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2" w:history="1">
        <w:r>
          <w:rPr>
            <w:rFonts w:ascii="仿宋" w:eastAsia="仿宋" w:hAnsi="仿宋" w:cs="仿宋" w:hint="eastAsia"/>
            <w:lang w:eastAsia="zh-CN"/>
          </w:rPr>
          <w:t>概论</w:t>
        </w:r>
        <w:r>
          <w:tab/>
        </w:r>
        <w:r>
          <w:fldChar w:fldCharType="begin"/>
        </w:r>
        <w:r>
          <w:instrText xml:space="preserve"> PAGEREF _Toc26502 \h </w:instrText>
        </w:r>
        <w:r>
          <w:fldChar w:fldCharType="separate"/>
        </w:r>
        <w:r>
          <w:t>3</w:t>
        </w:r>
        <w:r>
          <w:fldChar w:fldCharType="end"/>
        </w:r>
      </w:hyperlink>
    </w:p>
    <w:p>
      <w:pPr>
        <w:pStyle w:val="TOC1"/>
        <w:tabs>
          <w:tab w:val="right" w:leader="dot" w:pos="8306"/>
        </w:tabs>
      </w:pPr>
      <w:hyperlink w:anchor="_Toc22698" w:history="1">
        <w:r>
          <w:rPr>
            <w:rFonts w:ascii="仿宋" w:eastAsia="仿宋" w:hAnsi="仿宋" w:cs="仿宋" w:hint="eastAsia"/>
            <w:lang w:eastAsia="zh-CN"/>
          </w:rPr>
          <w:t>一、瑜伽用品项目绩效评估</w:t>
        </w:r>
        <w:r>
          <w:tab/>
        </w:r>
        <w:r>
          <w:fldChar w:fldCharType="begin"/>
        </w:r>
        <w:r>
          <w:instrText xml:space="preserve"> PAGEREF _Toc22698 \h </w:instrText>
        </w:r>
        <w:r>
          <w:fldChar w:fldCharType="separate"/>
        </w:r>
        <w:r>
          <w:t>3</w:t>
        </w:r>
        <w:r>
          <w:fldChar w:fldCharType="end"/>
        </w:r>
      </w:hyperlink>
    </w:p>
    <w:p>
      <w:pPr>
        <w:pStyle w:val="TOC2"/>
        <w:tabs>
          <w:tab w:val="right" w:leader="dot" w:pos="8306"/>
        </w:tabs>
      </w:pPr>
      <w:hyperlink w:anchor="_Toc9570" w:history="1">
        <w:r>
          <w:rPr>
            <w:rFonts w:ascii="仿宋" w:eastAsia="仿宋" w:hAnsi="仿宋" w:cs="仿宋" w:hint="eastAsia"/>
            <w:lang w:eastAsia="zh-CN"/>
          </w:rPr>
          <w:t>(一)、绩效评估指标</w:t>
        </w:r>
        <w:r>
          <w:tab/>
        </w:r>
        <w:r>
          <w:fldChar w:fldCharType="begin"/>
        </w:r>
        <w:r>
          <w:instrText xml:space="preserve"> PAGEREF _Toc9570 \h </w:instrText>
        </w:r>
        <w:r>
          <w:fldChar w:fldCharType="separate"/>
        </w:r>
        <w:r>
          <w:t>3</w:t>
        </w:r>
        <w:r>
          <w:fldChar w:fldCharType="end"/>
        </w:r>
      </w:hyperlink>
    </w:p>
    <w:p>
      <w:pPr>
        <w:pStyle w:val="TOC2"/>
        <w:tabs>
          <w:tab w:val="right" w:leader="dot" w:pos="8306"/>
        </w:tabs>
      </w:pPr>
      <w:hyperlink w:anchor="_Toc4287" w:history="1">
        <w:r>
          <w:rPr>
            <w:rFonts w:ascii="仿宋" w:eastAsia="仿宋" w:hAnsi="仿宋" w:cs="仿宋" w:hint="eastAsia"/>
            <w:lang w:eastAsia="zh-CN"/>
          </w:rPr>
          <w:t>(二)、绩效评估方法</w:t>
        </w:r>
        <w:r>
          <w:tab/>
        </w:r>
        <w:r>
          <w:fldChar w:fldCharType="begin"/>
        </w:r>
        <w:r>
          <w:instrText xml:space="preserve"> PAGEREF _Toc4287 \h </w:instrText>
        </w:r>
        <w:r>
          <w:fldChar w:fldCharType="separate"/>
        </w:r>
        <w:r>
          <w:t>4</w:t>
        </w:r>
        <w:r>
          <w:fldChar w:fldCharType="end"/>
        </w:r>
      </w:hyperlink>
    </w:p>
    <w:p>
      <w:pPr>
        <w:pStyle w:val="TOC2"/>
        <w:tabs>
          <w:tab w:val="right" w:leader="dot" w:pos="8306"/>
        </w:tabs>
      </w:pPr>
      <w:hyperlink w:anchor="_Toc1099" w:history="1">
        <w:r>
          <w:rPr>
            <w:rFonts w:ascii="仿宋" w:eastAsia="仿宋" w:hAnsi="仿宋" w:cs="仿宋" w:hint="eastAsia"/>
            <w:lang w:eastAsia="zh-CN"/>
          </w:rPr>
          <w:t>(三)、绩效评估周期</w:t>
        </w:r>
        <w:r>
          <w:tab/>
        </w:r>
        <w:r>
          <w:fldChar w:fldCharType="begin"/>
        </w:r>
        <w:r>
          <w:instrText xml:space="preserve"> PAGEREF _Toc1099 \h </w:instrText>
        </w:r>
        <w:r>
          <w:fldChar w:fldCharType="separate"/>
        </w:r>
        <w:r>
          <w:t>5</w:t>
        </w:r>
        <w:r>
          <w:fldChar w:fldCharType="end"/>
        </w:r>
      </w:hyperlink>
    </w:p>
    <w:p>
      <w:pPr>
        <w:pStyle w:val="TOC1"/>
        <w:tabs>
          <w:tab w:val="right" w:leader="dot" w:pos="8306"/>
        </w:tabs>
      </w:pPr>
      <w:hyperlink w:anchor="_Toc18993" w:history="1">
        <w:r>
          <w:rPr>
            <w:rFonts w:ascii="仿宋" w:eastAsia="仿宋" w:hAnsi="仿宋" w:cs="仿宋" w:hint="eastAsia"/>
            <w:lang w:eastAsia="zh-CN"/>
          </w:rPr>
          <w:t>二、瑜伽用品项目建设单位说明</w:t>
        </w:r>
        <w:r>
          <w:tab/>
        </w:r>
        <w:r>
          <w:fldChar w:fldCharType="begin"/>
        </w:r>
        <w:r>
          <w:instrText xml:space="preserve"> PAGEREF _Toc18993 \h </w:instrText>
        </w:r>
        <w:r>
          <w:fldChar w:fldCharType="separate"/>
        </w:r>
        <w:r>
          <w:t>6</w:t>
        </w:r>
        <w:r>
          <w:fldChar w:fldCharType="end"/>
        </w:r>
      </w:hyperlink>
    </w:p>
    <w:p>
      <w:pPr>
        <w:pStyle w:val="TOC2"/>
        <w:tabs>
          <w:tab w:val="right" w:leader="dot" w:pos="8306"/>
        </w:tabs>
      </w:pPr>
      <w:hyperlink w:anchor="_Toc4750" w:history="1">
        <w:r>
          <w:rPr>
            <w:rFonts w:ascii="仿宋" w:eastAsia="仿宋" w:hAnsi="仿宋" w:cs="仿宋" w:hint="eastAsia"/>
            <w:lang w:eastAsia="zh-CN"/>
          </w:rPr>
          <w:t>(一)、瑜伽用品项目承办单位基本情况</w:t>
        </w:r>
        <w:r>
          <w:tab/>
        </w:r>
        <w:r>
          <w:fldChar w:fldCharType="begin"/>
        </w:r>
        <w:r>
          <w:instrText xml:space="preserve"> PAGEREF _Toc4750 \h </w:instrText>
        </w:r>
        <w:r>
          <w:fldChar w:fldCharType="separate"/>
        </w:r>
        <w:r>
          <w:t>6</w:t>
        </w:r>
        <w:r>
          <w:fldChar w:fldCharType="end"/>
        </w:r>
      </w:hyperlink>
    </w:p>
    <w:p>
      <w:pPr>
        <w:pStyle w:val="TOC2"/>
        <w:tabs>
          <w:tab w:val="right" w:leader="dot" w:pos="8306"/>
        </w:tabs>
      </w:pPr>
      <w:hyperlink w:anchor="_Toc14396" w:history="1">
        <w:r>
          <w:rPr>
            <w:rFonts w:ascii="仿宋" w:eastAsia="仿宋" w:hAnsi="仿宋" w:cs="仿宋" w:hint="eastAsia"/>
            <w:lang w:eastAsia="zh-CN"/>
          </w:rPr>
          <w:t>(二)、公司经济效益分析</w:t>
        </w:r>
        <w:r>
          <w:tab/>
        </w:r>
        <w:r>
          <w:fldChar w:fldCharType="begin"/>
        </w:r>
        <w:r>
          <w:instrText xml:space="preserve"> PAGEREF _Toc14396 \h </w:instrText>
        </w:r>
        <w:r>
          <w:fldChar w:fldCharType="separate"/>
        </w:r>
        <w:r>
          <w:t>7</w:t>
        </w:r>
        <w:r>
          <w:fldChar w:fldCharType="end"/>
        </w:r>
      </w:hyperlink>
    </w:p>
    <w:p>
      <w:pPr>
        <w:pStyle w:val="TOC1"/>
        <w:tabs>
          <w:tab w:val="right" w:leader="dot" w:pos="8306"/>
        </w:tabs>
      </w:pPr>
      <w:hyperlink w:anchor="_Toc9237" w:history="1">
        <w:r>
          <w:rPr>
            <w:rFonts w:ascii="仿宋" w:eastAsia="仿宋" w:hAnsi="仿宋" w:cs="仿宋" w:hint="eastAsia"/>
            <w:lang w:eastAsia="zh-CN"/>
          </w:rPr>
          <w:t>三、瑜伽用品项目土建工程</w:t>
        </w:r>
        <w:r>
          <w:tab/>
        </w:r>
        <w:r>
          <w:fldChar w:fldCharType="begin"/>
        </w:r>
        <w:r>
          <w:instrText xml:space="preserve"> PAGEREF _Toc9237 \h </w:instrText>
        </w:r>
        <w:r>
          <w:fldChar w:fldCharType="separate"/>
        </w:r>
        <w:r>
          <w:t>8</w:t>
        </w:r>
        <w:r>
          <w:fldChar w:fldCharType="end"/>
        </w:r>
      </w:hyperlink>
    </w:p>
    <w:p>
      <w:pPr>
        <w:pStyle w:val="TOC2"/>
        <w:tabs>
          <w:tab w:val="right" w:leader="dot" w:pos="8306"/>
        </w:tabs>
      </w:pPr>
      <w:hyperlink w:anchor="_Toc32338" w:history="1">
        <w:r>
          <w:rPr>
            <w:rFonts w:ascii="仿宋" w:eastAsia="仿宋" w:hAnsi="仿宋" w:cs="仿宋" w:hint="eastAsia"/>
            <w:lang w:eastAsia="zh-CN"/>
          </w:rPr>
          <w:t>(一)、建筑工程设计原则</w:t>
        </w:r>
        <w:r>
          <w:tab/>
        </w:r>
        <w:r>
          <w:fldChar w:fldCharType="begin"/>
        </w:r>
        <w:r>
          <w:instrText xml:space="preserve"> PAGEREF _Toc32338 \h </w:instrText>
        </w:r>
        <w:r>
          <w:fldChar w:fldCharType="separate"/>
        </w:r>
        <w:r>
          <w:t>8</w:t>
        </w:r>
        <w:r>
          <w:fldChar w:fldCharType="end"/>
        </w:r>
      </w:hyperlink>
    </w:p>
    <w:p>
      <w:pPr>
        <w:pStyle w:val="TOC2"/>
        <w:tabs>
          <w:tab w:val="right" w:leader="dot" w:pos="8306"/>
        </w:tabs>
      </w:pPr>
      <w:hyperlink w:anchor="_Toc14575" w:history="1">
        <w:r>
          <w:rPr>
            <w:rFonts w:ascii="仿宋" w:eastAsia="仿宋" w:hAnsi="仿宋" w:cs="仿宋" w:hint="eastAsia"/>
            <w:lang w:eastAsia="zh-CN"/>
          </w:rPr>
          <w:t>(二)、土建工程设计年限及安全等级</w:t>
        </w:r>
        <w:r>
          <w:tab/>
        </w:r>
        <w:r>
          <w:fldChar w:fldCharType="begin"/>
        </w:r>
        <w:r>
          <w:instrText xml:space="preserve"> PAGEREF _Toc14575 \h </w:instrText>
        </w:r>
        <w:r>
          <w:fldChar w:fldCharType="separate"/>
        </w:r>
        <w:r>
          <w:t>9</w:t>
        </w:r>
        <w:r>
          <w:fldChar w:fldCharType="end"/>
        </w:r>
      </w:hyperlink>
    </w:p>
    <w:p>
      <w:pPr>
        <w:pStyle w:val="TOC2"/>
        <w:tabs>
          <w:tab w:val="right" w:leader="dot" w:pos="8306"/>
        </w:tabs>
      </w:pPr>
      <w:hyperlink w:anchor="_Toc1289" w:history="1">
        <w:r>
          <w:rPr>
            <w:rFonts w:ascii="仿宋" w:eastAsia="仿宋" w:hAnsi="仿宋" w:cs="仿宋" w:hint="eastAsia"/>
            <w:lang w:eastAsia="zh-CN"/>
          </w:rPr>
          <w:t>(三)、建筑工程设计总体要求</w:t>
        </w:r>
        <w:r>
          <w:tab/>
        </w:r>
        <w:r>
          <w:fldChar w:fldCharType="begin"/>
        </w:r>
        <w:r>
          <w:instrText xml:space="preserve"> PAGEREF _Toc1289 \h </w:instrText>
        </w:r>
        <w:r>
          <w:fldChar w:fldCharType="separate"/>
        </w:r>
        <w:r>
          <w:t>10</w:t>
        </w:r>
        <w:r>
          <w:fldChar w:fldCharType="end"/>
        </w:r>
      </w:hyperlink>
    </w:p>
    <w:p>
      <w:pPr>
        <w:pStyle w:val="TOC2"/>
        <w:tabs>
          <w:tab w:val="right" w:leader="dot" w:pos="8306"/>
        </w:tabs>
      </w:pPr>
      <w:hyperlink w:anchor="_Toc25882" w:history="1">
        <w:r>
          <w:rPr>
            <w:rFonts w:ascii="仿宋" w:eastAsia="仿宋" w:hAnsi="仿宋" w:cs="仿宋" w:hint="eastAsia"/>
            <w:lang w:eastAsia="zh-CN"/>
          </w:rPr>
          <w:t>(四)、土建工程建设指标</w:t>
        </w:r>
        <w:r>
          <w:tab/>
        </w:r>
        <w:r>
          <w:fldChar w:fldCharType="begin"/>
        </w:r>
        <w:r>
          <w:instrText xml:space="preserve"> PAGEREF _Toc25882 \h </w:instrText>
        </w:r>
        <w:r>
          <w:fldChar w:fldCharType="separate"/>
        </w:r>
        <w:r>
          <w:t>11</w:t>
        </w:r>
        <w:r>
          <w:fldChar w:fldCharType="end"/>
        </w:r>
      </w:hyperlink>
    </w:p>
    <w:p>
      <w:pPr>
        <w:pStyle w:val="TOC1"/>
        <w:tabs>
          <w:tab w:val="right" w:leader="dot" w:pos="8306"/>
        </w:tabs>
      </w:pPr>
      <w:hyperlink w:anchor="_Toc3897" w:history="1">
        <w:r>
          <w:rPr>
            <w:rFonts w:ascii="仿宋" w:eastAsia="仿宋" w:hAnsi="仿宋" w:cs="仿宋" w:hint="eastAsia"/>
            <w:lang w:eastAsia="zh-CN"/>
          </w:rPr>
          <w:t>四、产品规划分析</w:t>
        </w:r>
        <w:r>
          <w:tab/>
        </w:r>
        <w:r>
          <w:fldChar w:fldCharType="begin"/>
        </w:r>
        <w:r>
          <w:instrText xml:space="preserve"> PAGEREF _Toc3897 \h </w:instrText>
        </w:r>
        <w:r>
          <w:fldChar w:fldCharType="separate"/>
        </w:r>
        <w:r>
          <w:t>11</w:t>
        </w:r>
        <w:r>
          <w:fldChar w:fldCharType="end"/>
        </w:r>
      </w:hyperlink>
    </w:p>
    <w:p>
      <w:pPr>
        <w:pStyle w:val="TOC2"/>
        <w:tabs>
          <w:tab w:val="right" w:leader="dot" w:pos="8306"/>
        </w:tabs>
      </w:pPr>
      <w:hyperlink w:anchor="_Toc11156" w:history="1">
        <w:r>
          <w:rPr>
            <w:rFonts w:ascii="仿宋" w:eastAsia="仿宋" w:hAnsi="仿宋" w:cs="仿宋" w:hint="eastAsia"/>
            <w:lang w:eastAsia="zh-CN"/>
          </w:rPr>
          <w:t>(一)、产品规划</w:t>
        </w:r>
        <w:r>
          <w:tab/>
        </w:r>
        <w:r>
          <w:fldChar w:fldCharType="begin"/>
        </w:r>
        <w:r>
          <w:instrText xml:space="preserve"> PAGEREF _Toc11156 \h </w:instrText>
        </w:r>
        <w:r>
          <w:fldChar w:fldCharType="separate"/>
        </w:r>
        <w:r>
          <w:t>11</w:t>
        </w:r>
        <w:r>
          <w:fldChar w:fldCharType="end"/>
        </w:r>
      </w:hyperlink>
    </w:p>
    <w:p>
      <w:pPr>
        <w:pStyle w:val="TOC2"/>
        <w:tabs>
          <w:tab w:val="right" w:leader="dot" w:pos="8306"/>
        </w:tabs>
      </w:pPr>
      <w:hyperlink w:anchor="_Toc22859" w:history="1">
        <w:r>
          <w:rPr>
            <w:rFonts w:ascii="仿宋" w:eastAsia="仿宋" w:hAnsi="仿宋" w:cs="仿宋" w:hint="eastAsia"/>
            <w:lang w:eastAsia="zh-CN"/>
          </w:rPr>
          <w:t>(二)、建设规模</w:t>
        </w:r>
        <w:r>
          <w:tab/>
        </w:r>
        <w:r>
          <w:fldChar w:fldCharType="begin"/>
        </w:r>
        <w:r>
          <w:instrText xml:space="preserve"> PAGEREF _Toc22859 \h </w:instrText>
        </w:r>
        <w:r>
          <w:fldChar w:fldCharType="separate"/>
        </w:r>
        <w:r>
          <w:t>12</w:t>
        </w:r>
        <w:r>
          <w:fldChar w:fldCharType="end"/>
        </w:r>
      </w:hyperlink>
    </w:p>
    <w:p>
      <w:pPr>
        <w:pStyle w:val="TOC1"/>
        <w:tabs>
          <w:tab w:val="right" w:leader="dot" w:pos="8306"/>
        </w:tabs>
      </w:pPr>
      <w:hyperlink w:anchor="_Toc3839" w:history="1">
        <w:r>
          <w:rPr>
            <w:rFonts w:ascii="仿宋" w:eastAsia="仿宋" w:hAnsi="仿宋" w:cs="仿宋" w:hint="eastAsia"/>
            <w:lang w:eastAsia="zh-CN"/>
          </w:rPr>
          <w:t>五、市场分析、调研</w:t>
        </w:r>
        <w:r>
          <w:tab/>
        </w:r>
        <w:r>
          <w:fldChar w:fldCharType="begin"/>
        </w:r>
        <w:r>
          <w:instrText xml:space="preserve"> PAGEREF _Toc3839 \h </w:instrText>
        </w:r>
        <w:r>
          <w:fldChar w:fldCharType="separate"/>
        </w:r>
        <w:r>
          <w:t>13</w:t>
        </w:r>
        <w:r>
          <w:fldChar w:fldCharType="end"/>
        </w:r>
      </w:hyperlink>
    </w:p>
    <w:p>
      <w:pPr>
        <w:pStyle w:val="TOC2"/>
        <w:tabs>
          <w:tab w:val="right" w:leader="dot" w:pos="8306"/>
        </w:tabs>
      </w:pPr>
      <w:hyperlink w:anchor="_Toc7116" w:history="1">
        <w:r>
          <w:rPr>
            <w:rFonts w:ascii="仿宋" w:eastAsia="仿宋" w:hAnsi="仿宋" w:cs="仿宋" w:hint="eastAsia"/>
            <w:lang w:eastAsia="zh-CN"/>
          </w:rPr>
          <w:t>(一)、瑜伽用品行业分析</w:t>
        </w:r>
        <w:r>
          <w:tab/>
        </w:r>
        <w:r>
          <w:fldChar w:fldCharType="begin"/>
        </w:r>
        <w:r>
          <w:instrText xml:space="preserve"> PAGEREF _Toc7116 \h </w:instrText>
        </w:r>
        <w:r>
          <w:fldChar w:fldCharType="separate"/>
        </w:r>
        <w:r>
          <w:t>13</w:t>
        </w:r>
        <w:r>
          <w:fldChar w:fldCharType="end"/>
        </w:r>
      </w:hyperlink>
    </w:p>
    <w:p>
      <w:pPr>
        <w:pStyle w:val="TOC2"/>
        <w:tabs>
          <w:tab w:val="right" w:leader="dot" w:pos="8306"/>
        </w:tabs>
      </w:pPr>
      <w:hyperlink w:anchor="_Toc27738" w:history="1">
        <w:r>
          <w:rPr>
            <w:rFonts w:ascii="仿宋" w:eastAsia="仿宋" w:hAnsi="仿宋" w:cs="仿宋" w:hint="eastAsia"/>
            <w:lang w:eastAsia="zh-CN"/>
          </w:rPr>
          <w:t>(二)、瑜伽用品市场分析预测</w:t>
        </w:r>
        <w:r>
          <w:tab/>
        </w:r>
        <w:r>
          <w:fldChar w:fldCharType="begin"/>
        </w:r>
        <w:r>
          <w:instrText xml:space="preserve"> PAGEREF _Toc27738 \h </w:instrText>
        </w:r>
        <w:r>
          <w:fldChar w:fldCharType="separate"/>
        </w:r>
        <w:r>
          <w:t>14</w:t>
        </w:r>
        <w:r>
          <w:fldChar w:fldCharType="end"/>
        </w:r>
      </w:hyperlink>
    </w:p>
    <w:p>
      <w:pPr>
        <w:pStyle w:val="TOC1"/>
        <w:tabs>
          <w:tab w:val="right" w:leader="dot" w:pos="8306"/>
        </w:tabs>
      </w:pPr>
      <w:hyperlink w:anchor="_Toc21435" w:history="1">
        <w:r>
          <w:rPr>
            <w:rFonts w:ascii="仿宋" w:eastAsia="仿宋" w:hAnsi="仿宋" w:cs="仿宋" w:hint="eastAsia"/>
            <w:lang w:eastAsia="zh-CN"/>
          </w:rPr>
          <w:t>六、瑜伽用品项目危机管理</w:t>
        </w:r>
        <w:r>
          <w:tab/>
        </w:r>
        <w:r>
          <w:fldChar w:fldCharType="begin"/>
        </w:r>
        <w:r>
          <w:instrText xml:space="preserve"> PAGEREF _Toc21435 \h </w:instrText>
        </w:r>
        <w:r>
          <w:fldChar w:fldCharType="separate"/>
        </w:r>
        <w:r>
          <w:t>14</w:t>
        </w:r>
        <w:r>
          <w:fldChar w:fldCharType="end"/>
        </w:r>
      </w:hyperlink>
    </w:p>
    <w:p>
      <w:pPr>
        <w:pStyle w:val="TOC2"/>
        <w:tabs>
          <w:tab w:val="right" w:leader="dot" w:pos="8306"/>
        </w:tabs>
      </w:pPr>
      <w:hyperlink w:anchor="_Toc6310" w:history="1">
        <w:r>
          <w:rPr>
            <w:rFonts w:ascii="仿宋" w:eastAsia="仿宋" w:hAnsi="仿宋" w:cs="仿宋" w:hint="eastAsia"/>
            <w:lang w:eastAsia="zh-CN"/>
          </w:rPr>
          <w:t>(一)、危机预警与识别</w:t>
        </w:r>
        <w:r>
          <w:tab/>
        </w:r>
        <w:r>
          <w:fldChar w:fldCharType="begin"/>
        </w:r>
        <w:r>
          <w:instrText xml:space="preserve"> PAGEREF _Toc6310 \h </w:instrText>
        </w:r>
        <w:r>
          <w:fldChar w:fldCharType="separate"/>
        </w:r>
        <w:r>
          <w:t>14</w:t>
        </w:r>
        <w:r>
          <w:fldChar w:fldCharType="end"/>
        </w:r>
      </w:hyperlink>
    </w:p>
    <w:p>
      <w:pPr>
        <w:pStyle w:val="TOC2"/>
        <w:tabs>
          <w:tab w:val="right" w:leader="dot" w:pos="8306"/>
        </w:tabs>
      </w:pPr>
      <w:hyperlink w:anchor="_Toc1585" w:history="1">
        <w:r>
          <w:rPr>
            <w:rFonts w:ascii="仿宋" w:eastAsia="仿宋" w:hAnsi="仿宋" w:cs="仿宋" w:hint="eastAsia"/>
            <w:lang w:eastAsia="zh-CN"/>
          </w:rPr>
          <w:t>(二)、危机应对与恢复</w:t>
        </w:r>
        <w:r>
          <w:tab/>
        </w:r>
        <w:r>
          <w:fldChar w:fldCharType="begin"/>
        </w:r>
        <w:r>
          <w:instrText xml:space="preserve"> PAGEREF _Toc1585 \h </w:instrText>
        </w:r>
        <w:r>
          <w:fldChar w:fldCharType="separate"/>
        </w:r>
        <w:r>
          <w:t>15</w:t>
        </w:r>
        <w:r>
          <w:fldChar w:fldCharType="end"/>
        </w:r>
      </w:hyperlink>
    </w:p>
    <w:p>
      <w:pPr>
        <w:pStyle w:val="TOC1"/>
        <w:tabs>
          <w:tab w:val="right" w:leader="dot" w:pos="8306"/>
        </w:tabs>
      </w:pPr>
      <w:hyperlink w:anchor="_Toc16481" w:history="1">
        <w:r>
          <w:rPr>
            <w:rFonts w:ascii="仿宋" w:eastAsia="仿宋" w:hAnsi="仿宋" w:cs="仿宋" w:hint="eastAsia"/>
            <w:lang w:eastAsia="zh-CN"/>
          </w:rPr>
          <w:t>七、瑜伽用品项目社会影响</w:t>
        </w:r>
        <w:r>
          <w:tab/>
        </w:r>
        <w:r>
          <w:fldChar w:fldCharType="begin"/>
        </w:r>
        <w:r>
          <w:instrText xml:space="preserve"> PAGEREF _Toc16481 \h </w:instrText>
        </w:r>
        <w:r>
          <w:fldChar w:fldCharType="separate"/>
        </w:r>
        <w:r>
          <w:t>17</w:t>
        </w:r>
        <w:r>
          <w:fldChar w:fldCharType="end"/>
        </w:r>
      </w:hyperlink>
    </w:p>
    <w:p>
      <w:pPr>
        <w:pStyle w:val="TOC2"/>
        <w:tabs>
          <w:tab w:val="right" w:leader="dot" w:pos="8306"/>
        </w:tabs>
      </w:pPr>
      <w:hyperlink w:anchor="_Toc8780" w:history="1">
        <w:r>
          <w:rPr>
            <w:rFonts w:ascii="仿宋" w:eastAsia="仿宋" w:hAnsi="仿宋" w:cs="仿宋" w:hint="eastAsia"/>
            <w:lang w:eastAsia="zh-CN"/>
          </w:rPr>
          <w:t>(一)、社会责任与义务</w:t>
        </w:r>
        <w:r>
          <w:tab/>
        </w:r>
        <w:r>
          <w:fldChar w:fldCharType="begin"/>
        </w:r>
        <w:r>
          <w:instrText xml:space="preserve"> PAGEREF _Toc8780 \h </w:instrText>
        </w:r>
        <w:r>
          <w:fldChar w:fldCharType="separate"/>
        </w:r>
        <w:r>
          <w:t>17</w:t>
        </w:r>
        <w:r>
          <w:fldChar w:fldCharType="end"/>
        </w:r>
      </w:hyperlink>
    </w:p>
    <w:p>
      <w:pPr>
        <w:pStyle w:val="TOC2"/>
        <w:tabs>
          <w:tab w:val="right" w:leader="dot" w:pos="8306"/>
        </w:tabs>
      </w:pPr>
      <w:hyperlink w:anchor="_Toc16455" w:history="1">
        <w:r>
          <w:rPr>
            <w:rFonts w:ascii="仿宋" w:eastAsia="仿宋" w:hAnsi="仿宋" w:cs="仿宋" w:hint="eastAsia"/>
            <w:lang w:eastAsia="zh-CN"/>
          </w:rPr>
          <w:t>(二)、社会参与与沟通</w:t>
        </w:r>
        <w:r>
          <w:tab/>
        </w:r>
        <w:r>
          <w:fldChar w:fldCharType="begin"/>
        </w:r>
        <w:r>
          <w:instrText xml:space="preserve"> PAGEREF _Toc16455 \h </w:instrText>
        </w:r>
        <w:r>
          <w:fldChar w:fldCharType="separate"/>
        </w:r>
        <w:r>
          <w:t>18</w:t>
        </w:r>
        <w:r>
          <w:fldChar w:fldCharType="end"/>
        </w:r>
      </w:hyperlink>
    </w:p>
    <w:p>
      <w:pPr>
        <w:pStyle w:val="TOC1"/>
        <w:tabs>
          <w:tab w:val="right" w:leader="dot" w:pos="8306"/>
        </w:tabs>
      </w:pPr>
      <w:hyperlink w:anchor="_Toc31632" w:history="1">
        <w:r>
          <w:rPr>
            <w:rFonts w:ascii="仿宋" w:eastAsia="仿宋" w:hAnsi="仿宋" w:cs="仿宋" w:hint="eastAsia"/>
            <w:lang w:eastAsia="zh-CN"/>
          </w:rPr>
          <w:t>八、瑜伽用品项目计划安排</w:t>
        </w:r>
        <w:r>
          <w:tab/>
        </w:r>
        <w:r>
          <w:fldChar w:fldCharType="begin"/>
        </w:r>
        <w:r>
          <w:instrText xml:space="preserve"> PAGEREF _Toc31632 \h </w:instrText>
        </w:r>
        <w:r>
          <w:fldChar w:fldCharType="separate"/>
        </w:r>
        <w:r>
          <w:t>18</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(一)、建设周期</w:t>
        </w:r>
        <w:r>
          <w:tab/>
        </w:r>
        <w:r>
          <w:fldChar w:fldCharType="begin"/>
        </w:r>
        <w:r>
          <w:instrText xml:space="preserve"> PAGEREF _Toc10428 \h </w:instrText>
        </w:r>
        <w:r>
          <w:fldChar w:fldCharType="separate"/>
        </w:r>
        <w:r>
          <w:t>18</w:t>
        </w:r>
        <w:r>
          <w:fldChar w:fldCharType="end"/>
        </w:r>
      </w:hyperlink>
    </w:p>
    <w:p>
      <w:pPr>
        <w:pStyle w:val="TOC2"/>
        <w:tabs>
          <w:tab w:val="right" w:leader="dot" w:pos="8306"/>
        </w:tabs>
      </w:pPr>
      <w:hyperlink w:anchor="_Toc26639" w:history="1">
        <w:r>
          <w:rPr>
            <w:rFonts w:ascii="仿宋" w:eastAsia="仿宋" w:hAnsi="仿宋" w:cs="仿宋" w:hint="eastAsia"/>
            <w:lang w:eastAsia="zh-CN"/>
          </w:rPr>
          <w:t>(二)、建设进度</w:t>
        </w:r>
        <w:r>
          <w:tab/>
        </w:r>
        <w:r>
          <w:fldChar w:fldCharType="begin"/>
        </w:r>
        <w:r>
          <w:instrText xml:space="preserve"> PAGEREF _Toc26639 \h </w:instrText>
        </w:r>
        <w:r>
          <w:fldChar w:fldCharType="separate"/>
        </w:r>
        <w:r>
          <w:t>19</w:t>
        </w:r>
        <w:r>
          <w:fldChar w:fldCharType="end"/>
        </w:r>
      </w:hyperlink>
    </w:p>
    <w:p>
      <w:pPr>
        <w:pStyle w:val="TOC2"/>
        <w:tabs>
          <w:tab w:val="right" w:leader="dot" w:pos="8306"/>
        </w:tabs>
      </w:pPr>
      <w:hyperlink w:anchor="_Toc27074" w:history="1">
        <w:r>
          <w:rPr>
            <w:rFonts w:ascii="仿宋" w:eastAsia="仿宋" w:hAnsi="仿宋" w:cs="仿宋" w:hint="eastAsia"/>
            <w:lang w:eastAsia="zh-CN"/>
          </w:rPr>
          <w:t>(三)、进度安排注意事项</w:t>
        </w:r>
        <w:r>
          <w:tab/>
        </w:r>
        <w:r>
          <w:fldChar w:fldCharType="begin"/>
        </w:r>
        <w:r>
          <w:instrText xml:space="preserve"> PAGEREF _Toc27074 \h </w:instrText>
        </w:r>
        <w:r>
          <w:fldChar w:fldCharType="separate"/>
        </w:r>
        <w:r>
          <w:t>20</w:t>
        </w:r>
        <w:r>
          <w:fldChar w:fldCharType="end"/>
        </w:r>
      </w:hyperlink>
    </w:p>
    <w:p>
      <w:pPr>
        <w:pStyle w:val="TOC2"/>
        <w:tabs>
          <w:tab w:val="right" w:leader="dot" w:pos="8306"/>
        </w:tabs>
      </w:pPr>
      <w:hyperlink w:anchor="_Toc10522" w:history="1">
        <w:r>
          <w:rPr>
            <w:rFonts w:ascii="仿宋" w:eastAsia="仿宋" w:hAnsi="仿宋" w:cs="仿宋" w:hint="eastAsia"/>
            <w:lang w:eastAsia="zh-CN"/>
          </w:rPr>
          <w:t>(四)、人力资源配置</w:t>
        </w:r>
        <w:r>
          <w:tab/>
        </w:r>
        <w:r>
          <w:fldChar w:fldCharType="begin"/>
        </w:r>
        <w:r>
          <w:instrText xml:space="preserve"> PAGEREF _Toc10522 \h </w:instrText>
        </w:r>
        <w:r>
          <w:fldChar w:fldCharType="separate"/>
        </w:r>
        <w:r>
          <w:t>22</w:t>
        </w:r>
        <w:r>
          <w:fldChar w:fldCharType="end"/>
        </w:r>
      </w:hyperlink>
    </w:p>
    <w:p>
      <w:pPr>
        <w:pStyle w:val="TOC1"/>
        <w:tabs>
          <w:tab w:val="right" w:leader="dot" w:pos="8306"/>
        </w:tabs>
      </w:pPr>
      <w:hyperlink w:anchor="_Toc21357" w:history="1">
        <w:r>
          <w:rPr>
            <w:rFonts w:ascii="仿宋" w:eastAsia="仿宋" w:hAnsi="仿宋" w:cs="仿宋" w:hint="eastAsia"/>
            <w:lang w:eastAsia="zh-CN"/>
          </w:rPr>
          <w:t>九、瑜伽用品项目创新与研发</w:t>
        </w:r>
        <w:r>
          <w:tab/>
        </w:r>
        <w:r>
          <w:fldChar w:fldCharType="begin"/>
        </w:r>
        <w:r>
          <w:instrText xml:space="preserve"> PAGEREF _Toc21357 \h </w:instrText>
        </w:r>
        <w:r>
          <w:fldChar w:fldCharType="separate"/>
        </w:r>
        <w:r>
          <w:t>23</w:t>
        </w:r>
        <w:r>
          <w:fldChar w:fldCharType="end"/>
        </w:r>
      </w:hyperlink>
    </w:p>
    <w:p>
      <w:pPr>
        <w:pStyle w:val="TOC2"/>
        <w:tabs>
          <w:tab w:val="right" w:leader="dot" w:pos="8306"/>
        </w:tabs>
      </w:pPr>
      <w:hyperlink w:anchor="_Toc14931" w:history="1">
        <w:r>
          <w:rPr>
            <w:rFonts w:ascii="仿宋" w:eastAsia="仿宋" w:hAnsi="仿宋" w:cs="仿宋" w:hint="eastAsia"/>
            <w:lang w:eastAsia="zh-CN"/>
          </w:rPr>
          <w:t>(一)、创新策略与方向</w:t>
        </w:r>
        <w:r>
          <w:tab/>
        </w:r>
        <w:r>
          <w:fldChar w:fldCharType="begin"/>
        </w:r>
        <w:r>
          <w:instrText xml:space="preserve"> PAGEREF _Toc14931 \h </w:instrText>
        </w:r>
        <w:r>
          <w:fldChar w:fldCharType="separate"/>
        </w:r>
        <w:r>
          <w:t>23</w:t>
        </w:r>
        <w:r>
          <w:fldChar w:fldCharType="end"/>
        </w:r>
      </w:hyperlink>
    </w:p>
    <w:p>
      <w:pPr>
        <w:pStyle w:val="TOC2"/>
        <w:tabs>
          <w:tab w:val="right" w:leader="dot" w:pos="8306"/>
        </w:tabs>
      </w:pPr>
      <w:hyperlink w:anchor="_Toc14131" w:history="1">
        <w:r>
          <w:rPr>
            <w:rFonts w:ascii="仿宋" w:eastAsia="仿宋" w:hAnsi="仿宋" w:cs="仿宋" w:hint="eastAsia"/>
            <w:lang w:eastAsia="zh-CN"/>
          </w:rPr>
          <w:t>(二)、研发规划与投入</w:t>
        </w:r>
        <w:r>
          <w:tab/>
        </w:r>
        <w:r>
          <w:fldChar w:fldCharType="begin"/>
        </w:r>
        <w:r>
          <w:instrText xml:space="preserve"> PAGEREF _Toc14131 \h </w:instrText>
        </w:r>
        <w:r>
          <w:fldChar w:fldCharType="separate"/>
        </w:r>
        <w:r>
          <w:t>24</w:t>
        </w:r>
        <w:r>
          <w:fldChar w:fldCharType="end"/>
        </w:r>
      </w:hyperlink>
    </w:p>
    <w:p>
      <w:pPr>
        <w:pStyle w:val="TOC1"/>
        <w:tabs>
          <w:tab w:val="right" w:leader="dot" w:pos="8306"/>
        </w:tabs>
      </w:pPr>
      <w:hyperlink w:anchor="_Toc16970" w:history="1">
        <w:r>
          <w:rPr>
            <w:rFonts w:ascii="仿宋" w:eastAsia="仿宋" w:hAnsi="仿宋" w:cs="仿宋" w:hint="eastAsia"/>
            <w:lang w:eastAsia="zh-CN"/>
          </w:rPr>
          <w:t>十、瑜伽用品项目环境影响分析</w:t>
        </w:r>
        <w:r>
          <w:tab/>
        </w:r>
        <w:r>
          <w:fldChar w:fldCharType="begin"/>
        </w:r>
        <w:r>
          <w:instrText xml:space="preserve"> PAGEREF _Toc16970 \h </w:instrText>
        </w:r>
        <w:r>
          <w:fldChar w:fldCharType="separate"/>
        </w:r>
        <w:r>
          <w:t>26</w:t>
        </w:r>
        <w:r>
          <w:fldChar w:fldCharType="end"/>
        </w:r>
      </w:hyperlink>
    </w:p>
    <w:p>
      <w:pPr>
        <w:pStyle w:val="TOC2"/>
        <w:tabs>
          <w:tab w:val="right" w:leader="dot" w:pos="8306"/>
        </w:tabs>
      </w:pPr>
      <w:hyperlink w:anchor="_Toc6288" w:history="1">
        <w:r>
          <w:rPr>
            <w:rFonts w:ascii="仿宋" w:eastAsia="仿宋" w:hAnsi="仿宋" w:cs="仿宋" w:hint="eastAsia"/>
            <w:lang w:eastAsia="zh-CN"/>
          </w:rPr>
          <w:t>(一)、建设区域环境质量现状</w:t>
        </w:r>
        <w:r>
          <w:tab/>
        </w:r>
        <w:r>
          <w:fldChar w:fldCharType="begin"/>
        </w:r>
        <w:r>
          <w:instrText xml:space="preserve"> PAGEREF _Toc6288 \h </w:instrText>
        </w:r>
        <w:r>
          <w:fldChar w:fldCharType="separate"/>
        </w:r>
        <w:r>
          <w:t>26</w:t>
        </w:r>
        <w:r>
          <w:fldChar w:fldCharType="end"/>
        </w:r>
      </w:hyperlink>
    </w:p>
    <w:p>
      <w:pPr>
        <w:pStyle w:val="TOC2"/>
        <w:tabs>
          <w:tab w:val="right" w:leader="dot" w:pos="8306"/>
        </w:tabs>
      </w:pPr>
      <w:hyperlink w:anchor="_Toc30992" w:history="1">
        <w:r>
          <w:rPr>
            <w:rFonts w:ascii="仿宋" w:eastAsia="仿宋" w:hAnsi="仿宋" w:cs="仿宋" w:hint="eastAsia"/>
            <w:lang w:eastAsia="zh-CN"/>
          </w:rPr>
          <w:t>(二)、建设期环境保护</w:t>
        </w:r>
        <w:r>
          <w:tab/>
        </w:r>
        <w:r>
          <w:fldChar w:fldCharType="begin"/>
        </w:r>
        <w:r>
          <w:instrText xml:space="preserve"> PAGEREF _Toc30992 \h </w:instrText>
        </w:r>
        <w:r>
          <w:fldChar w:fldCharType="separate"/>
        </w:r>
        <w:r>
          <w:t>27</w:t>
        </w:r>
        <w:r>
          <w:fldChar w:fldCharType="end"/>
        </w:r>
      </w:hyperlink>
    </w:p>
    <w:p>
      <w:pPr>
        <w:pStyle w:val="TOC2"/>
        <w:tabs>
          <w:tab w:val="right" w:leader="dot" w:pos="8306"/>
        </w:tabs>
      </w:pPr>
      <w:hyperlink w:anchor="_Toc4039" w:history="1">
        <w:r>
          <w:rPr>
            <w:rFonts w:ascii="仿宋" w:eastAsia="仿宋" w:hAnsi="仿宋" w:cs="仿宋" w:hint="eastAsia"/>
            <w:lang w:eastAsia="zh-CN"/>
          </w:rPr>
          <w:t>(三)、运营期环境保护</w:t>
        </w:r>
        <w:r>
          <w:tab/>
        </w:r>
        <w:r>
          <w:fldChar w:fldCharType="begin"/>
        </w:r>
        <w:r>
          <w:instrText xml:space="preserve"> PAGEREF _Toc4039 \h </w:instrText>
        </w:r>
        <w:r>
          <w:fldChar w:fldCharType="separate"/>
        </w:r>
        <w:r>
          <w:t>29</w:t>
        </w:r>
        <w:r>
          <w:fldChar w:fldCharType="end"/>
        </w:r>
      </w:hyperlink>
    </w:p>
    <w:p>
      <w:pPr>
        <w:pStyle w:val="TOC2"/>
        <w:tabs>
          <w:tab w:val="right" w:leader="dot" w:pos="8306"/>
        </w:tabs>
      </w:pPr>
      <w:hyperlink w:anchor="_Toc15466" w:history="1">
        <w:r>
          <w:rPr>
            <w:rFonts w:ascii="仿宋" w:eastAsia="仿宋" w:hAnsi="仿宋" w:cs="仿宋" w:hint="eastAsia"/>
            <w:lang w:eastAsia="zh-CN"/>
          </w:rPr>
          <w:t>(四)、瑜伽用品项目建设对区域经济的影响</w:t>
        </w:r>
        <w:r>
          <w:tab/>
        </w:r>
        <w:r>
          <w:fldChar w:fldCharType="begin"/>
        </w:r>
        <w:r>
          <w:instrText xml:space="preserve"> PAGEREF _Toc15466 \h </w:instrText>
        </w:r>
        <w:r>
          <w:fldChar w:fldCharType="separate"/>
        </w:r>
        <w:r>
          <w:t>30</w:t>
        </w:r>
        <w:r>
          <w:fldChar w:fldCharType="end"/>
        </w:r>
      </w:hyperlink>
    </w:p>
    <w:p>
      <w:pPr>
        <w:pStyle w:val="TOC2"/>
        <w:tabs>
          <w:tab w:val="right" w:leader="dot" w:pos="8306"/>
        </w:tabs>
      </w:pPr>
      <w:hyperlink w:anchor="_Toc22486" w:history="1">
        <w:r>
          <w:rPr>
            <w:rFonts w:ascii="仿宋" w:eastAsia="仿宋" w:hAnsi="仿宋" w:cs="仿宋" w:hint="eastAsia"/>
            <w:lang w:eastAsia="zh-CN"/>
          </w:rPr>
          <w:t>(五)、废弃物处理</w:t>
        </w:r>
        <w:r>
          <w:tab/>
        </w:r>
        <w:r>
          <w:fldChar w:fldCharType="begin"/>
        </w:r>
        <w:r>
          <w:instrText xml:space="preserve"> PAGEREF _Toc22486 \h </w:instrText>
        </w:r>
        <w:r>
          <w:fldChar w:fldCharType="separate"/>
        </w:r>
        <w:r>
          <w:t>32</w:t>
        </w:r>
        <w:r>
          <w:fldChar w:fldCharType="end"/>
        </w:r>
      </w:hyperlink>
    </w:p>
    <w:p>
      <w:pPr>
        <w:pStyle w:val="TOC2"/>
        <w:tabs>
          <w:tab w:val="right" w:leader="dot" w:pos="8306"/>
        </w:tabs>
      </w:pPr>
      <w:hyperlink w:anchor="_Toc1670" w:history="1">
        <w:r>
          <w:rPr>
            <w:rFonts w:ascii="仿宋" w:eastAsia="仿宋" w:hAnsi="仿宋" w:cs="仿宋" w:hint="eastAsia"/>
            <w:lang w:eastAsia="zh-CN"/>
          </w:rPr>
          <w:t>(六)、特殊环境影响分析</w:t>
        </w:r>
        <w:r>
          <w:tab/>
        </w:r>
        <w:r>
          <w:fldChar w:fldCharType="begin"/>
        </w:r>
        <w:r>
          <w:instrText xml:space="preserve"> PAGEREF _Toc1670 \h </w:instrText>
        </w:r>
        <w:r>
          <w:fldChar w:fldCharType="separate"/>
        </w:r>
        <w:r>
          <w:t>33</w:t>
        </w:r>
        <w:r>
          <w:fldChar w:fldCharType="end"/>
        </w:r>
      </w:hyperlink>
    </w:p>
    <w:p>
      <w:pPr>
        <w:pStyle w:val="TOC2"/>
        <w:tabs>
          <w:tab w:val="right" w:leader="dot" w:pos="8306"/>
        </w:tabs>
      </w:pPr>
      <w:hyperlink w:anchor="_Toc2255" w:history="1">
        <w:r>
          <w:rPr>
            <w:rFonts w:ascii="仿宋" w:eastAsia="仿宋" w:hAnsi="仿宋" w:cs="仿宋" w:hint="eastAsia"/>
            <w:lang w:eastAsia="zh-CN"/>
          </w:rPr>
          <w:t>(七)、清洁生产</w:t>
        </w:r>
        <w:r>
          <w:tab/>
        </w:r>
        <w:r>
          <w:fldChar w:fldCharType="begin"/>
        </w:r>
        <w:r>
          <w:instrText xml:space="preserve"> PAGEREF _Toc2255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4" w:history="1">
        <w:r>
          <w:rPr>
            <w:rFonts w:ascii="仿宋" w:eastAsia="仿宋" w:hAnsi="仿宋" w:cs="仿宋" w:hint="eastAsia"/>
            <w:lang w:eastAsia="zh-CN"/>
          </w:rPr>
          <w:t>(八)、环境保护综合评价</w:t>
        </w:r>
        <w:r>
          <w:tab/>
        </w:r>
        <w:r>
          <w:fldChar w:fldCharType="begin"/>
        </w:r>
        <w:r>
          <w:instrText xml:space="preserve"> PAGEREF _Toc25434 \h </w:instrText>
        </w:r>
        <w:r>
          <w:fldChar w:fldCharType="separate"/>
        </w:r>
        <w:r>
          <w:t>35</w:t>
        </w:r>
        <w:r>
          <w:fldChar w:fldCharType="end"/>
        </w:r>
      </w:hyperlink>
    </w:p>
    <w:p>
      <w:pPr>
        <w:pStyle w:val="TOC1"/>
        <w:tabs>
          <w:tab w:val="right" w:leader="dot" w:pos="8306"/>
        </w:tabs>
      </w:pPr>
      <w:hyperlink w:anchor="_Toc18997" w:history="1">
        <w:r>
          <w:rPr>
            <w:rFonts w:ascii="仿宋" w:eastAsia="仿宋" w:hAnsi="仿宋" w:cs="仿宋" w:hint="eastAsia"/>
            <w:lang w:eastAsia="zh-CN"/>
          </w:rPr>
          <w:t>十一、瑜伽用品项目风险管理</w:t>
        </w:r>
        <w:r>
          <w:tab/>
        </w:r>
        <w:r>
          <w:fldChar w:fldCharType="begin"/>
        </w:r>
        <w:r>
          <w:instrText xml:space="preserve"> PAGEREF _Toc18997 \h </w:instrText>
        </w:r>
        <w:r>
          <w:fldChar w:fldCharType="separate"/>
        </w:r>
        <w:r>
          <w:t>36</w:t>
        </w:r>
        <w:r>
          <w:fldChar w:fldCharType="end"/>
        </w:r>
      </w:hyperlink>
    </w:p>
    <w:p>
      <w:pPr>
        <w:pStyle w:val="TOC2"/>
        <w:tabs>
          <w:tab w:val="right" w:leader="dot" w:pos="8306"/>
        </w:tabs>
      </w:pPr>
      <w:hyperlink w:anchor="_Toc8737" w:history="1">
        <w:r>
          <w:rPr>
            <w:rFonts w:ascii="仿宋" w:eastAsia="仿宋" w:hAnsi="仿宋" w:cs="仿宋" w:hint="eastAsia"/>
            <w:lang w:eastAsia="zh-CN"/>
          </w:rPr>
          <w:t>(一)、风险识别与评估</w:t>
        </w:r>
        <w:r>
          <w:tab/>
        </w:r>
        <w:r>
          <w:fldChar w:fldCharType="begin"/>
        </w:r>
        <w:r>
          <w:instrText xml:space="preserve"> PAGEREF _Toc8737 \h </w:instrText>
        </w:r>
        <w:r>
          <w:fldChar w:fldCharType="separate"/>
        </w:r>
        <w:r>
          <w:t>36</w:t>
        </w:r>
        <w:r>
          <w:fldChar w:fldCharType="end"/>
        </w:r>
      </w:hyperlink>
    </w:p>
    <w:p>
      <w:pPr>
        <w:pStyle w:val="TOC2"/>
        <w:tabs>
          <w:tab w:val="right" w:leader="dot" w:pos="8306"/>
        </w:tabs>
      </w:pPr>
      <w:hyperlink w:anchor="_Toc25875" w:history="1">
        <w:r>
          <w:rPr>
            <w:rFonts w:ascii="仿宋" w:eastAsia="仿宋" w:hAnsi="仿宋" w:cs="仿宋" w:hint="eastAsia"/>
            <w:lang w:eastAsia="zh-CN"/>
          </w:rPr>
          <w:t>(二)、风险应对策略</w:t>
        </w:r>
        <w:r>
          <w:tab/>
        </w:r>
        <w:r>
          <w:fldChar w:fldCharType="begin"/>
        </w:r>
        <w:r>
          <w:instrText xml:space="preserve"> PAGEREF _Toc25875 \h </w:instrText>
        </w:r>
        <w:r>
          <w:fldChar w:fldCharType="separate"/>
        </w:r>
        <w:r>
          <w:t>37</w:t>
        </w:r>
        <w:r>
          <w:fldChar w:fldCharType="end"/>
        </w:r>
      </w:hyperlink>
    </w:p>
    <w:p>
      <w:pPr>
        <w:pStyle w:val="TOC2"/>
        <w:tabs>
          <w:tab w:val="right" w:leader="dot" w:pos="8306"/>
        </w:tabs>
      </w:pPr>
      <w:hyperlink w:anchor="_Toc11149" w:history="1">
        <w:r>
          <w:rPr>
            <w:rFonts w:ascii="仿宋" w:eastAsia="仿宋" w:hAnsi="仿宋" w:cs="仿宋" w:hint="eastAsia"/>
            <w:lang w:eastAsia="zh-CN"/>
          </w:rPr>
          <w:t>(三)、风险监控与控制</w:t>
        </w:r>
        <w:r>
          <w:tab/>
        </w:r>
        <w:r>
          <w:fldChar w:fldCharType="begin"/>
        </w:r>
        <w:r>
          <w:instrText xml:space="preserve"> PAGEREF _Toc11149 \h </w:instrText>
        </w:r>
        <w:r>
          <w:fldChar w:fldCharType="separate"/>
        </w:r>
        <w:r>
          <w:t>39</w:t>
        </w:r>
        <w:r>
          <w:fldChar w:fldCharType="end"/>
        </w:r>
      </w:hyperlink>
    </w:p>
    <w:p>
      <w:pPr>
        <w:pStyle w:val="TOC1"/>
        <w:tabs>
          <w:tab w:val="right" w:leader="dot" w:pos="8306"/>
        </w:tabs>
      </w:pPr>
      <w:hyperlink w:anchor="_Toc7134" w:history="1">
        <w:r>
          <w:rPr>
            <w:rFonts w:ascii="仿宋" w:eastAsia="仿宋" w:hAnsi="仿宋" w:cs="仿宋" w:hint="eastAsia"/>
            <w:lang w:eastAsia="zh-CN"/>
          </w:rPr>
          <w:t>十二、瑜伽用品项目技术管理</w:t>
        </w:r>
        <w:r>
          <w:tab/>
        </w:r>
        <w:r>
          <w:fldChar w:fldCharType="begin"/>
        </w:r>
        <w:r>
          <w:instrText xml:space="preserve"> PAGEREF _Toc7134 \h </w:instrText>
        </w:r>
        <w:r>
          <w:fldChar w:fldCharType="separate"/>
        </w:r>
        <w:r>
          <w:t>40</w:t>
        </w:r>
        <w:r>
          <w:fldChar w:fldCharType="end"/>
        </w:r>
      </w:hyperlink>
    </w:p>
    <w:p>
      <w:pPr>
        <w:pStyle w:val="TOC2"/>
        <w:tabs>
          <w:tab w:val="right" w:leader="dot" w:pos="8306"/>
        </w:tabs>
      </w:pPr>
      <w:hyperlink w:anchor="_Toc27296" w:history="1">
        <w:r>
          <w:rPr>
            <w:rFonts w:ascii="仿宋" w:eastAsia="仿宋" w:hAnsi="仿宋" w:cs="仿宋" w:hint="eastAsia"/>
            <w:lang w:eastAsia="zh-CN"/>
          </w:rPr>
          <w:t>(一)、技术方案选用方向</w:t>
        </w:r>
        <w:r>
          <w:tab/>
        </w:r>
        <w:r>
          <w:fldChar w:fldCharType="begin"/>
        </w:r>
        <w:r>
          <w:instrText xml:space="preserve"> PAGEREF _Toc27296 \h </w:instrText>
        </w:r>
        <w:r>
          <w:fldChar w:fldCharType="separate"/>
        </w:r>
        <w:r>
          <w:t>40</w:t>
        </w:r>
        <w:r>
          <w:fldChar w:fldCharType="end"/>
        </w:r>
      </w:hyperlink>
    </w:p>
    <w:p>
      <w:pPr>
        <w:pStyle w:val="TOC2"/>
        <w:tabs>
          <w:tab w:val="right" w:leader="dot" w:pos="8306"/>
        </w:tabs>
      </w:pPr>
      <w:hyperlink w:anchor="_Toc7785" w:history="1">
        <w:r>
          <w:rPr>
            <w:rFonts w:ascii="仿宋" w:eastAsia="仿宋" w:hAnsi="仿宋" w:cs="仿宋" w:hint="eastAsia"/>
            <w:lang w:eastAsia="zh-CN"/>
          </w:rPr>
          <w:t>(二)、工艺技术方案选用原则</w:t>
        </w:r>
        <w:r>
          <w:tab/>
        </w:r>
        <w:r>
          <w:fldChar w:fldCharType="begin"/>
        </w:r>
        <w:r>
          <w:instrText xml:space="preserve"> PAGEREF _Toc7785 \h </w:instrText>
        </w:r>
        <w:r>
          <w:fldChar w:fldCharType="separate"/>
        </w:r>
        <w:r>
          <w:t>42</w:t>
        </w:r>
        <w:r>
          <w:fldChar w:fldCharType="end"/>
        </w:r>
      </w:hyperlink>
    </w:p>
    <w:p>
      <w:pPr>
        <w:pStyle w:val="TOC2"/>
        <w:tabs>
          <w:tab w:val="right" w:leader="dot" w:pos="8306"/>
        </w:tabs>
      </w:pPr>
      <w:hyperlink w:anchor="_Toc25940" w:history="1">
        <w:r>
          <w:rPr>
            <w:rFonts w:ascii="仿宋" w:eastAsia="仿宋" w:hAnsi="仿宋" w:cs="仿宋" w:hint="eastAsia"/>
            <w:lang w:eastAsia="zh-CN"/>
          </w:rPr>
          <w:t>(三)、工艺技术方案要求</w:t>
        </w:r>
        <w:r>
          <w:tab/>
        </w:r>
        <w:r>
          <w:fldChar w:fldCharType="begin"/>
        </w:r>
        <w:r>
          <w:instrText xml:space="preserve"> PAGEREF _Toc25940 \h </w:instrText>
        </w:r>
        <w:r>
          <w:fldChar w:fldCharType="separate"/>
        </w:r>
        <w:r>
          <w:t>44</w:t>
        </w:r>
        <w:r>
          <w:fldChar w:fldCharType="end"/>
        </w:r>
      </w:hyperlink>
    </w:p>
    <w:p>
      <w:pPr>
        <w:pStyle w:val="TOC1"/>
        <w:tabs>
          <w:tab w:val="right" w:leader="dot" w:pos="8306"/>
        </w:tabs>
      </w:pPr>
      <w:hyperlink w:anchor="_Toc25200" w:history="1">
        <w:r>
          <w:rPr>
            <w:rFonts w:ascii="仿宋" w:eastAsia="仿宋" w:hAnsi="仿宋" w:cs="仿宋" w:hint="eastAsia"/>
            <w:lang w:eastAsia="zh-CN"/>
          </w:rPr>
          <w:t>十三、质量管理体系</w:t>
        </w:r>
        <w:r>
          <w:tab/>
        </w:r>
        <w:r>
          <w:fldChar w:fldCharType="begin"/>
        </w:r>
        <w:r>
          <w:instrText xml:space="preserve"> PAGEREF _Toc25200 \h </w:instrText>
        </w:r>
        <w:r>
          <w:fldChar w:fldCharType="separate"/>
        </w:r>
        <w:r>
          <w:t>46</w:t>
        </w:r>
        <w:r>
          <w:fldChar w:fldCharType="end"/>
        </w:r>
      </w:hyperlink>
    </w:p>
    <w:p>
      <w:pPr>
        <w:pStyle w:val="TOC2"/>
        <w:tabs>
          <w:tab w:val="right" w:leader="dot" w:pos="8306"/>
        </w:tabs>
      </w:pPr>
      <w:hyperlink w:anchor="_Toc19318" w:history="1">
        <w:r>
          <w:rPr>
            <w:rFonts w:ascii="仿宋" w:eastAsia="仿宋" w:hAnsi="仿宋" w:cs="仿宋" w:hint="eastAsia"/>
            <w:lang w:eastAsia="zh-CN"/>
          </w:rPr>
          <w:t>(一)、质量目标与方针</w:t>
        </w:r>
        <w:r>
          <w:tab/>
        </w:r>
        <w:r>
          <w:fldChar w:fldCharType="begin"/>
        </w:r>
        <w:r>
          <w:instrText xml:space="preserve"> PAGEREF _Toc19318 \h </w:instrText>
        </w:r>
        <w:r>
          <w:fldChar w:fldCharType="separate"/>
        </w:r>
        <w:r>
          <w:t>46</w:t>
        </w:r>
        <w:r>
          <w:fldChar w:fldCharType="end"/>
        </w:r>
      </w:hyperlink>
    </w:p>
    <w:p>
      <w:pPr>
        <w:pStyle w:val="TOC2"/>
        <w:tabs>
          <w:tab w:val="right" w:leader="dot" w:pos="8306"/>
        </w:tabs>
      </w:pPr>
      <w:hyperlink w:anchor="_Toc11654" w:history="1">
        <w:r>
          <w:rPr>
            <w:rFonts w:ascii="仿宋" w:eastAsia="仿宋" w:hAnsi="仿宋" w:cs="仿宋" w:hint="eastAsia"/>
            <w:lang w:eastAsia="zh-CN"/>
          </w:rPr>
          <w:t>(二)、质量管理责任</w:t>
        </w:r>
        <w:r>
          <w:tab/>
        </w:r>
        <w:r>
          <w:fldChar w:fldCharType="begin"/>
        </w:r>
        <w:r>
          <w:instrText xml:space="preserve"> PAGEREF _Toc11654 \h </w:instrText>
        </w:r>
        <w:r>
          <w:fldChar w:fldCharType="separate"/>
        </w:r>
        <w:r>
          <w:t>47</w:t>
        </w:r>
        <w:r>
          <w:fldChar w:fldCharType="end"/>
        </w:r>
      </w:hyperlink>
    </w:p>
    <w:p>
      <w:pPr>
        <w:pStyle w:val="TOC2"/>
        <w:tabs>
          <w:tab w:val="right" w:leader="dot" w:pos="8306"/>
        </w:tabs>
      </w:pPr>
      <w:hyperlink w:anchor="_Toc13663" w:history="1">
        <w:r>
          <w:rPr>
            <w:rFonts w:ascii="仿宋" w:eastAsia="仿宋" w:hAnsi="仿宋" w:cs="仿宋" w:hint="eastAsia"/>
            <w:lang w:eastAsia="zh-CN"/>
          </w:rPr>
          <w:t>(三)、质量管理体系文件</w:t>
        </w:r>
        <w:r>
          <w:tab/>
        </w:r>
        <w:r>
          <w:fldChar w:fldCharType="begin"/>
        </w:r>
        <w:r>
          <w:instrText xml:space="preserve"> PAGEREF _Toc13663 \h </w:instrText>
        </w:r>
        <w:r>
          <w:fldChar w:fldCharType="separate"/>
        </w:r>
        <w:r>
          <w:t>49</w:t>
        </w:r>
        <w:r>
          <w:fldChar w:fldCharType="end"/>
        </w:r>
      </w:hyperlink>
    </w:p>
    <w:p>
      <w:pPr>
        <w:pStyle w:val="TOC2"/>
        <w:tabs>
          <w:tab w:val="right" w:leader="dot" w:pos="8306"/>
        </w:tabs>
      </w:pPr>
      <w:hyperlink w:anchor="_Toc17259" w:history="1">
        <w:r>
          <w:rPr>
            <w:rFonts w:ascii="仿宋" w:eastAsia="仿宋" w:hAnsi="仿宋" w:cs="仿宋" w:hint="eastAsia"/>
            <w:lang w:eastAsia="zh-CN"/>
          </w:rPr>
          <w:t>(四)、质量培训与教育</w:t>
        </w:r>
        <w:r>
          <w:tab/>
        </w:r>
        <w:r>
          <w:fldChar w:fldCharType="begin"/>
        </w:r>
        <w:r>
          <w:instrText xml:space="preserve"> PAGEREF _Toc17259 \h </w:instrText>
        </w:r>
        <w:r>
          <w:fldChar w:fldCharType="separate"/>
        </w:r>
        <w:r>
          <w:t>51</w:t>
        </w:r>
        <w:r>
          <w:fldChar w:fldCharType="end"/>
        </w:r>
      </w:hyperlink>
    </w:p>
    <w:p>
      <w:pPr>
        <w:pStyle w:val="TOC2"/>
        <w:tabs>
          <w:tab w:val="right" w:leader="dot" w:pos="8306"/>
        </w:tabs>
      </w:pPr>
      <w:hyperlink w:anchor="_Toc22896" w:history="1">
        <w:r>
          <w:rPr>
            <w:rFonts w:ascii="仿宋" w:eastAsia="仿宋" w:hAnsi="仿宋" w:cs="仿宋" w:hint="eastAsia"/>
            <w:lang w:eastAsia="zh-CN"/>
          </w:rPr>
          <w:t>(五)、质量审核与评价</w:t>
        </w:r>
        <w:r>
          <w:tab/>
        </w:r>
        <w:r>
          <w:fldChar w:fldCharType="begin"/>
        </w:r>
        <w:r>
          <w:instrText xml:space="preserve"> PAGEREF _Toc22896 \h </w:instrText>
        </w:r>
        <w:r>
          <w:fldChar w:fldCharType="separate"/>
        </w:r>
        <w:r>
          <w:t>52</w:t>
        </w:r>
        <w:r>
          <w:fldChar w:fldCharType="end"/>
        </w:r>
      </w:hyperlink>
    </w:p>
    <w:p>
      <w:pPr>
        <w:pStyle w:val="TOC2"/>
        <w:tabs>
          <w:tab w:val="right" w:leader="dot" w:pos="8306"/>
        </w:tabs>
      </w:pPr>
      <w:hyperlink w:anchor="_Toc1043" w:history="1">
        <w:r>
          <w:rPr>
            <w:rFonts w:ascii="仿宋" w:eastAsia="仿宋" w:hAnsi="仿宋" w:cs="仿宋" w:hint="eastAsia"/>
            <w:lang w:eastAsia="zh-CN"/>
          </w:rPr>
          <w:t>(六)、不符合与纠正措施</w:t>
        </w:r>
        <w:r>
          <w:tab/>
        </w:r>
        <w:r>
          <w:fldChar w:fldCharType="begin"/>
        </w:r>
        <w:r>
          <w:instrText xml:space="preserve"> PAGEREF _Toc1043 \h </w:instrText>
        </w:r>
        <w:r>
          <w:fldChar w:fldCharType="separate"/>
        </w:r>
        <w:r>
          <w:t>53</w:t>
        </w:r>
        <w:r>
          <w:fldChar w:fldCharType="end"/>
        </w:r>
      </w:hyperlink>
    </w:p>
    <w:p>
      <w:pPr>
        <w:pStyle w:val="TOC1"/>
        <w:tabs>
          <w:tab w:val="right" w:leader="dot" w:pos="8306"/>
        </w:tabs>
      </w:pPr>
      <w:hyperlink w:anchor="_Toc30336" w:history="1">
        <w:r>
          <w:rPr>
            <w:rFonts w:ascii="仿宋" w:eastAsia="仿宋" w:hAnsi="仿宋" w:cs="仿宋" w:hint="eastAsia"/>
            <w:lang w:eastAsia="zh-CN"/>
          </w:rPr>
          <w:t>十四、瑜伽用品项目工程方案分析</w:t>
        </w:r>
        <w:r>
          <w:tab/>
        </w:r>
        <w:r>
          <w:fldChar w:fldCharType="begin"/>
        </w:r>
        <w:r>
          <w:instrText xml:space="preserve"> PAGEREF _Toc30336 \h </w:instrText>
        </w:r>
        <w:r>
          <w:fldChar w:fldCharType="separate"/>
        </w:r>
        <w:r>
          <w:t>54</w:t>
        </w:r>
        <w:r>
          <w:fldChar w:fldCharType="end"/>
        </w:r>
      </w:hyperlink>
    </w:p>
    <w:p>
      <w:pPr>
        <w:pStyle w:val="TOC2"/>
        <w:tabs>
          <w:tab w:val="right" w:leader="dot" w:pos="8306"/>
        </w:tabs>
      </w:pPr>
      <w:hyperlink w:anchor="_Toc24295" w:history="1">
        <w:r>
          <w:rPr>
            <w:rFonts w:ascii="仿宋" w:eastAsia="仿宋" w:hAnsi="仿宋" w:cs="仿宋" w:hint="eastAsia"/>
            <w:lang w:eastAsia="zh-CN"/>
          </w:rPr>
          <w:t>(一)、建筑工程设计原则</w:t>
        </w:r>
        <w:r>
          <w:tab/>
        </w:r>
        <w:r>
          <w:fldChar w:fldCharType="begin"/>
        </w:r>
        <w:r>
          <w:instrText xml:space="preserve"> PAGEREF _Toc24295 \h </w:instrText>
        </w:r>
        <w:r>
          <w:fldChar w:fldCharType="separate"/>
        </w:r>
        <w:r>
          <w:t>54</w:t>
        </w:r>
        <w:r>
          <w:fldChar w:fldCharType="end"/>
        </w:r>
      </w:hyperlink>
    </w:p>
    <w:p>
      <w:pPr>
        <w:pStyle w:val="TOC2"/>
        <w:tabs>
          <w:tab w:val="right" w:leader="dot" w:pos="8306"/>
        </w:tabs>
      </w:pPr>
      <w:hyperlink w:anchor="_Toc25241" w:history="1">
        <w:r>
          <w:rPr>
            <w:rFonts w:ascii="仿宋" w:eastAsia="仿宋" w:hAnsi="仿宋" w:cs="仿宋" w:hint="eastAsia"/>
            <w:lang w:eastAsia="zh-CN"/>
          </w:rPr>
          <w:t>(二)、土建工程建设指标</w:t>
        </w:r>
        <w:r>
          <w:tab/>
        </w:r>
        <w:r>
          <w:fldChar w:fldCharType="begin"/>
        </w:r>
        <w:r>
          <w:instrText xml:space="preserve"> PAGEREF _Toc25241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98"/>
      <w:r>
        <w:rPr>
          <w:rFonts w:ascii="仿宋" w:eastAsia="仿宋" w:hAnsi="仿宋" w:cs="仿宋" w:hint="eastAsia"/>
          <w:sz w:val="28"/>
          <w:lang w:eastAsia="zh-CN"/>
        </w:rPr>
        <w:t>一、瑜伽用品项目绩效评估</w:t>
      </w:r>
      <w:bookmarkEnd w:id="2"/>
    </w:p>
    <w:p>
      <w:pPr>
        <w:pStyle w:val="Heading2"/>
        <w:rPr>
          <w:rFonts w:ascii="仿宋" w:eastAsia="仿宋" w:hAnsi="仿宋" w:cs="仿宋" w:hint="eastAsia"/>
          <w:lang w:eastAsia="zh-CN"/>
        </w:rPr>
      </w:pPr>
      <w:bookmarkStart w:id="3" w:name="_Toc95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我们设计了一套全面的绩效评估指标，以确保瑜伽用品项目的可控和成功交付。这些指标跨足瑜伽用品项目目标、成本、进度和质量等多个维度，为我们提供了全面洞察瑜伽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目标达成率是我们关注的首要指标。我们设定了明确的目标，并通过定期监测和评估，迅速发现并应对潜在的目标偏差。这为瑜伽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成本绩效是另一个核心关注点。通过实际成本与预算成本的对比分析，我们深入了解成本差异的原因，及时调整资源分配，保持瑜伽用品项目在经济效益方面的合理水平。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进度作为关键的绩效指标之一，得到了精心的关注。我们制定了详细的瑜伽用品项目进度计划，并设立了进度符合度指标，确保实际进度与计划进度保持一致。这使我们能够快速发现和解决潜在的进度问题，保持瑜伽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瑜伽用品项目绩效的不可或缺的一环。我们引入了一系列的质量标准和客户满意度指标，以确保瑜伽用品项目交付的成果在质量上达到或超越预期水平。通过持续监测这些指标，我们努力提升瑜伽用品项目整体质量水平，为瑜伽用品项目的成功交付提供有力保障。通过这些科学且全面的绩效评估，我们能够更好地引导瑜伽用品项目的持续改进，确保瑜伽用品项目目标的顺利达成。</w:t>
      </w:r>
    </w:p>
    <w:p>
      <w:pPr>
        <w:pStyle w:val="Heading2"/>
        <w:ind w:firstLine="560" w:firstLineChars="200"/>
        <w:rPr>
          <w:rFonts w:ascii="仿宋" w:eastAsia="仿宋" w:hAnsi="仿宋" w:cs="仿宋" w:hint="eastAsia"/>
          <w:sz w:val="28"/>
          <w:lang w:eastAsia="zh-CN"/>
        </w:rPr>
      </w:pPr>
      <w:bookmarkStart w:id="4" w:name="_Toc42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绩效评估是瑜伽用品项目中的关键环节，为确保瑜伽用品项目达到预期目标，我们采用了多层次、多维度的绩效评估方法。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瑜伽用品项目的战略目标对齐，确保每个决策和行动都与瑜伽用品项目整体目标保持一致。团队会定期召开战略对齐会议，审视当前工作与瑜伽用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瑜伽用品项目进度、质量、成本和风险等方面。这些指标通过数据收集和分析，为瑜伽用品项目管理团队提供了客观的评估依据。例如，我们通过瑜伽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绩效评估不仅仅停留在瑜伽用品项目内部，还考虑了瑜伽用品项目对外部环境的影响。我们定期进行干系人满意度调查，以了解各利益相关方对瑜伽用品项目的期望和满意度，并及时做出调整。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这种多层次、多角度的绩效评估方法，使得我们能够全面了解瑜伽用品项目的运行状态，及时做出调整，确保瑜伽用品项目在不断变化的环境中保持稳健前行。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0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为了确保瑜伽用品项目的有效管理和不断优化，我们采用了精心设计的绩效评估周期。这个周期旨在实现灵活、实时和全面的评估，以适应瑜伽用品项目执行中的各种挑战。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瑜伽用品项目的不同需求，分为短期、中期和长期。短期评估关注每个迭代或工作周期，以及时发现和解决当前任务中的问题。中期评估涵盖几个迭代，深入了解整体瑜伽用品项目的趋势和性能。长期评估则着眼于整个瑜伽用品项目阶段，确保瑜伽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瑜伽用品项目管理工具和协作平台，团队成员能够随时更新和分享瑜伽用品项目数据。这种实时性的反馈机制使我们能够及时察觉潜在问题，快速调整，保持瑜伽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瑜伽用品项目的决策制定密不可分。每个周期的瑜伽用品项目回顾会议成为集体总结经验、识别问题深层次原因并找到创新解决方案的平台。这种定期的反思与调整机制使瑜伽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993"/>
      <w:r>
        <w:rPr>
          <w:rFonts w:ascii="仿宋" w:eastAsia="仿宋" w:hAnsi="仿宋" w:cs="仿宋" w:hint="eastAsia"/>
          <w:sz w:val="28"/>
          <w:lang w:eastAsia="zh-CN"/>
        </w:rPr>
        <w:t>二、瑜伽用品项目建设单位说明</w:t>
      </w:r>
      <w:bookmarkEnd w:id="6"/>
    </w:p>
    <w:p>
      <w:pPr>
        <w:pStyle w:val="Heading2"/>
        <w:rPr>
          <w:rFonts w:ascii="仿宋" w:eastAsia="仿宋" w:hAnsi="仿宋" w:cs="仿宋" w:hint="eastAsia"/>
          <w:lang w:eastAsia="zh-CN"/>
        </w:rPr>
      </w:pPr>
      <w:bookmarkStart w:id="7" w:name="_Toc4750"/>
      <w:r>
        <w:rPr>
          <w:rFonts w:ascii="仿宋" w:eastAsia="仿宋" w:hAnsi="仿宋" w:cs="仿宋" w:hint="eastAsia"/>
          <w:lang w:eastAsia="zh-CN"/>
        </w:rPr>
        <w:t>(一)、瑜伽用品项目承办单位基本情况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3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瑜伽用品项目承办单位的XXXX，我们着眼于实现可持续的经济效益。通过技术创新和解决方案的提供，公司预计在瑜伽用品项目执行期间将获得可观的收入增长。这一收入来源主要包括瑜伽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同时，我们注重成本控制和效率提升，以确保瑜伽用品项目的可持续盈利。透过精细的管理和资源优化，公司期望实现瑜伽用品项目利润最大化。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瑜伽用品项目实施进行全面的投资评估，包括瑜伽用品项目启动阶段的资金投入和后续运营成本。通过对瑜伽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瑜伽用品项目实施过程中具备足够的资金流动性，公司将进行详尽的现金流分析。这包括资金需求的合理预测、瑜伽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237"/>
      <w:r>
        <w:rPr>
          <w:rFonts w:ascii="仿宋" w:eastAsia="仿宋" w:hAnsi="仿宋" w:cs="仿宋" w:hint="eastAsia"/>
          <w:sz w:val="28"/>
          <w:lang w:eastAsia="zh-CN"/>
        </w:rPr>
        <w:t>三、瑜伽用品项目土建工程</w:t>
      </w:r>
      <w:bookmarkEnd w:id="9"/>
    </w:p>
    <w:p>
      <w:pPr>
        <w:pStyle w:val="Heading2"/>
        <w:rPr>
          <w:rFonts w:ascii="仿宋" w:eastAsia="仿宋" w:hAnsi="仿宋" w:cs="仿宋" w:hint="eastAsia"/>
          <w:lang w:eastAsia="zh-CN"/>
        </w:rPr>
      </w:pPr>
      <w:bookmarkStart w:id="10" w:name="_Toc323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在瑜伽用品项目的建筑工程设计中，我们将秉承一系列重要的设计原则，以确保瑜伽用品项目建筑在功能、美观、可持续性等方面达到最佳效果。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首要原则是确保建筑的功能性得到最大化的发挥。我们将充分理解瑜伽用品项目的实际需求，合理布局各个功能区域，保证建筑在满足业务需求的同时，提供高效的工作环境。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在建筑设计中，我们将综合考虑建设和运营成本。通过精细的经济效益分析，确保设计方案在高效利用资源的同时，对瑜伽用品项目的长期盈利能力有积极的贡献。</w:t>
      </w:r>
    </w:p>
    <w:p>
      <w:pPr>
        <w:pStyle w:val="Heading2"/>
        <w:ind w:firstLine="560" w:firstLineChars="200"/>
        <w:rPr>
          <w:rFonts w:ascii="仿宋" w:eastAsia="仿宋" w:hAnsi="仿宋" w:cs="仿宋" w:hint="eastAsia"/>
          <w:sz w:val="28"/>
          <w:lang w:eastAsia="zh-CN"/>
        </w:rPr>
      </w:pPr>
      <w:bookmarkStart w:id="11" w:name="_Toc145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的土建工程设计中，我们将精准设定设计年限，结合瑜伽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瑜伽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8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瑜伽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瑜伽用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瑜伽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88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本期工程瑜伽用品项目预计总建筑面积XXX平方米，其中：计容建筑面积XXX平方米，计划建筑工程投资XX万元，占瑜伽用品项目总投资的XX%。</w:t>
      </w:r>
    </w:p>
    <w:p>
      <w:pPr>
        <w:pStyle w:val="Heading1"/>
        <w:ind w:firstLine="560" w:firstLineChars="200"/>
        <w:rPr>
          <w:rFonts w:ascii="仿宋" w:eastAsia="仿宋" w:hAnsi="仿宋" w:cs="仿宋" w:hint="eastAsia"/>
          <w:sz w:val="28"/>
          <w:lang w:eastAsia="zh-CN"/>
        </w:rPr>
      </w:pPr>
      <w:bookmarkStart w:id="14" w:name="_Toc38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1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瑜伽用品项目的主要产品是XXXX，预计年产值为XXX万元。这一产品在市场中占据着重要的地位，其广泛的应用范围使得该瑜伽用品项目的市场前景非常广阔。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瑜伽用品项目的xxx产品作为重要的原材料之一，将在多个领域发挥关键作用。其在建筑、交通、能源等方面的广泛应用将为整个产业链提供强大的支持，形成产业协同效应。瑜伽用品项目的年产值XXX万XXX万XXX万万元不仅反映了其在市场上的巨大潜力，更预示着它对国民经济的积极贡献。这种关联度高、涉及面广的产业关系，使得该瑜伽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85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总征地面积为XXXX平方米，相当于约XX.XX亩，其中净用地面积为XXXX平方米，红线范围内相当于约XX.XX亩。这一用地规模充分考虑了瑜伽用品项目的建设需求，保障了瑜伽用品项目在合适的空间内得以充分发展。瑜伽用品项目规划的总建筑面积为XXXX平方米，其中主体工程建设占XXXX平方米，计容建筑面积达XXXX平方米。预计建筑工程的投资将达到XXXX万元，为瑜伽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计划购置的设备共计XXXX台（套），设备购置费用为XXXX万元。这一设备购置计划充分考虑到瑜伽用品项目的生产需求和技术要求，确保了瑜伽用品项目在生产运营中具备先进的技术装备和高效的生产能力。设备的合理配置将为瑜伽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计划总投资为XXXX万元，预计年实现营业收入为XXXX万元。这一产能规模的设定旨在确保瑜伽用品项目能够在投资与回报之间取得平衡，实现长期可持续的发展。瑜伽用品项目的总投资充分考虑到各个方面的需求，包括用地建设、设备购置等多个环节，以确保瑜伽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83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116"/>
      <w:r>
        <w:rPr>
          <w:rFonts w:ascii="仿宋" w:eastAsia="仿宋" w:hAnsi="仿宋" w:cs="仿宋" w:hint="eastAsia"/>
          <w:lang w:eastAsia="zh-CN"/>
        </w:rPr>
        <w:t>(一)、瑜伽用品行业分析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行业一直以来都是市场的关注焦点。行业内的发展趋势、竞争态势以及潜在机会都对瑜伽用品项目的推进产生深远的影响。通过深入研究行业的整体概貌，我们将更好地理解行业的核心特征，为瑜伽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行业，技术一直是推动创新和发展的关键因素。我们将对当前技术趋势进行详尽分析，包括但不限于人工智能、大数据应用、先进制造技术等。这有助于瑜伽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瑜伽用品项目成功的基础。我们将对主要竞争对手进行深入研究，包括其市场份额、产品特点、市场定位等。通过全面了解竞争对手的优势和劣势，瑜伽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738"/>
      <w:r>
        <w:rPr>
          <w:rFonts w:ascii="仿宋" w:eastAsia="仿宋" w:hAnsi="仿宋" w:cs="仿宋" w:hint="eastAsia"/>
          <w:sz w:val="28"/>
          <w:lang w:eastAsia="zh-CN"/>
        </w:rPr>
        <w:t>(二)、瑜伽用品市场分析预测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通过对市场规模的深入调研，我们将预测瑜伽用品市场未来的增长趋势。这包括市场的整体规模、各细分领域的发展趋势等。瑜伽用品项目可以根据市场的扩张速度和潜在机会，制定更符合市场需求的发展策略。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瑜伽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瑜伽用品项目实施过程中需要充分考虑的因素。我们将对市场风险进行全面评估，包括但不限于政策法规风险、市场竞争风险、技术变革风险等。通过对潜在风险的深入分析，瑜伽用品项目可以制定相应的风险缓解策略，降低不确定性对瑜伽用品项目的影响。</w:t>
      </w:r>
    </w:p>
    <w:p>
      <w:pPr>
        <w:pStyle w:val="Heading1"/>
        <w:ind w:firstLine="560" w:firstLineChars="200"/>
        <w:rPr>
          <w:rFonts w:ascii="仿宋" w:eastAsia="仿宋" w:hAnsi="仿宋" w:cs="仿宋" w:hint="eastAsia"/>
          <w:sz w:val="28"/>
          <w:lang w:eastAsia="zh-CN"/>
        </w:rPr>
      </w:pPr>
      <w:bookmarkStart w:id="20" w:name="_Toc21435"/>
      <w:r>
        <w:rPr>
          <w:rFonts w:ascii="仿宋" w:eastAsia="仿宋" w:hAnsi="仿宋" w:cs="仿宋" w:hint="eastAsia"/>
          <w:sz w:val="28"/>
          <w:lang w:eastAsia="zh-CN"/>
        </w:rPr>
        <w:t>六、瑜伽用品项目危机管理</w:t>
      </w:r>
      <w:bookmarkEnd w:id="20"/>
    </w:p>
    <w:p>
      <w:pPr>
        <w:pStyle w:val="Heading2"/>
        <w:rPr>
          <w:rFonts w:ascii="仿宋" w:eastAsia="仿宋" w:hAnsi="仿宋" w:cs="仿宋" w:hint="eastAsia"/>
          <w:lang w:eastAsia="zh-CN"/>
        </w:rPr>
      </w:pPr>
      <w:bookmarkStart w:id="21" w:name="_Toc631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危机管理中，危机预警与识别是确保瑜伽用品项目稳健运行的核心步骤。通过建立全面的监测机制，瑜伽用品项目团队旨在及时发现和理解潜在的风险和危机因素，以便采取及时的预防和应对措施，确保瑜伽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首先，通过深入的风险评估，瑜伽用品项目团队全面分析了整个瑜伽用品项目和各个阶段可能存在的威胁。这包括准确评估每个潜在风险的发生概率和可能影响的程度，为后续危机预警提供了有力支持。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用品项目团队着重于明确定义瑜伽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用品项目进展的持续监控，团队能够及时发现潜在问题并作出迅速反应。瑜伽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在这一阶段，团队的专业素养和反应速度将发挥至关重要的作用，以确保潜在危机能够在初期得到有效的处理，最大程度地减轻负面影响。通过危机预警与识别，瑜伽用品项目得以更有序、可控地推进。</w:t>
      </w:r>
    </w:p>
    <w:p>
      <w:pPr>
        <w:pStyle w:val="Heading2"/>
        <w:ind w:firstLine="560" w:firstLineChars="200"/>
        <w:rPr>
          <w:rFonts w:ascii="仿宋" w:eastAsia="仿宋" w:hAnsi="仿宋" w:cs="仿宋" w:hint="eastAsia"/>
          <w:sz w:val="28"/>
          <w:lang w:eastAsia="zh-CN"/>
        </w:rPr>
      </w:pPr>
      <w:bookmarkStart w:id="22" w:name="_Toc158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在危机发生时，瑜伽用品项目团队立即行动，成立了应急小组。该小组的任务是迅速制定并实施紧急应对措施，以最小化潜在损失。以下是采取的主要措施：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暂停瑜伽用品项目进度：为遏制危机蔓延，瑜伽用品项目暂时停止进行，以便全面评估当前状况。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资源重新分配：重新评估瑜伽用品项目资源的分配，确保最大限度地减小损失。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实时沟通：与关键利益相关者建立实时沟通机制，向他们传递瑜伽用品项目危机的实际状况，保障瑜伽用品项目核心利益。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随着危机得到初步控制，瑜伽用品项目团队转向制定恢复计划，以确保瑜伽用品项目能够从中迅速恢复。主要恢复计划包括：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修复受损的进度计划：重新评估瑜伽用品项目进度，制定修复计划，确保瑜伽用品项目尽快回归正常进程。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重新调整资源分配：优化资源分配，确保瑜伽用品项目在有限资源下高效运转。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https://d.book118.com/305000222341011041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26DF6"/>
    <w:rsid w:val="46726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0022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2024-01-11T06:59:00Z</dcterms:created>
  <dcterms:modified xsi:type="dcterms:W3CDTF">2024-01-11T06:59:47Z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8D9BE2781F9648D89284DD64C1C61ACF_11</vt:lpwstr>
  </property>
  <property fmtid="{D5CDD505-2E9C-101B-9397-08002B2CF9AE}" pid="3" name="KSOProductBuildVer">
    <vt:lpwstr>2052-12.1.0.16120</vt:lpwstr>
  </property>
</Properties>
</file>