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884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耐火材料项目创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18499389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一、耐火材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料项目概论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、耐火材料项目承办单位基本情况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)、耐火材料项目概况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(三)、耐火材料项目评价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二、制度建设与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三)、制度宣导与培训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三、耐火材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料项目选址说明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一)、耐火材料项目选址原则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(二)、耐火材料项目选址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二)、耐火材料项目总平面设计要求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五、耐火材料项目建设背景及必要性</w:t>
          </w:r>
          <w:r>
            <w:rPr>
              <w:rFonts w:ascii="FangSong" w:eastAsia="FangSong" w:hAnsi="FangSong" w:cs="FangSong"/>
              <w:sz w:val="21"/>
              <w:szCs w:val="21"/>
            </w:rPr>
            <w:t>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21967974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2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)、耐火材料项目对环境的主要影响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耐火材料项目进度安排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92941412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bookmarkStart w:id="3" w:name="_bookmark4"/>
          <w:bookmarkEnd w:id="3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)、耐火材料项目实施保障措施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九、财务管理与资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)、投资决策与财务风险防范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十、公司治理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三)、内部控制与审计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)、企业社会责任与道德经营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一、供应链管理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60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1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旨在规范和指导耐火材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料项</w:t>
      </w:r>
      <w:r>
        <w:rPr>
          <w:rFonts w:ascii="FangSong" w:eastAsia="FangSong" w:hAnsi="FangSong" w:cs="FangSong"/>
          <w:spacing w:val="-11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的实施过程。本方案的开展将包括耐火材料项目的目的和背景、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需求分析、项目</w:t>
      </w:r>
      <w:r>
        <w:rPr>
          <w:rFonts w:ascii="FangSong" w:eastAsia="FangSong" w:hAnsi="FangSong" w:cs="FangSong"/>
          <w:spacing w:val="-4"/>
          <w:sz w:val="28"/>
          <w:szCs w:val="28"/>
        </w:rPr>
        <w:t>范</w:t>
      </w:r>
      <w:r>
        <w:rPr>
          <w:rFonts w:ascii="FangSong" w:eastAsia="FangSong" w:hAnsi="FangSong" w:cs="FangSong"/>
          <w:spacing w:val="-3"/>
          <w:sz w:val="28"/>
          <w:szCs w:val="28"/>
        </w:rPr>
        <w:t>围、时间计划、资源分配等重要内容。此方案的编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写</w:t>
      </w:r>
      <w:r>
        <w:rPr>
          <w:rFonts w:ascii="FangSong" w:eastAsia="FangSong" w:hAnsi="FangSong" w:cs="FangSong"/>
          <w:spacing w:val="-9"/>
          <w:sz w:val="28"/>
          <w:szCs w:val="28"/>
        </w:rPr>
        <w:t>旨</w:t>
      </w:r>
      <w:r>
        <w:rPr>
          <w:rFonts w:ascii="FangSong" w:eastAsia="FangSong" w:hAnsi="FangSong" w:cs="FangSong"/>
          <w:spacing w:val="-6"/>
          <w:sz w:val="28"/>
          <w:szCs w:val="28"/>
        </w:rPr>
        <w:t>在促进知识和经验的交流，为相关人员提供一个共同认知的平台。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请注</w:t>
      </w:r>
      <w:r>
        <w:rPr>
          <w:rFonts w:ascii="FangSong" w:eastAsia="FangSong" w:hAnsi="FangSong" w:cs="FangSong"/>
          <w:spacing w:val="-3"/>
          <w:sz w:val="28"/>
          <w:szCs w:val="28"/>
        </w:rPr>
        <w:t>意</w:t>
      </w:r>
      <w:r>
        <w:rPr>
          <w:rFonts w:ascii="FangSong" w:eastAsia="FangSong" w:hAnsi="FangSong" w:cs="FangSong"/>
          <w:spacing w:val="-2"/>
          <w:sz w:val="28"/>
          <w:szCs w:val="28"/>
        </w:rPr>
        <w:t>，本方案不可做为商业用途，只用作学习交流。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一、耐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火材料项目概论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(一)、耐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火材料项目承办单位基本情况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right="9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(二)、耐火材料项目概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耐</w:t>
      </w:r>
      <w:r>
        <w:rPr>
          <w:rFonts w:ascii="FangSong" w:eastAsia="FangSong" w:hAnsi="FangSong" w:cs="FangSong"/>
          <w:spacing w:val="-9"/>
          <w:sz w:val="28"/>
          <w:szCs w:val="28"/>
        </w:rPr>
        <w:t>火材料项目名称：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耐火材料项目</w:t>
      </w:r>
    </w:p>
    <w:p>
      <w:pPr>
        <w:sectPr>
          <w:pgSz w:w="11906" w:h="16839"/>
          <w:pgMar w:top="1431" w:right="1603" w:bottom="0" w:left="1785" w:header="0" w:footer="0" w:gutter="0"/>
          <w:pgNumType w:start="5"/>
          <w:cols w:space="708"/>
        </w:sectPr>
      </w:pPr>
    </w:p>
    <w:p>
      <w:pPr>
        <w:spacing w:before="183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14"/>
          <w:sz w:val="28"/>
          <w:szCs w:val="28"/>
        </w:rPr>
        <w:t>耐</w:t>
      </w:r>
      <w:r>
        <w:rPr>
          <w:rFonts w:ascii="FangSong" w:eastAsia="FangSong" w:hAnsi="FangSong" w:cs="FangSong"/>
          <w:spacing w:val="-11"/>
          <w:sz w:val="28"/>
          <w:szCs w:val="28"/>
        </w:rPr>
        <w:t>火材料项目类型：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制造业</w:t>
      </w:r>
    </w:p>
    <w:p>
      <w:pPr>
        <w:spacing w:before="290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耐</w:t>
      </w:r>
      <w:r>
        <w:rPr>
          <w:rFonts w:ascii="FangSong" w:eastAsia="FangSong" w:hAnsi="FangSong" w:cs="FangSong"/>
          <w:spacing w:val="-16"/>
          <w:sz w:val="28"/>
          <w:szCs w:val="28"/>
        </w:rPr>
        <w:t>火材料项目地点：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市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区</w:t>
      </w:r>
    </w:p>
    <w:p>
      <w:pPr>
        <w:spacing w:before="291" w:line="411" w:lineRule="auto"/>
        <w:ind w:left="3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耐</w:t>
      </w:r>
      <w:r>
        <w:rPr>
          <w:rFonts w:ascii="FangSong" w:eastAsia="FangSong" w:hAnsi="FangSong" w:cs="FangSong"/>
          <w:spacing w:val="-26"/>
          <w:sz w:val="28"/>
          <w:szCs w:val="28"/>
        </w:rPr>
        <w:t>火材料项目规模：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6"/>
          <w:sz w:val="28"/>
          <w:szCs w:val="28"/>
        </w:rPr>
        <w:t>投资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年产值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占地面积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耐</w:t>
      </w:r>
      <w:r>
        <w:rPr>
          <w:rFonts w:ascii="FangSong" w:eastAsia="FangSong" w:hAnsi="FangSong" w:cs="FangSong"/>
          <w:spacing w:val="-14"/>
          <w:sz w:val="28"/>
          <w:szCs w:val="28"/>
        </w:rPr>
        <w:t>火材料项目周期：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9" w:line="416" w:lineRule="auto"/>
        <w:ind w:left="31" w:right="7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耐火材</w:t>
      </w:r>
      <w:r>
        <w:rPr>
          <w:rFonts w:ascii="FangSong" w:eastAsia="FangSong" w:hAnsi="FangSong" w:cs="FangSong"/>
          <w:spacing w:val="-13"/>
          <w:sz w:val="28"/>
          <w:szCs w:val="28"/>
        </w:rPr>
        <w:t>料</w:t>
      </w:r>
      <w:r>
        <w:rPr>
          <w:rFonts w:ascii="FangSong" w:eastAsia="FangSong" w:hAnsi="FangSong" w:cs="FangSong"/>
          <w:spacing w:val="-7"/>
          <w:sz w:val="28"/>
          <w:szCs w:val="28"/>
        </w:rPr>
        <w:t>项目背景：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耐火材料项目的建设旨在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域带来新的发展机遇。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(三)、耐火材料项目评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价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34" w:right="7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该耐火材料项目处于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未来取得可观的市场份额。</w:t>
      </w:r>
    </w:p>
    <w:p>
      <w:pPr>
        <w:spacing w:before="1" w:line="411" w:lineRule="auto"/>
        <w:ind w:left="31" w:right="70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7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41" w:right="70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火材料项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ectPr>
          <w:pgSz w:w="11906" w:h="16839"/>
          <w:pgMar w:top="1431" w:right="1730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二、制度建设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3" w:lineRule="auto"/>
        <w:ind w:left="32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</w:p>
    <w:p>
      <w:pPr>
        <w:sectPr>
          <w:pgSz w:w="11906" w:h="16839"/>
          <w:pgMar w:top="1431" w:right="1704" w:bottom="0" w:left="1785" w:header="0" w:footer="0" w:gutter="0"/>
          <w:pgNumType w:start="7"/>
          <w:cols w:space="708"/>
        </w:sectPr>
      </w:pPr>
    </w:p>
    <w:p>
      <w:pPr>
        <w:spacing w:before="183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9" w:line="411" w:lineRule="auto"/>
        <w:ind w:left="32" w:right="71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90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7" w:line="415" w:lineRule="auto"/>
        <w:ind w:left="32" w:right="12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ectPr>
          <w:pgSz w:w="11906" w:h="16839"/>
          <w:pgMar w:top="1431" w:right="1623" w:bottom="0" w:left="1785" w:header="0" w:footer="0" w:gutter="0"/>
          <w:pgNumType w:start="9"/>
          <w:cols w:space="708"/>
        </w:sectPr>
      </w:pPr>
    </w:p>
    <w:p>
      <w:pPr>
        <w:spacing w:before="183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9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5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220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</w:p>
    <w:p>
      <w:pPr>
        <w:sectPr>
          <w:pgSz w:w="11906" w:h="16839"/>
          <w:pgMar w:top="1431" w:right="1743" w:bottom="0" w:left="1785" w:header="0" w:footer="0" w:gutter="0"/>
          <w:pgNumType w:start="10"/>
          <w:cols w:space="708"/>
        </w:sectPr>
      </w:pPr>
    </w:p>
    <w:p>
      <w:pPr>
        <w:spacing w:before="182" w:line="222" w:lineRule="auto"/>
        <w:ind w:left="35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36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90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88" w:line="221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</w:p>
    <w:p>
      <w:pPr>
        <w:sectPr>
          <w:pgSz w:w="11906" w:h="16839"/>
          <w:pgMar w:top="1431" w:right="1763" w:bottom="0" w:left="1785" w:header="0" w:footer="0" w:gutter="0"/>
          <w:pgNumType w:start="11"/>
          <w:cols w:space="708"/>
        </w:sectPr>
      </w:pPr>
    </w:p>
    <w:p>
      <w:pPr>
        <w:spacing w:before="182" w:line="221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ectPr>
          <w:pgSz w:w="11906" w:h="16839"/>
          <w:pgMar w:top="1431" w:right="1603" w:bottom="0" w:left="1785" w:header="0" w:footer="0" w:gutter="0"/>
          <w:pgNumType w:start="12"/>
          <w:cols w:space="708"/>
        </w:sectPr>
      </w:pPr>
    </w:p>
    <w:p>
      <w:pPr>
        <w:spacing w:before="185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1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1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4" w:line="414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2" w:line="416" w:lineRule="auto"/>
        <w:ind w:left="40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三、耐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火材料项目选址说明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、耐火材料项目选址原则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耐火材料项目选址必须与城乡建设总体规划保持一致，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确保耐</w:t>
      </w:r>
      <w:r>
        <w:rPr>
          <w:rFonts w:ascii="FangSong" w:eastAsia="FangSong" w:hAnsi="FangSong" w:cs="FangSong"/>
          <w:spacing w:val="-6"/>
          <w:sz w:val="28"/>
          <w:szCs w:val="28"/>
        </w:rPr>
        <w:t>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材料项目的发展与当地城市规划和政府规划相契合。通过与规划一致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火材料项目有望更好地融入城市发展大局，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</w:t>
      </w:r>
      <w:r>
        <w:rPr>
          <w:rFonts w:ascii="FangSong" w:eastAsia="FangSong" w:hAnsi="FangSong" w:cs="FangSong"/>
          <w:spacing w:val="-4"/>
          <w:sz w:val="28"/>
          <w:szCs w:val="28"/>
        </w:rPr>
        <w:t>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3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越的交通条件是耐火材料项目成功的关键因素之一。选址地应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该</w:t>
      </w:r>
      <w:r>
        <w:rPr>
          <w:rFonts w:ascii="FangSong" w:eastAsia="FangSong" w:hAnsi="FangSong" w:cs="FangSong"/>
          <w:spacing w:val="-12"/>
          <w:sz w:val="28"/>
          <w:szCs w:val="28"/>
        </w:rPr>
        <w:t>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员工提供方便的</w:t>
      </w: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勤途径。这有助于提高整体生产效率并降低物流成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3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耐火材料项目建设阶段，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整的场地、容易</w:t>
      </w:r>
      <w:r>
        <w:rPr>
          <w:rFonts w:ascii="FangSong" w:eastAsia="FangSong" w:hAnsi="FangSong" w:cs="FangSong"/>
          <w:spacing w:val="-5"/>
          <w:sz w:val="28"/>
          <w:szCs w:val="28"/>
        </w:rPr>
        <w:t>获</w:t>
      </w:r>
      <w:r>
        <w:rPr>
          <w:rFonts w:ascii="FangSong" w:eastAsia="FangSong" w:hAnsi="FangSong" w:cs="FangSong"/>
          <w:spacing w:val="-3"/>
          <w:sz w:val="28"/>
          <w:szCs w:val="28"/>
        </w:rPr>
        <w:t>取的建筑材料以及适宜的施工场址都将直接影响到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火材料项目建设的顺利进行。这有助于提高工程效率，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缩短工程周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ectPr>
          <w:pgSz w:w="11906" w:h="16839"/>
          <w:pgMar w:top="1431" w:right="1623" w:bottom="0" w:left="1785" w:header="0" w:footer="0" w:gutter="0"/>
          <w:pgNumType w:start="14"/>
          <w:cols w:space="708"/>
        </w:sectPr>
      </w:pPr>
    </w:p>
    <w:p>
      <w:pPr>
        <w:spacing w:before="185" w:line="411" w:lineRule="auto"/>
        <w:ind w:left="33" w:right="196" w:firstLine="56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8"/>
          <w:sz w:val="28"/>
          <w:szCs w:val="28"/>
        </w:rPr>
        <w:t>耐</w:t>
      </w:r>
      <w:r>
        <w:rPr>
          <w:rFonts w:ascii="FangSong" w:eastAsia="FangSong" w:hAnsi="FangSong" w:cs="FangSong"/>
          <w:spacing w:val="-6"/>
          <w:sz w:val="28"/>
          <w:szCs w:val="28"/>
        </w:rPr>
        <w:t>火</w:t>
      </w:r>
      <w:r>
        <w:rPr>
          <w:rFonts w:ascii="FangSong" w:eastAsia="FangSong" w:hAnsi="FangSong" w:cs="FangSong"/>
          <w:spacing w:val="-4"/>
          <w:sz w:val="28"/>
          <w:szCs w:val="28"/>
        </w:rPr>
        <w:t>材料项目选址应与当地大气污染防治、水资源利用以及自然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生态环境保护政策</w:t>
      </w:r>
      <w:r>
        <w:rPr>
          <w:rFonts w:ascii="FangSong" w:eastAsia="FangSong" w:hAnsi="FangSong" w:cs="FangSong"/>
          <w:spacing w:val="-3"/>
          <w:sz w:val="28"/>
          <w:szCs w:val="28"/>
        </w:rPr>
        <w:t>相一致。我们将致力于在耐火材料项目建设和运营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确保耐火材料项目的可持续发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展，并</w:t>
      </w:r>
      <w:r>
        <w:rPr>
          <w:rFonts w:ascii="FangSong" w:eastAsia="FangSong" w:hAnsi="FangSong" w:cs="FangSong"/>
          <w:spacing w:val="-3"/>
          <w:sz w:val="28"/>
          <w:szCs w:val="28"/>
        </w:rPr>
        <w:t>履行环境保护的社会责任。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89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我们将有效平衡耐火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材</w:t>
      </w:r>
      <w:r>
        <w:rPr>
          <w:rFonts w:ascii="FangSong" w:eastAsia="FangSong" w:hAnsi="FangSong" w:cs="FangSong"/>
          <w:spacing w:val="-9"/>
          <w:sz w:val="28"/>
          <w:szCs w:val="28"/>
        </w:rPr>
        <w:t>料</w:t>
      </w:r>
      <w:r>
        <w:rPr>
          <w:rFonts w:ascii="FangSong" w:eastAsia="FangSong" w:hAnsi="FangSong" w:cs="FangSong"/>
          <w:spacing w:val="-6"/>
          <w:sz w:val="28"/>
          <w:szCs w:val="28"/>
        </w:rPr>
        <w:t>项目的需求与用地法规的要求，避免可能出现的法律和环境纠纷。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在耐火</w:t>
      </w:r>
      <w:r>
        <w:rPr>
          <w:rFonts w:ascii="FangSong" w:eastAsia="FangSong" w:hAnsi="FangSong" w:cs="FangSong"/>
          <w:spacing w:val="-2"/>
          <w:sz w:val="28"/>
          <w:szCs w:val="28"/>
        </w:rPr>
        <w:t>材料项目的实施过程中获得更多的理解和支持。</w:t>
      </w:r>
    </w:p>
    <w:p>
      <w:pPr>
        <w:spacing w:before="3" w:line="415" w:lineRule="auto"/>
        <w:ind w:left="35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耐火材料项目的长期成功和对社会的积极贡献。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(二)、耐火材料项目选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选择耐火材料项目的地理位置时，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4" w:lineRule="auto"/>
        <w:ind w:left="63" w:right="196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3"/>
          <w:sz w:val="28"/>
          <w:szCs w:val="28"/>
        </w:rPr>
        <w:t>销，为耐火材料项目的顺利推进提供了有力支持。</w:t>
      </w:r>
    </w:p>
    <w:p>
      <w:pPr>
        <w:sectPr>
          <w:pgSz w:w="11906" w:h="16839"/>
          <w:pgMar w:top="1431" w:right="1603" w:bottom="0" w:left="1785" w:header="0" w:footer="0" w:gutter="0"/>
          <w:pgNumType w:start="15"/>
          <w:cols w:space="708"/>
        </w:sectPr>
      </w:pPr>
    </w:p>
    <w:p>
      <w:pPr>
        <w:spacing w:before="183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优惠等方面的支持。这将显著减轻耐火材料项目的财务压力，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了投资回报率。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众多，形成了完善的产业链，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为耐火材料项目提供了丰富的合作机会，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1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境的保护。选址处有利于建设绿色、环保型的耐火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材</w:t>
      </w:r>
      <w:r>
        <w:rPr>
          <w:rFonts w:ascii="FangSong" w:eastAsia="FangSong" w:hAnsi="FangSong" w:cs="FangSong"/>
          <w:spacing w:val="-3"/>
          <w:sz w:val="28"/>
          <w:szCs w:val="28"/>
        </w:rPr>
        <w:t>料项目，与当地的生态环境相协调。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1" w:right="82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术开发区被视为未来经济发展的重要增长点。耐火材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料</w:t>
      </w:r>
      <w:r>
        <w:rPr>
          <w:rFonts w:ascii="FangSong" w:eastAsia="FangSong" w:hAnsi="FangSong" w:cs="FangSong"/>
          <w:spacing w:val="-12"/>
          <w:sz w:val="28"/>
          <w:szCs w:val="28"/>
        </w:rPr>
        <w:t>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为耐火材料项目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在长远的未来奠定坚实基础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4" w:lineRule="auto"/>
        <w:ind w:left="37" w:right="8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</w:t>
      </w:r>
      <w:r>
        <w:rPr>
          <w:rFonts w:ascii="FangSong" w:eastAsia="FangSong" w:hAnsi="FangSong" w:cs="FangSong"/>
          <w:spacing w:val="-14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>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确保耐火材料项目的建设与运营与当地发展规划相协调，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耐</w:t>
      </w:r>
      <w:r>
        <w:rPr>
          <w:rFonts w:ascii="FangSong" w:eastAsia="FangSong" w:hAnsi="FangSong" w:cs="FangSong"/>
          <w:spacing w:val="-3"/>
          <w:sz w:val="28"/>
          <w:szCs w:val="28"/>
        </w:rPr>
        <w:t>火材料项目的成功提供全方位的支持。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耐</w:t>
      </w:r>
      <w:r>
        <w:rPr>
          <w:rFonts w:ascii="FangSong" w:eastAsia="FangSong" w:hAnsi="FangSong" w:cs="FangSong"/>
          <w:spacing w:val="-13"/>
          <w:sz w:val="28"/>
          <w:szCs w:val="28"/>
        </w:rPr>
        <w:t>火</w:t>
      </w:r>
      <w:r>
        <w:rPr>
          <w:rFonts w:ascii="FangSong" w:eastAsia="FangSong" w:hAnsi="FangSong" w:cs="FangSong"/>
          <w:spacing w:val="-8"/>
          <w:sz w:val="28"/>
          <w:szCs w:val="28"/>
        </w:rPr>
        <w:t>材料项目的成功实施不仅依赖于选址的地理位置，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同时也与</w:t>
      </w:r>
    </w:p>
    <w:p>
      <w:pPr>
        <w:sectPr>
          <w:pgSz w:w="11906" w:h="16839"/>
          <w:pgMar w:top="1431" w:right="1718" w:bottom="0" w:left="1785" w:header="0" w:footer="0" w:gutter="0"/>
          <w:pgNumType w:start="16"/>
          <w:cols w:space="708"/>
        </w:sectPr>
      </w:pPr>
    </w:p>
    <w:p>
      <w:pPr>
        <w:spacing w:before="184" w:line="411" w:lineRule="auto"/>
        <w:ind w:left="33" w:right="176" w:firstLine="1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14"/>
          <w:sz w:val="28"/>
          <w:szCs w:val="28"/>
        </w:rPr>
        <w:t>周边的</w:t>
      </w:r>
      <w:r>
        <w:rPr>
          <w:rFonts w:ascii="FangSong" w:eastAsia="FangSong" w:hAnsi="FangSong" w:cs="FangSong"/>
          <w:spacing w:val="-10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设条件密切相关。在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right="7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耐火材料项目的建设提供了必要的基础支持，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阶</w:t>
      </w:r>
      <w:r>
        <w:rPr>
          <w:rFonts w:ascii="FangSong" w:eastAsia="FangSong" w:hAnsi="FangSong" w:cs="FangSong"/>
          <w:spacing w:val="-8"/>
          <w:sz w:val="28"/>
          <w:szCs w:val="28"/>
        </w:rPr>
        <w:t>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确保耐火材料项目选址符合当地的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地规划要求。这有助于耐火材料项目在合规范围内进行建设，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大</w:t>
      </w:r>
      <w:r>
        <w:rPr>
          <w:rFonts w:ascii="FangSong" w:eastAsia="FangSong" w:hAnsi="FangSong" w:cs="FangSong"/>
          <w:spacing w:val="-4"/>
          <w:sz w:val="28"/>
          <w:szCs w:val="28"/>
        </w:rPr>
        <w:t>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7" w:right="17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耐</w:t>
      </w:r>
      <w:r>
        <w:rPr>
          <w:rFonts w:ascii="FangSong" w:eastAsia="FangSong" w:hAnsi="FangSong" w:cs="FangSong"/>
          <w:spacing w:val="-10"/>
          <w:sz w:val="28"/>
          <w:szCs w:val="28"/>
        </w:rPr>
        <w:t>火</w:t>
      </w:r>
      <w:r>
        <w:rPr>
          <w:rFonts w:ascii="FangSong" w:eastAsia="FangSong" w:hAnsi="FangSong" w:cs="FangSong"/>
          <w:spacing w:val="-8"/>
          <w:sz w:val="28"/>
          <w:szCs w:val="28"/>
        </w:rPr>
        <w:t>材料项目的用工提供了充足的保障，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的专业人才。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1" w:firstLine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4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方面的优惠政策。这为耐火材料项目创造了更加宽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松</w:t>
      </w:r>
      <w:r>
        <w:rPr>
          <w:rFonts w:ascii="FangSong" w:eastAsia="FangSong" w:hAnsi="FangSong" w:cs="FangSong"/>
          <w:spacing w:val="-6"/>
          <w:sz w:val="28"/>
          <w:szCs w:val="28"/>
        </w:rPr>
        <w:t>的经济环境。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4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耐火材料项目的过程中，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护</w:t>
      </w:r>
      <w:r>
        <w:rPr>
          <w:rFonts w:ascii="FangSong" w:eastAsia="FangSong" w:hAnsi="FangSong" w:cs="FangSong"/>
          <w:spacing w:val="-8"/>
          <w:sz w:val="28"/>
          <w:szCs w:val="28"/>
        </w:rPr>
        <w:t>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确保耐火材料项目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在不对周</w:t>
      </w:r>
      <w:r>
        <w:rPr>
          <w:rFonts w:ascii="FangSong" w:eastAsia="FangSong" w:hAnsi="FangSong" w:cs="FangSong"/>
          <w:spacing w:val="-3"/>
          <w:sz w:val="28"/>
          <w:szCs w:val="28"/>
        </w:rPr>
        <w:t>边</w:t>
      </w:r>
      <w:r>
        <w:rPr>
          <w:rFonts w:ascii="FangSong" w:eastAsia="FangSong" w:hAnsi="FangSong" w:cs="FangSong"/>
          <w:spacing w:val="-2"/>
          <w:sz w:val="28"/>
          <w:szCs w:val="28"/>
        </w:rPr>
        <w:t>环境造成负面影响的前提下顺利推进。</w:t>
      </w:r>
    </w:p>
    <w:p>
      <w:pPr>
        <w:sectPr>
          <w:pgSz w:w="11906" w:h="16839"/>
          <w:pgMar w:top="1431" w:right="1623" w:bottom="0" w:left="1785" w:header="0" w:footer="0" w:gutter="0"/>
          <w:pgNumType w:start="17"/>
          <w:cols w:space="708"/>
        </w:sectPr>
      </w:pPr>
    </w:p>
    <w:p>
      <w:pPr>
        <w:spacing w:before="183"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5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耐火材料项目所在区域的安全设施完备，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有成熟的消防、防汛</w:t>
      </w:r>
      <w:r>
        <w:rPr>
          <w:rFonts w:ascii="FangSong" w:eastAsia="FangSong" w:hAnsi="FangSong" w:cs="FangSong"/>
          <w:spacing w:val="-6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全系统。这为耐火材料项目的安全运行提供了可靠的支持，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7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耐</w:t>
      </w:r>
      <w:r>
        <w:rPr>
          <w:rFonts w:ascii="FangSong" w:eastAsia="FangSong" w:hAnsi="FangSong" w:cs="FangSong"/>
          <w:spacing w:val="-10"/>
          <w:sz w:val="28"/>
          <w:szCs w:val="28"/>
        </w:rPr>
        <w:t>火</w:t>
      </w:r>
      <w:r>
        <w:rPr>
          <w:rFonts w:ascii="FangSong" w:eastAsia="FangSong" w:hAnsi="FangSong" w:cs="FangSong"/>
          <w:spacing w:val="-8"/>
          <w:sz w:val="28"/>
          <w:szCs w:val="28"/>
        </w:rPr>
        <w:t>材料项目提供了明确的建设方向，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确保用地符合工业耐火材料项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耐火材料项目所在地区容积率和建筑密度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都有具体的控制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标。我们将确保耐火材料项目建设在合理的容积率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和建筑密度范围内，以充分利用土地资源，提高耐火材料项目效</w:t>
      </w:r>
      <w:r>
        <w:rPr>
          <w:rFonts w:ascii="FangSong" w:eastAsia="FangSong" w:hAnsi="FangSong" w:cs="FangSong"/>
          <w:sz w:val="28"/>
          <w:szCs w:val="28"/>
        </w:rPr>
        <w:t>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7" w:line="414" w:lineRule="auto"/>
        <w:ind w:left="31" w:right="56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途划分是用地控制的核心之一。根据耐火材料项目的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性</w:t>
      </w:r>
      <w:r>
        <w:rPr>
          <w:rFonts w:ascii="FangSong" w:eastAsia="FangSong" w:hAnsi="FangSong" w:cs="FangSong"/>
          <w:spacing w:val="-16"/>
          <w:sz w:val="28"/>
          <w:szCs w:val="28"/>
        </w:rPr>
        <w:t>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保持耐火材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料项目的合法性和可持续性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ectPr>
          <w:pgSz w:w="11906" w:h="16839"/>
          <w:pgMar w:top="1431" w:right="1743" w:bottom="0" w:left="1785" w:header="0" w:footer="0" w:gutter="0"/>
          <w:pgNumType w:start="18"/>
          <w:cols w:space="708"/>
        </w:sectPr>
      </w:pPr>
    </w:p>
    <w:p>
      <w:pPr>
        <w:spacing w:before="183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5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我们将严格按照规定的利用年限进行耐火材料项目建设和运营，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0" w:line="411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在耐火材料项目建设完成后，我们将积极参与土地的复垦工</w:t>
      </w:r>
      <w:r>
        <w:rPr>
          <w:rFonts w:ascii="FangSong" w:eastAsia="FangSong" w:hAnsi="FangSong" w:cs="FangSong"/>
          <w:spacing w:val="-1"/>
          <w:sz w:val="28"/>
          <w:szCs w:val="28"/>
        </w:rPr>
        <w:t>作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自然环境，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pacing w:val="-2"/>
          <w:sz w:val="28"/>
          <w:szCs w:val="28"/>
        </w:rPr>
        <w:t>小耐火材料项目对周边土地的影响。</w:t>
      </w:r>
    </w:p>
    <w:p>
      <w:pPr>
        <w:spacing w:before="2" w:line="415" w:lineRule="auto"/>
        <w:ind w:left="41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我们将确保耐火材料项目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法</w:t>
      </w:r>
      <w:r>
        <w:rPr>
          <w:rFonts w:ascii="FangSong" w:eastAsia="FangSong" w:hAnsi="FangSong" w:cs="FangSong"/>
          <w:spacing w:val="-18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4"/>
          <w:sz w:val="28"/>
          <w:szCs w:val="28"/>
        </w:rPr>
        <w:t>间。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3" w:right="3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。这为耐火材料项目提供了便捷的物流通道，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成品销售，提</w:t>
      </w:r>
      <w:r>
        <w:rPr>
          <w:rFonts w:ascii="FangSong" w:eastAsia="FangSong" w:hAnsi="FangSong" w:cs="FangSong"/>
          <w:spacing w:val="-3"/>
          <w:sz w:val="28"/>
          <w:szCs w:val="28"/>
        </w:rPr>
        <w:t>高</w:t>
      </w:r>
      <w:r>
        <w:rPr>
          <w:rFonts w:ascii="FangSong" w:eastAsia="FangSong" w:hAnsi="FangSong" w:cs="FangSong"/>
          <w:spacing w:val="-2"/>
          <w:sz w:val="28"/>
          <w:szCs w:val="28"/>
        </w:rPr>
        <w:t>了耐火材料项目的市场竞争力。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8" w:right="3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自然条件适宜。耐火材料项目建设将充分利用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这</w:t>
      </w:r>
      <w:r>
        <w:rPr>
          <w:rFonts w:ascii="FangSong" w:eastAsia="FangSong" w:hAnsi="FangSong" w:cs="FangSong"/>
          <w:spacing w:val="-16"/>
          <w:sz w:val="28"/>
          <w:szCs w:val="28"/>
        </w:rPr>
        <w:t>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自然保护原则，最</w:t>
      </w:r>
      <w:r>
        <w:rPr>
          <w:rFonts w:ascii="FangSong" w:eastAsia="FangSong" w:hAnsi="FangSong" w:cs="FangSong"/>
          <w:spacing w:val="-3"/>
          <w:sz w:val="28"/>
          <w:szCs w:val="28"/>
        </w:rPr>
        <w:t>大</w:t>
      </w:r>
      <w:r>
        <w:rPr>
          <w:rFonts w:ascii="FangSong" w:eastAsia="FangSong" w:hAnsi="FangSong" w:cs="FangSong"/>
          <w:spacing w:val="-2"/>
          <w:sz w:val="28"/>
          <w:szCs w:val="28"/>
        </w:rPr>
        <w:t>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ectPr>
          <w:pgSz w:w="11906" w:h="16839"/>
          <w:pgMar w:top="1431" w:right="1763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设施。耐火材料项目将充分利用这些配套设施，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额外</w:t>
      </w:r>
      <w:r>
        <w:rPr>
          <w:rFonts w:ascii="FangSong" w:eastAsia="FangSong" w:hAnsi="FangSong" w:cs="FangSong"/>
          <w:spacing w:val="-4"/>
          <w:sz w:val="28"/>
          <w:szCs w:val="28"/>
        </w:rPr>
        <w:t>投</w:t>
      </w:r>
      <w:r>
        <w:rPr>
          <w:rFonts w:ascii="FangSong" w:eastAsia="FangSong" w:hAnsi="FangSong" w:cs="FangSong"/>
          <w:spacing w:val="-3"/>
          <w:sz w:val="28"/>
          <w:szCs w:val="28"/>
        </w:rPr>
        <w:t>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8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助于耐</w:t>
      </w:r>
      <w:r>
        <w:rPr>
          <w:rFonts w:ascii="FangSong" w:eastAsia="FangSong" w:hAnsi="FangSong" w:cs="FangSong"/>
          <w:spacing w:val="-3"/>
          <w:sz w:val="28"/>
          <w:szCs w:val="28"/>
        </w:rPr>
        <w:t>火材料项目的稳定运营。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0" w:line="411" w:lineRule="auto"/>
        <w:ind w:left="33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总体要求中还包括对环境的保护要求。耐火材料项目将遵循当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6"/>
          <w:sz w:val="28"/>
          <w:szCs w:val="28"/>
        </w:rPr>
        <w:t>环保法规，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力于建设绿色、</w:t>
      </w:r>
      <w:r>
        <w:rPr>
          <w:rFonts w:ascii="FangSong" w:eastAsia="FangSong" w:hAnsi="FangSong" w:cs="FangSong"/>
          <w:spacing w:val="-2"/>
          <w:sz w:val="28"/>
          <w:szCs w:val="28"/>
        </w:rPr>
        <w:t>可持续的工业耐火材料项目。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8" w:line="411" w:lineRule="auto"/>
        <w:ind w:left="3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耐火材料项目将积极融入当地社区，与周边居民建立和谐的关系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促进耐火材料项目与当地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社</w:t>
      </w:r>
      <w:r>
        <w:rPr>
          <w:rFonts w:ascii="FangSong" w:eastAsia="FangSong" w:hAnsi="FangSong" w:cs="FangSong"/>
          <w:spacing w:val="-6"/>
          <w:sz w:val="28"/>
          <w:szCs w:val="28"/>
        </w:rPr>
        <w:t>区的互利共赢。</w:t>
      </w:r>
    </w:p>
    <w:p>
      <w:pPr>
        <w:spacing w:before="3" w:line="415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耐火材料项目将在选址的基础上更</w:t>
      </w:r>
      <w:r>
        <w:rPr>
          <w:rFonts w:ascii="FangSong" w:eastAsia="FangSong" w:hAnsi="FangSong" w:cs="FangSong"/>
          <w:spacing w:val="-7"/>
          <w:sz w:val="28"/>
          <w:szCs w:val="28"/>
        </w:rPr>
        <w:t>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地与周边环境相融合，确保建设和运营的可持续性和社会接受</w:t>
      </w:r>
      <w:r>
        <w:rPr>
          <w:rFonts w:ascii="FangSong" w:eastAsia="FangSong" w:hAnsi="FangSong" w:cs="FangSong"/>
          <w:spacing w:val="-1"/>
          <w:sz w:val="28"/>
          <w:szCs w:val="28"/>
        </w:rPr>
        <w:t>度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5" w:lineRule="auto"/>
        <w:ind w:left="35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在耐</w:t>
      </w:r>
      <w:r>
        <w:rPr>
          <w:rFonts w:ascii="FangSong" w:eastAsia="FangSong" w:hAnsi="FangSong" w:cs="FangSong"/>
          <w:spacing w:val="-15"/>
          <w:sz w:val="28"/>
          <w:szCs w:val="28"/>
        </w:rPr>
        <w:t>火</w:t>
      </w:r>
      <w:r>
        <w:rPr>
          <w:rFonts w:ascii="FangSong" w:eastAsia="FangSong" w:hAnsi="FangSong" w:cs="FangSong"/>
          <w:spacing w:val="-8"/>
          <w:sz w:val="28"/>
          <w:szCs w:val="28"/>
        </w:rPr>
        <w:t>材料项目选址的初步规划中，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节</w:t>
      </w:r>
      <w:r>
        <w:rPr>
          <w:rFonts w:ascii="FangSong" w:eastAsia="FangSong" w:hAnsi="FangSong" w:cs="FangSong"/>
          <w:spacing w:val="-12"/>
          <w:sz w:val="28"/>
          <w:szCs w:val="28"/>
        </w:rPr>
        <w:t>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境</w:t>
      </w:r>
      <w:r>
        <w:rPr>
          <w:rFonts w:ascii="FangSong" w:eastAsia="FangSong" w:hAnsi="FangSong" w:cs="FangSong"/>
          <w:spacing w:val="-9"/>
          <w:sz w:val="28"/>
          <w:szCs w:val="28"/>
        </w:rPr>
        <w:t>的影响。</w:t>
      </w:r>
    </w:p>
    <w:p>
      <w:pPr>
        <w:sectPr>
          <w:pgSz w:w="11906" w:h="16839"/>
          <w:pgMar w:top="1431" w:right="1603" w:bottom="0" w:left="1785" w:header="0" w:footer="0" w:gutter="0"/>
          <w:pgNumType w:start="20"/>
          <w:cols w:space="708"/>
        </w:sectPr>
      </w:pPr>
    </w:p>
    <w:p>
      <w:pPr>
        <w:spacing w:before="185" w:line="411" w:lineRule="auto"/>
        <w:ind w:left="31" w:right="140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我们计划通过多功能空间规划来优化土地利用。在耐火材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目内部，我们将合理规划各个功能区域，包括生产区、办公区、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绿化区等，以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保每块用地都发挥最大潜力。</w:t>
      </w:r>
    </w:p>
    <w:p>
      <w:pPr>
        <w:spacing w:before="1" w:line="411" w:lineRule="auto"/>
        <w:ind w:left="41" w:right="1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筑的垂直利用率。这一措施有助于减小耐火材料项目的占地面积，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1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1" w:line="411" w:lineRule="auto"/>
        <w:ind w:left="31" w:right="189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耐火材料项目还将注重环境友好设计，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采用绿色、可持续的建</w:t>
      </w:r>
      <w:r>
        <w:rPr>
          <w:rFonts w:ascii="FangSong" w:eastAsia="FangSong" w:hAnsi="FangSong" w:cs="FangSong"/>
          <w:spacing w:val="-6"/>
          <w:sz w:val="28"/>
          <w:szCs w:val="28"/>
        </w:rPr>
        <w:t>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材</w:t>
      </w:r>
      <w:r>
        <w:rPr>
          <w:rFonts w:ascii="FangSong" w:eastAsia="FangSong" w:hAnsi="FangSong" w:cs="FangSong"/>
          <w:spacing w:val="-8"/>
          <w:sz w:val="28"/>
          <w:szCs w:val="28"/>
        </w:rPr>
        <w:t>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还有助于提高耐火材料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整体可持续性，符合现代绿色建筑的发展趋势。</w:t>
      </w:r>
    </w:p>
    <w:p>
      <w:pPr>
        <w:spacing w:before="2" w:line="411" w:lineRule="auto"/>
        <w:ind w:left="31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共设施也是我们的设计理念之一。在耐火材料项目内部建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室</w:t>
      </w:r>
      <w:r>
        <w:rPr>
          <w:rFonts w:ascii="FangSong" w:eastAsia="FangSong" w:hAnsi="FangSong" w:cs="FangSong"/>
          <w:spacing w:val="-2"/>
          <w:sz w:val="28"/>
          <w:szCs w:val="28"/>
        </w:rPr>
        <w:t>、培训中心等，以减少冗余建设，提高用地的社会效益。</w:t>
      </w:r>
    </w:p>
    <w:p>
      <w:pPr>
        <w:spacing w:before="2" w:line="414" w:lineRule="auto"/>
        <w:ind w:left="32" w:right="8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我们致力于实现耐火材料项目用地的经济高效利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用，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可持续发展奠定坚实基础。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ectPr>
          <w:pgSz w:w="11906" w:h="16839"/>
          <w:pgMar w:top="1431" w:right="1610" w:bottom="0" w:left="1785" w:header="0" w:footer="0" w:gutter="0"/>
          <w:pgNumType w:start="21"/>
          <w:cols w:space="708"/>
        </w:sectPr>
      </w:pPr>
    </w:p>
    <w:p>
      <w:pPr>
        <w:spacing w:before="186" w:line="411" w:lineRule="auto"/>
        <w:ind w:left="33" w:firstLine="1121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9"/>
          <w:sz w:val="28"/>
          <w:szCs w:val="28"/>
        </w:rPr>
        <w:t>火材料项目整体布置中，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区、办公区、休闲</w:t>
      </w:r>
      <w:r>
        <w:rPr>
          <w:rFonts w:ascii="FangSong" w:eastAsia="FangSong" w:hAnsi="FangSong" w:cs="FangSong"/>
          <w:spacing w:val="-3"/>
          <w:sz w:val="28"/>
          <w:szCs w:val="28"/>
        </w:rPr>
        <w:t>区、绿化区等几个主要区域。生产区域紧邻交通要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道</w:t>
      </w:r>
      <w:r>
        <w:rPr>
          <w:rFonts w:ascii="FangSong" w:eastAsia="FangSong" w:hAnsi="FangSong" w:cs="FangSong"/>
          <w:spacing w:val="-10"/>
          <w:sz w:val="28"/>
          <w:szCs w:val="28"/>
        </w:rPr>
        <w:t>，便于原材料运输和产品出货；办公区域靠近耐火材料项目核心区，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方便管理和内外部</w:t>
      </w:r>
      <w:r>
        <w:rPr>
          <w:rFonts w:ascii="FangSong" w:eastAsia="FangSong" w:hAnsi="FangSong" w:cs="FangSong"/>
          <w:spacing w:val="-3"/>
          <w:sz w:val="28"/>
          <w:szCs w:val="28"/>
        </w:rPr>
        <w:t>沟通；休闲区和绿化区域分布在耐火材料项目的角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落，为</w:t>
      </w:r>
      <w:r>
        <w:rPr>
          <w:rFonts w:ascii="FangSong" w:eastAsia="FangSong" w:hAnsi="FangSong" w:cs="FangSong"/>
          <w:spacing w:val="-3"/>
          <w:sz w:val="28"/>
          <w:szCs w:val="28"/>
        </w:rPr>
        <w:t>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9" w:right="82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确保了耐火材料项目内外的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车</w:t>
      </w:r>
      <w:r>
        <w:rPr>
          <w:rFonts w:ascii="FangSong" w:eastAsia="FangSong" w:hAnsi="FangSong" w:cs="FangSong"/>
          <w:spacing w:val="-16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合理设置人行</w:t>
      </w:r>
      <w:r>
        <w:rPr>
          <w:rFonts w:ascii="FangSong" w:eastAsia="FangSong" w:hAnsi="FangSong" w:cs="FangSong"/>
          <w:spacing w:val="-2"/>
          <w:sz w:val="28"/>
          <w:szCs w:val="28"/>
        </w:rPr>
        <w:t>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耐火材料项目区域内设置了一系列公共设施，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议</w:t>
      </w:r>
      <w:r>
        <w:rPr>
          <w:rFonts w:ascii="FangSong" w:eastAsia="FangSong" w:hAnsi="FangSong" w:cs="FangSong"/>
          <w:spacing w:val="-14"/>
          <w:sz w:val="28"/>
          <w:szCs w:val="28"/>
        </w:rPr>
        <w:t>中心、员工活动中心、餐厅等。这些设施分布合理，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方便员工利用，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也</w:t>
      </w:r>
      <w:r>
        <w:rPr>
          <w:rFonts w:ascii="FangSong" w:eastAsia="FangSong" w:hAnsi="FangSong" w:cs="FangSong"/>
          <w:spacing w:val="-2"/>
          <w:sz w:val="28"/>
          <w:szCs w:val="28"/>
        </w:rPr>
        <w:t>对外部开放，为周边社区提供一些公益性服务。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3" w:right="82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耐</w:t>
      </w:r>
      <w:r>
        <w:rPr>
          <w:rFonts w:ascii="FangSong" w:eastAsia="FangSong" w:hAnsi="FangSong" w:cs="FangSong"/>
          <w:spacing w:val="-14"/>
          <w:sz w:val="28"/>
          <w:szCs w:val="28"/>
        </w:rPr>
        <w:t>火材料项目总图中，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集</w:t>
      </w:r>
      <w:r>
        <w:rPr>
          <w:rFonts w:ascii="FangSong" w:eastAsia="FangSong" w:hAnsi="FangSong" w:cs="FangSong"/>
          <w:spacing w:val="-8"/>
          <w:sz w:val="28"/>
          <w:szCs w:val="28"/>
        </w:rPr>
        <w:t>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境保</w:t>
      </w:r>
      <w:r>
        <w:rPr>
          <w:rFonts w:ascii="FangSong" w:eastAsia="FangSong" w:hAnsi="FangSong" w:cs="FangSong"/>
          <w:spacing w:val="-3"/>
          <w:sz w:val="28"/>
          <w:szCs w:val="28"/>
        </w:rPr>
        <w:t>护的功能，也保持了整体美观。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82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ectPr>
          <w:pgSz w:w="11906" w:h="16839"/>
          <w:pgMar w:top="1431" w:right="1718" w:bottom="0" w:left="1785" w:header="0" w:footer="0" w:gutter="0"/>
          <w:pgNumType w:start="22"/>
          <w:cols w:space="708"/>
        </w:sectPr>
      </w:pPr>
    </w:p>
    <w:p>
      <w:pPr>
        <w:spacing w:before="185" w:line="411" w:lineRule="auto"/>
        <w:ind w:left="33" w:right="36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生产与办公是耐火材料</w:t>
      </w:r>
      <w:r>
        <w:rPr>
          <w:rFonts w:ascii="FangSong" w:eastAsia="FangSong" w:hAnsi="FangSong" w:cs="FangSong"/>
          <w:sz w:val="28"/>
          <w:szCs w:val="28"/>
        </w:rPr>
        <w:t>项目的两个核心功能区，我们通过合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布局，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确保原材料的顺畅</w:t>
      </w:r>
      <w:r>
        <w:rPr>
          <w:rFonts w:ascii="FangSong" w:eastAsia="FangSong" w:hAnsi="FangSong" w:cs="FangSong"/>
          <w:spacing w:val="-3"/>
          <w:sz w:val="28"/>
          <w:szCs w:val="28"/>
        </w:rPr>
        <w:t>运输和产品的高效配送。办公区则位于耐火材料项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核</w:t>
      </w:r>
      <w:r>
        <w:rPr>
          <w:rFonts w:ascii="FangSong" w:eastAsia="FangSong" w:hAnsi="FangSong" w:cs="FangSong"/>
          <w:spacing w:val="-2"/>
          <w:sz w:val="28"/>
          <w:szCs w:val="28"/>
        </w:rPr>
        <w:t>心区，方便管理层对整个耐火材料项目的监控与决策。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1" w:right="36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在耐火材料项目区域内分布绿化带和休闲区，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作</w:t>
      </w:r>
      <w:r>
        <w:rPr>
          <w:rFonts w:ascii="FangSong" w:eastAsia="FangSong" w:hAnsi="FangSong" w:cs="FangSong"/>
          <w:spacing w:val="-8"/>
          <w:sz w:val="28"/>
          <w:szCs w:val="28"/>
        </w:rPr>
        <w:t>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也为耐火材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料</w:t>
      </w:r>
      <w:r>
        <w:rPr>
          <w:rFonts w:ascii="FangSong" w:eastAsia="FangSong" w:hAnsi="FangSong" w:cs="FangSong"/>
          <w:spacing w:val="-6"/>
          <w:sz w:val="28"/>
          <w:szCs w:val="28"/>
        </w:rPr>
        <w:t>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0" w:right="36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我们将环境保护区域规划在耐火材料项</w:t>
      </w:r>
      <w:r>
        <w:rPr>
          <w:rFonts w:ascii="FangSong" w:eastAsia="FangSong" w:hAnsi="FangSong" w:cs="FangSong"/>
          <w:sz w:val="28"/>
          <w:szCs w:val="28"/>
        </w:rPr>
        <w:t>目的一侧，集中处理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废</w:t>
      </w:r>
      <w:r>
        <w:rPr>
          <w:rFonts w:ascii="FangSong" w:eastAsia="FangSong" w:hAnsi="FangSong" w:cs="FangSong"/>
          <w:spacing w:val="-12"/>
          <w:sz w:val="28"/>
          <w:szCs w:val="28"/>
        </w:rPr>
        <w:t>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视</w:t>
      </w:r>
      <w:r>
        <w:rPr>
          <w:rFonts w:ascii="FangSong" w:eastAsia="FangSong" w:hAnsi="FangSong" w:cs="FangSong"/>
          <w:spacing w:val="-8"/>
          <w:sz w:val="28"/>
          <w:szCs w:val="28"/>
        </w:rPr>
        <w:t>觉上用绿化带遮挡，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确保了耐火材料项目整体的美观性。这一举措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符</w:t>
      </w:r>
      <w:r>
        <w:rPr>
          <w:rFonts w:ascii="FangSong" w:eastAsia="FangSong" w:hAnsi="FangSong" w:cs="FangSong"/>
          <w:spacing w:val="-8"/>
          <w:sz w:val="28"/>
          <w:szCs w:val="28"/>
        </w:rPr>
        <w:t>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使耐火材料项目在生产的同时也能够实现对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环境的积极贡献。</w:t>
      </w:r>
    </w:p>
    <w:p>
      <w:pPr>
        <w:spacing w:before="4" w:line="414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这八个设计要点共同构成了耐火材料项目总图布置方案的核心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保了耐火材料项目在各个方面都能够取得良好的平衡，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能需求，又体现</w:t>
      </w:r>
      <w:r>
        <w:rPr>
          <w:rFonts w:ascii="FangSong" w:eastAsia="FangSong" w:hAnsi="FangSong" w:cs="FangSong"/>
          <w:spacing w:val="-2"/>
          <w:sz w:val="28"/>
          <w:szCs w:val="28"/>
        </w:rPr>
        <w:t>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8" w:line="220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该耐火材料项目选址位于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</w:t>
      </w:r>
    </w:p>
    <w:p>
      <w:pPr>
        <w:sectPr>
          <w:pgSz w:w="11906" w:h="16839"/>
          <w:pgMar w:top="1431" w:right="1763" w:bottom="0" w:left="1785" w:header="0" w:footer="0" w:gutter="0"/>
          <w:pgNumType w:start="23"/>
          <w:cols w:space="708"/>
        </w:sectPr>
      </w:pPr>
    </w:p>
    <w:p>
      <w:pPr>
        <w:spacing w:before="184" w:line="411" w:lineRule="auto"/>
        <w:ind w:left="36" w:right="176" w:hanging="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14"/>
          <w:sz w:val="28"/>
          <w:szCs w:val="28"/>
        </w:rPr>
        <w:t>天</w:t>
      </w:r>
      <w:r>
        <w:rPr>
          <w:rFonts w:ascii="FangSong" w:eastAsia="FangSong" w:hAnsi="FangSong" w:cs="FangSong"/>
          <w:spacing w:val="-8"/>
          <w:sz w:val="28"/>
          <w:szCs w:val="28"/>
        </w:rPr>
        <w:t>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耐火材料</w:t>
      </w:r>
      <w:r>
        <w:rPr>
          <w:rFonts w:ascii="FangSong" w:eastAsia="FangSong" w:hAnsi="FangSong" w:cs="FangSong"/>
          <w:spacing w:val="-3"/>
          <w:sz w:val="28"/>
          <w:szCs w:val="28"/>
        </w:rPr>
        <w:t>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7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销售和员工的通勤。这为耐火材料项目提供了便捷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0" w:line="411" w:lineRule="auto"/>
        <w:ind w:left="40" w:right="176" w:firstLine="9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耐火材料项目选址规划中特别考虑了环保区域，用</w:t>
      </w:r>
      <w:r>
        <w:rPr>
          <w:rFonts w:ascii="FangSong" w:eastAsia="FangSong" w:hAnsi="FangSong" w:cs="FangSong"/>
          <w:sz w:val="28"/>
          <w:szCs w:val="28"/>
        </w:rPr>
        <w:t>于处理废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弃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有效减少对周边环境的负面影响。这表明了耐火材料项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目对环境保护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3" w:right="176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耐火材料项目选址的用地控制指标与相关规划相一</w:t>
      </w:r>
      <w:r>
        <w:rPr>
          <w:rFonts w:ascii="FangSong" w:eastAsia="FangSong" w:hAnsi="FangSong" w:cs="FangSong"/>
          <w:sz w:val="28"/>
          <w:szCs w:val="28"/>
        </w:rPr>
        <w:t>致，不仅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满</w:t>
      </w:r>
      <w:r>
        <w:rPr>
          <w:rFonts w:ascii="FangSong" w:eastAsia="FangSong" w:hAnsi="FangSong" w:cs="FangSong"/>
          <w:spacing w:val="-8"/>
          <w:sz w:val="28"/>
          <w:szCs w:val="28"/>
        </w:rPr>
        <w:t>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也兼顾了用地的合理利用。这有助于耐火材料项目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获得土</w:t>
      </w:r>
      <w:r>
        <w:rPr>
          <w:rFonts w:ascii="FangSong" w:eastAsia="FangSong" w:hAnsi="FangSong" w:cs="FangSong"/>
          <w:spacing w:val="-3"/>
          <w:sz w:val="28"/>
          <w:szCs w:val="28"/>
        </w:rPr>
        <w:t>地开发和利用的相关许可。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9" w:line="411" w:lineRule="auto"/>
        <w:ind w:left="33" w:right="176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在耐火材料项目选址周边进行了社区和周边环境的调查，</w:t>
      </w:r>
      <w:r>
        <w:rPr>
          <w:rFonts w:ascii="FangSong" w:eastAsia="FangSong" w:hAnsi="FangSong" w:cs="FangSong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耐火材料项目建设不会对周边社区造成过大的影响，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责任的考量。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8" w:line="414" w:lineRule="auto"/>
        <w:ind w:left="29" w:firstLine="9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耐火材料项目选址时，我们充分考虑了当地的政</w:t>
      </w:r>
      <w:r>
        <w:rPr>
          <w:rFonts w:ascii="FangSong" w:eastAsia="FangSong" w:hAnsi="FangSong" w:cs="FangSong"/>
          <w:sz w:val="28"/>
          <w:szCs w:val="28"/>
        </w:rPr>
        <w:t>策和法规，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确保耐火材料项目的合法性和稳健性。对政府支持政策和法规的遵从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有助于耐火材</w:t>
      </w:r>
      <w:r>
        <w:rPr>
          <w:rFonts w:ascii="FangSong" w:eastAsia="FangSong" w:hAnsi="FangSong" w:cs="FangSong"/>
          <w:spacing w:val="-2"/>
          <w:sz w:val="28"/>
          <w:szCs w:val="28"/>
        </w:rPr>
        <w:t>料项目在当地获得更多支持。</w:t>
      </w:r>
    </w:p>
    <w:p>
      <w:pPr>
        <w:sectPr>
          <w:pgSz w:w="11906" w:h="16839"/>
          <w:pgMar w:top="1431" w:right="1623" w:bottom="0" w:left="1785" w:header="0" w:footer="0" w:gutter="0"/>
          <w:pgNumType w:start="24"/>
          <w:cols w:space="708"/>
        </w:sectPr>
      </w:pPr>
    </w:p>
    <w:p>
      <w:pPr>
        <w:spacing w:before="182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9" w:line="411" w:lineRule="auto"/>
        <w:ind w:left="35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综合考虑耐火材料项目选址的各项因素，我们认为该选</w:t>
      </w:r>
      <w:r>
        <w:rPr>
          <w:rFonts w:ascii="FangSong" w:eastAsia="FangSong" w:hAnsi="FangSong" w:cs="FangSong"/>
          <w:sz w:val="28"/>
          <w:szCs w:val="28"/>
        </w:rPr>
        <w:t>址有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望为耐火材料项目带来更多的发展机遇。与周边的产业和社会环境</w:t>
      </w:r>
      <w:r>
        <w:rPr>
          <w:rFonts w:ascii="FangSong" w:eastAsia="FangSong" w:hAnsi="FangSong" w:cs="FangSong"/>
          <w:sz w:val="28"/>
          <w:szCs w:val="28"/>
        </w:rPr>
        <w:t>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结合，该</w:t>
      </w:r>
      <w:r>
        <w:rPr>
          <w:rFonts w:ascii="FangSong" w:eastAsia="FangSong" w:hAnsi="FangSong" w:cs="FangSong"/>
          <w:spacing w:val="-3"/>
          <w:sz w:val="28"/>
          <w:szCs w:val="28"/>
        </w:rPr>
        <w:t>选</w:t>
      </w:r>
      <w:r>
        <w:rPr>
          <w:rFonts w:ascii="FangSong" w:eastAsia="FangSong" w:hAnsi="FangSong" w:cs="FangSong"/>
          <w:spacing w:val="-2"/>
          <w:sz w:val="28"/>
          <w:szCs w:val="28"/>
        </w:rPr>
        <w:t>址将有助于耐火材料项目实现可持续发展。</w:t>
      </w:r>
    </w:p>
    <w:p>
      <w:pPr>
        <w:spacing w:before="2" w:line="415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我们可以得出该耐火材料项目选址的合理</w:t>
      </w:r>
      <w:r>
        <w:rPr>
          <w:rFonts w:ascii="FangSong" w:eastAsia="FangSong" w:hAnsi="FangSong" w:cs="FangSong"/>
          <w:spacing w:val="-7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和可行性，为耐火材料项目的后续规划和实施提供了坚实的基</w:t>
      </w:r>
      <w:r>
        <w:rPr>
          <w:rFonts w:ascii="FangSong" w:eastAsia="FangSong" w:hAnsi="FangSong" w:cs="FangSong"/>
          <w:sz w:val="28"/>
          <w:szCs w:val="28"/>
        </w:rPr>
        <w:t>础。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3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在耐</w:t>
      </w:r>
      <w:r>
        <w:rPr>
          <w:rFonts w:ascii="FangSong" w:eastAsia="FangSong" w:hAnsi="FangSong" w:cs="FangSong"/>
          <w:spacing w:val="-15"/>
          <w:sz w:val="28"/>
          <w:szCs w:val="28"/>
        </w:rPr>
        <w:t>火</w:t>
      </w:r>
      <w:r>
        <w:rPr>
          <w:rFonts w:ascii="FangSong" w:eastAsia="FangSong" w:hAnsi="FangSong" w:cs="FangSong"/>
          <w:spacing w:val="-8"/>
          <w:sz w:val="28"/>
          <w:szCs w:val="28"/>
        </w:rPr>
        <w:t>材料项目的建筑工程设计过程中，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计原则，以确保耐火材</w:t>
      </w:r>
      <w:r>
        <w:rPr>
          <w:rFonts w:ascii="FangSong" w:eastAsia="FangSong" w:hAnsi="FangSong" w:cs="FangSong"/>
          <w:spacing w:val="-3"/>
          <w:sz w:val="28"/>
          <w:szCs w:val="28"/>
        </w:rPr>
        <w:t>料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0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8"/>
          <w:sz w:val="28"/>
          <w:szCs w:val="28"/>
        </w:rPr>
        <w:t>中将引入环保材料、绿色施工技术，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184" w:line="411" w:lineRule="auto"/>
        <w:ind w:left="32" w:right="56" w:firstLine="8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16"/>
          <w:sz w:val="28"/>
          <w:szCs w:val="28"/>
        </w:rPr>
        <w:t>响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耐火材料项目总平面设计要求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耐火材料项目总平面设计将充分考虑以下要求，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</w:t>
      </w:r>
      <w:r>
        <w:rPr>
          <w:rFonts w:ascii="FangSong" w:eastAsia="FangSong" w:hAnsi="FangSong" w:cs="FangSong"/>
          <w:spacing w:val="-6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满</w:t>
      </w:r>
      <w:r>
        <w:rPr>
          <w:rFonts w:ascii="FangSong" w:eastAsia="FangSong" w:hAnsi="FangSong" w:cs="FangSong"/>
          <w:spacing w:val="-5"/>
          <w:sz w:val="28"/>
          <w:szCs w:val="28"/>
        </w:rPr>
        <w:t>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90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考虑员工和访客的交通流线，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</w:t>
      </w:r>
      <w:r>
        <w:rPr>
          <w:rFonts w:ascii="FangSong" w:eastAsia="FangSong" w:hAnsi="FangSong" w:cs="FangSong"/>
          <w:spacing w:val="-12"/>
          <w:sz w:val="28"/>
          <w:szCs w:val="28"/>
        </w:rPr>
        <w:t>员</w:t>
      </w:r>
    </w:p>
    <w:p>
      <w:pPr>
        <w:sectPr>
          <w:pgSz w:w="11906" w:h="16839"/>
          <w:pgMar w:top="1431" w:right="1743" w:bottom="0" w:left="1785" w:header="0" w:footer="0" w:gutter="0"/>
          <w:pgNumType w:start="26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before="29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定，适应耐火材料项目的实际使用需要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8" w:line="414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火材料项目所处地区的地质条件和地震风险，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抗震设防烈度。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3"/>
          <w:sz w:val="28"/>
          <w:szCs w:val="28"/>
        </w:rPr>
        <w:t>构将被设计以保证在地震发生时能够安全稳定地承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受</w:t>
      </w:r>
      <w:r>
        <w:rPr>
          <w:rFonts w:ascii="FangSong" w:eastAsia="FangSong" w:hAnsi="FangSong" w:cs="FangSong"/>
          <w:spacing w:val="-7"/>
          <w:sz w:val="28"/>
          <w:szCs w:val="28"/>
        </w:rPr>
        <w:t>地震作用。</w:t>
      </w:r>
    </w:p>
    <w:p>
      <w:pPr>
        <w:sectPr>
          <w:pgSz w:w="11906" w:h="16839"/>
          <w:pgMar w:top="1431" w:right="1718" w:bottom="0" w:left="1785" w:header="0" w:footer="0" w:gutter="0"/>
          <w:pgNumType w:start="27"/>
          <w:cols w:space="708"/>
        </w:sectPr>
      </w:pPr>
    </w:p>
    <w:p>
      <w:pPr>
        <w:spacing w:before="182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0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结合耐火材料项目的实际需求和环境条件，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</w:t>
      </w:r>
      <w:r>
        <w:rPr>
          <w:rFonts w:ascii="FangSong" w:eastAsia="FangSong" w:hAnsi="FangSong" w:cs="FangSong"/>
          <w:spacing w:val="-7"/>
          <w:sz w:val="28"/>
          <w:szCs w:val="28"/>
        </w:rPr>
        <w:t>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性</w:t>
      </w:r>
      <w:r>
        <w:rPr>
          <w:rFonts w:ascii="FangSong" w:eastAsia="FangSong" w:hAnsi="FangSong" w:cs="FangSong"/>
          <w:spacing w:val="-8"/>
          <w:sz w:val="28"/>
          <w:szCs w:val="28"/>
        </w:rPr>
        <w:t>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保持良</w:t>
      </w:r>
      <w:r>
        <w:rPr>
          <w:rFonts w:ascii="FangSong" w:eastAsia="FangSong" w:hAnsi="FangSong" w:cs="FangSong"/>
          <w:spacing w:val="-3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筑工程的设计总体要求是确保耐火材料项目实现预期功能、安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全</w:t>
      </w:r>
      <w:r>
        <w:rPr>
          <w:rFonts w:ascii="FangSong" w:eastAsia="FangSong" w:hAnsi="FangSong" w:cs="FangSong"/>
          <w:spacing w:val="-20"/>
          <w:sz w:val="28"/>
          <w:szCs w:val="28"/>
        </w:rPr>
        <w:t>稳</w:t>
      </w:r>
      <w:r>
        <w:rPr>
          <w:rFonts w:ascii="FangSong" w:eastAsia="FangSong" w:hAnsi="FangSong" w:cs="FangSong"/>
          <w:spacing w:val="-13"/>
          <w:sz w:val="28"/>
          <w:szCs w:val="28"/>
        </w:rPr>
        <w:t>定、符合法规标准，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并在美学、经济和可持续性等方面取得平衡。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下面</w:t>
      </w:r>
      <w:r>
        <w:rPr>
          <w:rFonts w:ascii="FangSong" w:eastAsia="FangSong" w:hAnsi="FangSong" w:cs="FangSong"/>
          <w:spacing w:val="-6"/>
          <w:sz w:val="28"/>
          <w:szCs w:val="28"/>
        </w:rPr>
        <w:t>是</w:t>
      </w:r>
      <w:r>
        <w:rPr>
          <w:rFonts w:ascii="FangSong" w:eastAsia="FangSong" w:hAnsi="FangSong" w:cs="FangSong"/>
          <w:spacing w:val="-4"/>
          <w:sz w:val="28"/>
          <w:szCs w:val="28"/>
        </w:rPr>
        <w:t>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4" w:right="102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建筑的功能布局满足耐火材料项目需求，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理分布，形成高效的空间利用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1" w:lineRule="auto"/>
        <w:ind w:left="34" w:right="7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219" w:lineRule="auto"/>
        <w:ind w:right="4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ectPr>
          <w:pgSz w:w="11906" w:h="16839"/>
          <w:pgMar w:top="1431" w:right="1697" w:bottom="0" w:left="1785" w:header="0" w:footer="0" w:gutter="0"/>
          <w:pgNumType w:start="28"/>
          <w:cols w:space="708"/>
        </w:sectPr>
      </w:pPr>
    </w:p>
    <w:p>
      <w:pPr>
        <w:spacing w:before="184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7" w:line="221" w:lineRule="auto"/>
        <w:ind w:right="72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考虑到不同人群的需求，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ectPr>
          <w:pgSz w:w="11906" w:h="16839"/>
          <w:pgMar w:top="1431" w:right="1724" w:bottom="0" w:left="1785" w:header="0" w:footer="0" w:gutter="0"/>
          <w:pgNumType w:start="29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7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5" w:lineRule="auto"/>
        <w:ind w:left="49" w:right="17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能够达到高标准，满足耐火材料项目的长期发展需求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41" w:right="17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耐火材料项目规划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火材</w:t>
      </w:r>
      <w:r>
        <w:rPr>
          <w:rFonts w:ascii="FangSong" w:eastAsia="FangSong" w:hAnsi="FangSong" w:cs="FangSong"/>
          <w:spacing w:val="-3"/>
          <w:sz w:val="28"/>
          <w:szCs w:val="28"/>
        </w:rPr>
        <w:t>料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项目的功能布局和需求，确保各功能区域得到合理的利用。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占</w:t>
      </w:r>
      <w:r>
        <w:rPr>
          <w:rFonts w:ascii="FangSong" w:eastAsia="FangSong" w:hAnsi="FangSong" w:cs="FangSong"/>
          <w:spacing w:val="-9"/>
          <w:sz w:val="28"/>
          <w:szCs w:val="28"/>
        </w:rPr>
        <w:t>耐火材料项目总投资比例：</w:t>
      </w:r>
    </w:p>
    <w:p>
      <w:pPr>
        <w:spacing w:before="292" w:line="411" w:lineRule="auto"/>
        <w:ind w:left="38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耐</w:t>
      </w:r>
      <w:r>
        <w:rPr>
          <w:rFonts w:ascii="FangSong" w:eastAsia="FangSong" w:hAnsi="FangSong" w:cs="FangSong"/>
          <w:spacing w:val="-3"/>
          <w:sz w:val="28"/>
          <w:szCs w:val="28"/>
        </w:rPr>
        <w:t>火材料项目总投资的比例为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结构中占有合理比</w:t>
      </w:r>
      <w:r>
        <w:rPr>
          <w:rFonts w:ascii="FangSong" w:eastAsia="FangSong" w:hAnsi="FangSong" w:cs="FangSong"/>
          <w:spacing w:val="-3"/>
          <w:sz w:val="28"/>
          <w:szCs w:val="28"/>
        </w:rPr>
        <w:t>例</w:t>
      </w:r>
      <w:r>
        <w:rPr>
          <w:rFonts w:ascii="FangSong" w:eastAsia="FangSong" w:hAnsi="FangSong" w:cs="FangSong"/>
          <w:spacing w:val="-2"/>
          <w:sz w:val="28"/>
          <w:szCs w:val="28"/>
        </w:rPr>
        <w:t>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89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https://d.book118.com/305040131320011122</w:t>
        </w:r>
      </w:hyperlink>
    </w:p>
    <w:p/>
    <w:sectPr>
      <w:pgSz w:w="11906" w:h="16839"/>
      <w:pgMar w:top="1431" w:right="1623" w:bottom="0" w:left="1785" w:header="0" w:footer="0" w:gutter="0"/>
      <w:pgNumType w:start="3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0504013132001112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2024-03-14T08:23:24Z</vt:filetime>
  </property>
  <property fmtid="{D5CDD505-2E9C-101B-9397-08002B2CF9AE}" pid="3" name="CRO">
    <vt:lpwstr>wqlLaW5nc29mdCBQREYgdG8gV1BTIDgw</vt:lpwstr>
  </property>
</Properties>
</file>