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6" w:history="1">
        <w:r>
          <w:rPr>
            <w:rFonts w:ascii="仿宋" w:eastAsia="仿宋" w:hAnsi="仿宋" w:cs="仿宋" w:hint="eastAsia"/>
            <w:lang w:eastAsia="zh-CN"/>
          </w:rPr>
          <w:t>概论</w:t>
        </w:r>
        <w:r>
          <w:tab/>
        </w:r>
        <w:r>
          <w:fldChar w:fldCharType="begin"/>
        </w:r>
        <w:r>
          <w:instrText xml:space="preserve"> PAGEREF _Toc16996 \h </w:instrText>
        </w:r>
        <w:r>
          <w:fldChar w:fldCharType="separate"/>
        </w:r>
        <w:r>
          <w:t>3</w:t>
        </w:r>
        <w:r>
          <w:fldChar w:fldCharType="end"/>
        </w:r>
      </w:hyperlink>
    </w:p>
    <w:p>
      <w:pPr>
        <w:pStyle w:val="TOC1"/>
        <w:tabs>
          <w:tab w:val="right" w:leader="dot" w:pos="8306"/>
        </w:tabs>
      </w:pPr>
      <w:hyperlink w:anchor="_Toc26268" w:history="1">
        <w:r>
          <w:rPr>
            <w:rFonts w:ascii="仿宋" w:eastAsia="仿宋" w:hAnsi="仿宋" w:cs="仿宋" w:hint="eastAsia"/>
            <w:lang w:eastAsia="zh-CN"/>
          </w:rPr>
          <w:t>一、产品规划分析</w:t>
        </w:r>
        <w:r>
          <w:tab/>
        </w:r>
        <w:r>
          <w:fldChar w:fldCharType="begin"/>
        </w:r>
        <w:r>
          <w:instrText xml:space="preserve"> PAGEREF _Toc26268 \h </w:instrText>
        </w:r>
        <w:r>
          <w:fldChar w:fldCharType="separate"/>
        </w:r>
        <w:r>
          <w:t>3</w:t>
        </w:r>
        <w:r>
          <w:fldChar w:fldCharType="end"/>
        </w:r>
      </w:hyperlink>
    </w:p>
    <w:p>
      <w:pPr>
        <w:pStyle w:val="TOC2"/>
        <w:tabs>
          <w:tab w:val="right" w:leader="dot" w:pos="8306"/>
        </w:tabs>
      </w:pPr>
      <w:hyperlink w:anchor="_Toc4367" w:history="1">
        <w:r>
          <w:rPr>
            <w:rFonts w:ascii="仿宋" w:eastAsia="仿宋" w:hAnsi="仿宋" w:cs="仿宋" w:hint="eastAsia"/>
            <w:lang w:eastAsia="zh-CN"/>
          </w:rPr>
          <w:t>(一)、产品规划</w:t>
        </w:r>
        <w:r>
          <w:tab/>
        </w:r>
        <w:r>
          <w:fldChar w:fldCharType="begin"/>
        </w:r>
        <w:r>
          <w:instrText xml:space="preserve"> PAGEREF _Toc4367 \h </w:instrText>
        </w:r>
        <w:r>
          <w:fldChar w:fldCharType="separate"/>
        </w:r>
        <w:r>
          <w:t>3</w:t>
        </w:r>
        <w:r>
          <w:fldChar w:fldCharType="end"/>
        </w:r>
      </w:hyperlink>
    </w:p>
    <w:p>
      <w:pPr>
        <w:pStyle w:val="TOC2"/>
        <w:tabs>
          <w:tab w:val="right" w:leader="dot" w:pos="8306"/>
        </w:tabs>
      </w:pPr>
      <w:hyperlink w:anchor="_Toc14800" w:history="1">
        <w:r>
          <w:rPr>
            <w:rFonts w:ascii="仿宋" w:eastAsia="仿宋" w:hAnsi="仿宋" w:cs="仿宋" w:hint="eastAsia"/>
            <w:lang w:eastAsia="zh-CN"/>
          </w:rPr>
          <w:t>(二)、建设规模</w:t>
        </w:r>
        <w:r>
          <w:tab/>
        </w:r>
        <w:r>
          <w:fldChar w:fldCharType="begin"/>
        </w:r>
        <w:r>
          <w:instrText xml:space="preserve"> PAGEREF _Toc14800 \h </w:instrText>
        </w:r>
        <w:r>
          <w:fldChar w:fldCharType="separate"/>
        </w:r>
        <w:r>
          <w:t>4</w:t>
        </w:r>
        <w:r>
          <w:fldChar w:fldCharType="end"/>
        </w:r>
      </w:hyperlink>
    </w:p>
    <w:p>
      <w:pPr>
        <w:pStyle w:val="TOC1"/>
        <w:tabs>
          <w:tab w:val="right" w:leader="dot" w:pos="8306"/>
        </w:tabs>
      </w:pPr>
      <w:hyperlink w:anchor="_Toc16110" w:history="1">
        <w:r>
          <w:rPr>
            <w:rFonts w:ascii="仿宋" w:eastAsia="仿宋" w:hAnsi="仿宋" w:cs="仿宋" w:hint="eastAsia"/>
            <w:lang w:eastAsia="zh-CN"/>
          </w:rPr>
          <w:t>二、工艺说明</w:t>
        </w:r>
        <w:r>
          <w:tab/>
        </w:r>
        <w:r>
          <w:fldChar w:fldCharType="begin"/>
        </w:r>
        <w:r>
          <w:instrText xml:space="preserve"> PAGEREF _Toc16110 \h </w:instrText>
        </w:r>
        <w:r>
          <w:fldChar w:fldCharType="separate"/>
        </w:r>
        <w:r>
          <w:t>5</w:t>
        </w:r>
        <w:r>
          <w:fldChar w:fldCharType="end"/>
        </w:r>
      </w:hyperlink>
    </w:p>
    <w:p>
      <w:pPr>
        <w:pStyle w:val="TOC2"/>
        <w:tabs>
          <w:tab w:val="right" w:leader="dot" w:pos="8306"/>
        </w:tabs>
      </w:pPr>
      <w:hyperlink w:anchor="_Toc2655" w:history="1">
        <w:r>
          <w:rPr>
            <w:rFonts w:ascii="仿宋" w:eastAsia="仿宋" w:hAnsi="仿宋" w:cs="仿宋" w:hint="eastAsia"/>
            <w:lang w:eastAsia="zh-CN"/>
          </w:rPr>
          <w:t>(一)、技术管理特点</w:t>
        </w:r>
        <w:r>
          <w:tab/>
        </w:r>
        <w:r>
          <w:fldChar w:fldCharType="begin"/>
        </w:r>
        <w:r>
          <w:instrText xml:space="preserve"> PAGEREF _Toc2655 \h </w:instrText>
        </w:r>
        <w:r>
          <w:fldChar w:fldCharType="separate"/>
        </w:r>
        <w:r>
          <w:t>5</w:t>
        </w:r>
        <w:r>
          <w:fldChar w:fldCharType="end"/>
        </w:r>
      </w:hyperlink>
    </w:p>
    <w:p>
      <w:pPr>
        <w:pStyle w:val="TOC2"/>
        <w:tabs>
          <w:tab w:val="right" w:leader="dot" w:pos="8306"/>
        </w:tabs>
      </w:pPr>
      <w:hyperlink w:anchor="_Toc19674" w:history="1">
        <w:r>
          <w:rPr>
            <w:rFonts w:ascii="仿宋" w:eastAsia="仿宋" w:hAnsi="仿宋" w:cs="仿宋" w:hint="eastAsia"/>
            <w:lang w:eastAsia="zh-CN"/>
          </w:rPr>
          <w:t>(二)、生长激素项目工艺技术设计方案</w:t>
        </w:r>
        <w:r>
          <w:tab/>
        </w:r>
        <w:r>
          <w:fldChar w:fldCharType="begin"/>
        </w:r>
        <w:r>
          <w:instrText xml:space="preserve"> PAGEREF _Toc19674 \h </w:instrText>
        </w:r>
        <w:r>
          <w:fldChar w:fldCharType="separate"/>
        </w:r>
        <w:r>
          <w:t>6</w:t>
        </w:r>
        <w:r>
          <w:fldChar w:fldCharType="end"/>
        </w:r>
      </w:hyperlink>
    </w:p>
    <w:p>
      <w:pPr>
        <w:pStyle w:val="TOC2"/>
        <w:tabs>
          <w:tab w:val="right" w:leader="dot" w:pos="8306"/>
        </w:tabs>
      </w:pPr>
      <w:hyperlink w:anchor="_Toc14193" w:history="1">
        <w:r>
          <w:rPr>
            <w:rFonts w:ascii="仿宋" w:eastAsia="仿宋" w:hAnsi="仿宋" w:cs="仿宋" w:hint="eastAsia"/>
            <w:lang w:eastAsia="zh-CN"/>
          </w:rPr>
          <w:t>(三)、设备选型方案</w:t>
        </w:r>
        <w:r>
          <w:tab/>
        </w:r>
        <w:r>
          <w:fldChar w:fldCharType="begin"/>
        </w:r>
        <w:r>
          <w:instrText xml:space="preserve"> PAGEREF _Toc14193 \h </w:instrText>
        </w:r>
        <w:r>
          <w:fldChar w:fldCharType="separate"/>
        </w:r>
        <w:r>
          <w:t>7</w:t>
        </w:r>
        <w:r>
          <w:fldChar w:fldCharType="end"/>
        </w:r>
      </w:hyperlink>
    </w:p>
    <w:p>
      <w:pPr>
        <w:pStyle w:val="TOC1"/>
        <w:tabs>
          <w:tab w:val="right" w:leader="dot" w:pos="8306"/>
        </w:tabs>
      </w:pPr>
      <w:hyperlink w:anchor="_Toc16454" w:history="1">
        <w:r>
          <w:rPr>
            <w:rFonts w:ascii="仿宋" w:eastAsia="仿宋" w:hAnsi="仿宋" w:cs="仿宋" w:hint="eastAsia"/>
            <w:lang w:eastAsia="zh-CN"/>
          </w:rPr>
          <w:t>三、生长激素项目危机管理</w:t>
        </w:r>
        <w:r>
          <w:tab/>
        </w:r>
        <w:r>
          <w:fldChar w:fldCharType="begin"/>
        </w:r>
        <w:r>
          <w:instrText xml:space="preserve"> PAGEREF _Toc16454 \h </w:instrText>
        </w:r>
        <w:r>
          <w:fldChar w:fldCharType="separate"/>
        </w:r>
        <w:r>
          <w:t>9</w:t>
        </w:r>
        <w:r>
          <w:fldChar w:fldCharType="end"/>
        </w:r>
      </w:hyperlink>
    </w:p>
    <w:p>
      <w:pPr>
        <w:pStyle w:val="TOC2"/>
        <w:tabs>
          <w:tab w:val="right" w:leader="dot" w:pos="8306"/>
        </w:tabs>
      </w:pPr>
      <w:hyperlink w:anchor="_Toc28654" w:history="1">
        <w:r>
          <w:rPr>
            <w:rFonts w:ascii="仿宋" w:eastAsia="仿宋" w:hAnsi="仿宋" w:cs="仿宋" w:hint="eastAsia"/>
            <w:lang w:eastAsia="zh-CN"/>
          </w:rPr>
          <w:t>(一)、危机预警与识别</w:t>
        </w:r>
        <w:r>
          <w:tab/>
        </w:r>
        <w:r>
          <w:fldChar w:fldCharType="begin"/>
        </w:r>
        <w:r>
          <w:instrText xml:space="preserve"> PAGEREF _Toc28654 \h </w:instrText>
        </w:r>
        <w:r>
          <w:fldChar w:fldCharType="separate"/>
        </w:r>
        <w:r>
          <w:t>9</w:t>
        </w:r>
        <w:r>
          <w:fldChar w:fldCharType="end"/>
        </w:r>
      </w:hyperlink>
    </w:p>
    <w:p>
      <w:pPr>
        <w:pStyle w:val="TOC2"/>
        <w:tabs>
          <w:tab w:val="right" w:leader="dot" w:pos="8306"/>
        </w:tabs>
      </w:pPr>
      <w:hyperlink w:anchor="_Toc22191" w:history="1">
        <w:r>
          <w:rPr>
            <w:rFonts w:ascii="仿宋" w:eastAsia="仿宋" w:hAnsi="仿宋" w:cs="仿宋" w:hint="eastAsia"/>
            <w:lang w:eastAsia="zh-CN"/>
          </w:rPr>
          <w:t>(二)、危机应对与恢复</w:t>
        </w:r>
        <w:r>
          <w:tab/>
        </w:r>
        <w:r>
          <w:fldChar w:fldCharType="begin"/>
        </w:r>
        <w:r>
          <w:instrText xml:space="preserve"> PAGEREF _Toc22191 \h </w:instrText>
        </w:r>
        <w:r>
          <w:fldChar w:fldCharType="separate"/>
        </w:r>
        <w:r>
          <w:t>10</w:t>
        </w:r>
        <w:r>
          <w:fldChar w:fldCharType="end"/>
        </w:r>
      </w:hyperlink>
    </w:p>
    <w:p>
      <w:pPr>
        <w:pStyle w:val="TOC1"/>
        <w:tabs>
          <w:tab w:val="right" w:leader="dot" w:pos="8306"/>
        </w:tabs>
      </w:pPr>
      <w:hyperlink w:anchor="_Toc1199" w:history="1">
        <w:r>
          <w:rPr>
            <w:rFonts w:ascii="仿宋" w:eastAsia="仿宋" w:hAnsi="仿宋" w:cs="仿宋" w:hint="eastAsia"/>
            <w:lang w:eastAsia="zh-CN"/>
          </w:rPr>
          <w:t>四、生长激素项目可持续发展</w:t>
        </w:r>
        <w:r>
          <w:tab/>
        </w:r>
        <w:r>
          <w:fldChar w:fldCharType="begin"/>
        </w:r>
        <w:r>
          <w:instrText xml:space="preserve"> PAGEREF _Toc1199 \h </w:instrText>
        </w:r>
        <w:r>
          <w:fldChar w:fldCharType="separate"/>
        </w:r>
        <w:r>
          <w:t>11</w:t>
        </w:r>
        <w:r>
          <w:fldChar w:fldCharType="end"/>
        </w:r>
      </w:hyperlink>
    </w:p>
    <w:p>
      <w:pPr>
        <w:pStyle w:val="TOC2"/>
        <w:tabs>
          <w:tab w:val="right" w:leader="dot" w:pos="8306"/>
        </w:tabs>
      </w:pPr>
      <w:hyperlink w:anchor="_Toc18841" w:history="1">
        <w:r>
          <w:rPr>
            <w:rFonts w:ascii="仿宋" w:eastAsia="仿宋" w:hAnsi="仿宋" w:cs="仿宋" w:hint="eastAsia"/>
            <w:lang w:eastAsia="zh-CN"/>
          </w:rPr>
          <w:t>(一)、可持续战略与实践</w:t>
        </w:r>
        <w:r>
          <w:tab/>
        </w:r>
        <w:r>
          <w:fldChar w:fldCharType="begin"/>
        </w:r>
        <w:r>
          <w:instrText xml:space="preserve"> PAGEREF _Toc18841 \h </w:instrText>
        </w:r>
        <w:r>
          <w:fldChar w:fldCharType="separate"/>
        </w:r>
        <w:r>
          <w:t>11</w:t>
        </w:r>
        <w:r>
          <w:fldChar w:fldCharType="end"/>
        </w:r>
      </w:hyperlink>
    </w:p>
    <w:p>
      <w:pPr>
        <w:pStyle w:val="TOC2"/>
        <w:tabs>
          <w:tab w:val="right" w:leader="dot" w:pos="8306"/>
        </w:tabs>
      </w:pPr>
      <w:hyperlink w:anchor="_Toc27915" w:history="1">
        <w:r>
          <w:rPr>
            <w:rFonts w:ascii="仿宋" w:eastAsia="仿宋" w:hAnsi="仿宋" w:cs="仿宋" w:hint="eastAsia"/>
            <w:lang w:eastAsia="zh-CN"/>
          </w:rPr>
          <w:t>(二)、环保与社会责任</w:t>
        </w:r>
        <w:r>
          <w:tab/>
        </w:r>
        <w:r>
          <w:fldChar w:fldCharType="begin"/>
        </w:r>
        <w:r>
          <w:instrText xml:space="preserve"> PAGEREF _Toc27915 \h </w:instrText>
        </w:r>
        <w:r>
          <w:fldChar w:fldCharType="separate"/>
        </w:r>
        <w:r>
          <w:t>12</w:t>
        </w:r>
        <w:r>
          <w:fldChar w:fldCharType="end"/>
        </w:r>
      </w:hyperlink>
    </w:p>
    <w:p>
      <w:pPr>
        <w:pStyle w:val="TOC1"/>
        <w:tabs>
          <w:tab w:val="right" w:leader="dot" w:pos="8306"/>
        </w:tabs>
      </w:pPr>
      <w:hyperlink w:anchor="_Toc20312" w:history="1">
        <w:r>
          <w:rPr>
            <w:rFonts w:ascii="仿宋" w:eastAsia="仿宋" w:hAnsi="仿宋" w:cs="仿宋" w:hint="eastAsia"/>
            <w:lang w:eastAsia="zh-CN"/>
          </w:rPr>
          <w:t>五、生长激素项目绩效评估</w:t>
        </w:r>
        <w:r>
          <w:tab/>
        </w:r>
        <w:r>
          <w:fldChar w:fldCharType="begin"/>
        </w:r>
        <w:r>
          <w:instrText xml:space="preserve"> PAGEREF _Toc20312 \h </w:instrText>
        </w:r>
        <w:r>
          <w:fldChar w:fldCharType="separate"/>
        </w:r>
        <w:r>
          <w:t>13</w:t>
        </w:r>
        <w:r>
          <w:fldChar w:fldCharType="end"/>
        </w:r>
      </w:hyperlink>
    </w:p>
    <w:p>
      <w:pPr>
        <w:pStyle w:val="TOC2"/>
        <w:tabs>
          <w:tab w:val="right" w:leader="dot" w:pos="8306"/>
        </w:tabs>
      </w:pPr>
      <w:hyperlink w:anchor="_Toc6390" w:history="1">
        <w:r>
          <w:rPr>
            <w:rFonts w:ascii="仿宋" w:eastAsia="仿宋" w:hAnsi="仿宋" w:cs="仿宋" w:hint="eastAsia"/>
            <w:lang w:eastAsia="zh-CN"/>
          </w:rPr>
          <w:t>(一)、绩效评估指标</w:t>
        </w:r>
        <w:r>
          <w:tab/>
        </w:r>
        <w:r>
          <w:fldChar w:fldCharType="begin"/>
        </w:r>
        <w:r>
          <w:instrText xml:space="preserve"> PAGEREF _Toc6390 \h </w:instrText>
        </w:r>
        <w:r>
          <w:fldChar w:fldCharType="separate"/>
        </w:r>
        <w:r>
          <w:t>13</w:t>
        </w:r>
        <w:r>
          <w:fldChar w:fldCharType="end"/>
        </w:r>
      </w:hyperlink>
    </w:p>
    <w:p>
      <w:pPr>
        <w:pStyle w:val="TOC2"/>
        <w:tabs>
          <w:tab w:val="right" w:leader="dot" w:pos="8306"/>
        </w:tabs>
      </w:pPr>
      <w:hyperlink w:anchor="_Toc10038" w:history="1">
        <w:r>
          <w:rPr>
            <w:rFonts w:ascii="仿宋" w:eastAsia="仿宋" w:hAnsi="仿宋" w:cs="仿宋" w:hint="eastAsia"/>
            <w:lang w:eastAsia="zh-CN"/>
          </w:rPr>
          <w:t>(二)、绩效评估方法</w:t>
        </w:r>
        <w:r>
          <w:tab/>
        </w:r>
        <w:r>
          <w:fldChar w:fldCharType="begin"/>
        </w:r>
        <w:r>
          <w:instrText xml:space="preserve"> PAGEREF _Toc10038 \h </w:instrText>
        </w:r>
        <w:r>
          <w:fldChar w:fldCharType="separate"/>
        </w:r>
        <w:r>
          <w:t>14</w:t>
        </w:r>
        <w:r>
          <w:fldChar w:fldCharType="end"/>
        </w:r>
      </w:hyperlink>
    </w:p>
    <w:p>
      <w:pPr>
        <w:pStyle w:val="TOC2"/>
        <w:tabs>
          <w:tab w:val="right" w:leader="dot" w:pos="8306"/>
        </w:tabs>
      </w:pPr>
      <w:hyperlink w:anchor="_Toc17691" w:history="1">
        <w:r>
          <w:rPr>
            <w:rFonts w:ascii="仿宋" w:eastAsia="仿宋" w:hAnsi="仿宋" w:cs="仿宋" w:hint="eastAsia"/>
            <w:lang w:eastAsia="zh-CN"/>
          </w:rPr>
          <w:t>(三)、绩效评估周期</w:t>
        </w:r>
        <w:r>
          <w:tab/>
        </w:r>
        <w:r>
          <w:fldChar w:fldCharType="begin"/>
        </w:r>
        <w:r>
          <w:instrText xml:space="preserve"> PAGEREF _Toc17691 \h </w:instrText>
        </w:r>
        <w:r>
          <w:fldChar w:fldCharType="separate"/>
        </w:r>
        <w:r>
          <w:t>15</w:t>
        </w:r>
        <w:r>
          <w:fldChar w:fldCharType="end"/>
        </w:r>
      </w:hyperlink>
    </w:p>
    <w:p>
      <w:pPr>
        <w:pStyle w:val="TOC1"/>
        <w:tabs>
          <w:tab w:val="right" w:leader="dot" w:pos="8306"/>
        </w:tabs>
      </w:pPr>
      <w:hyperlink w:anchor="_Toc13236" w:history="1">
        <w:r>
          <w:rPr>
            <w:rFonts w:ascii="仿宋" w:eastAsia="仿宋" w:hAnsi="仿宋" w:cs="仿宋" w:hint="eastAsia"/>
            <w:lang w:eastAsia="zh-CN"/>
          </w:rPr>
          <w:t>六、生长激素项目文档管理</w:t>
        </w:r>
        <w:r>
          <w:tab/>
        </w:r>
        <w:r>
          <w:fldChar w:fldCharType="begin"/>
        </w:r>
        <w:r>
          <w:instrText xml:space="preserve"> PAGEREF _Toc13236 \h </w:instrText>
        </w:r>
        <w:r>
          <w:fldChar w:fldCharType="separate"/>
        </w:r>
        <w:r>
          <w:t>16</w:t>
        </w:r>
        <w:r>
          <w:fldChar w:fldCharType="end"/>
        </w:r>
      </w:hyperlink>
    </w:p>
    <w:p>
      <w:pPr>
        <w:pStyle w:val="TOC2"/>
        <w:tabs>
          <w:tab w:val="right" w:leader="dot" w:pos="8306"/>
        </w:tabs>
      </w:pPr>
      <w:hyperlink w:anchor="_Toc26754" w:history="1">
        <w:r>
          <w:rPr>
            <w:rFonts w:ascii="仿宋" w:eastAsia="仿宋" w:hAnsi="仿宋" w:cs="仿宋" w:hint="eastAsia"/>
            <w:lang w:eastAsia="zh-CN"/>
          </w:rPr>
          <w:t>(一)、文档编制与审查</w:t>
        </w:r>
        <w:r>
          <w:tab/>
        </w:r>
        <w:r>
          <w:fldChar w:fldCharType="begin"/>
        </w:r>
        <w:r>
          <w:instrText xml:space="preserve"> PAGEREF _Toc26754 \h </w:instrText>
        </w:r>
        <w:r>
          <w:fldChar w:fldCharType="separate"/>
        </w:r>
        <w:r>
          <w:t>16</w:t>
        </w:r>
        <w:r>
          <w:fldChar w:fldCharType="end"/>
        </w:r>
      </w:hyperlink>
    </w:p>
    <w:p>
      <w:pPr>
        <w:pStyle w:val="TOC2"/>
        <w:tabs>
          <w:tab w:val="right" w:leader="dot" w:pos="8306"/>
        </w:tabs>
      </w:pPr>
      <w:hyperlink w:anchor="_Toc31741" w:history="1">
        <w:r>
          <w:rPr>
            <w:rFonts w:ascii="仿宋" w:eastAsia="仿宋" w:hAnsi="仿宋" w:cs="仿宋" w:hint="eastAsia"/>
            <w:lang w:eastAsia="zh-CN"/>
          </w:rPr>
          <w:t>(二)、文档发布与分发</w:t>
        </w:r>
        <w:r>
          <w:tab/>
        </w:r>
        <w:r>
          <w:fldChar w:fldCharType="begin"/>
        </w:r>
        <w:r>
          <w:instrText xml:space="preserve"> PAGEREF _Toc31741 \h </w:instrText>
        </w:r>
        <w:r>
          <w:fldChar w:fldCharType="separate"/>
        </w:r>
        <w:r>
          <w:t>17</w:t>
        </w:r>
        <w:r>
          <w:fldChar w:fldCharType="end"/>
        </w:r>
      </w:hyperlink>
    </w:p>
    <w:p>
      <w:pPr>
        <w:pStyle w:val="TOC2"/>
        <w:tabs>
          <w:tab w:val="right" w:leader="dot" w:pos="8306"/>
        </w:tabs>
      </w:pPr>
      <w:hyperlink w:anchor="_Toc20686" w:history="1">
        <w:r>
          <w:rPr>
            <w:rFonts w:ascii="仿宋" w:eastAsia="仿宋" w:hAnsi="仿宋" w:cs="仿宋" w:hint="eastAsia"/>
            <w:lang w:eastAsia="zh-CN"/>
          </w:rPr>
          <w:t>(三)、文档存档与归档</w:t>
        </w:r>
        <w:r>
          <w:tab/>
        </w:r>
        <w:r>
          <w:fldChar w:fldCharType="begin"/>
        </w:r>
        <w:r>
          <w:instrText xml:space="preserve"> PAGEREF _Toc20686 \h </w:instrText>
        </w:r>
        <w:r>
          <w:fldChar w:fldCharType="separate"/>
        </w:r>
        <w:r>
          <w:t>18</w:t>
        </w:r>
        <w:r>
          <w:fldChar w:fldCharType="end"/>
        </w:r>
      </w:hyperlink>
    </w:p>
    <w:p>
      <w:pPr>
        <w:pStyle w:val="TOC1"/>
        <w:tabs>
          <w:tab w:val="right" w:leader="dot" w:pos="8306"/>
        </w:tabs>
      </w:pPr>
      <w:hyperlink w:anchor="_Toc30146" w:history="1">
        <w:r>
          <w:rPr>
            <w:rFonts w:ascii="仿宋" w:eastAsia="仿宋" w:hAnsi="仿宋" w:cs="仿宋" w:hint="eastAsia"/>
            <w:lang w:eastAsia="zh-CN"/>
          </w:rPr>
          <w:t>七、生长激素项目经营效益</w:t>
        </w:r>
        <w:r>
          <w:tab/>
        </w:r>
        <w:r>
          <w:fldChar w:fldCharType="begin"/>
        </w:r>
        <w:r>
          <w:instrText xml:space="preserve"> PAGEREF _Toc30146 \h </w:instrText>
        </w:r>
        <w:r>
          <w:fldChar w:fldCharType="separate"/>
        </w:r>
        <w:r>
          <w:t>19</w:t>
        </w:r>
        <w:r>
          <w:fldChar w:fldCharType="end"/>
        </w:r>
      </w:hyperlink>
    </w:p>
    <w:p>
      <w:pPr>
        <w:pStyle w:val="TOC2"/>
        <w:tabs>
          <w:tab w:val="right" w:leader="dot" w:pos="8306"/>
        </w:tabs>
      </w:pPr>
      <w:hyperlink w:anchor="_Toc26910" w:history="1">
        <w:r>
          <w:rPr>
            <w:rFonts w:ascii="仿宋" w:eastAsia="仿宋" w:hAnsi="仿宋" w:cs="仿宋" w:hint="eastAsia"/>
            <w:lang w:eastAsia="zh-CN"/>
          </w:rPr>
          <w:t>(一)、经济评价财务测算</w:t>
        </w:r>
        <w:r>
          <w:tab/>
        </w:r>
        <w:r>
          <w:fldChar w:fldCharType="begin"/>
        </w:r>
        <w:r>
          <w:instrText xml:space="preserve"> PAGEREF _Toc26910 \h </w:instrText>
        </w:r>
        <w:r>
          <w:fldChar w:fldCharType="separate"/>
        </w:r>
        <w:r>
          <w:t>19</w:t>
        </w:r>
        <w:r>
          <w:fldChar w:fldCharType="end"/>
        </w:r>
      </w:hyperlink>
    </w:p>
    <w:p>
      <w:pPr>
        <w:pStyle w:val="TOC2"/>
        <w:tabs>
          <w:tab w:val="right" w:leader="dot" w:pos="8306"/>
        </w:tabs>
      </w:pPr>
      <w:hyperlink w:anchor="_Toc17171" w:history="1">
        <w:r>
          <w:rPr>
            <w:rFonts w:ascii="仿宋" w:eastAsia="仿宋" w:hAnsi="仿宋" w:cs="仿宋" w:hint="eastAsia"/>
            <w:lang w:eastAsia="zh-CN"/>
          </w:rPr>
          <w:t>(二)、生长激素项目盈利能力分析</w:t>
        </w:r>
        <w:r>
          <w:tab/>
        </w:r>
        <w:r>
          <w:fldChar w:fldCharType="begin"/>
        </w:r>
        <w:r>
          <w:instrText xml:space="preserve"> PAGEREF _Toc17171 \h </w:instrText>
        </w:r>
        <w:r>
          <w:fldChar w:fldCharType="separate"/>
        </w:r>
        <w:r>
          <w:t>20</w:t>
        </w:r>
        <w:r>
          <w:fldChar w:fldCharType="end"/>
        </w:r>
      </w:hyperlink>
    </w:p>
    <w:p>
      <w:pPr>
        <w:pStyle w:val="TOC1"/>
        <w:tabs>
          <w:tab w:val="right" w:leader="dot" w:pos="8306"/>
        </w:tabs>
      </w:pPr>
      <w:hyperlink w:anchor="_Toc18690" w:history="1">
        <w:r>
          <w:rPr>
            <w:rFonts w:ascii="仿宋" w:eastAsia="仿宋" w:hAnsi="仿宋" w:cs="仿宋" w:hint="eastAsia"/>
            <w:lang w:eastAsia="zh-CN"/>
          </w:rPr>
          <w:t>八、生长激素项目环境影响分析</w:t>
        </w:r>
        <w:r>
          <w:tab/>
        </w:r>
        <w:r>
          <w:fldChar w:fldCharType="begin"/>
        </w:r>
        <w:r>
          <w:instrText xml:space="preserve"> PAGEREF _Toc18690 \h </w:instrText>
        </w:r>
        <w:r>
          <w:fldChar w:fldCharType="separate"/>
        </w:r>
        <w:r>
          <w:t>21</w:t>
        </w:r>
        <w:r>
          <w:fldChar w:fldCharType="end"/>
        </w:r>
      </w:hyperlink>
    </w:p>
    <w:p>
      <w:pPr>
        <w:pStyle w:val="TOC2"/>
        <w:tabs>
          <w:tab w:val="right" w:leader="dot" w:pos="8306"/>
        </w:tabs>
      </w:pPr>
      <w:hyperlink w:anchor="_Toc11259" w:history="1">
        <w:r>
          <w:rPr>
            <w:rFonts w:ascii="仿宋" w:eastAsia="仿宋" w:hAnsi="仿宋" w:cs="仿宋" w:hint="eastAsia"/>
            <w:lang w:eastAsia="zh-CN"/>
          </w:rPr>
          <w:t>(一)、建设区域环境质量现状</w:t>
        </w:r>
        <w:r>
          <w:tab/>
        </w:r>
        <w:r>
          <w:fldChar w:fldCharType="begin"/>
        </w:r>
        <w:r>
          <w:instrText xml:space="preserve"> PAGEREF _Toc11259 \h </w:instrText>
        </w:r>
        <w:r>
          <w:fldChar w:fldCharType="separate"/>
        </w:r>
        <w:r>
          <w:t>21</w:t>
        </w:r>
        <w:r>
          <w:fldChar w:fldCharType="end"/>
        </w:r>
      </w:hyperlink>
    </w:p>
    <w:p>
      <w:pPr>
        <w:pStyle w:val="TOC2"/>
        <w:tabs>
          <w:tab w:val="right" w:leader="dot" w:pos="8306"/>
        </w:tabs>
      </w:pPr>
      <w:hyperlink w:anchor="_Toc21554" w:history="1">
        <w:r>
          <w:rPr>
            <w:rFonts w:ascii="仿宋" w:eastAsia="仿宋" w:hAnsi="仿宋" w:cs="仿宋" w:hint="eastAsia"/>
            <w:lang w:eastAsia="zh-CN"/>
          </w:rPr>
          <w:t>(二)、建设期环境保护</w:t>
        </w:r>
        <w:r>
          <w:tab/>
        </w:r>
        <w:r>
          <w:fldChar w:fldCharType="begin"/>
        </w:r>
        <w:r>
          <w:instrText xml:space="preserve"> PAGEREF _Toc21554 \h </w:instrText>
        </w:r>
        <w:r>
          <w:fldChar w:fldCharType="separate"/>
        </w:r>
        <w:r>
          <w:t>22</w:t>
        </w:r>
        <w:r>
          <w:fldChar w:fldCharType="end"/>
        </w:r>
      </w:hyperlink>
    </w:p>
    <w:p>
      <w:pPr>
        <w:pStyle w:val="TOC2"/>
        <w:tabs>
          <w:tab w:val="right" w:leader="dot" w:pos="8306"/>
        </w:tabs>
      </w:pPr>
      <w:hyperlink w:anchor="_Toc6619" w:history="1">
        <w:r>
          <w:rPr>
            <w:rFonts w:ascii="仿宋" w:eastAsia="仿宋" w:hAnsi="仿宋" w:cs="仿宋" w:hint="eastAsia"/>
            <w:lang w:eastAsia="zh-CN"/>
          </w:rPr>
          <w:t>(三)、运营期环境保护</w:t>
        </w:r>
        <w:r>
          <w:tab/>
        </w:r>
        <w:r>
          <w:fldChar w:fldCharType="begin"/>
        </w:r>
        <w:r>
          <w:instrText xml:space="preserve"> PAGEREF _Toc6619 \h </w:instrText>
        </w:r>
        <w:r>
          <w:fldChar w:fldCharType="separate"/>
        </w:r>
        <w:r>
          <w:t>24</w:t>
        </w:r>
        <w:r>
          <w:fldChar w:fldCharType="end"/>
        </w:r>
      </w:hyperlink>
    </w:p>
    <w:p>
      <w:pPr>
        <w:pStyle w:val="TOC2"/>
        <w:tabs>
          <w:tab w:val="right" w:leader="dot" w:pos="8306"/>
        </w:tabs>
      </w:pPr>
      <w:hyperlink w:anchor="_Toc14565" w:history="1">
        <w:r>
          <w:rPr>
            <w:rFonts w:ascii="仿宋" w:eastAsia="仿宋" w:hAnsi="仿宋" w:cs="仿宋" w:hint="eastAsia"/>
            <w:lang w:eastAsia="zh-CN"/>
          </w:rPr>
          <w:t>(四)、生长激素项目建设对区域经济的影响</w:t>
        </w:r>
        <w:r>
          <w:tab/>
        </w:r>
        <w:r>
          <w:fldChar w:fldCharType="begin"/>
        </w:r>
        <w:r>
          <w:instrText xml:space="preserve"> PAGEREF _Toc14565 \h </w:instrText>
        </w:r>
        <w:r>
          <w:fldChar w:fldCharType="separate"/>
        </w:r>
        <w:r>
          <w:t>25</w:t>
        </w:r>
        <w:r>
          <w:fldChar w:fldCharType="end"/>
        </w:r>
      </w:hyperlink>
    </w:p>
    <w:p>
      <w:pPr>
        <w:pStyle w:val="TOC2"/>
        <w:tabs>
          <w:tab w:val="right" w:leader="dot" w:pos="8306"/>
        </w:tabs>
      </w:pPr>
      <w:hyperlink w:anchor="_Toc19173" w:history="1">
        <w:r>
          <w:rPr>
            <w:rFonts w:ascii="仿宋" w:eastAsia="仿宋" w:hAnsi="仿宋" w:cs="仿宋" w:hint="eastAsia"/>
            <w:lang w:eastAsia="zh-CN"/>
          </w:rPr>
          <w:t>(五)、废弃物处理</w:t>
        </w:r>
        <w:r>
          <w:tab/>
        </w:r>
        <w:r>
          <w:fldChar w:fldCharType="begin"/>
        </w:r>
        <w:r>
          <w:instrText xml:space="preserve"> PAGEREF _Toc19173 \h </w:instrText>
        </w:r>
        <w:r>
          <w:fldChar w:fldCharType="separate"/>
        </w:r>
        <w:r>
          <w:t>27</w:t>
        </w:r>
        <w:r>
          <w:fldChar w:fldCharType="end"/>
        </w:r>
      </w:hyperlink>
    </w:p>
    <w:p>
      <w:pPr>
        <w:pStyle w:val="TOC2"/>
        <w:tabs>
          <w:tab w:val="right" w:leader="dot" w:pos="8306"/>
        </w:tabs>
      </w:pPr>
      <w:hyperlink w:anchor="_Toc18940" w:history="1">
        <w:r>
          <w:rPr>
            <w:rFonts w:ascii="仿宋" w:eastAsia="仿宋" w:hAnsi="仿宋" w:cs="仿宋" w:hint="eastAsia"/>
            <w:lang w:eastAsia="zh-CN"/>
          </w:rPr>
          <w:t>(六)、特殊环境影响分析</w:t>
        </w:r>
        <w:r>
          <w:tab/>
        </w:r>
        <w:r>
          <w:fldChar w:fldCharType="begin"/>
        </w:r>
        <w:r>
          <w:instrText xml:space="preserve"> PAGEREF _Toc18940 \h </w:instrText>
        </w:r>
        <w:r>
          <w:fldChar w:fldCharType="separate"/>
        </w:r>
        <w:r>
          <w:t>28</w:t>
        </w:r>
        <w:r>
          <w:fldChar w:fldCharType="end"/>
        </w:r>
      </w:hyperlink>
    </w:p>
    <w:p>
      <w:pPr>
        <w:pStyle w:val="TOC2"/>
        <w:tabs>
          <w:tab w:val="right" w:leader="dot" w:pos="8306"/>
        </w:tabs>
      </w:pPr>
      <w:hyperlink w:anchor="_Toc26146" w:history="1">
        <w:r>
          <w:rPr>
            <w:rFonts w:ascii="仿宋" w:eastAsia="仿宋" w:hAnsi="仿宋" w:cs="仿宋" w:hint="eastAsia"/>
            <w:lang w:eastAsia="zh-CN"/>
          </w:rPr>
          <w:t>(七)、清洁生产</w:t>
        </w:r>
        <w:r>
          <w:tab/>
        </w:r>
        <w:r>
          <w:fldChar w:fldCharType="begin"/>
        </w:r>
        <w:r>
          <w:instrText xml:space="preserve"> PAGEREF _Toc26146 \h </w:instrText>
        </w:r>
        <w:r>
          <w:fldChar w:fldCharType="separate"/>
        </w:r>
        <w:r>
          <w:t>29</w:t>
        </w:r>
        <w:r>
          <w:fldChar w:fldCharType="end"/>
        </w:r>
      </w:hyperlink>
    </w:p>
    <w:p>
      <w:pPr>
        <w:pStyle w:val="TOC2"/>
        <w:tabs>
          <w:tab w:val="right" w:leader="dot" w:pos="8306"/>
        </w:tabs>
      </w:pPr>
      <w:hyperlink w:anchor="_Toc23386" w:history="1">
        <w:r>
          <w:rPr>
            <w:rFonts w:ascii="仿宋" w:eastAsia="仿宋" w:hAnsi="仿宋" w:cs="仿宋" w:hint="eastAsia"/>
            <w:lang w:eastAsia="zh-CN"/>
          </w:rPr>
          <w:t>(八)、环境保护综合评价</w:t>
        </w:r>
        <w:r>
          <w:tab/>
        </w:r>
        <w:r>
          <w:fldChar w:fldCharType="begin"/>
        </w:r>
        <w:r>
          <w:instrText xml:space="preserve"> PAGEREF _Toc23386 \h </w:instrText>
        </w:r>
        <w:r>
          <w:fldChar w:fldCharType="separate"/>
        </w:r>
        <w:r>
          <w:t>31</w:t>
        </w:r>
        <w:r>
          <w:fldChar w:fldCharType="end"/>
        </w:r>
      </w:hyperlink>
    </w:p>
    <w:p>
      <w:pPr>
        <w:pStyle w:val="TOC1"/>
        <w:tabs>
          <w:tab w:val="right" w:leader="dot" w:pos="8306"/>
        </w:tabs>
      </w:pPr>
      <w:hyperlink w:anchor="_Toc7397" w:history="1">
        <w:r>
          <w:rPr>
            <w:rFonts w:ascii="仿宋" w:eastAsia="仿宋" w:hAnsi="仿宋" w:cs="仿宋" w:hint="eastAsia"/>
            <w:lang w:eastAsia="zh-CN"/>
          </w:rPr>
          <w:t>九、生长激素项目风险管理</w:t>
        </w:r>
        <w:r>
          <w:tab/>
        </w:r>
        <w:r>
          <w:fldChar w:fldCharType="begin"/>
        </w:r>
        <w:r>
          <w:instrText xml:space="preserve"> PAGEREF _Toc7397 \h </w:instrText>
        </w:r>
        <w:r>
          <w:fldChar w:fldCharType="separate"/>
        </w:r>
        <w:r>
          <w:t>32</w:t>
        </w:r>
        <w:r>
          <w:fldChar w:fldCharType="end"/>
        </w:r>
      </w:hyperlink>
    </w:p>
    <w:p>
      <w:pPr>
        <w:pStyle w:val="TOC2"/>
        <w:tabs>
          <w:tab w:val="right" w:leader="dot" w:pos="8306"/>
        </w:tabs>
      </w:pPr>
      <w:hyperlink w:anchor="_Toc14878" w:history="1">
        <w:r>
          <w:rPr>
            <w:rFonts w:ascii="仿宋" w:eastAsia="仿宋" w:hAnsi="仿宋" w:cs="仿宋" w:hint="eastAsia"/>
            <w:lang w:eastAsia="zh-CN"/>
          </w:rPr>
          <w:t>(一)、风险识别与评估</w:t>
        </w:r>
        <w:r>
          <w:tab/>
        </w:r>
        <w:r>
          <w:fldChar w:fldCharType="begin"/>
        </w:r>
        <w:r>
          <w:instrText xml:space="preserve"> PAGEREF _Toc14878 \h </w:instrText>
        </w:r>
        <w:r>
          <w:fldChar w:fldCharType="separate"/>
        </w:r>
        <w:r>
          <w:t>32</w:t>
        </w:r>
        <w:r>
          <w:fldChar w:fldCharType="end"/>
        </w:r>
      </w:hyperlink>
    </w:p>
    <w:p>
      <w:pPr>
        <w:pStyle w:val="TOC2"/>
        <w:tabs>
          <w:tab w:val="right" w:leader="dot" w:pos="8306"/>
        </w:tabs>
      </w:pPr>
      <w:hyperlink w:anchor="_Toc11418" w:history="1">
        <w:r>
          <w:rPr>
            <w:rFonts w:ascii="仿宋" w:eastAsia="仿宋" w:hAnsi="仿宋" w:cs="仿宋" w:hint="eastAsia"/>
            <w:lang w:eastAsia="zh-CN"/>
          </w:rPr>
          <w:t>(二)、风险应对策略</w:t>
        </w:r>
        <w:r>
          <w:tab/>
        </w:r>
        <w:r>
          <w:fldChar w:fldCharType="begin"/>
        </w:r>
        <w:r>
          <w:instrText xml:space="preserve"> PAGEREF _Toc11418 \h </w:instrText>
        </w:r>
        <w:r>
          <w:fldChar w:fldCharType="separate"/>
        </w:r>
        <w:r>
          <w:t>33</w:t>
        </w:r>
        <w:r>
          <w:fldChar w:fldCharType="end"/>
        </w:r>
      </w:hyperlink>
    </w:p>
    <w:p>
      <w:pPr>
        <w:pStyle w:val="TOC2"/>
        <w:tabs>
          <w:tab w:val="right" w:leader="dot" w:pos="8306"/>
        </w:tabs>
      </w:pPr>
      <w:hyperlink w:anchor="_Toc26527" w:history="1">
        <w:r>
          <w:rPr>
            <w:rFonts w:ascii="仿宋" w:eastAsia="仿宋" w:hAnsi="仿宋" w:cs="仿宋" w:hint="eastAsia"/>
            <w:lang w:eastAsia="zh-CN"/>
          </w:rPr>
          <w:t>(三)、风险监控与控制</w:t>
        </w:r>
        <w:r>
          <w:tab/>
        </w:r>
        <w:r>
          <w:fldChar w:fldCharType="begin"/>
        </w:r>
        <w:r>
          <w:instrText xml:space="preserve"> PAGEREF _Toc26527 \h </w:instrText>
        </w:r>
        <w:r>
          <w:fldChar w:fldCharType="separate"/>
        </w:r>
        <w:r>
          <w:t>35</w:t>
        </w:r>
        <w:r>
          <w:fldChar w:fldCharType="end"/>
        </w:r>
      </w:hyperlink>
    </w:p>
    <w:p>
      <w:pPr>
        <w:pStyle w:val="TOC1"/>
        <w:tabs>
          <w:tab w:val="right" w:leader="dot" w:pos="8306"/>
        </w:tabs>
      </w:pPr>
      <w:hyperlink w:anchor="_Toc27732" w:history="1">
        <w:r>
          <w:rPr>
            <w:rFonts w:ascii="仿宋" w:eastAsia="仿宋" w:hAnsi="仿宋" w:cs="仿宋" w:hint="eastAsia"/>
            <w:lang w:eastAsia="zh-CN"/>
          </w:rPr>
          <w:t>十、生长激素项目技术管理</w:t>
        </w:r>
        <w:r>
          <w:tab/>
        </w:r>
        <w:r>
          <w:fldChar w:fldCharType="begin"/>
        </w:r>
        <w:r>
          <w:instrText xml:space="preserve"> PAGEREF _Toc27732 \h </w:instrText>
        </w:r>
        <w:r>
          <w:fldChar w:fldCharType="separate"/>
        </w:r>
        <w:r>
          <w:t>36</w:t>
        </w:r>
        <w:r>
          <w:fldChar w:fldCharType="end"/>
        </w:r>
      </w:hyperlink>
    </w:p>
    <w:p>
      <w:pPr>
        <w:pStyle w:val="TOC2"/>
        <w:tabs>
          <w:tab w:val="right" w:leader="dot" w:pos="8306"/>
        </w:tabs>
      </w:pPr>
      <w:hyperlink w:anchor="_Toc13657" w:history="1">
        <w:r>
          <w:rPr>
            <w:rFonts w:ascii="仿宋" w:eastAsia="仿宋" w:hAnsi="仿宋" w:cs="仿宋" w:hint="eastAsia"/>
            <w:lang w:eastAsia="zh-CN"/>
          </w:rPr>
          <w:t>(一)、技术方案选用方向</w:t>
        </w:r>
        <w:r>
          <w:tab/>
        </w:r>
        <w:r>
          <w:fldChar w:fldCharType="begin"/>
        </w:r>
        <w:r>
          <w:instrText xml:space="preserve"> PAGEREF _Toc13657 \h </w:instrText>
        </w:r>
        <w:r>
          <w:fldChar w:fldCharType="separate"/>
        </w:r>
        <w:r>
          <w:t>36</w:t>
        </w:r>
        <w:r>
          <w:fldChar w:fldCharType="end"/>
        </w:r>
      </w:hyperlink>
    </w:p>
    <w:p>
      <w:pPr>
        <w:pStyle w:val="TOC2"/>
        <w:tabs>
          <w:tab w:val="right" w:leader="dot" w:pos="8306"/>
        </w:tabs>
      </w:pPr>
      <w:hyperlink w:anchor="_Toc11146" w:history="1">
        <w:r>
          <w:rPr>
            <w:rFonts w:ascii="仿宋" w:eastAsia="仿宋" w:hAnsi="仿宋" w:cs="仿宋" w:hint="eastAsia"/>
            <w:lang w:eastAsia="zh-CN"/>
          </w:rPr>
          <w:t>(二)、工艺技术方案选用原则</w:t>
        </w:r>
        <w:r>
          <w:tab/>
        </w:r>
        <w:r>
          <w:fldChar w:fldCharType="begin"/>
        </w:r>
        <w:r>
          <w:instrText xml:space="preserve"> PAGEREF _Toc11146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6" w:history="1">
        <w:r>
          <w:rPr>
            <w:rFonts w:ascii="仿宋" w:eastAsia="仿宋" w:hAnsi="仿宋" w:cs="仿宋" w:hint="eastAsia"/>
            <w:lang w:eastAsia="zh-CN"/>
          </w:rPr>
          <w:t>(三)、工艺技术方案要求</w:t>
        </w:r>
        <w:r>
          <w:tab/>
        </w:r>
        <w:r>
          <w:fldChar w:fldCharType="begin"/>
        </w:r>
        <w:r>
          <w:instrText xml:space="preserve"> PAGEREF _Toc4396 \h </w:instrText>
        </w:r>
        <w:r>
          <w:fldChar w:fldCharType="separate"/>
        </w:r>
        <w:r>
          <w:t>39</w:t>
        </w:r>
        <w:r>
          <w:fldChar w:fldCharType="end"/>
        </w:r>
      </w:hyperlink>
    </w:p>
    <w:p>
      <w:pPr>
        <w:pStyle w:val="TOC1"/>
        <w:tabs>
          <w:tab w:val="right" w:leader="dot" w:pos="8306"/>
        </w:tabs>
      </w:pPr>
      <w:hyperlink w:anchor="_Toc5078" w:history="1">
        <w:r>
          <w:rPr>
            <w:rFonts w:ascii="仿宋" w:eastAsia="仿宋" w:hAnsi="仿宋" w:cs="仿宋" w:hint="eastAsia"/>
            <w:lang w:eastAsia="zh-CN"/>
          </w:rPr>
          <w:t>十一、生长激素项目投资规划</w:t>
        </w:r>
        <w:r>
          <w:tab/>
        </w:r>
        <w:r>
          <w:fldChar w:fldCharType="begin"/>
        </w:r>
        <w:r>
          <w:instrText xml:space="preserve"> PAGEREF _Toc5078 \h </w:instrText>
        </w:r>
        <w:r>
          <w:fldChar w:fldCharType="separate"/>
        </w:r>
        <w:r>
          <w:t>42</w:t>
        </w:r>
        <w:r>
          <w:fldChar w:fldCharType="end"/>
        </w:r>
      </w:hyperlink>
    </w:p>
    <w:p>
      <w:pPr>
        <w:pStyle w:val="TOC2"/>
        <w:tabs>
          <w:tab w:val="right" w:leader="dot" w:pos="8306"/>
        </w:tabs>
      </w:pPr>
      <w:hyperlink w:anchor="_Toc3224" w:history="1">
        <w:r>
          <w:rPr>
            <w:rFonts w:ascii="仿宋" w:eastAsia="仿宋" w:hAnsi="仿宋" w:cs="仿宋" w:hint="eastAsia"/>
            <w:lang w:eastAsia="zh-CN"/>
          </w:rPr>
          <w:t>(一)、生长激素项目总投资估算</w:t>
        </w:r>
        <w:r>
          <w:tab/>
        </w:r>
        <w:r>
          <w:fldChar w:fldCharType="begin"/>
        </w:r>
        <w:r>
          <w:instrText xml:space="preserve"> PAGEREF _Toc3224 \h </w:instrText>
        </w:r>
        <w:r>
          <w:fldChar w:fldCharType="separate"/>
        </w:r>
        <w:r>
          <w:t>42</w:t>
        </w:r>
        <w:r>
          <w:fldChar w:fldCharType="end"/>
        </w:r>
      </w:hyperlink>
    </w:p>
    <w:p>
      <w:pPr>
        <w:pStyle w:val="TOC2"/>
        <w:tabs>
          <w:tab w:val="right" w:leader="dot" w:pos="8306"/>
        </w:tabs>
      </w:pPr>
      <w:hyperlink w:anchor="_Toc3523" w:history="1">
        <w:r>
          <w:rPr>
            <w:rFonts w:ascii="仿宋" w:eastAsia="仿宋" w:hAnsi="仿宋" w:cs="仿宋" w:hint="eastAsia"/>
            <w:lang w:eastAsia="zh-CN"/>
          </w:rPr>
          <w:t>(二)、资金筹措</w:t>
        </w:r>
        <w:r>
          <w:tab/>
        </w:r>
        <w:r>
          <w:fldChar w:fldCharType="begin"/>
        </w:r>
        <w:r>
          <w:instrText xml:space="preserve"> PAGEREF _Toc3523 \h </w:instrText>
        </w:r>
        <w:r>
          <w:fldChar w:fldCharType="separate"/>
        </w:r>
        <w:r>
          <w:t>43</w:t>
        </w:r>
        <w:r>
          <w:fldChar w:fldCharType="end"/>
        </w:r>
      </w:hyperlink>
    </w:p>
    <w:p>
      <w:pPr>
        <w:pStyle w:val="TOC1"/>
        <w:tabs>
          <w:tab w:val="right" w:leader="dot" w:pos="8306"/>
        </w:tabs>
      </w:pPr>
      <w:hyperlink w:anchor="_Toc16094" w:history="1">
        <w:r>
          <w:rPr>
            <w:rFonts w:ascii="仿宋" w:eastAsia="仿宋" w:hAnsi="仿宋" w:cs="仿宋" w:hint="eastAsia"/>
            <w:lang w:eastAsia="zh-CN"/>
          </w:rPr>
          <w:t>十二、生长激素项目创新与研发</w:t>
        </w:r>
        <w:r>
          <w:tab/>
        </w:r>
        <w:r>
          <w:fldChar w:fldCharType="begin"/>
        </w:r>
        <w:r>
          <w:instrText xml:space="preserve"> PAGEREF _Toc16094 \h </w:instrText>
        </w:r>
        <w:r>
          <w:fldChar w:fldCharType="separate"/>
        </w:r>
        <w:r>
          <w:t>44</w:t>
        </w:r>
        <w:r>
          <w:fldChar w:fldCharType="end"/>
        </w:r>
      </w:hyperlink>
    </w:p>
    <w:p>
      <w:pPr>
        <w:pStyle w:val="TOC2"/>
        <w:tabs>
          <w:tab w:val="right" w:leader="dot" w:pos="8306"/>
        </w:tabs>
      </w:pPr>
      <w:hyperlink w:anchor="_Toc26855" w:history="1">
        <w:r>
          <w:rPr>
            <w:rFonts w:ascii="仿宋" w:eastAsia="仿宋" w:hAnsi="仿宋" w:cs="仿宋" w:hint="eastAsia"/>
            <w:lang w:eastAsia="zh-CN"/>
          </w:rPr>
          <w:t>(一)、创新策略与方向</w:t>
        </w:r>
        <w:r>
          <w:tab/>
        </w:r>
        <w:r>
          <w:fldChar w:fldCharType="begin"/>
        </w:r>
        <w:r>
          <w:instrText xml:space="preserve"> PAGEREF _Toc26855 \h </w:instrText>
        </w:r>
        <w:r>
          <w:fldChar w:fldCharType="separate"/>
        </w:r>
        <w:r>
          <w:t>44</w:t>
        </w:r>
        <w:r>
          <w:fldChar w:fldCharType="end"/>
        </w:r>
      </w:hyperlink>
    </w:p>
    <w:p>
      <w:pPr>
        <w:pStyle w:val="TOC2"/>
        <w:tabs>
          <w:tab w:val="right" w:leader="dot" w:pos="8306"/>
        </w:tabs>
      </w:pPr>
      <w:hyperlink w:anchor="_Toc24880" w:history="1">
        <w:r>
          <w:rPr>
            <w:rFonts w:ascii="仿宋" w:eastAsia="仿宋" w:hAnsi="仿宋" w:cs="仿宋" w:hint="eastAsia"/>
            <w:lang w:eastAsia="zh-CN"/>
          </w:rPr>
          <w:t>(二)、研发规划与投入</w:t>
        </w:r>
        <w:r>
          <w:tab/>
        </w:r>
        <w:r>
          <w:fldChar w:fldCharType="begin"/>
        </w:r>
        <w:r>
          <w:instrText xml:space="preserve"> PAGEREF _Toc24880 \h </w:instrText>
        </w:r>
        <w:r>
          <w:fldChar w:fldCharType="separate"/>
        </w:r>
        <w:r>
          <w:t>45</w:t>
        </w:r>
        <w:r>
          <w:fldChar w:fldCharType="end"/>
        </w:r>
      </w:hyperlink>
    </w:p>
    <w:p>
      <w:pPr>
        <w:pStyle w:val="TOC1"/>
        <w:tabs>
          <w:tab w:val="right" w:leader="dot" w:pos="8306"/>
        </w:tabs>
      </w:pPr>
      <w:hyperlink w:anchor="_Toc18902" w:history="1">
        <w:r>
          <w:rPr>
            <w:rFonts w:ascii="仿宋" w:eastAsia="仿宋" w:hAnsi="仿宋" w:cs="仿宋" w:hint="eastAsia"/>
            <w:lang w:eastAsia="zh-CN"/>
          </w:rPr>
          <w:t>十三、质量管理体系</w:t>
        </w:r>
        <w:r>
          <w:tab/>
        </w:r>
        <w:r>
          <w:fldChar w:fldCharType="begin"/>
        </w:r>
        <w:r>
          <w:instrText xml:space="preserve"> PAGEREF _Toc18902 \h </w:instrText>
        </w:r>
        <w:r>
          <w:fldChar w:fldCharType="separate"/>
        </w:r>
        <w:r>
          <w:t>47</w:t>
        </w:r>
        <w:r>
          <w:fldChar w:fldCharType="end"/>
        </w:r>
      </w:hyperlink>
    </w:p>
    <w:p>
      <w:pPr>
        <w:pStyle w:val="TOC2"/>
        <w:tabs>
          <w:tab w:val="right" w:leader="dot" w:pos="8306"/>
        </w:tabs>
      </w:pPr>
      <w:hyperlink w:anchor="_Toc15700" w:history="1">
        <w:r>
          <w:rPr>
            <w:rFonts w:ascii="仿宋" w:eastAsia="仿宋" w:hAnsi="仿宋" w:cs="仿宋" w:hint="eastAsia"/>
            <w:lang w:eastAsia="zh-CN"/>
          </w:rPr>
          <w:t>(一)、质量目标与方针</w:t>
        </w:r>
        <w:r>
          <w:tab/>
        </w:r>
        <w:r>
          <w:fldChar w:fldCharType="begin"/>
        </w:r>
        <w:r>
          <w:instrText xml:space="preserve"> PAGEREF _Toc15700 \h </w:instrText>
        </w:r>
        <w:r>
          <w:fldChar w:fldCharType="separate"/>
        </w:r>
        <w:r>
          <w:t>47</w:t>
        </w:r>
        <w:r>
          <w:fldChar w:fldCharType="end"/>
        </w:r>
      </w:hyperlink>
    </w:p>
    <w:p>
      <w:pPr>
        <w:pStyle w:val="TOC2"/>
        <w:tabs>
          <w:tab w:val="right" w:leader="dot" w:pos="8306"/>
        </w:tabs>
      </w:pPr>
      <w:hyperlink w:anchor="_Toc13495" w:history="1">
        <w:r>
          <w:rPr>
            <w:rFonts w:ascii="仿宋" w:eastAsia="仿宋" w:hAnsi="仿宋" w:cs="仿宋" w:hint="eastAsia"/>
            <w:lang w:eastAsia="zh-CN"/>
          </w:rPr>
          <w:t>(二)、质量管理责任</w:t>
        </w:r>
        <w:r>
          <w:tab/>
        </w:r>
        <w:r>
          <w:fldChar w:fldCharType="begin"/>
        </w:r>
        <w:r>
          <w:instrText xml:space="preserve"> PAGEREF _Toc13495 \h </w:instrText>
        </w:r>
        <w:r>
          <w:fldChar w:fldCharType="separate"/>
        </w:r>
        <w:r>
          <w:t>48</w:t>
        </w:r>
        <w:r>
          <w:fldChar w:fldCharType="end"/>
        </w:r>
      </w:hyperlink>
    </w:p>
    <w:p>
      <w:pPr>
        <w:pStyle w:val="TOC2"/>
        <w:tabs>
          <w:tab w:val="right" w:leader="dot" w:pos="8306"/>
        </w:tabs>
      </w:pPr>
      <w:hyperlink w:anchor="_Toc2662" w:history="1">
        <w:r>
          <w:rPr>
            <w:rFonts w:ascii="仿宋" w:eastAsia="仿宋" w:hAnsi="仿宋" w:cs="仿宋" w:hint="eastAsia"/>
            <w:lang w:eastAsia="zh-CN"/>
          </w:rPr>
          <w:t>(三)、质量管理体系文件</w:t>
        </w:r>
        <w:r>
          <w:tab/>
        </w:r>
        <w:r>
          <w:fldChar w:fldCharType="begin"/>
        </w:r>
        <w:r>
          <w:instrText xml:space="preserve"> PAGEREF _Toc2662 \h </w:instrText>
        </w:r>
        <w:r>
          <w:fldChar w:fldCharType="separate"/>
        </w:r>
        <w:r>
          <w:t>49</w:t>
        </w:r>
        <w:r>
          <w:fldChar w:fldCharType="end"/>
        </w:r>
      </w:hyperlink>
    </w:p>
    <w:p>
      <w:pPr>
        <w:pStyle w:val="TOC2"/>
        <w:tabs>
          <w:tab w:val="right" w:leader="dot" w:pos="8306"/>
        </w:tabs>
      </w:pPr>
      <w:hyperlink w:anchor="_Toc388" w:history="1">
        <w:r>
          <w:rPr>
            <w:rFonts w:ascii="仿宋" w:eastAsia="仿宋" w:hAnsi="仿宋" w:cs="仿宋" w:hint="eastAsia"/>
            <w:lang w:eastAsia="zh-CN"/>
          </w:rPr>
          <w:t>(四)、质量培训与教育</w:t>
        </w:r>
        <w:r>
          <w:tab/>
        </w:r>
        <w:r>
          <w:fldChar w:fldCharType="begin"/>
        </w:r>
        <w:r>
          <w:instrText xml:space="preserve"> PAGEREF _Toc388 \h </w:instrText>
        </w:r>
        <w:r>
          <w:fldChar w:fldCharType="separate"/>
        </w:r>
        <w:r>
          <w:t>51</w:t>
        </w:r>
        <w:r>
          <w:fldChar w:fldCharType="end"/>
        </w:r>
      </w:hyperlink>
    </w:p>
    <w:p>
      <w:pPr>
        <w:pStyle w:val="TOC2"/>
        <w:tabs>
          <w:tab w:val="right" w:leader="dot" w:pos="8306"/>
        </w:tabs>
      </w:pPr>
      <w:hyperlink w:anchor="_Toc28826" w:history="1">
        <w:r>
          <w:rPr>
            <w:rFonts w:ascii="仿宋" w:eastAsia="仿宋" w:hAnsi="仿宋" w:cs="仿宋" w:hint="eastAsia"/>
            <w:lang w:eastAsia="zh-CN"/>
          </w:rPr>
          <w:t>(五)、质量审核与评价</w:t>
        </w:r>
        <w:r>
          <w:tab/>
        </w:r>
        <w:r>
          <w:fldChar w:fldCharType="begin"/>
        </w:r>
        <w:r>
          <w:instrText xml:space="preserve"> PAGEREF _Toc28826 \h </w:instrText>
        </w:r>
        <w:r>
          <w:fldChar w:fldCharType="separate"/>
        </w:r>
        <w:r>
          <w:t>52</w:t>
        </w:r>
        <w:r>
          <w:fldChar w:fldCharType="end"/>
        </w:r>
      </w:hyperlink>
    </w:p>
    <w:p>
      <w:pPr>
        <w:pStyle w:val="TOC2"/>
        <w:tabs>
          <w:tab w:val="right" w:leader="dot" w:pos="8306"/>
        </w:tabs>
      </w:pPr>
      <w:hyperlink w:anchor="_Toc12088" w:history="1">
        <w:r>
          <w:rPr>
            <w:rFonts w:ascii="仿宋" w:eastAsia="仿宋" w:hAnsi="仿宋" w:cs="仿宋" w:hint="eastAsia"/>
            <w:lang w:eastAsia="zh-CN"/>
          </w:rPr>
          <w:t>(六)、不符合与纠正措施</w:t>
        </w:r>
        <w:r>
          <w:tab/>
        </w:r>
        <w:r>
          <w:fldChar w:fldCharType="begin"/>
        </w:r>
        <w:r>
          <w:instrText xml:space="preserve"> PAGEREF _Toc12088 \h </w:instrText>
        </w:r>
        <w:r>
          <w:fldChar w:fldCharType="separate"/>
        </w:r>
        <w:r>
          <w:t>53</w:t>
        </w:r>
        <w:r>
          <w:fldChar w:fldCharType="end"/>
        </w:r>
      </w:hyperlink>
    </w:p>
    <w:p>
      <w:pPr>
        <w:pStyle w:val="TOC1"/>
        <w:tabs>
          <w:tab w:val="right" w:leader="dot" w:pos="8306"/>
        </w:tabs>
      </w:pPr>
      <w:hyperlink w:anchor="_Toc29746" w:history="1">
        <w:r>
          <w:rPr>
            <w:rFonts w:ascii="仿宋" w:eastAsia="仿宋" w:hAnsi="仿宋" w:cs="仿宋" w:hint="eastAsia"/>
            <w:lang w:eastAsia="zh-CN"/>
          </w:rPr>
          <w:t>十四、生长激素项目实施时间节点</w:t>
        </w:r>
        <w:r>
          <w:tab/>
        </w:r>
        <w:r>
          <w:fldChar w:fldCharType="begin"/>
        </w:r>
        <w:r>
          <w:instrText xml:space="preserve"> PAGEREF _Toc29746 \h </w:instrText>
        </w:r>
        <w:r>
          <w:fldChar w:fldCharType="separate"/>
        </w:r>
        <w:r>
          <w:t>55</w:t>
        </w:r>
        <w:r>
          <w:fldChar w:fldCharType="end"/>
        </w:r>
      </w:hyperlink>
    </w:p>
    <w:p>
      <w:pPr>
        <w:pStyle w:val="TOC2"/>
        <w:tabs>
          <w:tab w:val="right" w:leader="dot" w:pos="8306"/>
        </w:tabs>
      </w:pPr>
      <w:hyperlink w:anchor="_Toc30070" w:history="1">
        <w:r>
          <w:rPr>
            <w:rFonts w:ascii="仿宋" w:eastAsia="仿宋" w:hAnsi="仿宋" w:cs="仿宋" w:hint="eastAsia"/>
            <w:lang w:eastAsia="zh-CN"/>
          </w:rPr>
          <w:t>(一)、生长激素项目启动阶段时间节点</w:t>
        </w:r>
        <w:r>
          <w:tab/>
        </w:r>
        <w:r>
          <w:fldChar w:fldCharType="begin"/>
        </w:r>
        <w:r>
          <w:instrText xml:space="preserve"> PAGEREF _Toc30070 \h </w:instrText>
        </w:r>
        <w:r>
          <w:fldChar w:fldCharType="separate"/>
        </w:r>
        <w:r>
          <w:t>55</w:t>
        </w:r>
        <w:r>
          <w:fldChar w:fldCharType="end"/>
        </w:r>
      </w:hyperlink>
    </w:p>
    <w:p>
      <w:pPr>
        <w:pStyle w:val="TOC2"/>
        <w:tabs>
          <w:tab w:val="right" w:leader="dot" w:pos="8306"/>
        </w:tabs>
      </w:pPr>
      <w:hyperlink w:anchor="_Toc18692" w:history="1">
        <w:r>
          <w:rPr>
            <w:rFonts w:ascii="仿宋" w:eastAsia="仿宋" w:hAnsi="仿宋" w:cs="仿宋" w:hint="eastAsia"/>
            <w:lang w:eastAsia="zh-CN"/>
          </w:rPr>
          <w:t>(二)、生长激素项目执行阶段时间节点</w:t>
        </w:r>
        <w:r>
          <w:tab/>
        </w:r>
        <w:r>
          <w:fldChar w:fldCharType="begin"/>
        </w:r>
        <w:r>
          <w:instrText xml:space="preserve"> PAGEREF _Toc18692 \h </w:instrText>
        </w:r>
        <w:r>
          <w:fldChar w:fldCharType="separate"/>
        </w:r>
        <w:r>
          <w:t>56</w:t>
        </w:r>
        <w:r>
          <w:fldChar w:fldCharType="end"/>
        </w:r>
      </w:hyperlink>
    </w:p>
    <w:p>
      <w:pPr>
        <w:pStyle w:val="TOC2"/>
        <w:tabs>
          <w:tab w:val="right" w:leader="dot" w:pos="8306"/>
        </w:tabs>
      </w:pPr>
      <w:hyperlink w:anchor="_Toc12405" w:history="1">
        <w:r>
          <w:rPr>
            <w:rFonts w:ascii="仿宋" w:eastAsia="仿宋" w:hAnsi="仿宋" w:cs="仿宋" w:hint="eastAsia"/>
            <w:lang w:eastAsia="zh-CN"/>
          </w:rPr>
          <w:t>(三)、生长激素项目完成阶段时间节点</w:t>
        </w:r>
        <w:r>
          <w:tab/>
        </w:r>
        <w:r>
          <w:fldChar w:fldCharType="begin"/>
        </w:r>
        <w:r>
          <w:instrText xml:space="preserve"> PAGEREF _Toc12405 \h </w:instrText>
        </w:r>
        <w:r>
          <w:fldChar w:fldCharType="separate"/>
        </w:r>
        <w:r>
          <w:t>57</w:t>
        </w:r>
        <w:r>
          <w:fldChar w:fldCharType="end"/>
        </w:r>
      </w:hyperlink>
    </w:p>
    <w:p>
      <w:pPr>
        <w:pStyle w:val="TOC1"/>
        <w:tabs>
          <w:tab w:val="right" w:leader="dot" w:pos="8306"/>
        </w:tabs>
      </w:pPr>
      <w:hyperlink w:anchor="_Toc23362" w:history="1">
        <w:r>
          <w:rPr>
            <w:rFonts w:ascii="仿宋" w:eastAsia="仿宋" w:hAnsi="仿宋" w:cs="仿宋" w:hint="eastAsia"/>
            <w:lang w:eastAsia="zh-CN"/>
          </w:rPr>
          <w:t>十五、生长激素项目工程方案分析</w:t>
        </w:r>
        <w:r>
          <w:tab/>
        </w:r>
        <w:r>
          <w:fldChar w:fldCharType="begin"/>
        </w:r>
        <w:r>
          <w:instrText xml:space="preserve"> PAGEREF _Toc23362 \h </w:instrText>
        </w:r>
        <w:r>
          <w:fldChar w:fldCharType="separate"/>
        </w:r>
        <w:r>
          <w:t>58</w:t>
        </w:r>
        <w:r>
          <w:fldChar w:fldCharType="end"/>
        </w:r>
      </w:hyperlink>
    </w:p>
    <w:p>
      <w:pPr>
        <w:pStyle w:val="TOC2"/>
        <w:tabs>
          <w:tab w:val="right" w:leader="dot" w:pos="8306"/>
        </w:tabs>
      </w:pPr>
      <w:hyperlink w:anchor="_Toc24879" w:history="1">
        <w:r>
          <w:rPr>
            <w:rFonts w:ascii="仿宋" w:eastAsia="仿宋" w:hAnsi="仿宋" w:cs="仿宋" w:hint="eastAsia"/>
            <w:lang w:eastAsia="zh-CN"/>
          </w:rPr>
          <w:t>(一)、建筑工程设计原则</w:t>
        </w:r>
        <w:r>
          <w:tab/>
        </w:r>
        <w:r>
          <w:fldChar w:fldCharType="begin"/>
        </w:r>
        <w:r>
          <w:instrText xml:space="preserve"> PAGEREF _Toc24879 \h </w:instrText>
        </w:r>
        <w:r>
          <w:fldChar w:fldCharType="separate"/>
        </w:r>
        <w:r>
          <w:t>58</w:t>
        </w:r>
        <w:r>
          <w:fldChar w:fldCharType="end"/>
        </w:r>
      </w:hyperlink>
    </w:p>
    <w:p>
      <w:pPr>
        <w:pStyle w:val="TOC2"/>
        <w:tabs>
          <w:tab w:val="right" w:leader="dot" w:pos="8306"/>
        </w:tabs>
      </w:pPr>
      <w:hyperlink w:anchor="_Toc32605" w:history="1">
        <w:r>
          <w:rPr>
            <w:rFonts w:ascii="仿宋" w:eastAsia="仿宋" w:hAnsi="仿宋" w:cs="仿宋" w:hint="eastAsia"/>
            <w:lang w:eastAsia="zh-CN"/>
          </w:rPr>
          <w:t>(二)、土建工程建设指标</w:t>
        </w:r>
        <w:r>
          <w:tab/>
        </w:r>
        <w:r>
          <w:fldChar w:fldCharType="begin"/>
        </w:r>
        <w:r>
          <w:instrText xml:space="preserve"> PAGEREF _Toc32605 \h </w:instrText>
        </w:r>
        <w:r>
          <w:fldChar w:fldCharType="separate"/>
        </w:r>
        <w:r>
          <w:t>61</w:t>
        </w:r>
        <w:r>
          <w:fldChar w:fldCharType="end"/>
        </w:r>
      </w:hyperlink>
    </w:p>
    <w:p>
      <w:pPr>
        <w:pStyle w:val="TOC1"/>
        <w:tabs>
          <w:tab w:val="right" w:leader="dot" w:pos="8306"/>
        </w:tabs>
      </w:pPr>
      <w:hyperlink w:anchor="_Toc3109" w:history="1">
        <w:r>
          <w:rPr>
            <w:rFonts w:ascii="仿宋" w:eastAsia="仿宋" w:hAnsi="仿宋" w:cs="仿宋" w:hint="eastAsia"/>
            <w:lang w:eastAsia="zh-CN"/>
          </w:rPr>
          <w:t>十六、利益相关者分析与沟通计划</w:t>
        </w:r>
        <w:r>
          <w:tab/>
        </w:r>
        <w:r>
          <w:fldChar w:fldCharType="begin"/>
        </w:r>
        <w:r>
          <w:instrText xml:space="preserve"> PAGEREF _Toc3109 \h </w:instrText>
        </w:r>
        <w:r>
          <w:fldChar w:fldCharType="separate"/>
        </w:r>
        <w:r>
          <w:t>63</w:t>
        </w:r>
        <w:r>
          <w:fldChar w:fldCharType="end"/>
        </w:r>
      </w:hyperlink>
    </w:p>
    <w:p>
      <w:pPr>
        <w:pStyle w:val="TOC2"/>
        <w:tabs>
          <w:tab w:val="right" w:leader="dot" w:pos="8306"/>
        </w:tabs>
      </w:pPr>
      <w:hyperlink w:anchor="_Toc2626" w:history="1">
        <w:r>
          <w:rPr>
            <w:rFonts w:ascii="仿宋" w:eastAsia="仿宋" w:hAnsi="仿宋" w:cs="仿宋" w:hint="eastAsia"/>
            <w:lang w:eastAsia="zh-CN"/>
          </w:rPr>
          <w:t>(一)、利益相关者分析</w:t>
        </w:r>
        <w:r>
          <w:tab/>
        </w:r>
        <w:r>
          <w:fldChar w:fldCharType="begin"/>
        </w:r>
        <w:r>
          <w:instrText xml:space="preserve"> PAGEREF _Toc2626 \h </w:instrText>
        </w:r>
        <w:r>
          <w:fldChar w:fldCharType="separate"/>
        </w:r>
        <w:r>
          <w:t>63</w:t>
        </w:r>
        <w:r>
          <w:fldChar w:fldCharType="end"/>
        </w:r>
      </w:hyperlink>
    </w:p>
    <w:p>
      <w:pPr>
        <w:pStyle w:val="TOC2"/>
        <w:tabs>
          <w:tab w:val="right" w:leader="dot" w:pos="8306"/>
        </w:tabs>
      </w:pPr>
      <w:hyperlink w:anchor="_Toc21310" w:history="1">
        <w:r>
          <w:rPr>
            <w:rFonts w:ascii="仿宋" w:eastAsia="仿宋" w:hAnsi="仿宋" w:cs="仿宋" w:hint="eastAsia"/>
            <w:lang w:eastAsia="zh-CN"/>
          </w:rPr>
          <w:t>(二)、沟通计划</w:t>
        </w:r>
        <w:r>
          <w:tab/>
        </w:r>
        <w:r>
          <w:fldChar w:fldCharType="begin"/>
        </w:r>
        <w:r>
          <w:instrText xml:space="preserve"> PAGEREF _Toc21310 \h </w:instrText>
        </w:r>
        <w:r>
          <w:fldChar w:fldCharType="separate"/>
        </w:r>
        <w:r>
          <w:t>64</w:t>
        </w:r>
        <w:r>
          <w:fldChar w:fldCharType="end"/>
        </w:r>
      </w:hyperlink>
    </w:p>
    <w:p>
      <w:pPr>
        <w:pStyle w:val="TOC1"/>
        <w:tabs>
          <w:tab w:val="right" w:leader="dot" w:pos="8306"/>
        </w:tabs>
      </w:pPr>
      <w:hyperlink w:anchor="_Toc23617" w:history="1">
        <w:r>
          <w:rPr>
            <w:rFonts w:ascii="仿宋" w:eastAsia="仿宋" w:hAnsi="仿宋" w:cs="仿宋" w:hint="eastAsia"/>
            <w:lang w:eastAsia="zh-CN"/>
          </w:rPr>
          <w:t>十七、生长激素项目实施保障措施</w:t>
        </w:r>
        <w:r>
          <w:tab/>
        </w:r>
        <w:r>
          <w:fldChar w:fldCharType="begin"/>
        </w:r>
        <w:r>
          <w:instrText xml:space="preserve"> PAGEREF _Toc23617 \h </w:instrText>
        </w:r>
        <w:r>
          <w:fldChar w:fldCharType="separate"/>
        </w:r>
        <w:r>
          <w:t>65</w:t>
        </w:r>
        <w:r>
          <w:fldChar w:fldCharType="end"/>
        </w:r>
      </w:hyperlink>
    </w:p>
    <w:p>
      <w:pPr>
        <w:pStyle w:val="TOC2"/>
        <w:tabs>
          <w:tab w:val="right" w:leader="dot" w:pos="8306"/>
        </w:tabs>
      </w:pPr>
      <w:hyperlink w:anchor="_Toc19328" w:history="1">
        <w:r>
          <w:rPr>
            <w:rFonts w:ascii="仿宋" w:eastAsia="仿宋" w:hAnsi="仿宋" w:cs="仿宋" w:hint="eastAsia"/>
            <w:lang w:eastAsia="zh-CN"/>
          </w:rPr>
          <w:t>(一)、生长激素项目实施保障机制</w:t>
        </w:r>
        <w:r>
          <w:tab/>
        </w:r>
        <w:r>
          <w:fldChar w:fldCharType="begin"/>
        </w:r>
        <w:r>
          <w:instrText xml:space="preserve"> PAGEREF _Toc19328 \h </w:instrText>
        </w:r>
        <w:r>
          <w:fldChar w:fldCharType="separate"/>
        </w:r>
        <w:r>
          <w:t>65</w:t>
        </w:r>
        <w:r>
          <w:fldChar w:fldCharType="end"/>
        </w:r>
      </w:hyperlink>
    </w:p>
    <w:p>
      <w:pPr>
        <w:pStyle w:val="TOC2"/>
        <w:tabs>
          <w:tab w:val="right" w:leader="dot" w:pos="8306"/>
        </w:tabs>
      </w:pPr>
      <w:hyperlink w:anchor="_Toc31835" w:history="1">
        <w:r>
          <w:rPr>
            <w:rFonts w:ascii="仿宋" w:eastAsia="仿宋" w:hAnsi="仿宋" w:cs="仿宋" w:hint="eastAsia"/>
            <w:lang w:eastAsia="zh-CN"/>
          </w:rPr>
          <w:t>(二)、生长激素项目法律合规要求</w:t>
        </w:r>
        <w:r>
          <w:tab/>
        </w:r>
        <w:r>
          <w:fldChar w:fldCharType="begin"/>
        </w:r>
        <w:r>
          <w:instrText xml:space="preserve"> PAGEREF _Toc31835 \h </w:instrText>
        </w:r>
        <w:r>
          <w:fldChar w:fldCharType="separate"/>
        </w:r>
        <w:r>
          <w:t>69</w:t>
        </w:r>
        <w:r>
          <w:fldChar w:fldCharType="end"/>
        </w:r>
      </w:hyperlink>
    </w:p>
    <w:p>
      <w:pPr>
        <w:pStyle w:val="TOC2"/>
        <w:tabs>
          <w:tab w:val="right" w:leader="dot" w:pos="8306"/>
        </w:tabs>
      </w:pPr>
      <w:hyperlink w:anchor="_Toc21944" w:history="1">
        <w:r>
          <w:rPr>
            <w:rFonts w:ascii="仿宋" w:eastAsia="仿宋" w:hAnsi="仿宋" w:cs="仿宋" w:hint="eastAsia"/>
            <w:lang w:eastAsia="zh-CN"/>
          </w:rPr>
          <w:t>(三)、生长激素项目合同管理与法律事务</w:t>
        </w:r>
        <w:r>
          <w:tab/>
        </w:r>
        <w:r>
          <w:fldChar w:fldCharType="begin"/>
        </w:r>
        <w:r>
          <w:instrText xml:space="preserve"> PAGEREF _Toc21944 \h </w:instrText>
        </w:r>
        <w:r>
          <w:fldChar w:fldCharType="separate"/>
        </w:r>
        <w:r>
          <w:t>73</w:t>
        </w:r>
        <w:r>
          <w:fldChar w:fldCharType="end"/>
        </w:r>
      </w:hyperlink>
    </w:p>
    <w:p>
      <w:pPr>
        <w:pStyle w:val="TOC2"/>
        <w:tabs>
          <w:tab w:val="right" w:leader="dot" w:pos="8306"/>
        </w:tabs>
      </w:pPr>
      <w:hyperlink w:anchor="_Toc3784" w:history="1">
        <w:r>
          <w:rPr>
            <w:rFonts w:ascii="仿宋" w:eastAsia="仿宋" w:hAnsi="仿宋" w:cs="仿宋" w:hint="eastAsia"/>
            <w:lang w:eastAsia="zh-CN"/>
          </w:rPr>
          <w:t>(四)、生长激素项目知识产权保护策略</w:t>
        </w:r>
        <w:r>
          <w:tab/>
        </w:r>
        <w:r>
          <w:fldChar w:fldCharType="begin"/>
        </w:r>
        <w:r>
          <w:instrText xml:space="preserve"> PAGEREF _Toc3784 \h </w:instrText>
        </w:r>
        <w:r>
          <w:fldChar w:fldCharType="separate"/>
        </w:r>
        <w:r>
          <w:t>79</w:t>
        </w:r>
        <w:r>
          <w:fldChar w:fldCharType="end"/>
        </w:r>
      </w:hyperlink>
    </w:p>
    <w:p>
      <w:pPr>
        <w:pStyle w:val="TOC1"/>
        <w:tabs>
          <w:tab w:val="right" w:leader="dot" w:pos="8306"/>
        </w:tabs>
      </w:pPr>
      <w:hyperlink w:anchor="_Toc14673" w:history="1">
        <w:r>
          <w:rPr>
            <w:rFonts w:ascii="仿宋" w:eastAsia="仿宋" w:hAnsi="仿宋" w:cs="仿宋" w:hint="eastAsia"/>
            <w:lang w:eastAsia="zh-CN"/>
          </w:rPr>
          <w:t>十八、风险识别与分类</w:t>
        </w:r>
        <w:r>
          <w:tab/>
        </w:r>
        <w:r>
          <w:fldChar w:fldCharType="begin"/>
        </w:r>
        <w:r>
          <w:instrText xml:space="preserve"> PAGEREF _Toc14673 \h </w:instrText>
        </w:r>
        <w:r>
          <w:fldChar w:fldCharType="separate"/>
        </w:r>
        <w:r>
          <w:t>81</w:t>
        </w:r>
        <w:r>
          <w:fldChar w:fldCharType="end"/>
        </w:r>
      </w:hyperlink>
    </w:p>
    <w:p>
      <w:pPr>
        <w:pStyle w:val="TOC2"/>
        <w:tabs>
          <w:tab w:val="right" w:leader="dot" w:pos="8306"/>
        </w:tabs>
      </w:pPr>
      <w:hyperlink w:anchor="_Toc2297" w:history="1">
        <w:r>
          <w:rPr>
            <w:rFonts w:ascii="仿宋" w:eastAsia="仿宋" w:hAnsi="仿宋" w:cs="仿宋" w:hint="eastAsia"/>
            <w:lang w:eastAsia="zh-CN"/>
          </w:rPr>
          <w:t>(一)、风险识别</w:t>
        </w:r>
        <w:r>
          <w:tab/>
        </w:r>
        <w:r>
          <w:fldChar w:fldCharType="begin"/>
        </w:r>
        <w:r>
          <w:instrText xml:space="preserve"> PAGEREF _Toc2297 \h </w:instrText>
        </w:r>
        <w:r>
          <w:fldChar w:fldCharType="separate"/>
        </w:r>
        <w:r>
          <w:t>81</w:t>
        </w:r>
        <w:r>
          <w:fldChar w:fldCharType="end"/>
        </w:r>
      </w:hyperlink>
    </w:p>
    <w:p>
      <w:pPr>
        <w:pStyle w:val="TOC2"/>
        <w:tabs>
          <w:tab w:val="right" w:leader="dot" w:pos="8306"/>
        </w:tabs>
      </w:pPr>
      <w:hyperlink w:anchor="_Toc31461" w:history="1">
        <w:r>
          <w:rPr>
            <w:rFonts w:ascii="仿宋" w:eastAsia="仿宋" w:hAnsi="仿宋" w:cs="仿宋" w:hint="eastAsia"/>
            <w:lang w:eastAsia="zh-CN"/>
          </w:rPr>
          <w:t>(二)、风险分类</w:t>
        </w:r>
        <w:r>
          <w:tab/>
        </w:r>
        <w:r>
          <w:fldChar w:fldCharType="begin"/>
        </w:r>
        <w:r>
          <w:instrText xml:space="preserve"> PAGEREF _Toc31461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3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生长激素项目的主要产品是XXXX，预计年产值为XXX万元。这一产品在市场中占据着重要的地位，其广泛的应用范围使得该生长激素项目的市场前景非常广阔。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长激素项目的xxx产品作为重要的原材料之一，将在多个领域发挥关键作用。其在建筑、交通、能源等方面的广泛应用将为整个产业链提供强大的支持，形成产业协同效应。生长激素项目的年产值XXX万XXX万XXX万万元不仅反映了其在市场上的巨大潜力，更预示着它对国民经济的积极贡献。这种关联度高、涉及面广的产业关系，使得该生长激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征地面积为XXXX平方米，相当于约XX.XX亩，其中净用地面积为XXXX平方米，红线范围内相当于约XX.XX亩。这一用地规模充分考虑了生长激素项目的建设需求，保障了生长激素项目在合适的空间内得以充分发展。生长激素项目规划的总建筑面积为XXXX平方米，其中主体工程建设占XXXX平方米，计容建筑面积达XXXX平方米。预计建筑工程的投资将达到XXXX万元，为生长激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购置的设备共计XXXX台（套），设备购置费用为XXXX万元。这一设备购置计划充分考虑到生长激素项目的生产需求和技术要求，确保了生长激素项目在生产运营中具备先进的技术装备和高效的生产能力。设备的合理配置将为生长激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总投资为XXXX万元，预计年实现营业收入为XXXX万元。这一产能规模的设定旨在确保生长激素项目能够在投资与回报之间取得平衡，实现长期可持续的发展。生长激素项目的总投资充分考虑到各个方面的需求，包括用地建设、设备购置等多个环节，以确保生长激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11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技术管理特点体现在其创新导向。通过引入最先进的技术趋势和解决方案，生长激素项目致力于提升科技含量、提高质量和效率水平。这意味着我们将采用最新的工具和方法，确保生长激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长激素项目技术管理的显著特征。通过整合不同领域的技术资源，我们实现了跨学科的协同工作。这有助于优化技术架构，提高整体效能。此外，整合性策略还促进了不同技术团队之间的紧密沟通和高效合作，确保生长激素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生长激素项目所采用的技术。通过不断优化技术方案，生长激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长激素项目团队将在生长激素项目初期识别可能的技术风险，并采取相应的预防和应对措施。通过建立健全的风险评估机制，生长激素项目能够在实施过程中及时发现并解决潜在的技术问题，保障生长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长激素项目中，技术将成为生长激素项目成功的有力支持。这一深度剖析揭示了技术管理在生长激素项目实施中的关键作用，为生长激素项目的技术基础奠定了坚实的基础。</w:t>
      </w:r>
    </w:p>
    <w:p>
      <w:pPr>
        <w:pStyle w:val="Heading2"/>
        <w:ind w:firstLine="560" w:firstLineChars="200"/>
        <w:rPr>
          <w:rFonts w:ascii="仿宋" w:eastAsia="仿宋" w:hAnsi="仿宋" w:cs="仿宋" w:hint="eastAsia"/>
          <w:sz w:val="28"/>
          <w:lang w:eastAsia="zh-CN"/>
        </w:rPr>
      </w:pPr>
      <w:bookmarkStart w:id="7" w:name="_Toc19674"/>
      <w:r>
        <w:rPr>
          <w:rFonts w:ascii="仿宋" w:eastAsia="仿宋" w:hAnsi="仿宋" w:cs="仿宋" w:hint="eastAsia"/>
          <w:sz w:val="28"/>
          <w:lang w:eastAsia="zh-CN"/>
        </w:rPr>
        <w:t>(二)、生长激素项目工艺技术设计方案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长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长激素项目将严格按照相关行业规范要求进行组织。通过有效控制产品质量，生长激素项目将致力于为顾客提供优质的生长激素项目产品和良好的服务。这体现了生长激素项目对于生产活动合规性和质量标准的高度重视，为生长激素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长激素项目注重生态效益和清洁生产原则。生长激素项目建设将紧密结合地方特色经济发展，与社会经济发展规划和区域环境保护规划方案相协调一致。通过与当地区域自然生态系统的结合，生长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长激素项目产品具有多样化的客户需求和个性化的特点。因此，生长激素项目产品规格品种多样，且单批生产数量较小。为满足这一特点，生长激素项目承办单位将建设先进的柔性制造生产线。通过广泛应用柔性制造技术，生长激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长激素项目采用的技术具有较高的技术含量和自动化水平，处于国内先进水平。这一技术选用不仅体现了对生产效率、质量和环境友好性的高标准要求，同时为生长激素项目的可持续发展奠定了坚实的基础。</w:t>
      </w:r>
    </w:p>
    <w:p>
      <w:pPr>
        <w:pStyle w:val="Heading2"/>
        <w:ind w:firstLine="560" w:firstLineChars="200"/>
        <w:rPr>
          <w:rFonts w:ascii="仿宋" w:eastAsia="仿宋" w:hAnsi="仿宋" w:cs="仿宋" w:hint="eastAsia"/>
          <w:sz w:val="28"/>
          <w:lang w:eastAsia="zh-CN"/>
        </w:rPr>
      </w:pPr>
      <w:bookmarkStart w:id="8" w:name="_Toc141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为确保生长激素项目的高效生产和技术实施，我们制定了一套精心设计的设备选型方案，以满足生长激素项目生产、质量和环保的要求。该方案的主要特点如下：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长激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针对生长激素项目产品的多样性和小批量生产的特点，我们将建设柔性制造生产线。通过在设备选型中考虑柔性制造技术，可以灵活应对不同产品规格和生产需求，实现生产线的高度灵活性和适应性。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454"/>
      <w:r>
        <w:rPr>
          <w:rFonts w:ascii="仿宋" w:eastAsia="仿宋" w:hAnsi="仿宋" w:cs="仿宋" w:hint="eastAsia"/>
          <w:sz w:val="28"/>
          <w:lang w:eastAsia="zh-CN"/>
        </w:rPr>
        <w:t>三、生长激素项目危机管理</w:t>
      </w:r>
      <w:bookmarkEnd w:id="9"/>
    </w:p>
    <w:p>
      <w:pPr>
        <w:pStyle w:val="Heading2"/>
        <w:rPr>
          <w:rFonts w:ascii="仿宋" w:eastAsia="仿宋" w:hAnsi="仿宋" w:cs="仿宋" w:hint="eastAsia"/>
          <w:lang w:eastAsia="zh-CN"/>
        </w:rPr>
      </w:pPr>
      <w:bookmarkStart w:id="10" w:name="_Toc2865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危机管理中，危机预警与识别是确保生长激素项目稳健运行的核心步骤。通过建立全面的监测机制，生长激素项目团队旨在及时发现和理解潜在的风险和危机因素，以便采取及时的预防和应对措施，确保生长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首先，通过深入的风险评估，生长激素项目团队全面分析了整个生长激素项目和各个阶段可能存在的威胁。这包括准确评估每个潜在风险的发生概率和可能影响的程度，为后续危机预警提供了有力支持。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长激素项目团队着重于明确定义生长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长激素项目进展的持续监控，团队能够及时发现潜在问题并作出迅速反应。生长激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在这一阶段，团队的专业素养和反应速度将发挥至关重要的作用，以确保潜在危机能够在初期得到有效的处理，最大程度地减轻负面影响。通过危机预警与识别，生长激素项目得以更有序、可控地推进。</w:t>
      </w:r>
    </w:p>
    <w:p>
      <w:pPr>
        <w:pStyle w:val="Heading2"/>
        <w:ind w:firstLine="560" w:firstLineChars="200"/>
        <w:rPr>
          <w:rFonts w:ascii="仿宋" w:eastAsia="仿宋" w:hAnsi="仿宋" w:cs="仿宋" w:hint="eastAsia"/>
          <w:sz w:val="28"/>
          <w:lang w:eastAsia="zh-CN"/>
        </w:rPr>
      </w:pPr>
      <w:bookmarkStart w:id="11" w:name="_Toc221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在危机发生时，生长激素项目团队立即行动，成立了应急小组。该小组的任务是迅速制定并实施紧急应对措施，以最小化潜在损失。以下是采取的主要措施：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暂停生长激素项目进度：为遏制危机蔓延，生长激素项目暂时停止进行，以便全面评估当前状况。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资源重新分配：重新评估生长激素项目资源的分配，确保最大限度地减小损失。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实时沟通：与关键利益相关者建立实时沟通机制，向他们传递生长激素项目危机的实际状况，保障生长激素项目核心利益。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在紧急应对的同时，生长激素项目团队强调了团队协作和有效沟通的重要性。以下是团队协作的关键举措：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信息共享机制：建立了信息共享平台，确保团队成员能够及时获取生长激素项目危机的实时信息。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领导者沟通：生长激素项目领导者通过定期会议和即时沟通工具，指导团队应对危机，保持团队稳定运行。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随着危机得到初步控制，生长激素项目团队转向制定恢复计划，以确保生长激素项目能够从中迅速恢复。主要恢复计划包括：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修复受损的进度计划：重新评估生长激素项目进度，制定修复计划，确保生长激素项目尽快回归正常进程。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重新调整资源分配：优化资源分配，确保生长激素项目在有限资源下高效运转。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风险管理机制加强：对生长激素项目风险进行全面评估，制定更强化的风险管理策略，以预防未来可能的危机。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99"/>
      <w:r>
        <w:rPr>
          <w:rFonts w:ascii="仿宋" w:eastAsia="仿宋" w:hAnsi="仿宋" w:cs="仿宋" w:hint="eastAsia"/>
          <w:sz w:val="28"/>
          <w:lang w:eastAsia="zh-CN"/>
        </w:rPr>
        <w:t>四、生长激素项目可持续发展</w:t>
      </w:r>
      <w:bookmarkEnd w:id="12"/>
    </w:p>
    <w:p>
      <w:pPr>
        <w:pStyle w:val="Heading2"/>
        <w:rPr>
          <w:rFonts w:ascii="仿宋" w:eastAsia="仿宋" w:hAnsi="仿宋" w:cs="仿宋" w:hint="eastAsia"/>
          <w:lang w:eastAsia="zh-CN"/>
        </w:rPr>
      </w:pPr>
      <w:bookmarkStart w:id="13" w:name="_Toc1884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生长激素项目团队着眼于未来，明确了可持续发展的战略方向。制定的具体可持续发展目标包括降低资源使用、采用环保技术、最大化社会效益等。这一步骤不仅有助于生长激素项目在环保和社会责任方面达到最高标准，也为未来提供了明确的指引，确保生长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可持续实践的融入生长激素项目管理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长激素项目管理周期。从生长激素项目规划开始，生长激素项目团队就考虑了环境和社会的因素。在执行阶段，生长激素项目团队积极推动绿色技术的应用，优化资源利用。此外，关注员工的社会责任，通过培训和沟通活动提高员工对可持续发展的认知，使他们能够在日常工作中践行可持续实践。这些举措不仅为生长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91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扎根于生长激素项目的可持续发展理念，我们深信环保与社会责任是生长激素项目成功的关键支柱。在生长激素项目的每一步，我们都致力于通过创新和实践，履行对环境和社会的坚定责任。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团队通过引入先进的环保技术、建立高效的废物处理系统以及推动能源节约措施，积极履行环保责任。定期的环保监测和评估确保生长激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不仅致力于自身可持续发展，还注重对社会的回馈。通过支持社区生长激素项目、参与慈善事业、提供培训机会等方式，生长激素项目积极履行社会责任。与当地社区建立积极互动，关注员工的工作与生活平衡，以及员工的身心健康，是生长激素项目在社会责任层面的关键举措。这样的实践不仅增强了生长激素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0312"/>
      <w:r>
        <w:rPr>
          <w:rFonts w:ascii="仿宋" w:eastAsia="仿宋" w:hAnsi="仿宋" w:cs="仿宋" w:hint="eastAsia"/>
          <w:sz w:val="28"/>
          <w:lang w:eastAsia="zh-CN"/>
        </w:rPr>
        <w:t>五、生长激素项目绩效评估</w:t>
      </w:r>
      <w:bookmarkEnd w:id="15"/>
    </w:p>
    <w:p>
      <w:pPr>
        <w:pStyle w:val="Heading2"/>
        <w:rPr>
          <w:rFonts w:ascii="仿宋" w:eastAsia="仿宋" w:hAnsi="仿宋" w:cs="仿宋" w:hint="eastAsia"/>
          <w:lang w:eastAsia="zh-CN"/>
        </w:rPr>
      </w:pPr>
      <w:bookmarkStart w:id="16" w:name="_Toc639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我们设计了一套全面的绩效评估指标，以确保生长激素项目的可控和成功交付。这些指标跨足生长激素项目目标、成本、进度和质量等多个维度，为我们提供了全面洞察生长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目标达成率是我们关注的首要指标。我们设定了明确的目标，并通过定期监测和评估，迅速发现并应对潜在的目标偏差。这为生长激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成本绩效是另一个核心关注点。通过实际成本与预算成本的对比分析，我们深入了解成本差异的原因，及时调整资源分配，保持生长激素项目在经济效益方面的合理水平。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进度作为关键的绩效指标之一，得到了精心的关注。我们制定了详细的生长激素项目进度计划，并设立了进度符合度指标，确保实际进度与计划进度保持一致。这使我们能够快速发现和解决潜在的进度问题，保持生长激素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长激素项目绩效的不可或缺的一环。我们引入了一系列的质量标准和客户满意度指标，以确保生长激素项目交付的成果在质量上达到或超越预期水平。通过持续监测这些指标，我们努力提升生长激素项目整体质量水平，为生长激素项目的成功交付提供有力保障。通过这些科学且全面的绩效评估，我们能够更好地引导生长激素项目的持续改进，确保生长激素项目目标的顺利达成。</w:t>
      </w:r>
    </w:p>
    <w:p>
      <w:pPr>
        <w:pStyle w:val="Heading2"/>
        <w:ind w:firstLine="560" w:firstLineChars="200"/>
        <w:rPr>
          <w:rFonts w:ascii="仿宋" w:eastAsia="仿宋" w:hAnsi="仿宋" w:cs="仿宋" w:hint="eastAsia"/>
          <w:sz w:val="28"/>
          <w:lang w:eastAsia="zh-CN"/>
        </w:rPr>
      </w:pPr>
      <w:bookmarkStart w:id="17" w:name="_Toc1003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绩效评估是生长激素项目中的关键环节，为确保生长激素项目达到预期目标，我们采用了多层次、多维度的绩效评估方法。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长激素项目的战略目标对齐，确保每个决策和行动都与生长激素项目整体目标保持一致。团队会定期召开战略对齐会议，审视当前工作与生长激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长激素项目进度、质量、成本和风险等方面。这些指标通过数据收集和分析，为生长激素项目管理团队提供了客观的评估依据。例如，我们通过生长激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绩效评估不仅仅停留在生长激素项目内部，还考虑了生长激素项目对外部环境的影响。我们定期进行干系人满意度调查，以了解各利益相关方对生长激素项目的期望和满意度，并及时做出调整。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这种多层次、多角度的绩效评估方法，使得我们能够全面了解生长激素项目的运行状态，及时做出调整，确保生长激素项目在不断变化的环境中保持稳健前行。</w:t>
      </w:r>
    </w:p>
    <w:p>
      <w:pPr>
        <w:pStyle w:val="Heading2"/>
        <w:ind w:firstLine="560" w:firstLineChars="200"/>
        <w:rPr>
          <w:rFonts w:ascii="仿宋" w:eastAsia="仿宋" w:hAnsi="仿宋" w:cs="仿宋" w:hint="eastAsia"/>
          <w:sz w:val="28"/>
          <w:lang w:eastAsia="zh-CN"/>
        </w:rPr>
      </w:pPr>
      <w:bookmarkStart w:id="18" w:name="_Toc1769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为了确保生长激素项目的有效管理和不断优化，我们采用了精心设计的绩效评估周期。这个周期旨在实现灵活、实时和全面的评估，以适应生长激素项目执行中的各种挑战。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长激素项目的不同需求，分为短期、中期和长期。短期评估关注每个迭代或工作周期，以及时发现和解决当前任务中的问题。中期评估涵盖几个迭代，深入了解整体生长激素项目的趋势和性能。长期评估则着眼于整个生长激素项目阶段，确保生长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长激素项目管理工具和协作平台，团队成员能够随时更新和分享生长激素项目数据。这种实时性的反馈机制使我们能够及时察觉潜在问题，快速调整，保持生长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长激素项目的决策制定密不可分。每个周期的生长激素项目回顾会议成为集体总结经验、识别问题深层次原因并找到创新解决方案的平台。这种定期的反思与调整机制使生长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236"/>
      <w:r>
        <w:rPr>
          <w:rFonts w:ascii="仿宋" w:eastAsia="仿宋" w:hAnsi="仿宋" w:cs="仿宋" w:hint="eastAsia"/>
          <w:sz w:val="28"/>
          <w:lang w:eastAsia="zh-CN"/>
        </w:rPr>
        <w:t>六、生长激素项目文档管理</w:t>
      </w:r>
      <w:bookmarkEnd w:id="19"/>
    </w:p>
    <w:p>
      <w:pPr>
        <w:pStyle w:val="Heading2"/>
        <w:rPr>
          <w:rFonts w:ascii="仿宋" w:eastAsia="仿宋" w:hAnsi="仿宋" w:cs="仿宋" w:hint="eastAsia"/>
          <w:lang w:eastAsia="zh-CN"/>
        </w:rPr>
      </w:pPr>
      <w:bookmarkStart w:id="20" w:name="_Toc2675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生长激素项目高度重视文档的质量和准确性，以支持生长激素项目的各项活动和决策。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文档的编制始于生长激素项目计划的初期，我们制定了详细的文档编制计划，明确了每个文档的内容、格式和编写责任人。在生长激素项目启动阶段，我们首先编制了生长激素项目章程，明确定义了生长激素项目的目标、范围、风险等关键要素。随后，生长激素项目团队根据计划陆续编制了需求文档、设计文档、测试文档等各类文档，确保生长激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https://d.book118.com/305042304102011044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15213"/>
    <w:rsid w:val="2A3152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423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2024-01-21T22:37:00Z</dcterms:created>
  <dcterms:modified xsi:type="dcterms:W3CDTF">2024-01-21T22:37:24Z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6BB7E11A1B0B4F838AB48DA2A5882B75_11</vt:lpwstr>
  </property>
  <property fmtid="{D5CDD505-2E9C-101B-9397-08002B2CF9AE}" pid="3" name="KSOProductBuildVer">
    <vt:lpwstr>2052-12.1.0.16120</vt:lpwstr>
  </property>
</Properties>
</file>