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医用电子仪器设备行业员工职业发展规划与管理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47" w:history="1">
        <w:r>
          <w:rPr>
            <w:rFonts w:ascii="仿宋" w:eastAsia="仿宋" w:hAnsi="仿宋" w:cs="仿宋" w:hint="eastAsia"/>
            <w:lang w:eastAsia="zh-CN"/>
          </w:rPr>
          <w:t>前言</w:t>
        </w:r>
        <w:r>
          <w:tab/>
        </w:r>
        <w:r>
          <w:fldChar w:fldCharType="begin"/>
        </w:r>
        <w:r>
          <w:instrText xml:space="preserve"> PAGEREF _Toc13247 \h </w:instrText>
        </w:r>
        <w:r>
          <w:fldChar w:fldCharType="separate"/>
        </w:r>
        <w:r>
          <w:t>3</w:t>
        </w:r>
        <w:r>
          <w:fldChar w:fldCharType="end"/>
        </w:r>
      </w:hyperlink>
    </w:p>
    <w:p>
      <w:pPr>
        <w:pStyle w:val="TOC1"/>
        <w:tabs>
          <w:tab w:val="right" w:leader="dot" w:pos="8306"/>
        </w:tabs>
      </w:pPr>
      <w:hyperlink w:anchor="_Toc18157" w:history="1">
        <w:r>
          <w:rPr>
            <w:rFonts w:ascii="仿宋" w:eastAsia="仿宋" w:hAnsi="仿宋" w:cs="仿宋" w:hint="eastAsia"/>
            <w:lang w:eastAsia="zh-CN"/>
          </w:rPr>
          <w:t>一、薪酬制度管理</w:t>
        </w:r>
        <w:r>
          <w:tab/>
        </w:r>
        <w:r>
          <w:fldChar w:fldCharType="begin"/>
        </w:r>
        <w:r>
          <w:instrText xml:space="preserve"> PAGEREF _Toc18157 \h </w:instrText>
        </w:r>
        <w:r>
          <w:fldChar w:fldCharType="separate"/>
        </w:r>
        <w:r>
          <w:t>3</w:t>
        </w:r>
        <w:r>
          <w:fldChar w:fldCharType="end"/>
        </w:r>
      </w:hyperlink>
    </w:p>
    <w:p>
      <w:pPr>
        <w:pStyle w:val="TOC2"/>
        <w:tabs>
          <w:tab w:val="right" w:leader="dot" w:pos="8306"/>
        </w:tabs>
      </w:pPr>
      <w:hyperlink w:anchor="_Toc15953" w:history="1">
        <w:r>
          <w:rPr>
            <w:rFonts w:ascii="仿宋" w:eastAsia="仿宋" w:hAnsi="仿宋" w:cs="仿宋" w:hint="eastAsia"/>
            <w:lang w:eastAsia="zh-CN"/>
          </w:rPr>
          <w:t>(一)、薪酬管理制度</w:t>
        </w:r>
        <w:r>
          <w:tab/>
        </w:r>
        <w:r>
          <w:fldChar w:fldCharType="begin"/>
        </w:r>
        <w:r>
          <w:instrText xml:space="preserve"> PAGEREF _Toc15953 \h </w:instrText>
        </w:r>
        <w:r>
          <w:fldChar w:fldCharType="separate"/>
        </w:r>
        <w:r>
          <w:t>3</w:t>
        </w:r>
        <w:r>
          <w:fldChar w:fldCharType="end"/>
        </w:r>
      </w:hyperlink>
    </w:p>
    <w:p>
      <w:pPr>
        <w:pStyle w:val="TOC2"/>
        <w:tabs>
          <w:tab w:val="right" w:leader="dot" w:pos="8306"/>
        </w:tabs>
      </w:pPr>
      <w:hyperlink w:anchor="_Toc1353" w:history="1">
        <w:r>
          <w:rPr>
            <w:rFonts w:ascii="仿宋" w:eastAsia="仿宋" w:hAnsi="仿宋" w:cs="仿宋" w:hint="eastAsia"/>
            <w:lang w:eastAsia="zh-CN"/>
          </w:rPr>
          <w:t>(二)、奖金制度的制定</w:t>
        </w:r>
        <w:r>
          <w:tab/>
        </w:r>
        <w:r>
          <w:fldChar w:fldCharType="begin"/>
        </w:r>
        <w:r>
          <w:instrText xml:space="preserve"> PAGEREF _Toc1353 \h </w:instrText>
        </w:r>
        <w:r>
          <w:fldChar w:fldCharType="separate"/>
        </w:r>
        <w:r>
          <w:t>6</w:t>
        </w:r>
        <w:r>
          <w:fldChar w:fldCharType="end"/>
        </w:r>
      </w:hyperlink>
    </w:p>
    <w:p>
      <w:pPr>
        <w:pStyle w:val="TOC2"/>
        <w:tabs>
          <w:tab w:val="right" w:leader="dot" w:pos="8306"/>
        </w:tabs>
      </w:pPr>
      <w:hyperlink w:anchor="_Toc10538" w:history="1">
        <w:r>
          <w:rPr>
            <w:rFonts w:ascii="仿宋" w:eastAsia="仿宋" w:hAnsi="仿宋" w:cs="仿宋" w:hint="eastAsia"/>
            <w:lang w:eastAsia="zh-CN"/>
          </w:rPr>
          <w:t>(三)、岗位薪酬体系设计</w:t>
        </w:r>
        <w:r>
          <w:tab/>
        </w:r>
        <w:r>
          <w:fldChar w:fldCharType="begin"/>
        </w:r>
        <w:r>
          <w:instrText xml:space="preserve"> PAGEREF _Toc10538 \h </w:instrText>
        </w:r>
        <w:r>
          <w:fldChar w:fldCharType="separate"/>
        </w:r>
        <w:r>
          <w:t>9</w:t>
        </w:r>
        <w:r>
          <w:fldChar w:fldCharType="end"/>
        </w:r>
      </w:hyperlink>
    </w:p>
    <w:p>
      <w:pPr>
        <w:pStyle w:val="TOC2"/>
        <w:tabs>
          <w:tab w:val="right" w:leader="dot" w:pos="8306"/>
        </w:tabs>
      </w:pPr>
      <w:hyperlink w:anchor="_Toc4764" w:history="1">
        <w:r>
          <w:rPr>
            <w:rFonts w:ascii="仿宋" w:eastAsia="仿宋" w:hAnsi="仿宋" w:cs="仿宋" w:hint="eastAsia"/>
            <w:lang w:eastAsia="zh-CN"/>
          </w:rPr>
          <w:t>(四)、绩效薪酬体系设计</w:t>
        </w:r>
        <w:r>
          <w:tab/>
        </w:r>
        <w:r>
          <w:fldChar w:fldCharType="begin"/>
        </w:r>
        <w:r>
          <w:instrText xml:space="preserve"> PAGEREF _Toc4764 \h </w:instrText>
        </w:r>
        <w:r>
          <w:fldChar w:fldCharType="separate"/>
        </w:r>
        <w:r>
          <w:t>11</w:t>
        </w:r>
        <w:r>
          <w:fldChar w:fldCharType="end"/>
        </w:r>
      </w:hyperlink>
    </w:p>
    <w:p>
      <w:pPr>
        <w:pStyle w:val="TOC1"/>
        <w:tabs>
          <w:tab w:val="right" w:leader="dot" w:pos="8306"/>
        </w:tabs>
      </w:pPr>
      <w:hyperlink w:anchor="_Toc22713" w:history="1">
        <w:r>
          <w:rPr>
            <w:rFonts w:ascii="仿宋" w:eastAsia="仿宋" w:hAnsi="仿宋" w:cs="仿宋" w:hint="eastAsia"/>
            <w:lang w:eastAsia="zh-CN"/>
          </w:rPr>
          <w:t>二、项目基本情况</w:t>
        </w:r>
        <w:r>
          <w:tab/>
        </w:r>
        <w:r>
          <w:fldChar w:fldCharType="begin"/>
        </w:r>
        <w:r>
          <w:instrText xml:space="preserve"> PAGEREF _Toc22713 \h </w:instrText>
        </w:r>
        <w:r>
          <w:fldChar w:fldCharType="separate"/>
        </w:r>
        <w:r>
          <w:t>12</w:t>
        </w:r>
        <w:r>
          <w:fldChar w:fldCharType="end"/>
        </w:r>
      </w:hyperlink>
    </w:p>
    <w:p>
      <w:pPr>
        <w:pStyle w:val="TOC2"/>
        <w:tabs>
          <w:tab w:val="right" w:leader="dot" w:pos="8306"/>
        </w:tabs>
      </w:pPr>
      <w:hyperlink w:anchor="_Toc14843" w:history="1">
        <w:r>
          <w:rPr>
            <w:rFonts w:ascii="仿宋" w:eastAsia="仿宋" w:hAnsi="仿宋" w:cs="仿宋" w:hint="eastAsia"/>
            <w:lang w:eastAsia="zh-CN"/>
          </w:rPr>
          <w:t>(一)、项目名称及建设性质</w:t>
        </w:r>
        <w:r>
          <w:tab/>
        </w:r>
        <w:r>
          <w:fldChar w:fldCharType="begin"/>
        </w:r>
        <w:r>
          <w:instrText xml:space="preserve"> PAGEREF _Toc14843 \h </w:instrText>
        </w:r>
        <w:r>
          <w:fldChar w:fldCharType="separate"/>
        </w:r>
        <w:r>
          <w:t>12</w:t>
        </w:r>
        <w:r>
          <w:fldChar w:fldCharType="end"/>
        </w:r>
      </w:hyperlink>
    </w:p>
    <w:p>
      <w:pPr>
        <w:pStyle w:val="TOC2"/>
        <w:tabs>
          <w:tab w:val="right" w:leader="dot" w:pos="8306"/>
        </w:tabs>
      </w:pPr>
      <w:hyperlink w:anchor="_Toc2709" w:history="1">
        <w:r>
          <w:rPr>
            <w:rFonts w:ascii="仿宋" w:eastAsia="仿宋" w:hAnsi="仿宋" w:cs="仿宋" w:hint="eastAsia"/>
            <w:lang w:eastAsia="zh-CN"/>
          </w:rPr>
          <w:t>(二)、项目承办单位</w:t>
        </w:r>
        <w:r>
          <w:tab/>
        </w:r>
        <w:r>
          <w:fldChar w:fldCharType="begin"/>
        </w:r>
        <w:r>
          <w:instrText xml:space="preserve"> PAGEREF _Toc2709 \h </w:instrText>
        </w:r>
        <w:r>
          <w:fldChar w:fldCharType="separate"/>
        </w:r>
        <w:r>
          <w:t>13</w:t>
        </w:r>
        <w:r>
          <w:fldChar w:fldCharType="end"/>
        </w:r>
      </w:hyperlink>
    </w:p>
    <w:p>
      <w:pPr>
        <w:pStyle w:val="TOC2"/>
        <w:tabs>
          <w:tab w:val="right" w:leader="dot" w:pos="8306"/>
        </w:tabs>
      </w:pPr>
      <w:hyperlink w:anchor="_Toc19986" w:history="1">
        <w:r>
          <w:rPr>
            <w:rFonts w:ascii="仿宋" w:eastAsia="仿宋" w:hAnsi="仿宋" w:cs="仿宋" w:hint="eastAsia"/>
            <w:lang w:eastAsia="zh-CN"/>
          </w:rPr>
          <w:t>(三)、项目实施的可行性</w:t>
        </w:r>
        <w:r>
          <w:tab/>
        </w:r>
        <w:r>
          <w:fldChar w:fldCharType="begin"/>
        </w:r>
        <w:r>
          <w:instrText xml:space="preserve"> PAGEREF _Toc19986 \h </w:instrText>
        </w:r>
        <w:r>
          <w:fldChar w:fldCharType="separate"/>
        </w:r>
        <w:r>
          <w:t>14</w:t>
        </w:r>
        <w:r>
          <w:fldChar w:fldCharType="end"/>
        </w:r>
      </w:hyperlink>
    </w:p>
    <w:p>
      <w:pPr>
        <w:pStyle w:val="TOC2"/>
        <w:tabs>
          <w:tab w:val="right" w:leader="dot" w:pos="8306"/>
        </w:tabs>
      </w:pPr>
      <w:hyperlink w:anchor="_Toc27758" w:history="1">
        <w:r>
          <w:rPr>
            <w:rFonts w:ascii="仿宋" w:eastAsia="仿宋" w:hAnsi="仿宋" w:cs="仿宋" w:hint="eastAsia"/>
            <w:lang w:eastAsia="zh-CN"/>
          </w:rPr>
          <w:t>(四)、项目建设选址</w:t>
        </w:r>
        <w:r>
          <w:tab/>
        </w:r>
        <w:r>
          <w:fldChar w:fldCharType="begin"/>
        </w:r>
        <w:r>
          <w:instrText xml:space="preserve"> PAGEREF _Toc27758 \h </w:instrText>
        </w:r>
        <w:r>
          <w:fldChar w:fldCharType="separate"/>
        </w:r>
        <w:r>
          <w:t>16</w:t>
        </w:r>
        <w:r>
          <w:fldChar w:fldCharType="end"/>
        </w:r>
      </w:hyperlink>
    </w:p>
    <w:p>
      <w:pPr>
        <w:pStyle w:val="TOC2"/>
        <w:tabs>
          <w:tab w:val="right" w:leader="dot" w:pos="8306"/>
        </w:tabs>
      </w:pPr>
      <w:hyperlink w:anchor="_Toc31959" w:history="1">
        <w:r>
          <w:rPr>
            <w:rFonts w:ascii="仿宋" w:eastAsia="仿宋" w:hAnsi="仿宋" w:cs="仿宋" w:hint="eastAsia"/>
            <w:lang w:eastAsia="zh-CN"/>
          </w:rPr>
          <w:t>(五)、建筑物建设规模</w:t>
        </w:r>
        <w:r>
          <w:tab/>
        </w:r>
        <w:r>
          <w:fldChar w:fldCharType="begin"/>
        </w:r>
        <w:r>
          <w:instrText xml:space="preserve"> PAGEREF _Toc31959 \h </w:instrText>
        </w:r>
        <w:r>
          <w:fldChar w:fldCharType="separate"/>
        </w:r>
        <w:r>
          <w:t>17</w:t>
        </w:r>
        <w:r>
          <w:fldChar w:fldCharType="end"/>
        </w:r>
      </w:hyperlink>
    </w:p>
    <w:p>
      <w:pPr>
        <w:pStyle w:val="TOC2"/>
        <w:tabs>
          <w:tab w:val="right" w:leader="dot" w:pos="8306"/>
        </w:tabs>
      </w:pPr>
      <w:hyperlink w:anchor="_Toc22355" w:history="1">
        <w:r>
          <w:rPr>
            <w:rFonts w:ascii="仿宋" w:eastAsia="仿宋" w:hAnsi="仿宋" w:cs="仿宋" w:hint="eastAsia"/>
            <w:lang w:eastAsia="zh-CN"/>
          </w:rPr>
          <w:t>(六)、项目总投资及资金构成</w:t>
        </w:r>
        <w:r>
          <w:tab/>
        </w:r>
        <w:r>
          <w:fldChar w:fldCharType="begin"/>
        </w:r>
        <w:r>
          <w:instrText xml:space="preserve"> PAGEREF _Toc22355 \h </w:instrText>
        </w:r>
        <w:r>
          <w:fldChar w:fldCharType="separate"/>
        </w:r>
        <w:r>
          <w:t>18</w:t>
        </w:r>
        <w:r>
          <w:fldChar w:fldCharType="end"/>
        </w:r>
      </w:hyperlink>
    </w:p>
    <w:p>
      <w:pPr>
        <w:pStyle w:val="TOC2"/>
        <w:tabs>
          <w:tab w:val="right" w:leader="dot" w:pos="8306"/>
        </w:tabs>
      </w:pPr>
      <w:hyperlink w:anchor="_Toc31275" w:history="1">
        <w:r>
          <w:rPr>
            <w:rFonts w:ascii="仿宋" w:eastAsia="仿宋" w:hAnsi="仿宋" w:cs="仿宋" w:hint="eastAsia"/>
            <w:lang w:eastAsia="zh-CN"/>
          </w:rPr>
          <w:t>(七)、资金筹措方案</w:t>
        </w:r>
        <w:r>
          <w:tab/>
        </w:r>
        <w:r>
          <w:fldChar w:fldCharType="begin"/>
        </w:r>
        <w:r>
          <w:instrText xml:space="preserve"> PAGEREF _Toc31275 \h </w:instrText>
        </w:r>
        <w:r>
          <w:fldChar w:fldCharType="separate"/>
        </w:r>
        <w:r>
          <w:t>19</w:t>
        </w:r>
        <w:r>
          <w:fldChar w:fldCharType="end"/>
        </w:r>
      </w:hyperlink>
    </w:p>
    <w:p>
      <w:pPr>
        <w:pStyle w:val="TOC2"/>
        <w:tabs>
          <w:tab w:val="right" w:leader="dot" w:pos="8306"/>
        </w:tabs>
      </w:pPr>
      <w:hyperlink w:anchor="_Toc14957" w:history="1">
        <w:r>
          <w:rPr>
            <w:rFonts w:ascii="仿宋" w:eastAsia="仿宋" w:hAnsi="仿宋" w:cs="仿宋" w:hint="eastAsia"/>
            <w:lang w:eastAsia="zh-CN"/>
          </w:rPr>
          <w:t>(八)、项目预期经济效益规划目标</w:t>
        </w:r>
        <w:r>
          <w:tab/>
        </w:r>
        <w:r>
          <w:fldChar w:fldCharType="begin"/>
        </w:r>
        <w:r>
          <w:instrText xml:space="preserve"> PAGEREF _Toc14957 \h </w:instrText>
        </w:r>
        <w:r>
          <w:fldChar w:fldCharType="separate"/>
        </w:r>
        <w:r>
          <w:t>20</w:t>
        </w:r>
        <w:r>
          <w:fldChar w:fldCharType="end"/>
        </w:r>
      </w:hyperlink>
    </w:p>
    <w:p>
      <w:pPr>
        <w:pStyle w:val="TOC2"/>
        <w:tabs>
          <w:tab w:val="right" w:leader="dot" w:pos="8306"/>
        </w:tabs>
      </w:pPr>
      <w:hyperlink w:anchor="_Toc52" w:history="1">
        <w:r>
          <w:rPr>
            <w:rFonts w:ascii="仿宋" w:eastAsia="仿宋" w:hAnsi="仿宋" w:cs="仿宋" w:hint="eastAsia"/>
            <w:lang w:eastAsia="zh-CN"/>
          </w:rPr>
          <w:t>(九)、项目建设进度规划</w:t>
        </w:r>
        <w:r>
          <w:tab/>
        </w:r>
        <w:r>
          <w:fldChar w:fldCharType="begin"/>
        </w:r>
        <w:r>
          <w:instrText xml:space="preserve"> PAGEREF _Toc52 \h </w:instrText>
        </w:r>
        <w:r>
          <w:fldChar w:fldCharType="separate"/>
        </w:r>
        <w:r>
          <w:t>21</w:t>
        </w:r>
        <w:r>
          <w:fldChar w:fldCharType="end"/>
        </w:r>
      </w:hyperlink>
    </w:p>
    <w:p>
      <w:pPr>
        <w:pStyle w:val="TOC1"/>
        <w:tabs>
          <w:tab w:val="right" w:leader="dot" w:pos="8306"/>
        </w:tabs>
      </w:pPr>
      <w:hyperlink w:anchor="_Toc22631" w:history="1">
        <w:r>
          <w:rPr>
            <w:rFonts w:ascii="仿宋" w:eastAsia="仿宋" w:hAnsi="仿宋" w:cs="仿宋" w:hint="eastAsia"/>
            <w:lang w:eastAsia="zh-CN"/>
          </w:rPr>
          <w:t>三、医用电子仪器设备行业背景分析</w:t>
        </w:r>
        <w:r>
          <w:tab/>
        </w:r>
        <w:r>
          <w:fldChar w:fldCharType="begin"/>
        </w:r>
        <w:r>
          <w:instrText xml:space="preserve"> PAGEREF _Toc22631 \h </w:instrText>
        </w:r>
        <w:r>
          <w:fldChar w:fldCharType="separate"/>
        </w:r>
        <w:r>
          <w:t>23</w:t>
        </w:r>
        <w:r>
          <w:fldChar w:fldCharType="end"/>
        </w:r>
      </w:hyperlink>
    </w:p>
    <w:p>
      <w:pPr>
        <w:pStyle w:val="TOC2"/>
        <w:tabs>
          <w:tab w:val="right" w:leader="dot" w:pos="8306"/>
        </w:tabs>
      </w:pPr>
      <w:hyperlink w:anchor="_Toc23463" w:history="1">
        <w:r>
          <w:rPr>
            <w:rFonts w:ascii="仿宋" w:eastAsia="仿宋" w:hAnsi="仿宋" w:cs="仿宋" w:hint="eastAsia"/>
            <w:lang w:eastAsia="zh-CN"/>
          </w:rPr>
          <w:t>(一)、医用电子仪器设备行业背景分析</w:t>
        </w:r>
        <w:r>
          <w:tab/>
        </w:r>
        <w:r>
          <w:fldChar w:fldCharType="begin"/>
        </w:r>
        <w:r>
          <w:instrText xml:space="preserve"> PAGEREF _Toc23463 \h </w:instrText>
        </w:r>
        <w:r>
          <w:fldChar w:fldCharType="separate"/>
        </w:r>
        <w:r>
          <w:t>23</w:t>
        </w:r>
        <w:r>
          <w:fldChar w:fldCharType="end"/>
        </w:r>
      </w:hyperlink>
    </w:p>
    <w:p>
      <w:pPr>
        <w:pStyle w:val="TOC1"/>
        <w:tabs>
          <w:tab w:val="right" w:leader="dot" w:pos="8306"/>
        </w:tabs>
      </w:pPr>
      <w:hyperlink w:anchor="_Toc21771" w:history="1">
        <w:r>
          <w:rPr>
            <w:rFonts w:ascii="仿宋" w:eastAsia="仿宋" w:hAnsi="仿宋" w:cs="仿宋" w:hint="eastAsia"/>
            <w:lang w:eastAsia="zh-CN"/>
          </w:rPr>
          <w:t>四、宏观环境分析</w:t>
        </w:r>
        <w:r>
          <w:tab/>
        </w:r>
        <w:r>
          <w:fldChar w:fldCharType="begin"/>
        </w:r>
        <w:r>
          <w:instrText xml:space="preserve"> PAGEREF _Toc21771 \h </w:instrText>
        </w:r>
        <w:r>
          <w:fldChar w:fldCharType="separate"/>
        </w:r>
        <w:r>
          <w:t>25</w:t>
        </w:r>
        <w:r>
          <w:fldChar w:fldCharType="end"/>
        </w:r>
      </w:hyperlink>
    </w:p>
    <w:p>
      <w:pPr>
        <w:pStyle w:val="TOC2"/>
        <w:tabs>
          <w:tab w:val="right" w:leader="dot" w:pos="8306"/>
        </w:tabs>
      </w:pPr>
      <w:hyperlink w:anchor="_Toc11113" w:history="1">
        <w:r>
          <w:rPr>
            <w:rFonts w:ascii="仿宋" w:eastAsia="仿宋" w:hAnsi="仿宋" w:cs="仿宋" w:hint="eastAsia"/>
            <w:lang w:eastAsia="zh-CN"/>
          </w:rPr>
          <w:t>(一)、宏观环境分析</w:t>
        </w:r>
        <w:r>
          <w:tab/>
        </w:r>
        <w:r>
          <w:fldChar w:fldCharType="begin"/>
        </w:r>
        <w:r>
          <w:instrText xml:space="preserve"> PAGEREF _Toc11113 \h </w:instrText>
        </w:r>
        <w:r>
          <w:fldChar w:fldCharType="separate"/>
        </w:r>
        <w:r>
          <w:t>25</w:t>
        </w:r>
        <w:r>
          <w:fldChar w:fldCharType="end"/>
        </w:r>
      </w:hyperlink>
    </w:p>
    <w:p>
      <w:pPr>
        <w:pStyle w:val="TOC1"/>
        <w:tabs>
          <w:tab w:val="right" w:leader="dot" w:pos="8306"/>
        </w:tabs>
      </w:pPr>
      <w:hyperlink w:anchor="_Toc15586" w:history="1">
        <w:r>
          <w:rPr>
            <w:rFonts w:ascii="仿宋" w:eastAsia="仿宋" w:hAnsi="仿宋" w:cs="仿宋" w:hint="eastAsia"/>
            <w:lang w:eastAsia="zh-CN"/>
          </w:rPr>
          <w:t>五、第七章员工培训与发展</w:t>
        </w:r>
        <w:r>
          <w:tab/>
        </w:r>
        <w:r>
          <w:fldChar w:fldCharType="begin"/>
        </w:r>
        <w:r>
          <w:instrText xml:space="preserve"> PAGEREF _Toc15586 \h </w:instrText>
        </w:r>
        <w:r>
          <w:fldChar w:fldCharType="separate"/>
        </w:r>
        <w:r>
          <w:t>27</w:t>
        </w:r>
        <w:r>
          <w:fldChar w:fldCharType="end"/>
        </w:r>
      </w:hyperlink>
    </w:p>
    <w:p>
      <w:pPr>
        <w:pStyle w:val="TOC2"/>
        <w:tabs>
          <w:tab w:val="right" w:leader="dot" w:pos="8306"/>
        </w:tabs>
      </w:pPr>
      <w:hyperlink w:anchor="_Toc30251" w:history="1">
        <w:r>
          <w:rPr>
            <w:rFonts w:ascii="仿宋" w:eastAsia="仿宋" w:hAnsi="仿宋" w:cs="仿宋" w:hint="eastAsia"/>
            <w:lang w:eastAsia="zh-CN"/>
          </w:rPr>
          <w:t>(一)、培训需求分析</w:t>
        </w:r>
        <w:r>
          <w:tab/>
        </w:r>
        <w:r>
          <w:fldChar w:fldCharType="begin"/>
        </w:r>
        <w:r>
          <w:instrText xml:space="preserve"> PAGEREF _Toc30251 \h </w:instrText>
        </w:r>
        <w:r>
          <w:fldChar w:fldCharType="separate"/>
        </w:r>
        <w:r>
          <w:t>27</w:t>
        </w:r>
        <w:r>
          <w:fldChar w:fldCharType="end"/>
        </w:r>
      </w:hyperlink>
    </w:p>
    <w:p>
      <w:pPr>
        <w:pStyle w:val="TOC2"/>
        <w:tabs>
          <w:tab w:val="right" w:leader="dot" w:pos="8306"/>
        </w:tabs>
      </w:pPr>
      <w:hyperlink w:anchor="_Toc16099" w:history="1">
        <w:r>
          <w:rPr>
            <w:rFonts w:ascii="仿宋" w:eastAsia="仿宋" w:hAnsi="仿宋" w:cs="仿宋" w:hint="eastAsia"/>
            <w:lang w:eastAsia="zh-CN"/>
          </w:rPr>
          <w:t>(二)、培训计划制定</w:t>
        </w:r>
        <w:r>
          <w:tab/>
        </w:r>
        <w:r>
          <w:fldChar w:fldCharType="begin"/>
        </w:r>
        <w:r>
          <w:instrText xml:space="preserve"> PAGEREF _Toc16099 \h </w:instrText>
        </w:r>
        <w:r>
          <w:fldChar w:fldCharType="separate"/>
        </w:r>
        <w:r>
          <w:t>28</w:t>
        </w:r>
        <w:r>
          <w:fldChar w:fldCharType="end"/>
        </w:r>
      </w:hyperlink>
    </w:p>
    <w:p>
      <w:pPr>
        <w:pStyle w:val="TOC2"/>
        <w:tabs>
          <w:tab w:val="right" w:leader="dot" w:pos="8306"/>
        </w:tabs>
      </w:pPr>
      <w:hyperlink w:anchor="_Toc3565" w:history="1">
        <w:r>
          <w:rPr>
            <w:rFonts w:ascii="仿宋" w:eastAsia="仿宋" w:hAnsi="仿宋" w:cs="仿宋" w:hint="eastAsia"/>
            <w:lang w:eastAsia="zh-CN"/>
          </w:rPr>
          <w:t>(三)、培训实施与评估</w:t>
        </w:r>
        <w:r>
          <w:tab/>
        </w:r>
        <w:r>
          <w:fldChar w:fldCharType="begin"/>
        </w:r>
        <w:r>
          <w:instrText xml:space="preserve"> PAGEREF _Toc3565 \h </w:instrText>
        </w:r>
        <w:r>
          <w:fldChar w:fldCharType="separate"/>
        </w:r>
        <w:r>
          <w:t>28</w:t>
        </w:r>
        <w:r>
          <w:fldChar w:fldCharType="end"/>
        </w:r>
      </w:hyperlink>
    </w:p>
    <w:p>
      <w:pPr>
        <w:pStyle w:val="TOC2"/>
        <w:tabs>
          <w:tab w:val="right" w:leader="dot" w:pos="8306"/>
        </w:tabs>
      </w:pPr>
      <w:hyperlink w:anchor="_Toc20588" w:history="1">
        <w:r>
          <w:rPr>
            <w:rFonts w:ascii="仿宋" w:eastAsia="仿宋" w:hAnsi="仿宋" w:cs="仿宋" w:hint="eastAsia"/>
            <w:lang w:eastAsia="zh-CN"/>
          </w:rPr>
          <w:t>(四)、持续学习与专业发展支持</w:t>
        </w:r>
        <w:r>
          <w:tab/>
        </w:r>
        <w:r>
          <w:fldChar w:fldCharType="begin"/>
        </w:r>
        <w:r>
          <w:instrText xml:space="preserve"> PAGEREF _Toc20588 \h </w:instrText>
        </w:r>
        <w:r>
          <w:fldChar w:fldCharType="separate"/>
        </w:r>
        <w:r>
          <w:t>30</w:t>
        </w:r>
        <w:r>
          <w:fldChar w:fldCharType="end"/>
        </w:r>
      </w:hyperlink>
    </w:p>
    <w:p>
      <w:pPr>
        <w:pStyle w:val="TOC1"/>
        <w:tabs>
          <w:tab w:val="right" w:leader="dot" w:pos="8306"/>
        </w:tabs>
      </w:pPr>
      <w:hyperlink w:anchor="_Toc14474" w:history="1">
        <w:r>
          <w:rPr>
            <w:rFonts w:ascii="仿宋" w:eastAsia="仿宋" w:hAnsi="仿宋" w:cs="仿宋" w:hint="eastAsia"/>
            <w:lang w:eastAsia="zh-CN"/>
          </w:rPr>
          <w:t>六、第十二章职业伦理与社会责任</w:t>
        </w:r>
        <w:r>
          <w:tab/>
        </w:r>
        <w:r>
          <w:fldChar w:fldCharType="begin"/>
        </w:r>
        <w:r>
          <w:instrText xml:space="preserve"> PAGEREF _Toc14474 \h </w:instrText>
        </w:r>
        <w:r>
          <w:fldChar w:fldCharType="separate"/>
        </w:r>
        <w:r>
          <w:t>31</w:t>
        </w:r>
        <w:r>
          <w:fldChar w:fldCharType="end"/>
        </w:r>
      </w:hyperlink>
    </w:p>
    <w:p>
      <w:pPr>
        <w:pStyle w:val="TOC2"/>
        <w:tabs>
          <w:tab w:val="right" w:leader="dot" w:pos="8306"/>
        </w:tabs>
      </w:pPr>
      <w:hyperlink w:anchor="_Toc30227" w:history="1">
        <w:r>
          <w:rPr>
            <w:rFonts w:ascii="仿宋" w:eastAsia="仿宋" w:hAnsi="仿宋" w:cs="仿宋" w:hint="eastAsia"/>
            <w:lang w:eastAsia="zh-CN"/>
          </w:rPr>
          <w:t>(一)、职业道德规范</w:t>
        </w:r>
        <w:r>
          <w:tab/>
        </w:r>
        <w:r>
          <w:fldChar w:fldCharType="begin"/>
        </w:r>
        <w:r>
          <w:instrText xml:space="preserve"> PAGEREF _Toc30227 \h </w:instrText>
        </w:r>
        <w:r>
          <w:fldChar w:fldCharType="separate"/>
        </w:r>
        <w:r>
          <w:t>31</w:t>
        </w:r>
        <w:r>
          <w:fldChar w:fldCharType="end"/>
        </w:r>
      </w:hyperlink>
    </w:p>
    <w:p>
      <w:pPr>
        <w:pStyle w:val="TOC2"/>
        <w:tabs>
          <w:tab w:val="right" w:leader="dot" w:pos="8306"/>
        </w:tabs>
      </w:pPr>
      <w:hyperlink w:anchor="_Toc3517" w:history="1">
        <w:r>
          <w:rPr>
            <w:rFonts w:ascii="仿宋" w:eastAsia="仿宋" w:hAnsi="仿宋" w:cs="仿宋" w:hint="eastAsia"/>
            <w:lang w:eastAsia="zh-CN"/>
          </w:rPr>
          <w:t>(二)、社会责任履行</w:t>
        </w:r>
        <w:r>
          <w:tab/>
        </w:r>
        <w:r>
          <w:fldChar w:fldCharType="begin"/>
        </w:r>
        <w:r>
          <w:instrText xml:space="preserve"> PAGEREF _Toc3517 \h </w:instrText>
        </w:r>
        <w:r>
          <w:fldChar w:fldCharType="separate"/>
        </w:r>
        <w:r>
          <w:t>32</w:t>
        </w:r>
        <w:r>
          <w:fldChar w:fldCharType="end"/>
        </w:r>
      </w:hyperlink>
    </w:p>
    <w:p>
      <w:pPr>
        <w:pStyle w:val="TOC1"/>
        <w:tabs>
          <w:tab w:val="right" w:leader="dot" w:pos="8306"/>
        </w:tabs>
      </w:pPr>
      <w:hyperlink w:anchor="_Toc32" w:history="1">
        <w:r>
          <w:rPr>
            <w:rFonts w:ascii="仿宋" w:eastAsia="仿宋" w:hAnsi="仿宋" w:cs="仿宋" w:hint="eastAsia"/>
            <w:lang w:eastAsia="zh-CN"/>
          </w:rPr>
          <w:t>七、员工社会责任履行及参与公益活动</w:t>
        </w:r>
        <w:r>
          <w:tab/>
        </w:r>
        <w:r>
          <w:fldChar w:fldCharType="begin"/>
        </w:r>
        <w:r>
          <w:instrText xml:space="preserve"> PAGEREF _Toc32 \h </w:instrText>
        </w:r>
        <w:r>
          <w:fldChar w:fldCharType="separate"/>
        </w:r>
        <w:r>
          <w:t>33</w:t>
        </w:r>
        <w:r>
          <w:fldChar w:fldCharType="end"/>
        </w:r>
      </w:hyperlink>
    </w:p>
    <w:p>
      <w:pPr>
        <w:pStyle w:val="TOC2"/>
        <w:tabs>
          <w:tab w:val="right" w:leader="dot" w:pos="8306"/>
        </w:tabs>
      </w:pPr>
      <w:hyperlink w:anchor="_Toc15939" w:history="1">
        <w:r>
          <w:rPr>
            <w:rFonts w:ascii="仿宋" w:eastAsia="仿宋" w:hAnsi="仿宋" w:cs="仿宋" w:hint="eastAsia"/>
            <w:lang w:eastAsia="zh-CN"/>
          </w:rPr>
          <w:t>(一)、员工社会责任的内涵及履行方式</w:t>
        </w:r>
        <w:r>
          <w:tab/>
        </w:r>
        <w:r>
          <w:fldChar w:fldCharType="begin"/>
        </w:r>
        <w:r>
          <w:instrText xml:space="preserve"> PAGEREF _Toc15939 \h </w:instrText>
        </w:r>
        <w:r>
          <w:fldChar w:fldCharType="separate"/>
        </w:r>
        <w:r>
          <w:t>33</w:t>
        </w:r>
        <w:r>
          <w:fldChar w:fldCharType="end"/>
        </w:r>
      </w:hyperlink>
    </w:p>
    <w:p>
      <w:pPr>
        <w:pStyle w:val="TOC2"/>
        <w:tabs>
          <w:tab w:val="right" w:leader="dot" w:pos="8306"/>
        </w:tabs>
      </w:pPr>
      <w:hyperlink w:anchor="_Toc16296" w:history="1">
        <w:r>
          <w:rPr>
            <w:rFonts w:ascii="仿宋" w:eastAsia="仿宋" w:hAnsi="仿宋" w:cs="仿宋" w:hint="eastAsia"/>
            <w:lang w:eastAsia="zh-CN"/>
          </w:rPr>
          <w:t>(二)、参与公益活动的意义及实施策略</w:t>
        </w:r>
        <w:r>
          <w:tab/>
        </w:r>
        <w:r>
          <w:fldChar w:fldCharType="begin"/>
        </w:r>
        <w:r>
          <w:instrText xml:space="preserve"> PAGEREF _Toc16296 \h </w:instrText>
        </w:r>
        <w:r>
          <w:fldChar w:fldCharType="separate"/>
        </w:r>
        <w:r>
          <w:t>34</w:t>
        </w:r>
        <w:r>
          <w:fldChar w:fldCharType="end"/>
        </w:r>
      </w:hyperlink>
    </w:p>
    <w:p>
      <w:pPr>
        <w:pStyle w:val="TOC2"/>
        <w:tabs>
          <w:tab w:val="right" w:leader="dot" w:pos="8306"/>
        </w:tabs>
      </w:pPr>
      <w:hyperlink w:anchor="_Toc21758" w:history="1">
        <w:r>
          <w:rPr>
            <w:rFonts w:ascii="仿宋" w:eastAsia="仿宋" w:hAnsi="仿宋" w:cs="仿宋" w:hint="eastAsia"/>
            <w:lang w:eastAsia="zh-CN"/>
          </w:rPr>
          <w:t>(三)、社会责任履行及公益活动参与的持续推进</w:t>
        </w:r>
        <w:r>
          <w:tab/>
        </w:r>
        <w:r>
          <w:fldChar w:fldCharType="begin"/>
        </w:r>
        <w:r>
          <w:instrText xml:space="preserve"> PAGEREF _Toc21758 \h </w:instrText>
        </w:r>
        <w:r>
          <w:fldChar w:fldCharType="separate"/>
        </w:r>
        <w:r>
          <w:t>34</w:t>
        </w:r>
        <w:r>
          <w:fldChar w:fldCharType="end"/>
        </w:r>
      </w:hyperlink>
    </w:p>
    <w:p>
      <w:pPr>
        <w:pStyle w:val="TOC1"/>
        <w:tabs>
          <w:tab w:val="right" w:leader="dot" w:pos="8306"/>
        </w:tabs>
      </w:pPr>
      <w:hyperlink w:anchor="_Toc8605" w:history="1">
        <w:r>
          <w:rPr>
            <w:rFonts w:ascii="仿宋" w:eastAsia="仿宋" w:hAnsi="仿宋" w:cs="仿宋" w:hint="eastAsia"/>
            <w:lang w:eastAsia="zh-CN"/>
          </w:rPr>
          <w:t>八、第十四章员工健康与安全管理</w:t>
        </w:r>
        <w:r>
          <w:tab/>
        </w:r>
        <w:r>
          <w:fldChar w:fldCharType="begin"/>
        </w:r>
        <w:r>
          <w:instrText xml:space="preserve"> PAGEREF _Toc8605 \h </w:instrText>
        </w:r>
        <w:r>
          <w:fldChar w:fldCharType="separate"/>
        </w:r>
        <w:r>
          <w:t>35</w:t>
        </w:r>
        <w:r>
          <w:fldChar w:fldCharType="end"/>
        </w:r>
      </w:hyperlink>
    </w:p>
    <w:p>
      <w:pPr>
        <w:pStyle w:val="TOC2"/>
        <w:tabs>
          <w:tab w:val="right" w:leader="dot" w:pos="8306"/>
        </w:tabs>
      </w:pPr>
      <w:hyperlink w:anchor="_Toc19019" w:history="1">
        <w:r>
          <w:rPr>
            <w:rFonts w:ascii="仿宋" w:eastAsia="仿宋" w:hAnsi="仿宋" w:cs="仿宋" w:hint="eastAsia"/>
            <w:lang w:eastAsia="zh-CN"/>
          </w:rPr>
          <w:t>(一)、健康保障计划</w:t>
        </w:r>
        <w:r>
          <w:tab/>
        </w:r>
        <w:r>
          <w:fldChar w:fldCharType="begin"/>
        </w:r>
        <w:r>
          <w:instrText xml:space="preserve"> PAGEREF _Toc19019 \h </w:instrText>
        </w:r>
        <w:r>
          <w:fldChar w:fldCharType="separate"/>
        </w:r>
        <w:r>
          <w:t>35</w:t>
        </w:r>
        <w:r>
          <w:fldChar w:fldCharType="end"/>
        </w:r>
      </w:hyperlink>
    </w:p>
    <w:p>
      <w:pPr>
        <w:pStyle w:val="TOC2"/>
        <w:tabs>
          <w:tab w:val="right" w:leader="dot" w:pos="8306"/>
        </w:tabs>
      </w:pPr>
      <w:hyperlink w:anchor="_Toc18262" w:history="1">
        <w:r>
          <w:rPr>
            <w:rFonts w:ascii="仿宋" w:eastAsia="仿宋" w:hAnsi="仿宋" w:cs="仿宋" w:hint="eastAsia"/>
            <w:lang w:eastAsia="zh-CN"/>
          </w:rPr>
          <w:t>(二)、安全管理体系</w:t>
        </w:r>
        <w:r>
          <w:tab/>
        </w:r>
        <w:r>
          <w:fldChar w:fldCharType="begin"/>
        </w:r>
        <w:r>
          <w:instrText xml:space="preserve"> PAGEREF _Toc18262 \h </w:instrText>
        </w:r>
        <w:r>
          <w:fldChar w:fldCharType="separate"/>
        </w:r>
        <w:r>
          <w:t>36</w:t>
        </w:r>
        <w:r>
          <w:fldChar w:fldCharType="end"/>
        </w:r>
      </w:hyperlink>
    </w:p>
    <w:p>
      <w:pPr>
        <w:pStyle w:val="TOC1"/>
        <w:tabs>
          <w:tab w:val="right" w:leader="dot" w:pos="8306"/>
        </w:tabs>
      </w:pPr>
      <w:hyperlink w:anchor="_Toc17124" w:history="1">
        <w:r>
          <w:rPr>
            <w:rFonts w:ascii="仿宋" w:eastAsia="仿宋" w:hAnsi="仿宋" w:cs="仿宋" w:hint="eastAsia"/>
            <w:lang w:eastAsia="zh-CN"/>
          </w:rPr>
          <w:t>九、第二十六章人才留存与流失管理</w:t>
        </w:r>
        <w:r>
          <w:tab/>
        </w:r>
        <w:r>
          <w:fldChar w:fldCharType="begin"/>
        </w:r>
        <w:r>
          <w:instrText xml:space="preserve"> PAGEREF _Toc17124 \h </w:instrText>
        </w:r>
        <w:r>
          <w:fldChar w:fldCharType="separate"/>
        </w:r>
        <w:r>
          <w:t>38</w:t>
        </w:r>
        <w:r>
          <w:fldChar w:fldCharType="end"/>
        </w:r>
      </w:hyperlink>
    </w:p>
    <w:p>
      <w:pPr>
        <w:pStyle w:val="TOC2"/>
        <w:tabs>
          <w:tab w:val="right" w:leader="dot" w:pos="8306"/>
        </w:tabs>
      </w:pPr>
      <w:hyperlink w:anchor="_Toc12377" w:history="1">
        <w:r>
          <w:rPr>
            <w:rFonts w:ascii="仿宋" w:eastAsia="仿宋" w:hAnsi="仿宋" w:cs="仿宋" w:hint="eastAsia"/>
            <w:lang w:eastAsia="zh-CN"/>
          </w:rPr>
          <w:t>(一)、人才留存策略</w:t>
        </w:r>
        <w:r>
          <w:tab/>
        </w:r>
        <w:r>
          <w:fldChar w:fldCharType="begin"/>
        </w:r>
        <w:r>
          <w:instrText xml:space="preserve"> PAGEREF _Toc12377 \h </w:instrText>
        </w:r>
        <w:r>
          <w:fldChar w:fldCharType="separate"/>
        </w:r>
        <w:r>
          <w:t>38</w:t>
        </w:r>
        <w:r>
          <w:fldChar w:fldCharType="end"/>
        </w:r>
      </w:hyperlink>
    </w:p>
    <w:p>
      <w:pPr>
        <w:pStyle w:val="TOC2"/>
        <w:tabs>
          <w:tab w:val="right" w:leader="dot" w:pos="8306"/>
        </w:tabs>
      </w:pPr>
      <w:hyperlink w:anchor="_Toc24332" w:history="1">
        <w:r>
          <w:rPr>
            <w:rFonts w:ascii="仿宋" w:eastAsia="仿宋" w:hAnsi="仿宋" w:cs="仿宋" w:hint="eastAsia"/>
            <w:lang w:eastAsia="zh-CN"/>
          </w:rPr>
          <w:t>(二)、人才流失分析与改进</w:t>
        </w:r>
        <w:r>
          <w:tab/>
        </w:r>
        <w:r>
          <w:fldChar w:fldCharType="begin"/>
        </w:r>
        <w:r>
          <w:instrText xml:space="preserve"> PAGEREF _Toc24332 \h </w:instrText>
        </w:r>
        <w:r>
          <w:fldChar w:fldCharType="separate"/>
        </w:r>
        <w:r>
          <w:t>38</w:t>
        </w:r>
        <w:r>
          <w:fldChar w:fldCharType="end"/>
        </w:r>
      </w:hyperlink>
    </w:p>
    <w:p>
      <w:pPr>
        <w:pStyle w:val="TOC2"/>
        <w:tabs>
          <w:tab w:val="right" w:leader="dot" w:pos="8306"/>
        </w:tabs>
      </w:pPr>
      <w:hyperlink w:anchor="_Toc26477" w:history="1">
        <w:r>
          <w:rPr>
            <w:rFonts w:ascii="仿宋" w:eastAsia="仿宋" w:hAnsi="仿宋" w:cs="仿宋" w:hint="eastAsia"/>
            <w:lang w:eastAsia="zh-CN"/>
          </w:rPr>
          <w:t>(三)、持续改进与未来展望</w:t>
        </w:r>
        <w:r>
          <w:tab/>
        </w:r>
        <w:r>
          <w:fldChar w:fldCharType="begin"/>
        </w:r>
        <w:r>
          <w:instrText xml:space="preserve"> PAGEREF _Toc26477 \h </w:instrText>
        </w:r>
        <w:r>
          <w:fldChar w:fldCharType="separate"/>
        </w:r>
        <w:r>
          <w:t>38</w:t>
        </w:r>
        <w:r>
          <w:fldChar w:fldCharType="end"/>
        </w:r>
      </w:hyperlink>
    </w:p>
    <w:p>
      <w:pPr>
        <w:pStyle w:val="TOC1"/>
        <w:tabs>
          <w:tab w:val="right" w:leader="dot" w:pos="8306"/>
        </w:tabs>
      </w:pPr>
      <w:hyperlink w:anchor="_Toc25554" w:history="1">
        <w:r>
          <w:rPr>
            <w:rFonts w:ascii="仿宋" w:eastAsia="仿宋" w:hAnsi="仿宋" w:cs="仿宋" w:hint="eastAsia"/>
            <w:lang w:eastAsia="zh-CN"/>
          </w:rPr>
          <w:t>十、第二十八章公司与员工法律关系</w:t>
        </w:r>
        <w:r>
          <w:tab/>
        </w:r>
        <w:r>
          <w:fldChar w:fldCharType="begin"/>
        </w:r>
        <w:r>
          <w:instrText xml:space="preserve"> PAGEREF _Toc25554 \h </w:instrText>
        </w:r>
        <w:r>
          <w:fldChar w:fldCharType="separate"/>
        </w:r>
        <w:r>
          <w:t>39</w:t>
        </w:r>
        <w:r>
          <w:fldChar w:fldCharType="end"/>
        </w:r>
      </w:hyperlink>
    </w:p>
    <w:p>
      <w:pPr>
        <w:pStyle w:val="TOC2"/>
        <w:tabs>
          <w:tab w:val="right" w:leader="dot" w:pos="8306"/>
        </w:tabs>
      </w:pPr>
      <w:hyperlink w:anchor="_Toc30009" w:history="1">
        <w:r>
          <w:rPr>
            <w:rFonts w:ascii="仿宋" w:eastAsia="仿宋" w:hAnsi="仿宋" w:cs="仿宋" w:hint="eastAsia"/>
            <w:lang w:eastAsia="zh-CN"/>
          </w:rPr>
          <w:t>(一)、劳动合同管理</w:t>
        </w:r>
        <w:r>
          <w:tab/>
        </w:r>
        <w:r>
          <w:fldChar w:fldCharType="begin"/>
        </w:r>
        <w:r>
          <w:instrText xml:space="preserve"> PAGEREF _Toc30009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61" w:history="1">
        <w:r>
          <w:rPr>
            <w:rFonts w:ascii="仿宋" w:eastAsia="仿宋" w:hAnsi="仿宋" w:cs="仿宋" w:hint="eastAsia"/>
            <w:lang w:eastAsia="zh-CN"/>
          </w:rPr>
          <w:t>(二)、法定假期与劳动保障</w:t>
        </w:r>
        <w:r>
          <w:tab/>
        </w:r>
        <w:r>
          <w:fldChar w:fldCharType="begin"/>
        </w:r>
        <w:r>
          <w:instrText xml:space="preserve"> PAGEREF _Toc6061 \h </w:instrText>
        </w:r>
        <w:r>
          <w:fldChar w:fldCharType="separate"/>
        </w:r>
        <w:r>
          <w:t>40</w:t>
        </w:r>
        <w:r>
          <w:fldChar w:fldCharType="end"/>
        </w:r>
      </w:hyperlink>
    </w:p>
    <w:p>
      <w:pPr>
        <w:pStyle w:val="TOC2"/>
        <w:tabs>
          <w:tab w:val="right" w:leader="dot" w:pos="8306"/>
        </w:tabs>
      </w:pPr>
      <w:hyperlink w:anchor="_Toc11528" w:history="1">
        <w:r>
          <w:rPr>
            <w:rFonts w:ascii="仿宋" w:eastAsia="仿宋" w:hAnsi="仿宋" w:cs="仿宋" w:hint="eastAsia"/>
            <w:lang w:eastAsia="zh-CN"/>
          </w:rPr>
          <w:t>(三)、合规经营与风险防范</w:t>
        </w:r>
        <w:r>
          <w:tab/>
        </w:r>
        <w:r>
          <w:fldChar w:fldCharType="begin"/>
        </w:r>
        <w:r>
          <w:instrText xml:space="preserve"> PAGEREF _Toc11528 \h </w:instrText>
        </w:r>
        <w:r>
          <w:fldChar w:fldCharType="separate"/>
        </w:r>
        <w:r>
          <w:t>41</w:t>
        </w:r>
        <w:r>
          <w:fldChar w:fldCharType="end"/>
        </w:r>
      </w:hyperlink>
    </w:p>
    <w:p>
      <w:pPr>
        <w:pStyle w:val="TOC1"/>
        <w:tabs>
          <w:tab w:val="right" w:leader="dot" w:pos="8306"/>
        </w:tabs>
      </w:pPr>
      <w:hyperlink w:anchor="_Toc13507" w:history="1">
        <w:r>
          <w:rPr>
            <w:rFonts w:ascii="仿宋" w:eastAsia="仿宋" w:hAnsi="仿宋" w:cs="仿宋" w:hint="eastAsia"/>
            <w:lang w:eastAsia="zh-CN"/>
          </w:rPr>
          <w:t>十一、员工多元化与包容性管理</w:t>
        </w:r>
        <w:r>
          <w:tab/>
        </w:r>
        <w:r>
          <w:fldChar w:fldCharType="begin"/>
        </w:r>
        <w:r>
          <w:instrText xml:space="preserve"> PAGEREF _Toc13507 \h </w:instrText>
        </w:r>
        <w:r>
          <w:fldChar w:fldCharType="separate"/>
        </w:r>
        <w:r>
          <w:t>42</w:t>
        </w:r>
        <w:r>
          <w:fldChar w:fldCharType="end"/>
        </w:r>
      </w:hyperlink>
    </w:p>
    <w:p>
      <w:pPr>
        <w:pStyle w:val="TOC2"/>
        <w:tabs>
          <w:tab w:val="right" w:leader="dot" w:pos="8306"/>
        </w:tabs>
      </w:pPr>
      <w:hyperlink w:anchor="_Toc19551" w:history="1">
        <w:r>
          <w:rPr>
            <w:rFonts w:ascii="仿宋" w:eastAsia="仿宋" w:hAnsi="仿宋" w:cs="仿宋" w:hint="eastAsia"/>
            <w:lang w:eastAsia="zh-CN"/>
          </w:rPr>
          <w:t>(一)、员工多元化的价值与挑战</w:t>
        </w:r>
        <w:r>
          <w:tab/>
        </w:r>
        <w:r>
          <w:fldChar w:fldCharType="begin"/>
        </w:r>
        <w:r>
          <w:instrText xml:space="preserve"> PAGEREF _Toc19551 \h </w:instrText>
        </w:r>
        <w:r>
          <w:fldChar w:fldCharType="separate"/>
        </w:r>
        <w:r>
          <w:t>42</w:t>
        </w:r>
        <w:r>
          <w:fldChar w:fldCharType="end"/>
        </w:r>
      </w:hyperlink>
    </w:p>
    <w:p>
      <w:pPr>
        <w:pStyle w:val="TOC2"/>
        <w:tabs>
          <w:tab w:val="right" w:leader="dot" w:pos="8306"/>
        </w:tabs>
      </w:pPr>
      <w:hyperlink w:anchor="_Toc9876" w:history="1">
        <w:r>
          <w:rPr>
            <w:rFonts w:ascii="仿宋" w:eastAsia="仿宋" w:hAnsi="仿宋" w:cs="仿宋" w:hint="eastAsia"/>
            <w:lang w:eastAsia="zh-CN"/>
          </w:rPr>
          <w:t>(二)、员工包容性政策与实践</w:t>
        </w:r>
        <w:r>
          <w:tab/>
        </w:r>
        <w:r>
          <w:fldChar w:fldCharType="begin"/>
        </w:r>
        <w:r>
          <w:instrText xml:space="preserve"> PAGEREF _Toc9876 \h </w:instrText>
        </w:r>
        <w:r>
          <w:fldChar w:fldCharType="separate"/>
        </w:r>
        <w:r>
          <w:t>42</w:t>
        </w:r>
        <w:r>
          <w:fldChar w:fldCharType="end"/>
        </w:r>
      </w:hyperlink>
    </w:p>
    <w:p>
      <w:pPr>
        <w:pStyle w:val="TOC2"/>
        <w:tabs>
          <w:tab w:val="right" w:leader="dot" w:pos="8306"/>
        </w:tabs>
      </w:pPr>
      <w:hyperlink w:anchor="_Toc27783" w:history="1">
        <w:r>
          <w:rPr>
            <w:rFonts w:ascii="仿宋" w:eastAsia="仿宋" w:hAnsi="仿宋" w:cs="仿宋" w:hint="eastAsia"/>
            <w:lang w:eastAsia="zh-CN"/>
          </w:rPr>
          <w:t>(三)、多元与包容性文化的培育与维护</w:t>
        </w:r>
        <w:r>
          <w:tab/>
        </w:r>
        <w:r>
          <w:fldChar w:fldCharType="begin"/>
        </w:r>
        <w:r>
          <w:instrText xml:space="preserve"> PAGEREF _Toc27783 \h </w:instrText>
        </w:r>
        <w:r>
          <w:fldChar w:fldCharType="separate"/>
        </w:r>
        <w:r>
          <w:t>43</w:t>
        </w:r>
        <w:r>
          <w:fldChar w:fldCharType="end"/>
        </w:r>
      </w:hyperlink>
    </w:p>
    <w:p>
      <w:pPr>
        <w:pStyle w:val="TOC1"/>
        <w:tabs>
          <w:tab w:val="right" w:leader="dot" w:pos="8306"/>
        </w:tabs>
      </w:pPr>
      <w:hyperlink w:anchor="_Toc13800" w:history="1">
        <w:r>
          <w:rPr>
            <w:rFonts w:ascii="仿宋" w:eastAsia="仿宋" w:hAnsi="仿宋" w:cs="仿宋" w:hint="eastAsia"/>
            <w:lang w:eastAsia="zh-CN"/>
          </w:rPr>
          <w:t>十二、第四十五章员工品牌建设</w:t>
        </w:r>
        <w:r>
          <w:tab/>
        </w:r>
        <w:r>
          <w:fldChar w:fldCharType="begin"/>
        </w:r>
        <w:r>
          <w:instrText xml:space="preserve"> PAGEREF _Toc13800 \h </w:instrText>
        </w:r>
        <w:r>
          <w:fldChar w:fldCharType="separate"/>
        </w:r>
        <w:r>
          <w:t>44</w:t>
        </w:r>
        <w:r>
          <w:fldChar w:fldCharType="end"/>
        </w:r>
      </w:hyperlink>
    </w:p>
    <w:p>
      <w:pPr>
        <w:pStyle w:val="TOC2"/>
        <w:tabs>
          <w:tab w:val="right" w:leader="dot" w:pos="8306"/>
        </w:tabs>
      </w:pPr>
      <w:hyperlink w:anchor="_Toc32068" w:history="1">
        <w:r>
          <w:rPr>
            <w:rFonts w:ascii="仿宋" w:eastAsia="仿宋" w:hAnsi="仿宋" w:cs="仿宋" w:hint="eastAsia"/>
            <w:lang w:eastAsia="zh-CN"/>
          </w:rPr>
          <w:t>(一)、个人品牌管理</w:t>
        </w:r>
        <w:r>
          <w:tab/>
        </w:r>
        <w:r>
          <w:fldChar w:fldCharType="begin"/>
        </w:r>
        <w:r>
          <w:instrText xml:space="preserve"> PAGEREF _Toc32068 \h </w:instrText>
        </w:r>
        <w:r>
          <w:fldChar w:fldCharType="separate"/>
        </w:r>
        <w:r>
          <w:t>44</w:t>
        </w:r>
        <w:r>
          <w:fldChar w:fldCharType="end"/>
        </w:r>
      </w:hyperlink>
    </w:p>
    <w:p>
      <w:pPr>
        <w:pStyle w:val="TOC2"/>
        <w:tabs>
          <w:tab w:val="right" w:leader="dot" w:pos="8306"/>
        </w:tabs>
      </w:pPr>
      <w:hyperlink w:anchor="_Toc7465" w:history="1">
        <w:r>
          <w:rPr>
            <w:rFonts w:ascii="仿宋" w:eastAsia="仿宋" w:hAnsi="仿宋" w:cs="仿宋" w:hint="eastAsia"/>
            <w:lang w:eastAsia="zh-CN"/>
          </w:rPr>
          <w:t>(二)、在医用电子仪器设备行业内建立个人影响力</w:t>
        </w:r>
        <w:r>
          <w:tab/>
        </w:r>
        <w:r>
          <w:fldChar w:fldCharType="begin"/>
        </w:r>
        <w:r>
          <w:instrText xml:space="preserve"> PAGEREF _Toc7465 \h </w:instrText>
        </w:r>
        <w:r>
          <w:fldChar w:fldCharType="separate"/>
        </w:r>
        <w:r>
          <w:t>45</w:t>
        </w:r>
        <w:r>
          <w:fldChar w:fldCharType="end"/>
        </w:r>
      </w:hyperlink>
    </w:p>
    <w:p>
      <w:pPr>
        <w:pStyle w:val="TOC2"/>
        <w:tabs>
          <w:tab w:val="right" w:leader="dot" w:pos="8306"/>
        </w:tabs>
      </w:pPr>
      <w:hyperlink w:anchor="_Toc31296" w:history="1">
        <w:r>
          <w:rPr>
            <w:rFonts w:ascii="仿宋" w:eastAsia="仿宋" w:hAnsi="仿宋" w:cs="仿宋" w:hint="eastAsia"/>
            <w:lang w:eastAsia="zh-CN"/>
          </w:rPr>
          <w:t>(三)、个人品牌与公司品牌的关联</w:t>
        </w:r>
        <w:r>
          <w:tab/>
        </w:r>
        <w:r>
          <w:fldChar w:fldCharType="begin"/>
        </w:r>
        <w:r>
          <w:instrText xml:space="preserve"> PAGEREF _Toc31296 \h </w:instrText>
        </w:r>
        <w:r>
          <w:fldChar w:fldCharType="separate"/>
        </w:r>
        <w:r>
          <w:t>46</w:t>
        </w:r>
        <w:r>
          <w:fldChar w:fldCharType="end"/>
        </w:r>
      </w:hyperlink>
    </w:p>
    <w:p>
      <w:pPr>
        <w:pStyle w:val="TOC2"/>
        <w:tabs>
          <w:tab w:val="right" w:leader="dot" w:pos="8306"/>
        </w:tabs>
      </w:pPr>
      <w:hyperlink w:anchor="_Toc4242" w:history="1">
        <w:r>
          <w:rPr>
            <w:rFonts w:ascii="仿宋" w:eastAsia="仿宋" w:hAnsi="仿宋" w:cs="仿宋" w:hint="eastAsia"/>
            <w:lang w:eastAsia="zh-CN"/>
          </w:rPr>
          <w:t>(四)、社交媒体与个人品牌</w:t>
        </w:r>
        <w:r>
          <w:tab/>
        </w:r>
        <w:r>
          <w:fldChar w:fldCharType="begin"/>
        </w:r>
        <w:r>
          <w:instrText xml:space="preserve"> PAGEREF _Toc4242 \h </w:instrText>
        </w:r>
        <w:r>
          <w:fldChar w:fldCharType="separate"/>
        </w:r>
        <w:r>
          <w:t>47</w:t>
        </w:r>
        <w:r>
          <w:fldChar w:fldCharType="end"/>
        </w:r>
      </w:hyperlink>
    </w:p>
    <w:p>
      <w:pPr>
        <w:pStyle w:val="TOC2"/>
        <w:tabs>
          <w:tab w:val="right" w:leader="dot" w:pos="8306"/>
        </w:tabs>
      </w:pPr>
      <w:hyperlink w:anchor="_Toc22790" w:history="1">
        <w:r>
          <w:rPr>
            <w:rFonts w:ascii="仿宋" w:eastAsia="仿宋" w:hAnsi="仿宋" w:cs="仿宋" w:hint="eastAsia"/>
            <w:lang w:eastAsia="zh-CN"/>
          </w:rPr>
          <w:t>(五)、个人品牌的社交媒体传播</w:t>
        </w:r>
        <w:r>
          <w:tab/>
        </w:r>
        <w:r>
          <w:fldChar w:fldCharType="begin"/>
        </w:r>
        <w:r>
          <w:instrText xml:space="preserve"> PAGEREF _Toc22790 \h </w:instrText>
        </w:r>
        <w:r>
          <w:fldChar w:fldCharType="separate"/>
        </w:r>
        <w:r>
          <w:t>48</w:t>
        </w:r>
        <w:r>
          <w:fldChar w:fldCharType="end"/>
        </w:r>
      </w:hyperlink>
    </w:p>
    <w:p>
      <w:pPr>
        <w:pStyle w:val="TOC2"/>
        <w:tabs>
          <w:tab w:val="right" w:leader="dot" w:pos="8306"/>
        </w:tabs>
      </w:pPr>
      <w:hyperlink w:anchor="_Toc24797" w:history="1">
        <w:r>
          <w:rPr>
            <w:rFonts w:ascii="仿宋" w:eastAsia="仿宋" w:hAnsi="仿宋" w:cs="仿宋" w:hint="eastAsia"/>
            <w:lang w:eastAsia="zh-CN"/>
          </w:rPr>
          <w:t>(六)、员工品牌建设与公司形象一致性</w:t>
        </w:r>
        <w:r>
          <w:tab/>
        </w:r>
        <w:r>
          <w:fldChar w:fldCharType="begin"/>
        </w:r>
        <w:r>
          <w:instrText xml:space="preserve"> PAGEREF _Toc24797 \h </w:instrText>
        </w:r>
        <w:r>
          <w:fldChar w:fldCharType="separate"/>
        </w:r>
        <w:r>
          <w:t>49</w:t>
        </w:r>
        <w:r>
          <w:fldChar w:fldCharType="end"/>
        </w:r>
      </w:hyperlink>
    </w:p>
    <w:p>
      <w:pPr>
        <w:pStyle w:val="TOC1"/>
        <w:tabs>
          <w:tab w:val="right" w:leader="dot" w:pos="8306"/>
        </w:tabs>
      </w:pPr>
      <w:hyperlink w:anchor="_Toc23410" w:history="1">
        <w:r>
          <w:rPr>
            <w:rFonts w:ascii="仿宋" w:eastAsia="仿宋" w:hAnsi="仿宋" w:cs="仿宋" w:hint="eastAsia"/>
            <w:lang w:eastAsia="zh-CN"/>
          </w:rPr>
          <w:t>十三、第四十三章员工参与决策与公司治理</w:t>
        </w:r>
        <w:r>
          <w:tab/>
        </w:r>
        <w:r>
          <w:fldChar w:fldCharType="begin"/>
        </w:r>
        <w:r>
          <w:instrText xml:space="preserve"> PAGEREF _Toc23410 \h </w:instrText>
        </w:r>
        <w:r>
          <w:fldChar w:fldCharType="separate"/>
        </w:r>
        <w:r>
          <w:t>49</w:t>
        </w:r>
        <w:r>
          <w:fldChar w:fldCharType="end"/>
        </w:r>
      </w:hyperlink>
    </w:p>
    <w:p>
      <w:pPr>
        <w:pStyle w:val="TOC2"/>
        <w:tabs>
          <w:tab w:val="right" w:leader="dot" w:pos="8306"/>
        </w:tabs>
      </w:pPr>
      <w:hyperlink w:anchor="_Toc21587" w:history="1">
        <w:r>
          <w:rPr>
            <w:rFonts w:ascii="仿宋" w:eastAsia="仿宋" w:hAnsi="仿宋" w:cs="仿宋" w:hint="eastAsia"/>
            <w:lang w:eastAsia="zh-CN"/>
          </w:rPr>
          <w:t>(一)、员工参与决策机制</w:t>
        </w:r>
        <w:r>
          <w:tab/>
        </w:r>
        <w:r>
          <w:fldChar w:fldCharType="begin"/>
        </w:r>
        <w:r>
          <w:instrText xml:space="preserve"> PAGEREF _Toc21587 \h </w:instrText>
        </w:r>
        <w:r>
          <w:fldChar w:fldCharType="separate"/>
        </w:r>
        <w:r>
          <w:t>49</w:t>
        </w:r>
        <w:r>
          <w:fldChar w:fldCharType="end"/>
        </w:r>
      </w:hyperlink>
    </w:p>
    <w:p>
      <w:pPr>
        <w:pStyle w:val="TOC2"/>
        <w:tabs>
          <w:tab w:val="right" w:leader="dot" w:pos="8306"/>
        </w:tabs>
      </w:pPr>
      <w:hyperlink w:anchor="_Toc4867" w:history="1">
        <w:r>
          <w:rPr>
            <w:rFonts w:ascii="仿宋" w:eastAsia="仿宋" w:hAnsi="仿宋" w:cs="仿宋" w:hint="eastAsia"/>
            <w:lang w:eastAsia="zh-CN"/>
          </w:rPr>
          <w:t>(二)、参与决策的渠道与机会</w:t>
        </w:r>
        <w:r>
          <w:tab/>
        </w:r>
        <w:r>
          <w:fldChar w:fldCharType="begin"/>
        </w:r>
        <w:r>
          <w:instrText xml:space="preserve"> PAGEREF _Toc4867 \h </w:instrText>
        </w:r>
        <w:r>
          <w:fldChar w:fldCharType="separate"/>
        </w:r>
        <w:r>
          <w:t>50</w:t>
        </w:r>
        <w:r>
          <w:fldChar w:fldCharType="end"/>
        </w:r>
      </w:hyperlink>
    </w:p>
    <w:p>
      <w:pPr>
        <w:pStyle w:val="TOC2"/>
        <w:tabs>
          <w:tab w:val="right" w:leader="dot" w:pos="8306"/>
        </w:tabs>
      </w:pPr>
      <w:hyperlink w:anchor="_Toc29036" w:history="1">
        <w:r>
          <w:rPr>
            <w:rFonts w:ascii="仿宋" w:eastAsia="仿宋" w:hAnsi="仿宋" w:cs="仿宋" w:hint="eastAsia"/>
            <w:lang w:eastAsia="zh-CN"/>
          </w:rPr>
          <w:t>(三)、代表员工意见的制度</w:t>
        </w:r>
        <w:r>
          <w:tab/>
        </w:r>
        <w:r>
          <w:fldChar w:fldCharType="begin"/>
        </w:r>
        <w:r>
          <w:instrText xml:space="preserve"> PAGEREF _Toc29036 \h </w:instrText>
        </w:r>
        <w:r>
          <w:fldChar w:fldCharType="separate"/>
        </w:r>
        <w:r>
          <w:t>50</w:t>
        </w:r>
        <w:r>
          <w:fldChar w:fldCharType="end"/>
        </w:r>
      </w:hyperlink>
    </w:p>
    <w:p>
      <w:pPr>
        <w:pStyle w:val="TOC2"/>
        <w:tabs>
          <w:tab w:val="right" w:leader="dot" w:pos="8306"/>
        </w:tabs>
      </w:pPr>
      <w:hyperlink w:anchor="_Toc890" w:history="1">
        <w:r>
          <w:rPr>
            <w:rFonts w:ascii="仿宋" w:eastAsia="仿宋" w:hAnsi="仿宋" w:cs="仿宋" w:hint="eastAsia"/>
            <w:lang w:eastAsia="zh-CN"/>
          </w:rPr>
          <w:t>(四)、公司治理与透明度</w:t>
        </w:r>
        <w:r>
          <w:tab/>
        </w:r>
        <w:r>
          <w:fldChar w:fldCharType="begin"/>
        </w:r>
        <w:r>
          <w:instrText xml:space="preserve"> PAGEREF _Toc890 \h </w:instrText>
        </w:r>
        <w:r>
          <w:fldChar w:fldCharType="separate"/>
        </w:r>
        <w:r>
          <w:t>51</w:t>
        </w:r>
        <w:r>
          <w:fldChar w:fldCharType="end"/>
        </w:r>
      </w:hyperlink>
    </w:p>
    <w:p>
      <w:pPr>
        <w:pStyle w:val="TOC2"/>
        <w:tabs>
          <w:tab w:val="right" w:leader="dot" w:pos="8306"/>
        </w:tabs>
      </w:pPr>
      <w:hyperlink w:anchor="_Toc3936" w:history="1">
        <w:r>
          <w:rPr>
            <w:rFonts w:ascii="仿宋" w:eastAsia="仿宋" w:hAnsi="仿宋" w:cs="仿宋" w:hint="eastAsia"/>
            <w:lang w:eastAsia="zh-CN"/>
          </w:rPr>
          <w:t>(五)、公司治理结构的建设</w:t>
        </w:r>
        <w:r>
          <w:tab/>
        </w:r>
        <w:r>
          <w:fldChar w:fldCharType="begin"/>
        </w:r>
        <w:r>
          <w:instrText xml:space="preserve"> PAGEREF _Toc3936 \h </w:instrText>
        </w:r>
        <w:r>
          <w:fldChar w:fldCharType="separate"/>
        </w:r>
        <w:r>
          <w:t>52</w:t>
        </w:r>
        <w:r>
          <w:fldChar w:fldCharType="end"/>
        </w:r>
      </w:hyperlink>
    </w:p>
    <w:p>
      <w:pPr>
        <w:pStyle w:val="TOC2"/>
        <w:tabs>
          <w:tab w:val="right" w:leader="dot" w:pos="8306"/>
        </w:tabs>
      </w:pPr>
      <w:hyperlink w:anchor="_Toc1958" w:history="1">
        <w:r>
          <w:rPr>
            <w:rFonts w:ascii="仿宋" w:eastAsia="仿宋" w:hAnsi="仿宋" w:cs="仿宋" w:hint="eastAsia"/>
            <w:lang w:eastAsia="zh-CN"/>
          </w:rPr>
          <w:t>(六)、公司业绩与财务信息的公开</w:t>
        </w:r>
        <w:r>
          <w:tab/>
        </w:r>
        <w:r>
          <w:fldChar w:fldCharType="begin"/>
        </w:r>
        <w:r>
          <w:instrText xml:space="preserve"> PAGEREF _Toc1958 \h </w:instrText>
        </w:r>
        <w:r>
          <w:fldChar w:fldCharType="separate"/>
        </w:r>
        <w:r>
          <w:t>53</w:t>
        </w:r>
        <w:r>
          <w:fldChar w:fldCharType="end"/>
        </w:r>
      </w:hyperlink>
    </w:p>
    <w:p>
      <w:pPr>
        <w:pStyle w:val="TOC1"/>
        <w:tabs>
          <w:tab w:val="right" w:leader="dot" w:pos="8306"/>
        </w:tabs>
      </w:pPr>
      <w:hyperlink w:anchor="_Toc25694" w:history="1">
        <w:r>
          <w:rPr>
            <w:rFonts w:ascii="仿宋" w:eastAsia="仿宋" w:hAnsi="仿宋" w:cs="仿宋" w:hint="eastAsia"/>
            <w:lang w:eastAsia="zh-CN"/>
          </w:rPr>
          <w:t>十四、员工关系管理与危机处理</w:t>
        </w:r>
        <w:r>
          <w:tab/>
        </w:r>
        <w:r>
          <w:fldChar w:fldCharType="begin"/>
        </w:r>
        <w:r>
          <w:instrText xml:space="preserve"> PAGEREF _Toc25694 \h </w:instrText>
        </w:r>
        <w:r>
          <w:fldChar w:fldCharType="separate"/>
        </w:r>
        <w:r>
          <w:t>54</w:t>
        </w:r>
        <w:r>
          <w:fldChar w:fldCharType="end"/>
        </w:r>
      </w:hyperlink>
    </w:p>
    <w:p>
      <w:pPr>
        <w:pStyle w:val="TOC2"/>
        <w:tabs>
          <w:tab w:val="right" w:leader="dot" w:pos="8306"/>
        </w:tabs>
      </w:pPr>
      <w:hyperlink w:anchor="_Toc29002" w:history="1">
        <w:r>
          <w:rPr>
            <w:rFonts w:ascii="仿宋" w:eastAsia="仿宋" w:hAnsi="仿宋" w:cs="仿宋" w:hint="eastAsia"/>
            <w:lang w:eastAsia="zh-CN"/>
          </w:rPr>
          <w:t>(一)、员工关系管理原则与方法</w:t>
        </w:r>
        <w:r>
          <w:tab/>
        </w:r>
        <w:r>
          <w:fldChar w:fldCharType="begin"/>
        </w:r>
        <w:r>
          <w:instrText xml:space="preserve"> PAGEREF _Toc29002 \h </w:instrText>
        </w:r>
        <w:r>
          <w:fldChar w:fldCharType="separate"/>
        </w:r>
        <w:r>
          <w:t>54</w:t>
        </w:r>
        <w:r>
          <w:fldChar w:fldCharType="end"/>
        </w:r>
      </w:hyperlink>
    </w:p>
    <w:p>
      <w:pPr>
        <w:pStyle w:val="TOC2"/>
        <w:tabs>
          <w:tab w:val="right" w:leader="dot" w:pos="8306"/>
        </w:tabs>
      </w:pPr>
      <w:hyperlink w:anchor="_Toc17978" w:history="1">
        <w:r>
          <w:rPr>
            <w:rFonts w:ascii="仿宋" w:eastAsia="仿宋" w:hAnsi="仿宋" w:cs="仿宋" w:hint="eastAsia"/>
            <w:lang w:eastAsia="zh-CN"/>
          </w:rPr>
          <w:t>(二)、危机处理机制的建立与实施</w:t>
        </w:r>
        <w:r>
          <w:tab/>
        </w:r>
        <w:r>
          <w:fldChar w:fldCharType="begin"/>
        </w:r>
        <w:r>
          <w:instrText xml:space="preserve"> PAGEREF _Toc17978 \h </w:instrText>
        </w:r>
        <w:r>
          <w:fldChar w:fldCharType="separate"/>
        </w:r>
        <w:r>
          <w:t>55</w:t>
        </w:r>
        <w:r>
          <w:fldChar w:fldCharType="end"/>
        </w:r>
      </w:hyperlink>
    </w:p>
    <w:p>
      <w:pPr>
        <w:pStyle w:val="TOC2"/>
        <w:tabs>
          <w:tab w:val="right" w:leader="dot" w:pos="8306"/>
        </w:tabs>
      </w:pPr>
      <w:hyperlink w:anchor="_Toc25985" w:history="1">
        <w:r>
          <w:rPr>
            <w:rFonts w:ascii="仿宋" w:eastAsia="仿宋" w:hAnsi="仿宋" w:cs="仿宋" w:hint="eastAsia"/>
            <w:lang w:eastAsia="zh-CN"/>
          </w:rPr>
          <w:t>(三)、劳动争议解决与法律风险防范</w:t>
        </w:r>
        <w:r>
          <w:tab/>
        </w:r>
        <w:r>
          <w:fldChar w:fldCharType="begin"/>
        </w:r>
        <w:r>
          <w:instrText xml:space="preserve"> PAGEREF _Toc25985 \h </w:instrText>
        </w:r>
        <w:r>
          <w:fldChar w:fldCharType="separate"/>
        </w:r>
        <w:r>
          <w:t>56</w:t>
        </w:r>
        <w:r>
          <w:fldChar w:fldCharType="end"/>
        </w:r>
      </w:hyperlink>
    </w:p>
    <w:p>
      <w:pPr>
        <w:pStyle w:val="TOC1"/>
        <w:tabs>
          <w:tab w:val="right" w:leader="dot" w:pos="8306"/>
        </w:tabs>
      </w:pPr>
      <w:hyperlink w:anchor="_Toc14804" w:history="1">
        <w:r>
          <w:rPr>
            <w:rFonts w:ascii="仿宋" w:eastAsia="仿宋" w:hAnsi="仿宋" w:cs="仿宋" w:hint="eastAsia"/>
            <w:lang w:eastAsia="zh-CN"/>
          </w:rPr>
          <w:t>十五、第四十八章员工环保与可持续发展</w:t>
        </w:r>
        <w:r>
          <w:tab/>
        </w:r>
        <w:r>
          <w:fldChar w:fldCharType="begin"/>
        </w:r>
        <w:r>
          <w:instrText xml:space="preserve"> PAGEREF _Toc14804 \h </w:instrText>
        </w:r>
        <w:r>
          <w:fldChar w:fldCharType="separate"/>
        </w:r>
        <w:r>
          <w:t>56</w:t>
        </w:r>
        <w:r>
          <w:fldChar w:fldCharType="end"/>
        </w:r>
      </w:hyperlink>
    </w:p>
    <w:p>
      <w:pPr>
        <w:pStyle w:val="TOC2"/>
        <w:tabs>
          <w:tab w:val="right" w:leader="dot" w:pos="8306"/>
        </w:tabs>
      </w:pPr>
      <w:hyperlink w:anchor="_Toc16662" w:history="1">
        <w:r>
          <w:rPr>
            <w:rFonts w:ascii="仿宋" w:eastAsia="仿宋" w:hAnsi="仿宋" w:cs="仿宋" w:hint="eastAsia"/>
            <w:lang w:eastAsia="zh-CN"/>
          </w:rPr>
          <w:t>(一)、环保意识与培训</w:t>
        </w:r>
        <w:r>
          <w:tab/>
        </w:r>
        <w:r>
          <w:fldChar w:fldCharType="begin"/>
        </w:r>
        <w:r>
          <w:instrText xml:space="preserve"> PAGEREF _Toc16662 \h </w:instrText>
        </w:r>
        <w:r>
          <w:fldChar w:fldCharType="separate"/>
        </w:r>
        <w:r>
          <w:t>56</w:t>
        </w:r>
        <w:r>
          <w:fldChar w:fldCharType="end"/>
        </w:r>
      </w:hyperlink>
    </w:p>
    <w:p>
      <w:pPr>
        <w:pStyle w:val="TOC2"/>
        <w:tabs>
          <w:tab w:val="right" w:leader="dot" w:pos="8306"/>
        </w:tabs>
      </w:pPr>
      <w:hyperlink w:anchor="_Toc3726" w:history="1">
        <w:r>
          <w:rPr>
            <w:rFonts w:ascii="仿宋" w:eastAsia="仿宋" w:hAnsi="仿宋" w:cs="仿宋" w:hint="eastAsia"/>
            <w:lang w:eastAsia="zh-CN"/>
          </w:rPr>
          <w:t>(二)、公司环保文化的传播</w:t>
        </w:r>
        <w:r>
          <w:tab/>
        </w:r>
        <w:r>
          <w:fldChar w:fldCharType="begin"/>
        </w:r>
        <w:r>
          <w:instrText xml:space="preserve"> PAGEREF _Toc3726 \h </w:instrText>
        </w:r>
        <w:r>
          <w:fldChar w:fldCharType="separate"/>
        </w:r>
        <w:r>
          <w:t>57</w:t>
        </w:r>
        <w:r>
          <w:fldChar w:fldCharType="end"/>
        </w:r>
      </w:hyperlink>
    </w:p>
    <w:p>
      <w:pPr>
        <w:pStyle w:val="TOC2"/>
        <w:tabs>
          <w:tab w:val="right" w:leader="dot" w:pos="8306"/>
        </w:tabs>
      </w:pPr>
      <w:hyperlink w:anchor="_Toc27804" w:history="1">
        <w:r>
          <w:rPr>
            <w:rFonts w:ascii="仿宋" w:eastAsia="仿宋" w:hAnsi="仿宋" w:cs="仿宋" w:hint="eastAsia"/>
            <w:lang w:eastAsia="zh-CN"/>
          </w:rPr>
          <w:t>(三)、员工参与的环保培训</w:t>
        </w:r>
        <w:r>
          <w:tab/>
        </w:r>
        <w:r>
          <w:fldChar w:fldCharType="begin"/>
        </w:r>
        <w:r>
          <w:instrText xml:space="preserve"> PAGEREF _Toc27804 \h </w:instrText>
        </w:r>
        <w:r>
          <w:fldChar w:fldCharType="separate"/>
        </w:r>
        <w:r>
          <w:t>58</w:t>
        </w:r>
        <w:r>
          <w:fldChar w:fldCharType="end"/>
        </w:r>
      </w:hyperlink>
    </w:p>
    <w:p>
      <w:pPr>
        <w:pStyle w:val="TOC2"/>
        <w:tabs>
          <w:tab w:val="right" w:leader="dot" w:pos="8306"/>
        </w:tabs>
      </w:pPr>
      <w:hyperlink w:anchor="_Toc28289" w:history="1">
        <w:r>
          <w:rPr>
            <w:rFonts w:ascii="仿宋" w:eastAsia="仿宋" w:hAnsi="仿宋" w:cs="仿宋" w:hint="eastAsia"/>
            <w:lang w:eastAsia="zh-CN"/>
          </w:rPr>
          <w:t>(四)、可持续发展目标与实践</w:t>
        </w:r>
        <w:r>
          <w:tab/>
        </w:r>
        <w:r>
          <w:fldChar w:fldCharType="begin"/>
        </w:r>
        <w:r>
          <w:instrText xml:space="preserve"> PAGEREF _Toc28289 \h </w:instrText>
        </w:r>
        <w:r>
          <w:fldChar w:fldCharType="separate"/>
        </w:r>
        <w:r>
          <w:t>59</w:t>
        </w:r>
        <w:r>
          <w:fldChar w:fldCharType="end"/>
        </w:r>
      </w:hyperlink>
    </w:p>
    <w:p>
      <w:pPr>
        <w:pStyle w:val="TOC2"/>
        <w:tabs>
          <w:tab w:val="right" w:leader="dot" w:pos="8306"/>
        </w:tabs>
      </w:pPr>
      <w:hyperlink w:anchor="_Toc1616" w:history="1">
        <w:r>
          <w:rPr>
            <w:rFonts w:ascii="仿宋" w:eastAsia="仿宋" w:hAnsi="仿宋" w:cs="仿宋" w:hint="eastAsia"/>
            <w:lang w:eastAsia="zh-CN"/>
          </w:rPr>
          <w:t>(五)、员工参与可持续项目</w:t>
        </w:r>
        <w:r>
          <w:tab/>
        </w:r>
        <w:r>
          <w:fldChar w:fldCharType="begin"/>
        </w:r>
        <w:r>
          <w:instrText xml:space="preserve"> PAGEREF _Toc1616 \h </w:instrText>
        </w:r>
        <w:r>
          <w:fldChar w:fldCharType="separate"/>
        </w:r>
        <w:r>
          <w:t>60</w:t>
        </w:r>
        <w:r>
          <w:fldChar w:fldCharType="end"/>
        </w:r>
      </w:hyperlink>
    </w:p>
    <w:p>
      <w:pPr>
        <w:pStyle w:val="TOC2"/>
        <w:tabs>
          <w:tab w:val="right" w:leader="dot" w:pos="8306"/>
        </w:tabs>
      </w:pPr>
      <w:hyperlink w:anchor="_Toc20825" w:history="1">
        <w:r>
          <w:rPr>
            <w:rFonts w:ascii="仿宋" w:eastAsia="仿宋" w:hAnsi="仿宋" w:cs="仿宋" w:hint="eastAsia"/>
            <w:lang w:eastAsia="zh-CN"/>
          </w:rPr>
          <w:t>(六)、公司可持续发展的战略规划</w:t>
        </w:r>
        <w:r>
          <w:tab/>
        </w:r>
        <w:r>
          <w:fldChar w:fldCharType="begin"/>
        </w:r>
        <w:r>
          <w:instrText xml:space="preserve"> PAGEREF _Toc20825 \h </w:instrText>
        </w:r>
        <w:r>
          <w:fldChar w:fldCharType="separate"/>
        </w:r>
        <w:r>
          <w:t>61</w:t>
        </w:r>
        <w:r>
          <w:fldChar w:fldCharType="end"/>
        </w:r>
      </w:hyperlink>
    </w:p>
    <w:p>
      <w:pPr>
        <w:pStyle w:val="TOC1"/>
        <w:tabs>
          <w:tab w:val="right" w:leader="dot" w:pos="8306"/>
        </w:tabs>
      </w:pPr>
      <w:hyperlink w:anchor="_Toc14349" w:history="1">
        <w:r>
          <w:rPr>
            <w:rFonts w:ascii="仿宋" w:eastAsia="仿宋" w:hAnsi="仿宋" w:cs="仿宋" w:hint="eastAsia"/>
            <w:lang w:eastAsia="zh-CN"/>
          </w:rPr>
          <w:t>十六、员工晋升与职业发展通道</w:t>
        </w:r>
        <w:r>
          <w:tab/>
        </w:r>
        <w:r>
          <w:fldChar w:fldCharType="begin"/>
        </w:r>
        <w:r>
          <w:instrText xml:space="preserve"> PAGEREF _Toc14349 \h </w:instrText>
        </w:r>
        <w:r>
          <w:fldChar w:fldCharType="separate"/>
        </w:r>
        <w:r>
          <w:t>62</w:t>
        </w:r>
        <w:r>
          <w:fldChar w:fldCharType="end"/>
        </w:r>
      </w:hyperlink>
    </w:p>
    <w:p>
      <w:pPr>
        <w:pStyle w:val="TOC2"/>
        <w:tabs>
          <w:tab w:val="right" w:leader="dot" w:pos="8306"/>
        </w:tabs>
      </w:pPr>
      <w:hyperlink w:anchor="_Toc28407" w:history="1">
        <w:r>
          <w:rPr>
            <w:rFonts w:ascii="仿宋" w:eastAsia="仿宋" w:hAnsi="仿宋" w:cs="仿宋" w:hint="eastAsia"/>
            <w:lang w:eastAsia="zh-CN"/>
          </w:rPr>
          <w:t>(一)、晋升制度的设计与实施</w:t>
        </w:r>
        <w:r>
          <w:tab/>
        </w:r>
        <w:r>
          <w:fldChar w:fldCharType="begin"/>
        </w:r>
        <w:r>
          <w:instrText xml:space="preserve"> PAGEREF _Toc28407 \h </w:instrText>
        </w:r>
        <w:r>
          <w:fldChar w:fldCharType="separate"/>
        </w:r>
        <w:r>
          <w:t>62</w:t>
        </w:r>
        <w:r>
          <w:fldChar w:fldCharType="end"/>
        </w:r>
      </w:hyperlink>
    </w:p>
    <w:p>
      <w:pPr>
        <w:pStyle w:val="TOC2"/>
        <w:tabs>
          <w:tab w:val="right" w:leader="dot" w:pos="8306"/>
        </w:tabs>
      </w:pPr>
      <w:hyperlink w:anchor="_Toc471" w:history="1">
        <w:r>
          <w:rPr>
            <w:rFonts w:ascii="仿宋" w:eastAsia="仿宋" w:hAnsi="仿宋" w:cs="仿宋" w:hint="eastAsia"/>
            <w:lang w:eastAsia="zh-CN"/>
          </w:rPr>
          <w:t>(二)、职业发展通道的建立与拓展</w:t>
        </w:r>
        <w:r>
          <w:tab/>
        </w:r>
        <w:r>
          <w:fldChar w:fldCharType="begin"/>
        </w:r>
        <w:r>
          <w:instrText xml:space="preserve"> PAGEREF _Toc471 \h </w:instrText>
        </w:r>
        <w:r>
          <w:fldChar w:fldCharType="separate"/>
        </w:r>
        <w:r>
          <w:t>63</w:t>
        </w:r>
        <w:r>
          <w:fldChar w:fldCharType="end"/>
        </w:r>
      </w:hyperlink>
    </w:p>
    <w:p>
      <w:pPr>
        <w:pStyle w:val="TOC2"/>
        <w:tabs>
          <w:tab w:val="right" w:leader="dot" w:pos="8306"/>
        </w:tabs>
      </w:pPr>
      <w:hyperlink w:anchor="_Toc30799" w:history="1">
        <w:r>
          <w:rPr>
            <w:rFonts w:ascii="仿宋" w:eastAsia="仿宋" w:hAnsi="仿宋" w:cs="仿宋" w:hint="eastAsia"/>
            <w:lang w:eastAsia="zh-CN"/>
          </w:rPr>
          <w:t>(三)、晋升机会的公平与透明保障</w:t>
        </w:r>
        <w:r>
          <w:tab/>
        </w:r>
        <w:r>
          <w:fldChar w:fldCharType="begin"/>
        </w:r>
        <w:r>
          <w:instrText xml:space="preserve"> PAGEREF _Toc30799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医用电子仪器设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8157"/>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5953"/>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医用电子仪器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53"/>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奖励员工参与和完成相关技能培训，提高员工的专业素养。设立明确的培训计划和奖金发放标准，鼓励员工持续学习和提升自身技能，以适应市场和医用电子仪器设备行业的变化。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0538"/>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4764"/>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2713"/>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14843"/>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2709"/>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19986"/>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医用电子仪器设备行业进行新材料、新工艺、新产品的研发，以促进整个医用电子仪器设备行业的结构调整和转型升级。这一系列政策的实施为医用电子仪器设备行业提供了有力的支持，有助于医用电子仪器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医用电子仪器设备行业提供了增长的空间，同时，逐步升级的消费需求也促使医用电子仪器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医用电子仪器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27758"/>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31959"/>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2355"/>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31275"/>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公司计划邀请合作伙伴参与项目投资，共同分享项目的发展成果。通过与医用电子仪器设备行业内有实力、资源丰富的合作伙伴达成合作协议，实现资源共享、风险分担，提高项目的整体实力。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14957"/>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52"/>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2631"/>
      <w:r>
        <w:rPr>
          <w:rFonts w:ascii="仿宋" w:eastAsia="仿宋" w:hAnsi="仿宋" w:cs="仿宋" w:hint="eastAsia"/>
          <w:sz w:val="28"/>
          <w:lang w:eastAsia="zh-CN"/>
        </w:rPr>
        <w:t>三、医用电子仪器设备行业背景分析</w:t>
      </w:r>
      <w:bookmarkEnd w:id="17"/>
    </w:p>
    <w:p>
      <w:pPr>
        <w:pStyle w:val="Heading2"/>
        <w:rPr>
          <w:rFonts w:ascii="仿宋" w:eastAsia="仿宋" w:hAnsi="仿宋" w:cs="仿宋" w:hint="eastAsia"/>
          <w:lang w:eastAsia="zh-CN"/>
        </w:rPr>
      </w:pPr>
      <w:bookmarkStart w:id="18" w:name="_Toc23463"/>
      <w:r>
        <w:rPr>
          <w:rFonts w:ascii="仿宋" w:eastAsia="仿宋" w:hAnsi="仿宋" w:cs="仿宋" w:hint="eastAsia"/>
          <w:lang w:eastAsia="zh-CN"/>
        </w:rPr>
        <w:t>(一)、医用电子仪器设备行业背景分析</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行业是一个充满活力且不断演变的领域。近年来，该医用电子仪器设备行业经历了显著的增长，这一增长主要受益于多方面的推动因素，尤其是技术创新和市场需求的持续增加。技术创新为医用电子仪器设备行业带来了新的商业模式和解决方案，而不断增长的市场需求则推动了医用电子仪器设备行业的整体扩张。这使得</w:t>
      </w:r>
      <w:r>
        <w:rPr>
          <w:rFonts w:ascii="仿宋" w:eastAsia="仿宋" w:hAnsi="仿宋" w:cs="仿宋" w:hint="eastAsia"/>
          <w:sz w:val="28"/>
          <w:lang w:eastAsia="zh-CN"/>
        </w:rPr>
        <w:t xml:space="preserve"> 医用电子仪器设备行业成为当前经济中备受关注的一个重要组成部分。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行业的市场规模持续扩大，预计未来几年仍将保持良好的增长势头。这一趋势得益于多种因素，其中包括数字化转型、全球化市场和消费者需求的多样化。数字化转型推动了医用电子仪器设备行业内各个环节的效率提升，全球化市场为企业提供了更广阔的业务机会，而消费者需求的多样化则促使医用电子仪器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医用电子仪器设备行业呈现激烈的竞争格局，主要由一些领先的企业主导市场。这些企业通常在创新、市场份额和客户忠诚度等方面表现出强大的竞争力。随着医用电子仪器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医用电子仪器设备行业发展的关键因素之一。新技术的引入，如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医用电子仪器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医用电子仪器设备行业仍然充满挑战和机遇。随着全球经济的发展和技术的不断进步，医用电子仪器设备行业参与者将面临着更多的发展机会。然而，需要时刻保持敏锐的市场洞察，灵活调整战略，以适应变化中的环境。对于 医用电子仪器设备行业的未来，持乐观但谨慎的态度，不断优化业务模式和提升核心竞争力是至关重要的。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21771"/>
      <w:r>
        <w:rPr>
          <w:rFonts w:ascii="仿宋" w:eastAsia="仿宋" w:hAnsi="仿宋" w:cs="仿宋" w:hint="eastAsia"/>
          <w:sz w:val="28"/>
          <w:lang w:eastAsia="zh-CN"/>
        </w:rPr>
        <w:t>四、宏观环境分析</w:t>
      </w:r>
      <w:bookmarkEnd w:id="19"/>
    </w:p>
    <w:p>
      <w:pPr>
        <w:pStyle w:val="Heading2"/>
        <w:rPr>
          <w:rFonts w:ascii="仿宋" w:eastAsia="仿宋" w:hAnsi="仿宋" w:cs="仿宋" w:hint="eastAsia"/>
          <w:lang w:eastAsia="zh-CN"/>
        </w:rPr>
      </w:pPr>
      <w:bookmarkStart w:id="20" w:name="_Toc11113"/>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医用电子仪器设备行业中具有重要意义。随着社会结构的变化，消费者对产品和服务的需求也发生了变化。当前，社会对可持续性和社会责任的关注不断增加，这对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医用电子仪器设备行业提出了更高的要求。企业需要适应社会价值观的演变，关注社会趋势，以更好地满足市场需求。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医用电子仪器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医用电子仪器设备行业的发展至关重要。政府政策的变化、国际关系的调整都可能对企业产生深刻的影响。特别是在 医用电子仪器设备行业可能涉及到的领域，如法规、知识产权保护等，企业需要密切关注政治动态，及时调整战略。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医用电子仪器设备行业的驱动力之一。新技术的引入可能改变医用电子仪器设备行业格局，提高生产效率，创造新的商业机会。企业需要保持对技术趋势的敏感性，不断更新技术和提升创新能力，以保持竞争力。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医用电子仪器设备行业的运营产生直接的约束和引导。合规性、知识产权的保护、劳动法规等都是企业必须遵循的法律框架。企业需要建立完善的法律团队，确保在法规范围内经营，降低法律风险。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医用电子仪器设备行业需要更加重视环境因素。降低碳足迹、可持续生产、环保政策的遵守等都成为企业经营的重要考量。企业需要通过绿色技术和环保举措，积极履行社会责任。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15586"/>
      <w:r>
        <w:rPr>
          <w:rFonts w:ascii="仿宋" w:eastAsia="仿宋" w:hAnsi="仿宋" w:cs="仿宋" w:hint="eastAsia"/>
          <w:sz w:val="28"/>
          <w:lang w:eastAsia="zh-CN"/>
        </w:rPr>
        <w:t>五、第七章员工培训与发展</w:t>
      </w:r>
      <w:bookmarkEnd w:id="21"/>
    </w:p>
    <w:p>
      <w:pPr>
        <w:pStyle w:val="Heading2"/>
        <w:rPr>
          <w:rFonts w:ascii="仿宋" w:eastAsia="仿宋" w:hAnsi="仿宋" w:cs="仿宋" w:hint="eastAsia"/>
          <w:lang w:eastAsia="zh-CN"/>
        </w:rPr>
      </w:pPr>
      <w:bookmarkStart w:id="22" w:name="_Toc30251"/>
      <w:r>
        <w:rPr>
          <w:rFonts w:ascii="仿宋" w:eastAsia="仿宋" w:hAnsi="仿宋" w:cs="仿宋" w:hint="eastAsia"/>
          <w:lang w:eastAsia="zh-CN"/>
        </w:rPr>
        <w:t>(一)、培训需求分析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3" w:name="_Toc16099"/>
      <w:r>
        <w:rPr>
          <w:rFonts w:ascii="仿宋" w:eastAsia="仿宋" w:hAnsi="仿宋" w:cs="仿宋" w:hint="eastAsia"/>
          <w:sz w:val="28"/>
          <w:lang w:eastAsia="zh-CN"/>
        </w:rPr>
        <w:t>(二)、培训计划制定</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4" w:name="_Toc3565"/>
      <w:r>
        <w:rPr>
          <w:rFonts w:ascii="仿宋" w:eastAsia="仿宋" w:hAnsi="仿宋" w:cs="仿宋" w:hint="eastAsia"/>
          <w:sz w:val="28"/>
          <w:lang w:eastAsia="zh-CN"/>
        </w:rPr>
        <w:t>(三)、培训实施与评估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https://d.book118.com/305102242330011110</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28664C"/>
    <w:rsid w:val="502866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305102242330011110"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2023-12-18T18:49:00Z</dcterms:created>
  <dcterms:modified xsi:type="dcterms:W3CDTF">2023-12-18T18:49:40Z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60021B92B5264041B853BAD406F2B47F_11</vt:lpwstr>
  </property>
  <property fmtid="{D5CDD505-2E9C-101B-9397-08002B2CF9AE}" pid="3" name="KSOProductBuildVer">
    <vt:lpwstr>2052-12.1.0.16120</vt:lpwstr>
  </property>
</Properties>
</file>