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微伽重力仪项目规划设计方案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2" w:history="1">
        <w:r>
          <w:rPr>
            <w:rFonts w:ascii="仿宋" w:eastAsia="仿宋" w:hAnsi="仿宋" w:cs="仿宋" w:hint="eastAsia"/>
            <w:lang w:eastAsia="zh-CN"/>
          </w:rPr>
          <w:t>概论</w:t>
        </w:r>
        <w:r>
          <w:tab/>
        </w:r>
        <w:r>
          <w:fldChar w:fldCharType="begin"/>
        </w:r>
        <w:r>
          <w:instrText xml:space="preserve"> PAGEREF _Toc13112 \h </w:instrText>
        </w:r>
        <w:r>
          <w:fldChar w:fldCharType="separate"/>
        </w:r>
        <w:r>
          <w:t>3</w:t>
        </w:r>
        <w:r>
          <w:fldChar w:fldCharType="end"/>
        </w:r>
      </w:hyperlink>
    </w:p>
    <w:p>
      <w:pPr>
        <w:pStyle w:val="TOC1"/>
        <w:tabs>
          <w:tab w:val="right" w:leader="dot" w:pos="8306"/>
        </w:tabs>
      </w:pPr>
      <w:hyperlink w:anchor="_Toc16000" w:history="1">
        <w:r>
          <w:rPr>
            <w:rFonts w:ascii="仿宋" w:eastAsia="仿宋" w:hAnsi="仿宋" w:cs="仿宋" w:hint="eastAsia"/>
            <w:lang w:eastAsia="zh-CN"/>
          </w:rPr>
          <w:t>一、微伽重力仪项目建设背景及必要性分析</w:t>
        </w:r>
        <w:r>
          <w:tab/>
        </w:r>
        <w:r>
          <w:fldChar w:fldCharType="begin"/>
        </w:r>
        <w:r>
          <w:instrText xml:space="preserve"> PAGEREF _Toc16000 \h </w:instrText>
        </w:r>
        <w:r>
          <w:fldChar w:fldCharType="separate"/>
        </w:r>
        <w:r>
          <w:t>3</w:t>
        </w:r>
        <w:r>
          <w:fldChar w:fldCharType="end"/>
        </w:r>
      </w:hyperlink>
    </w:p>
    <w:p>
      <w:pPr>
        <w:pStyle w:val="TOC2"/>
        <w:tabs>
          <w:tab w:val="right" w:leader="dot" w:pos="8306"/>
        </w:tabs>
      </w:pPr>
      <w:hyperlink w:anchor="_Toc20020" w:history="1">
        <w:r>
          <w:rPr>
            <w:rFonts w:ascii="仿宋" w:eastAsia="仿宋" w:hAnsi="仿宋" w:cs="仿宋" w:hint="eastAsia"/>
            <w:lang w:eastAsia="zh-CN"/>
          </w:rPr>
          <w:t>(一)、微伽重力仪项目背景分析</w:t>
        </w:r>
        <w:r>
          <w:tab/>
        </w:r>
        <w:r>
          <w:fldChar w:fldCharType="begin"/>
        </w:r>
        <w:r>
          <w:instrText xml:space="preserve"> PAGEREF _Toc20020 \h </w:instrText>
        </w:r>
        <w:r>
          <w:fldChar w:fldCharType="separate"/>
        </w:r>
        <w:r>
          <w:t>3</w:t>
        </w:r>
        <w:r>
          <w:fldChar w:fldCharType="end"/>
        </w:r>
      </w:hyperlink>
    </w:p>
    <w:p>
      <w:pPr>
        <w:pStyle w:val="TOC2"/>
        <w:tabs>
          <w:tab w:val="right" w:leader="dot" w:pos="8306"/>
        </w:tabs>
      </w:pPr>
      <w:hyperlink w:anchor="_Toc10275" w:history="1">
        <w:r>
          <w:rPr>
            <w:rFonts w:ascii="仿宋" w:eastAsia="仿宋" w:hAnsi="仿宋" w:cs="仿宋" w:hint="eastAsia"/>
            <w:lang w:eastAsia="zh-CN"/>
          </w:rPr>
          <w:t>(二)、微伽重力仪项目建设必要性分析</w:t>
        </w:r>
        <w:r>
          <w:tab/>
        </w:r>
        <w:r>
          <w:fldChar w:fldCharType="begin"/>
        </w:r>
        <w:r>
          <w:instrText xml:space="preserve"> PAGEREF _Toc10275 \h </w:instrText>
        </w:r>
        <w:r>
          <w:fldChar w:fldCharType="separate"/>
        </w:r>
        <w:r>
          <w:t>5</w:t>
        </w:r>
        <w:r>
          <w:fldChar w:fldCharType="end"/>
        </w:r>
      </w:hyperlink>
    </w:p>
    <w:p>
      <w:pPr>
        <w:pStyle w:val="TOC1"/>
        <w:tabs>
          <w:tab w:val="right" w:leader="dot" w:pos="8306"/>
        </w:tabs>
      </w:pPr>
      <w:hyperlink w:anchor="_Toc26142" w:history="1">
        <w:r>
          <w:rPr>
            <w:rFonts w:ascii="仿宋" w:eastAsia="仿宋" w:hAnsi="仿宋" w:cs="仿宋" w:hint="eastAsia"/>
            <w:lang w:eastAsia="zh-CN"/>
          </w:rPr>
          <w:t>二、微伽重力仪项目建设单位说明</w:t>
        </w:r>
        <w:r>
          <w:tab/>
        </w:r>
        <w:r>
          <w:fldChar w:fldCharType="begin"/>
        </w:r>
        <w:r>
          <w:instrText xml:space="preserve"> PAGEREF _Toc26142 \h </w:instrText>
        </w:r>
        <w:r>
          <w:fldChar w:fldCharType="separate"/>
        </w:r>
        <w:r>
          <w:t>6</w:t>
        </w:r>
        <w:r>
          <w:fldChar w:fldCharType="end"/>
        </w:r>
      </w:hyperlink>
    </w:p>
    <w:p>
      <w:pPr>
        <w:pStyle w:val="TOC2"/>
        <w:tabs>
          <w:tab w:val="right" w:leader="dot" w:pos="8306"/>
        </w:tabs>
      </w:pPr>
      <w:hyperlink w:anchor="_Toc21507" w:history="1">
        <w:r>
          <w:rPr>
            <w:rFonts w:ascii="仿宋" w:eastAsia="仿宋" w:hAnsi="仿宋" w:cs="仿宋" w:hint="eastAsia"/>
            <w:lang w:eastAsia="zh-CN"/>
          </w:rPr>
          <w:t>(一)、微伽重力仪项目承办单位基本情况</w:t>
        </w:r>
        <w:r>
          <w:tab/>
        </w:r>
        <w:r>
          <w:fldChar w:fldCharType="begin"/>
        </w:r>
        <w:r>
          <w:instrText xml:space="preserve"> PAGEREF _Toc21507 \h </w:instrText>
        </w:r>
        <w:r>
          <w:fldChar w:fldCharType="separate"/>
        </w:r>
        <w:r>
          <w:t>6</w:t>
        </w:r>
        <w:r>
          <w:fldChar w:fldCharType="end"/>
        </w:r>
      </w:hyperlink>
    </w:p>
    <w:p>
      <w:pPr>
        <w:pStyle w:val="TOC2"/>
        <w:tabs>
          <w:tab w:val="right" w:leader="dot" w:pos="8306"/>
        </w:tabs>
      </w:pPr>
      <w:hyperlink w:anchor="_Toc12615" w:history="1">
        <w:r>
          <w:rPr>
            <w:rFonts w:ascii="仿宋" w:eastAsia="仿宋" w:hAnsi="仿宋" w:cs="仿宋" w:hint="eastAsia"/>
            <w:lang w:eastAsia="zh-CN"/>
          </w:rPr>
          <w:t>(二)、公司经济效益分析</w:t>
        </w:r>
        <w:r>
          <w:tab/>
        </w:r>
        <w:r>
          <w:fldChar w:fldCharType="begin"/>
        </w:r>
        <w:r>
          <w:instrText xml:space="preserve"> PAGEREF _Toc12615 \h </w:instrText>
        </w:r>
        <w:r>
          <w:fldChar w:fldCharType="separate"/>
        </w:r>
        <w:r>
          <w:t>7</w:t>
        </w:r>
        <w:r>
          <w:fldChar w:fldCharType="end"/>
        </w:r>
      </w:hyperlink>
    </w:p>
    <w:p>
      <w:pPr>
        <w:pStyle w:val="TOC1"/>
        <w:tabs>
          <w:tab w:val="right" w:leader="dot" w:pos="8306"/>
        </w:tabs>
      </w:pPr>
      <w:hyperlink w:anchor="_Toc2390" w:history="1">
        <w:r>
          <w:rPr>
            <w:rFonts w:ascii="仿宋" w:eastAsia="仿宋" w:hAnsi="仿宋" w:cs="仿宋" w:hint="eastAsia"/>
            <w:lang w:eastAsia="zh-CN"/>
          </w:rPr>
          <w:t>三、工艺说明</w:t>
        </w:r>
        <w:r>
          <w:tab/>
        </w:r>
        <w:r>
          <w:fldChar w:fldCharType="begin"/>
        </w:r>
        <w:r>
          <w:instrText xml:space="preserve"> PAGEREF _Toc2390 \h </w:instrText>
        </w:r>
        <w:r>
          <w:fldChar w:fldCharType="separate"/>
        </w:r>
        <w:r>
          <w:t>8</w:t>
        </w:r>
        <w:r>
          <w:fldChar w:fldCharType="end"/>
        </w:r>
      </w:hyperlink>
    </w:p>
    <w:p>
      <w:pPr>
        <w:pStyle w:val="TOC2"/>
        <w:tabs>
          <w:tab w:val="right" w:leader="dot" w:pos="8306"/>
        </w:tabs>
      </w:pPr>
      <w:hyperlink w:anchor="_Toc17287" w:history="1">
        <w:r>
          <w:rPr>
            <w:rFonts w:ascii="仿宋" w:eastAsia="仿宋" w:hAnsi="仿宋" w:cs="仿宋" w:hint="eastAsia"/>
            <w:lang w:eastAsia="zh-CN"/>
          </w:rPr>
          <w:t>(一)、技术管理特点</w:t>
        </w:r>
        <w:r>
          <w:tab/>
        </w:r>
        <w:r>
          <w:fldChar w:fldCharType="begin"/>
        </w:r>
        <w:r>
          <w:instrText xml:space="preserve"> PAGEREF _Toc17287 \h </w:instrText>
        </w:r>
        <w:r>
          <w:fldChar w:fldCharType="separate"/>
        </w:r>
        <w:r>
          <w:t>8</w:t>
        </w:r>
        <w:r>
          <w:fldChar w:fldCharType="end"/>
        </w:r>
      </w:hyperlink>
    </w:p>
    <w:p>
      <w:pPr>
        <w:pStyle w:val="TOC2"/>
        <w:tabs>
          <w:tab w:val="right" w:leader="dot" w:pos="8306"/>
        </w:tabs>
      </w:pPr>
      <w:hyperlink w:anchor="_Toc22540" w:history="1">
        <w:r>
          <w:rPr>
            <w:rFonts w:ascii="仿宋" w:eastAsia="仿宋" w:hAnsi="仿宋" w:cs="仿宋" w:hint="eastAsia"/>
            <w:lang w:eastAsia="zh-CN"/>
          </w:rPr>
          <w:t>(二)、微伽重力仪项目工艺技术设计方案</w:t>
        </w:r>
        <w:r>
          <w:tab/>
        </w:r>
        <w:r>
          <w:fldChar w:fldCharType="begin"/>
        </w:r>
        <w:r>
          <w:instrText xml:space="preserve"> PAGEREF _Toc22540 \h </w:instrText>
        </w:r>
        <w:r>
          <w:fldChar w:fldCharType="separate"/>
        </w:r>
        <w:r>
          <w:t>9</w:t>
        </w:r>
        <w:r>
          <w:fldChar w:fldCharType="end"/>
        </w:r>
      </w:hyperlink>
    </w:p>
    <w:p>
      <w:pPr>
        <w:pStyle w:val="TOC2"/>
        <w:tabs>
          <w:tab w:val="right" w:leader="dot" w:pos="8306"/>
        </w:tabs>
      </w:pPr>
      <w:hyperlink w:anchor="_Toc29343" w:history="1">
        <w:r>
          <w:rPr>
            <w:rFonts w:ascii="仿宋" w:eastAsia="仿宋" w:hAnsi="仿宋" w:cs="仿宋" w:hint="eastAsia"/>
            <w:lang w:eastAsia="zh-CN"/>
          </w:rPr>
          <w:t>(三)、设备选型方案</w:t>
        </w:r>
        <w:r>
          <w:tab/>
        </w:r>
        <w:r>
          <w:fldChar w:fldCharType="begin"/>
        </w:r>
        <w:r>
          <w:instrText xml:space="preserve"> PAGEREF _Toc29343 \h </w:instrText>
        </w:r>
        <w:r>
          <w:fldChar w:fldCharType="separate"/>
        </w:r>
        <w:r>
          <w:t>10</w:t>
        </w:r>
        <w:r>
          <w:fldChar w:fldCharType="end"/>
        </w:r>
      </w:hyperlink>
    </w:p>
    <w:p>
      <w:pPr>
        <w:pStyle w:val="TOC1"/>
        <w:tabs>
          <w:tab w:val="right" w:leader="dot" w:pos="8306"/>
        </w:tabs>
      </w:pPr>
      <w:hyperlink w:anchor="_Toc30253" w:history="1">
        <w:r>
          <w:rPr>
            <w:rFonts w:ascii="仿宋" w:eastAsia="仿宋" w:hAnsi="仿宋" w:cs="仿宋" w:hint="eastAsia"/>
            <w:lang w:eastAsia="zh-CN"/>
          </w:rPr>
          <w:t>四、市场分析、调研</w:t>
        </w:r>
        <w:r>
          <w:tab/>
        </w:r>
        <w:r>
          <w:fldChar w:fldCharType="begin"/>
        </w:r>
        <w:r>
          <w:instrText xml:space="preserve"> PAGEREF _Toc30253 \h </w:instrText>
        </w:r>
        <w:r>
          <w:fldChar w:fldCharType="separate"/>
        </w:r>
        <w:r>
          <w:t>11</w:t>
        </w:r>
        <w:r>
          <w:fldChar w:fldCharType="end"/>
        </w:r>
      </w:hyperlink>
    </w:p>
    <w:p>
      <w:pPr>
        <w:pStyle w:val="TOC2"/>
        <w:tabs>
          <w:tab w:val="right" w:leader="dot" w:pos="8306"/>
        </w:tabs>
      </w:pPr>
      <w:hyperlink w:anchor="_Toc7839" w:history="1">
        <w:r>
          <w:rPr>
            <w:rFonts w:ascii="仿宋" w:eastAsia="仿宋" w:hAnsi="仿宋" w:cs="仿宋" w:hint="eastAsia"/>
            <w:lang w:eastAsia="zh-CN"/>
          </w:rPr>
          <w:t>(一)、微伽重力仪行业分析</w:t>
        </w:r>
        <w:r>
          <w:tab/>
        </w:r>
        <w:r>
          <w:fldChar w:fldCharType="begin"/>
        </w:r>
        <w:r>
          <w:instrText xml:space="preserve"> PAGEREF _Toc7839 \h </w:instrText>
        </w:r>
        <w:r>
          <w:fldChar w:fldCharType="separate"/>
        </w:r>
        <w:r>
          <w:t>11</w:t>
        </w:r>
        <w:r>
          <w:fldChar w:fldCharType="end"/>
        </w:r>
      </w:hyperlink>
    </w:p>
    <w:p>
      <w:pPr>
        <w:pStyle w:val="TOC2"/>
        <w:tabs>
          <w:tab w:val="right" w:leader="dot" w:pos="8306"/>
        </w:tabs>
      </w:pPr>
      <w:hyperlink w:anchor="_Toc17699" w:history="1">
        <w:r>
          <w:rPr>
            <w:rFonts w:ascii="仿宋" w:eastAsia="仿宋" w:hAnsi="仿宋" w:cs="仿宋" w:hint="eastAsia"/>
            <w:lang w:eastAsia="zh-CN"/>
          </w:rPr>
          <w:t>(二)、微伽重力仪市场分析预测</w:t>
        </w:r>
        <w:r>
          <w:tab/>
        </w:r>
        <w:r>
          <w:fldChar w:fldCharType="begin"/>
        </w:r>
        <w:r>
          <w:instrText xml:space="preserve"> PAGEREF _Toc17699 \h </w:instrText>
        </w:r>
        <w:r>
          <w:fldChar w:fldCharType="separate"/>
        </w:r>
        <w:r>
          <w:t>12</w:t>
        </w:r>
        <w:r>
          <w:fldChar w:fldCharType="end"/>
        </w:r>
      </w:hyperlink>
    </w:p>
    <w:p>
      <w:pPr>
        <w:pStyle w:val="TOC1"/>
        <w:tabs>
          <w:tab w:val="right" w:leader="dot" w:pos="8306"/>
        </w:tabs>
      </w:pPr>
      <w:hyperlink w:anchor="_Toc1656" w:history="1">
        <w:r>
          <w:rPr>
            <w:rFonts w:ascii="仿宋" w:eastAsia="仿宋" w:hAnsi="仿宋" w:cs="仿宋" w:hint="eastAsia"/>
            <w:lang w:eastAsia="zh-CN"/>
          </w:rPr>
          <w:t>五、微伽重力仪项目土建工程</w:t>
        </w:r>
        <w:r>
          <w:tab/>
        </w:r>
        <w:r>
          <w:fldChar w:fldCharType="begin"/>
        </w:r>
        <w:r>
          <w:instrText xml:space="preserve"> PAGEREF _Toc1656 \h </w:instrText>
        </w:r>
        <w:r>
          <w:fldChar w:fldCharType="separate"/>
        </w:r>
        <w:r>
          <w:t>13</w:t>
        </w:r>
        <w:r>
          <w:fldChar w:fldCharType="end"/>
        </w:r>
      </w:hyperlink>
    </w:p>
    <w:p>
      <w:pPr>
        <w:pStyle w:val="TOC2"/>
        <w:tabs>
          <w:tab w:val="right" w:leader="dot" w:pos="8306"/>
        </w:tabs>
      </w:pPr>
      <w:hyperlink w:anchor="_Toc9863" w:history="1">
        <w:r>
          <w:rPr>
            <w:rFonts w:ascii="仿宋" w:eastAsia="仿宋" w:hAnsi="仿宋" w:cs="仿宋" w:hint="eastAsia"/>
            <w:lang w:eastAsia="zh-CN"/>
          </w:rPr>
          <w:t>(一)、建筑工程设计原则</w:t>
        </w:r>
        <w:r>
          <w:tab/>
        </w:r>
        <w:r>
          <w:fldChar w:fldCharType="begin"/>
        </w:r>
        <w:r>
          <w:instrText xml:space="preserve"> PAGEREF _Toc9863 \h </w:instrText>
        </w:r>
        <w:r>
          <w:fldChar w:fldCharType="separate"/>
        </w:r>
        <w:r>
          <w:t>13</w:t>
        </w:r>
        <w:r>
          <w:fldChar w:fldCharType="end"/>
        </w:r>
      </w:hyperlink>
    </w:p>
    <w:p>
      <w:pPr>
        <w:pStyle w:val="TOC2"/>
        <w:tabs>
          <w:tab w:val="right" w:leader="dot" w:pos="8306"/>
        </w:tabs>
      </w:pPr>
      <w:hyperlink w:anchor="_Toc21027" w:history="1">
        <w:r>
          <w:rPr>
            <w:rFonts w:ascii="仿宋" w:eastAsia="仿宋" w:hAnsi="仿宋" w:cs="仿宋" w:hint="eastAsia"/>
            <w:lang w:eastAsia="zh-CN"/>
          </w:rPr>
          <w:t>(二)、土建工程设计年限及安全等级</w:t>
        </w:r>
        <w:r>
          <w:tab/>
        </w:r>
        <w:r>
          <w:fldChar w:fldCharType="begin"/>
        </w:r>
        <w:r>
          <w:instrText xml:space="preserve"> PAGEREF _Toc21027 \h </w:instrText>
        </w:r>
        <w:r>
          <w:fldChar w:fldCharType="separate"/>
        </w:r>
        <w:r>
          <w:t>14</w:t>
        </w:r>
        <w:r>
          <w:fldChar w:fldCharType="end"/>
        </w:r>
      </w:hyperlink>
    </w:p>
    <w:p>
      <w:pPr>
        <w:pStyle w:val="TOC2"/>
        <w:tabs>
          <w:tab w:val="right" w:leader="dot" w:pos="8306"/>
        </w:tabs>
      </w:pPr>
      <w:hyperlink w:anchor="_Toc17447" w:history="1">
        <w:r>
          <w:rPr>
            <w:rFonts w:ascii="仿宋" w:eastAsia="仿宋" w:hAnsi="仿宋" w:cs="仿宋" w:hint="eastAsia"/>
            <w:lang w:eastAsia="zh-CN"/>
          </w:rPr>
          <w:t>(三)、建筑工程设计总体要求</w:t>
        </w:r>
        <w:r>
          <w:tab/>
        </w:r>
        <w:r>
          <w:fldChar w:fldCharType="begin"/>
        </w:r>
        <w:r>
          <w:instrText xml:space="preserve"> PAGEREF _Toc17447 \h </w:instrText>
        </w:r>
        <w:r>
          <w:fldChar w:fldCharType="separate"/>
        </w:r>
        <w:r>
          <w:t>15</w:t>
        </w:r>
        <w:r>
          <w:fldChar w:fldCharType="end"/>
        </w:r>
      </w:hyperlink>
    </w:p>
    <w:p>
      <w:pPr>
        <w:pStyle w:val="TOC2"/>
        <w:tabs>
          <w:tab w:val="right" w:leader="dot" w:pos="8306"/>
        </w:tabs>
      </w:pPr>
      <w:hyperlink w:anchor="_Toc1797" w:history="1">
        <w:r>
          <w:rPr>
            <w:rFonts w:ascii="仿宋" w:eastAsia="仿宋" w:hAnsi="仿宋" w:cs="仿宋" w:hint="eastAsia"/>
            <w:lang w:eastAsia="zh-CN"/>
          </w:rPr>
          <w:t>(四)、土建工程建设指标</w:t>
        </w:r>
        <w:r>
          <w:tab/>
        </w:r>
        <w:r>
          <w:fldChar w:fldCharType="begin"/>
        </w:r>
        <w:r>
          <w:instrText xml:space="preserve"> PAGEREF _Toc1797 \h </w:instrText>
        </w:r>
        <w:r>
          <w:fldChar w:fldCharType="separate"/>
        </w:r>
        <w:r>
          <w:t>16</w:t>
        </w:r>
        <w:r>
          <w:fldChar w:fldCharType="end"/>
        </w:r>
      </w:hyperlink>
    </w:p>
    <w:p>
      <w:pPr>
        <w:pStyle w:val="TOC1"/>
        <w:tabs>
          <w:tab w:val="right" w:leader="dot" w:pos="8306"/>
        </w:tabs>
      </w:pPr>
      <w:hyperlink w:anchor="_Toc19802" w:history="1">
        <w:r>
          <w:rPr>
            <w:rFonts w:ascii="仿宋" w:eastAsia="仿宋" w:hAnsi="仿宋" w:cs="仿宋" w:hint="eastAsia"/>
            <w:lang w:eastAsia="zh-CN"/>
          </w:rPr>
          <w:t>六、产品规划分析</w:t>
        </w:r>
        <w:r>
          <w:tab/>
        </w:r>
        <w:r>
          <w:fldChar w:fldCharType="begin"/>
        </w:r>
        <w:r>
          <w:instrText xml:space="preserve"> PAGEREF _Toc19802 \h </w:instrText>
        </w:r>
        <w:r>
          <w:fldChar w:fldCharType="separate"/>
        </w:r>
        <w:r>
          <w:t>16</w:t>
        </w:r>
        <w:r>
          <w:fldChar w:fldCharType="end"/>
        </w:r>
      </w:hyperlink>
    </w:p>
    <w:p>
      <w:pPr>
        <w:pStyle w:val="TOC2"/>
        <w:tabs>
          <w:tab w:val="right" w:leader="dot" w:pos="8306"/>
        </w:tabs>
      </w:pPr>
      <w:hyperlink w:anchor="_Toc125" w:history="1">
        <w:r>
          <w:rPr>
            <w:rFonts w:ascii="仿宋" w:eastAsia="仿宋" w:hAnsi="仿宋" w:cs="仿宋" w:hint="eastAsia"/>
            <w:lang w:eastAsia="zh-CN"/>
          </w:rPr>
          <w:t>(一)、产品规划</w:t>
        </w:r>
        <w:r>
          <w:tab/>
        </w:r>
        <w:r>
          <w:fldChar w:fldCharType="begin"/>
        </w:r>
        <w:r>
          <w:instrText xml:space="preserve"> PAGEREF _Toc125 \h </w:instrText>
        </w:r>
        <w:r>
          <w:fldChar w:fldCharType="separate"/>
        </w:r>
        <w:r>
          <w:t>16</w:t>
        </w:r>
        <w:r>
          <w:fldChar w:fldCharType="end"/>
        </w:r>
      </w:hyperlink>
    </w:p>
    <w:p>
      <w:pPr>
        <w:pStyle w:val="TOC2"/>
        <w:tabs>
          <w:tab w:val="right" w:leader="dot" w:pos="8306"/>
        </w:tabs>
      </w:pPr>
      <w:hyperlink w:anchor="_Toc31714" w:history="1">
        <w:r>
          <w:rPr>
            <w:rFonts w:ascii="仿宋" w:eastAsia="仿宋" w:hAnsi="仿宋" w:cs="仿宋" w:hint="eastAsia"/>
            <w:lang w:eastAsia="zh-CN"/>
          </w:rPr>
          <w:t>(二)、建设规模</w:t>
        </w:r>
        <w:r>
          <w:tab/>
        </w:r>
        <w:r>
          <w:fldChar w:fldCharType="begin"/>
        </w:r>
        <w:r>
          <w:instrText xml:space="preserve"> PAGEREF _Toc31714 \h </w:instrText>
        </w:r>
        <w:r>
          <w:fldChar w:fldCharType="separate"/>
        </w:r>
        <w:r>
          <w:t>17</w:t>
        </w:r>
        <w:r>
          <w:fldChar w:fldCharType="end"/>
        </w:r>
      </w:hyperlink>
    </w:p>
    <w:p>
      <w:pPr>
        <w:pStyle w:val="TOC1"/>
        <w:tabs>
          <w:tab w:val="right" w:leader="dot" w:pos="8306"/>
        </w:tabs>
      </w:pPr>
      <w:hyperlink w:anchor="_Toc5557" w:history="1">
        <w:r>
          <w:rPr>
            <w:rFonts w:ascii="仿宋" w:eastAsia="仿宋" w:hAnsi="仿宋" w:cs="仿宋" w:hint="eastAsia"/>
            <w:lang w:eastAsia="zh-CN"/>
          </w:rPr>
          <w:t>七、微伽重力仪项目创新与研发</w:t>
        </w:r>
        <w:r>
          <w:tab/>
        </w:r>
        <w:r>
          <w:fldChar w:fldCharType="begin"/>
        </w:r>
        <w:r>
          <w:instrText xml:space="preserve"> PAGEREF _Toc5557 \h </w:instrText>
        </w:r>
        <w:r>
          <w:fldChar w:fldCharType="separate"/>
        </w:r>
        <w:r>
          <w:t>18</w:t>
        </w:r>
        <w:r>
          <w:fldChar w:fldCharType="end"/>
        </w:r>
      </w:hyperlink>
    </w:p>
    <w:p>
      <w:pPr>
        <w:pStyle w:val="TOC2"/>
        <w:tabs>
          <w:tab w:val="right" w:leader="dot" w:pos="8306"/>
        </w:tabs>
      </w:pPr>
      <w:hyperlink w:anchor="_Toc1257" w:history="1">
        <w:r>
          <w:rPr>
            <w:rFonts w:ascii="仿宋" w:eastAsia="仿宋" w:hAnsi="仿宋" w:cs="仿宋" w:hint="eastAsia"/>
            <w:lang w:eastAsia="zh-CN"/>
          </w:rPr>
          <w:t>(一)、创新策略与方向</w:t>
        </w:r>
        <w:r>
          <w:tab/>
        </w:r>
        <w:r>
          <w:fldChar w:fldCharType="begin"/>
        </w:r>
        <w:r>
          <w:instrText xml:space="preserve"> PAGEREF _Toc1257 \h </w:instrText>
        </w:r>
        <w:r>
          <w:fldChar w:fldCharType="separate"/>
        </w:r>
        <w:r>
          <w:t>18</w:t>
        </w:r>
        <w:r>
          <w:fldChar w:fldCharType="end"/>
        </w:r>
      </w:hyperlink>
    </w:p>
    <w:p>
      <w:pPr>
        <w:pStyle w:val="TOC2"/>
        <w:tabs>
          <w:tab w:val="right" w:leader="dot" w:pos="8306"/>
        </w:tabs>
      </w:pPr>
      <w:hyperlink w:anchor="_Toc7985" w:history="1">
        <w:r>
          <w:rPr>
            <w:rFonts w:ascii="仿宋" w:eastAsia="仿宋" w:hAnsi="仿宋" w:cs="仿宋" w:hint="eastAsia"/>
            <w:lang w:eastAsia="zh-CN"/>
          </w:rPr>
          <w:t>(二)、研发规划与投入</w:t>
        </w:r>
        <w:r>
          <w:tab/>
        </w:r>
        <w:r>
          <w:fldChar w:fldCharType="begin"/>
        </w:r>
        <w:r>
          <w:instrText xml:space="preserve"> PAGEREF _Toc7985 \h </w:instrText>
        </w:r>
        <w:r>
          <w:fldChar w:fldCharType="separate"/>
        </w:r>
        <w:r>
          <w:t>20</w:t>
        </w:r>
        <w:r>
          <w:fldChar w:fldCharType="end"/>
        </w:r>
      </w:hyperlink>
    </w:p>
    <w:p>
      <w:pPr>
        <w:pStyle w:val="TOC1"/>
        <w:tabs>
          <w:tab w:val="right" w:leader="dot" w:pos="8306"/>
        </w:tabs>
      </w:pPr>
      <w:hyperlink w:anchor="_Toc32479" w:history="1">
        <w:r>
          <w:rPr>
            <w:rFonts w:ascii="仿宋" w:eastAsia="仿宋" w:hAnsi="仿宋" w:cs="仿宋" w:hint="eastAsia"/>
            <w:lang w:eastAsia="zh-CN"/>
          </w:rPr>
          <w:t>八、微伽重力仪项目环境影响分析</w:t>
        </w:r>
        <w:r>
          <w:tab/>
        </w:r>
        <w:r>
          <w:fldChar w:fldCharType="begin"/>
        </w:r>
        <w:r>
          <w:instrText xml:space="preserve"> PAGEREF _Toc32479 \h </w:instrText>
        </w:r>
        <w:r>
          <w:fldChar w:fldCharType="separate"/>
        </w:r>
        <w:r>
          <w:t>21</w:t>
        </w:r>
        <w:r>
          <w:fldChar w:fldCharType="end"/>
        </w:r>
      </w:hyperlink>
    </w:p>
    <w:p>
      <w:pPr>
        <w:pStyle w:val="TOC2"/>
        <w:tabs>
          <w:tab w:val="right" w:leader="dot" w:pos="8306"/>
        </w:tabs>
      </w:pPr>
      <w:hyperlink w:anchor="_Toc25013" w:history="1">
        <w:r>
          <w:rPr>
            <w:rFonts w:ascii="仿宋" w:eastAsia="仿宋" w:hAnsi="仿宋" w:cs="仿宋" w:hint="eastAsia"/>
            <w:lang w:eastAsia="zh-CN"/>
          </w:rPr>
          <w:t>(一)、建设区域环境质量现状</w:t>
        </w:r>
        <w:r>
          <w:tab/>
        </w:r>
        <w:r>
          <w:fldChar w:fldCharType="begin"/>
        </w:r>
        <w:r>
          <w:instrText xml:space="preserve"> PAGEREF _Toc25013 \h </w:instrText>
        </w:r>
        <w:r>
          <w:fldChar w:fldCharType="separate"/>
        </w:r>
        <w:r>
          <w:t>21</w:t>
        </w:r>
        <w:r>
          <w:fldChar w:fldCharType="end"/>
        </w:r>
      </w:hyperlink>
    </w:p>
    <w:p>
      <w:pPr>
        <w:pStyle w:val="TOC2"/>
        <w:tabs>
          <w:tab w:val="right" w:leader="dot" w:pos="8306"/>
        </w:tabs>
      </w:pPr>
      <w:hyperlink w:anchor="_Toc19262" w:history="1">
        <w:r>
          <w:rPr>
            <w:rFonts w:ascii="仿宋" w:eastAsia="仿宋" w:hAnsi="仿宋" w:cs="仿宋" w:hint="eastAsia"/>
            <w:lang w:eastAsia="zh-CN"/>
          </w:rPr>
          <w:t>(二)、建设期环境保护</w:t>
        </w:r>
        <w:r>
          <w:tab/>
        </w:r>
        <w:r>
          <w:fldChar w:fldCharType="begin"/>
        </w:r>
        <w:r>
          <w:instrText xml:space="preserve"> PAGEREF _Toc19262 \h </w:instrText>
        </w:r>
        <w:r>
          <w:fldChar w:fldCharType="separate"/>
        </w:r>
        <w:r>
          <w:t>23</w:t>
        </w:r>
        <w:r>
          <w:fldChar w:fldCharType="end"/>
        </w:r>
      </w:hyperlink>
    </w:p>
    <w:p>
      <w:pPr>
        <w:pStyle w:val="TOC2"/>
        <w:tabs>
          <w:tab w:val="right" w:leader="dot" w:pos="8306"/>
        </w:tabs>
      </w:pPr>
      <w:hyperlink w:anchor="_Toc20855" w:history="1">
        <w:r>
          <w:rPr>
            <w:rFonts w:ascii="仿宋" w:eastAsia="仿宋" w:hAnsi="仿宋" w:cs="仿宋" w:hint="eastAsia"/>
            <w:lang w:eastAsia="zh-CN"/>
          </w:rPr>
          <w:t>(三)、运营期环境保护</w:t>
        </w:r>
        <w:r>
          <w:tab/>
        </w:r>
        <w:r>
          <w:fldChar w:fldCharType="begin"/>
        </w:r>
        <w:r>
          <w:instrText xml:space="preserve"> PAGEREF _Toc20855 \h </w:instrText>
        </w:r>
        <w:r>
          <w:fldChar w:fldCharType="separate"/>
        </w:r>
        <w:r>
          <w:t>24</w:t>
        </w:r>
        <w:r>
          <w:fldChar w:fldCharType="end"/>
        </w:r>
      </w:hyperlink>
    </w:p>
    <w:p>
      <w:pPr>
        <w:pStyle w:val="TOC2"/>
        <w:tabs>
          <w:tab w:val="right" w:leader="dot" w:pos="8306"/>
        </w:tabs>
      </w:pPr>
      <w:hyperlink w:anchor="_Toc19328" w:history="1">
        <w:r>
          <w:rPr>
            <w:rFonts w:ascii="仿宋" w:eastAsia="仿宋" w:hAnsi="仿宋" w:cs="仿宋" w:hint="eastAsia"/>
            <w:lang w:eastAsia="zh-CN"/>
          </w:rPr>
          <w:t>(四)、微伽重力仪项目建设对区域经济的影响</w:t>
        </w:r>
        <w:r>
          <w:tab/>
        </w:r>
        <w:r>
          <w:fldChar w:fldCharType="begin"/>
        </w:r>
        <w:r>
          <w:instrText xml:space="preserve"> PAGEREF _Toc19328 \h </w:instrText>
        </w:r>
        <w:r>
          <w:fldChar w:fldCharType="separate"/>
        </w:r>
        <w:r>
          <w:t>25</w:t>
        </w:r>
        <w:r>
          <w:fldChar w:fldCharType="end"/>
        </w:r>
      </w:hyperlink>
    </w:p>
    <w:p>
      <w:pPr>
        <w:pStyle w:val="TOC2"/>
        <w:tabs>
          <w:tab w:val="right" w:leader="dot" w:pos="8306"/>
        </w:tabs>
      </w:pPr>
      <w:hyperlink w:anchor="_Toc30646" w:history="1">
        <w:r>
          <w:rPr>
            <w:rFonts w:ascii="仿宋" w:eastAsia="仿宋" w:hAnsi="仿宋" w:cs="仿宋" w:hint="eastAsia"/>
            <w:lang w:eastAsia="zh-CN"/>
          </w:rPr>
          <w:t>(五)、废弃物处理</w:t>
        </w:r>
        <w:r>
          <w:tab/>
        </w:r>
        <w:r>
          <w:fldChar w:fldCharType="begin"/>
        </w:r>
        <w:r>
          <w:instrText xml:space="preserve"> PAGEREF _Toc30646 \h </w:instrText>
        </w:r>
        <w:r>
          <w:fldChar w:fldCharType="separate"/>
        </w:r>
        <w:r>
          <w:t>27</w:t>
        </w:r>
        <w:r>
          <w:fldChar w:fldCharType="end"/>
        </w:r>
      </w:hyperlink>
    </w:p>
    <w:p>
      <w:pPr>
        <w:pStyle w:val="TOC2"/>
        <w:tabs>
          <w:tab w:val="right" w:leader="dot" w:pos="8306"/>
        </w:tabs>
      </w:pPr>
      <w:hyperlink w:anchor="_Toc8916" w:history="1">
        <w:r>
          <w:rPr>
            <w:rFonts w:ascii="仿宋" w:eastAsia="仿宋" w:hAnsi="仿宋" w:cs="仿宋" w:hint="eastAsia"/>
            <w:lang w:eastAsia="zh-CN"/>
          </w:rPr>
          <w:t>(六)、特殊环境影响分析</w:t>
        </w:r>
        <w:r>
          <w:tab/>
        </w:r>
        <w:r>
          <w:fldChar w:fldCharType="begin"/>
        </w:r>
        <w:r>
          <w:instrText xml:space="preserve"> PAGEREF _Toc8916 \h </w:instrText>
        </w:r>
        <w:r>
          <w:fldChar w:fldCharType="separate"/>
        </w:r>
        <w:r>
          <w:t>28</w:t>
        </w:r>
        <w:r>
          <w:fldChar w:fldCharType="end"/>
        </w:r>
      </w:hyperlink>
    </w:p>
    <w:p>
      <w:pPr>
        <w:pStyle w:val="TOC2"/>
        <w:tabs>
          <w:tab w:val="right" w:leader="dot" w:pos="8306"/>
        </w:tabs>
      </w:pPr>
      <w:hyperlink w:anchor="_Toc22057" w:history="1">
        <w:r>
          <w:rPr>
            <w:rFonts w:ascii="仿宋" w:eastAsia="仿宋" w:hAnsi="仿宋" w:cs="仿宋" w:hint="eastAsia"/>
            <w:lang w:eastAsia="zh-CN"/>
          </w:rPr>
          <w:t>(七)、清洁生产</w:t>
        </w:r>
        <w:r>
          <w:tab/>
        </w:r>
        <w:r>
          <w:fldChar w:fldCharType="begin"/>
        </w:r>
        <w:r>
          <w:instrText xml:space="preserve"> PAGEREF _Toc22057 \h </w:instrText>
        </w:r>
        <w:r>
          <w:fldChar w:fldCharType="separate"/>
        </w:r>
        <w:r>
          <w:t>30</w:t>
        </w:r>
        <w:r>
          <w:fldChar w:fldCharType="end"/>
        </w:r>
      </w:hyperlink>
    </w:p>
    <w:p>
      <w:pPr>
        <w:pStyle w:val="TOC2"/>
        <w:tabs>
          <w:tab w:val="right" w:leader="dot" w:pos="8306"/>
        </w:tabs>
      </w:pPr>
      <w:hyperlink w:anchor="_Toc4683" w:history="1">
        <w:r>
          <w:rPr>
            <w:rFonts w:ascii="仿宋" w:eastAsia="仿宋" w:hAnsi="仿宋" w:cs="仿宋" w:hint="eastAsia"/>
            <w:lang w:eastAsia="zh-CN"/>
          </w:rPr>
          <w:t>(八)、环境保护综合评价</w:t>
        </w:r>
        <w:r>
          <w:tab/>
        </w:r>
        <w:r>
          <w:fldChar w:fldCharType="begin"/>
        </w:r>
        <w:r>
          <w:instrText xml:space="preserve"> PAGEREF _Toc4683 \h </w:instrText>
        </w:r>
        <w:r>
          <w:fldChar w:fldCharType="separate"/>
        </w:r>
        <w:r>
          <w:t>31</w:t>
        </w:r>
        <w:r>
          <w:fldChar w:fldCharType="end"/>
        </w:r>
      </w:hyperlink>
    </w:p>
    <w:p>
      <w:pPr>
        <w:pStyle w:val="TOC1"/>
        <w:tabs>
          <w:tab w:val="right" w:leader="dot" w:pos="8306"/>
        </w:tabs>
      </w:pPr>
      <w:hyperlink w:anchor="_Toc16112" w:history="1">
        <w:r>
          <w:rPr>
            <w:rFonts w:ascii="仿宋" w:eastAsia="仿宋" w:hAnsi="仿宋" w:cs="仿宋" w:hint="eastAsia"/>
            <w:lang w:eastAsia="zh-CN"/>
          </w:rPr>
          <w:t>九、微伽重力仪项目人力资源管理</w:t>
        </w:r>
        <w:r>
          <w:tab/>
        </w:r>
        <w:r>
          <w:fldChar w:fldCharType="begin"/>
        </w:r>
        <w:r>
          <w:instrText xml:space="preserve"> PAGEREF _Toc16112 \h </w:instrText>
        </w:r>
        <w:r>
          <w:fldChar w:fldCharType="separate"/>
        </w:r>
        <w:r>
          <w:t>32</w:t>
        </w:r>
        <w:r>
          <w:fldChar w:fldCharType="end"/>
        </w:r>
      </w:hyperlink>
    </w:p>
    <w:p>
      <w:pPr>
        <w:pStyle w:val="TOC2"/>
        <w:tabs>
          <w:tab w:val="right" w:leader="dot" w:pos="8306"/>
        </w:tabs>
      </w:pPr>
      <w:hyperlink w:anchor="_Toc11156" w:history="1">
        <w:r>
          <w:rPr>
            <w:rFonts w:ascii="仿宋" w:eastAsia="仿宋" w:hAnsi="仿宋" w:cs="仿宋" w:hint="eastAsia"/>
            <w:lang w:eastAsia="zh-CN"/>
          </w:rPr>
          <w:t>(一)、建立健全的预算管理制度</w:t>
        </w:r>
        <w:r>
          <w:tab/>
        </w:r>
        <w:r>
          <w:fldChar w:fldCharType="begin"/>
        </w:r>
        <w:r>
          <w:instrText xml:space="preserve"> PAGEREF _Toc11156 \h </w:instrText>
        </w:r>
        <w:r>
          <w:fldChar w:fldCharType="separate"/>
        </w:r>
        <w:r>
          <w:t>32</w:t>
        </w:r>
        <w:r>
          <w:fldChar w:fldCharType="end"/>
        </w:r>
      </w:hyperlink>
    </w:p>
    <w:p>
      <w:pPr>
        <w:pStyle w:val="TOC2"/>
        <w:tabs>
          <w:tab w:val="right" w:leader="dot" w:pos="8306"/>
        </w:tabs>
      </w:pPr>
      <w:hyperlink w:anchor="_Toc3296" w:history="1">
        <w:r>
          <w:rPr>
            <w:rFonts w:ascii="仿宋" w:eastAsia="仿宋" w:hAnsi="仿宋" w:cs="仿宋" w:hint="eastAsia"/>
            <w:lang w:eastAsia="zh-CN"/>
          </w:rPr>
          <w:t>(二)、加强资金流动监控</w:t>
        </w:r>
        <w:r>
          <w:tab/>
        </w:r>
        <w:r>
          <w:fldChar w:fldCharType="begin"/>
        </w:r>
        <w:r>
          <w:instrText xml:space="preserve"> PAGEREF _Toc3296 \h </w:instrText>
        </w:r>
        <w:r>
          <w:fldChar w:fldCharType="separate"/>
        </w:r>
        <w:r>
          <w:t>34</w:t>
        </w:r>
        <w:r>
          <w:fldChar w:fldCharType="end"/>
        </w:r>
      </w:hyperlink>
    </w:p>
    <w:p>
      <w:pPr>
        <w:pStyle w:val="TOC2"/>
        <w:tabs>
          <w:tab w:val="right" w:leader="dot" w:pos="8306"/>
        </w:tabs>
      </w:pPr>
      <w:hyperlink w:anchor="_Toc13957" w:history="1">
        <w:r>
          <w:rPr>
            <w:rFonts w:ascii="仿宋" w:eastAsia="仿宋" w:hAnsi="仿宋" w:cs="仿宋" w:hint="eastAsia"/>
            <w:lang w:eastAsia="zh-CN"/>
          </w:rPr>
          <w:t>(三)、制定完善的风险控制机制</w:t>
        </w:r>
        <w:r>
          <w:tab/>
        </w:r>
        <w:r>
          <w:fldChar w:fldCharType="begin"/>
        </w:r>
        <w:r>
          <w:instrText xml:space="preserve"> PAGEREF _Toc13957 \h </w:instrText>
        </w:r>
        <w:r>
          <w:fldChar w:fldCharType="separate"/>
        </w:r>
        <w:r>
          <w:t>35</w:t>
        </w:r>
        <w:r>
          <w:fldChar w:fldCharType="end"/>
        </w:r>
      </w:hyperlink>
    </w:p>
    <w:p>
      <w:pPr>
        <w:pStyle w:val="TOC2"/>
        <w:tabs>
          <w:tab w:val="right" w:leader="dot" w:pos="8306"/>
        </w:tabs>
      </w:pPr>
      <w:hyperlink w:anchor="_Toc18279" w:history="1">
        <w:r>
          <w:rPr>
            <w:rFonts w:ascii="仿宋" w:eastAsia="仿宋" w:hAnsi="仿宋" w:cs="仿宋" w:hint="eastAsia"/>
            <w:lang w:eastAsia="zh-CN"/>
          </w:rPr>
          <w:t>(四)、优化成本管理</w:t>
        </w:r>
        <w:r>
          <w:tab/>
        </w:r>
        <w:r>
          <w:fldChar w:fldCharType="begin"/>
        </w:r>
        <w:r>
          <w:instrText xml:space="preserve"> PAGEREF _Toc18279 \h </w:instrText>
        </w:r>
        <w:r>
          <w:fldChar w:fldCharType="separate"/>
        </w:r>
        <w:r>
          <w:t>36</w:t>
        </w:r>
        <w:r>
          <w:fldChar w:fldCharType="end"/>
        </w:r>
      </w:hyperlink>
    </w:p>
    <w:p>
      <w:pPr>
        <w:pStyle w:val="TOC1"/>
        <w:tabs>
          <w:tab w:val="right" w:leader="dot" w:pos="8306"/>
        </w:tabs>
      </w:pPr>
      <w:hyperlink w:anchor="_Toc18434" w:history="1">
        <w:r>
          <w:rPr>
            <w:rFonts w:ascii="仿宋" w:eastAsia="仿宋" w:hAnsi="仿宋" w:cs="仿宋" w:hint="eastAsia"/>
            <w:lang w:eastAsia="zh-CN"/>
          </w:rPr>
          <w:t>十、微伽重力仪项目计划安排</w:t>
        </w:r>
        <w:r>
          <w:tab/>
        </w:r>
        <w:r>
          <w:fldChar w:fldCharType="begin"/>
        </w:r>
        <w:r>
          <w:instrText xml:space="preserve"> PAGEREF _Toc18434 \h </w:instrText>
        </w:r>
        <w:r>
          <w:fldChar w:fldCharType="separate"/>
        </w:r>
        <w:r>
          <w:t>37</w:t>
        </w:r>
        <w:r>
          <w:fldChar w:fldCharType="end"/>
        </w:r>
      </w:hyperlink>
    </w:p>
    <w:p>
      <w:pPr>
        <w:pStyle w:val="TOC2"/>
        <w:tabs>
          <w:tab w:val="right" w:leader="dot" w:pos="8306"/>
        </w:tabs>
      </w:pPr>
      <w:hyperlink w:anchor="_Toc22107" w:history="1">
        <w:r>
          <w:rPr>
            <w:rFonts w:ascii="仿宋" w:eastAsia="仿宋" w:hAnsi="仿宋" w:cs="仿宋" w:hint="eastAsia"/>
            <w:lang w:eastAsia="zh-CN"/>
          </w:rPr>
          <w:t>(一)、建设周期</w:t>
        </w:r>
        <w:r>
          <w:tab/>
        </w:r>
        <w:r>
          <w:fldChar w:fldCharType="begin"/>
        </w:r>
        <w:r>
          <w:instrText xml:space="preserve"> PAGEREF _Toc22107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8" w:history="1">
        <w:r>
          <w:rPr>
            <w:rFonts w:ascii="仿宋" w:eastAsia="仿宋" w:hAnsi="仿宋" w:cs="仿宋" w:hint="eastAsia"/>
            <w:lang w:eastAsia="zh-CN"/>
          </w:rPr>
          <w:t>(二)、建设进度</w:t>
        </w:r>
        <w:r>
          <w:tab/>
        </w:r>
        <w:r>
          <w:fldChar w:fldCharType="begin"/>
        </w:r>
        <w:r>
          <w:instrText xml:space="preserve"> PAGEREF _Toc15618 \h </w:instrText>
        </w:r>
        <w:r>
          <w:fldChar w:fldCharType="separate"/>
        </w:r>
        <w:r>
          <w:t>38</w:t>
        </w:r>
        <w:r>
          <w:fldChar w:fldCharType="end"/>
        </w:r>
      </w:hyperlink>
    </w:p>
    <w:p>
      <w:pPr>
        <w:pStyle w:val="TOC2"/>
        <w:tabs>
          <w:tab w:val="right" w:leader="dot" w:pos="8306"/>
        </w:tabs>
      </w:pPr>
      <w:hyperlink w:anchor="_Toc19821" w:history="1">
        <w:r>
          <w:rPr>
            <w:rFonts w:ascii="仿宋" w:eastAsia="仿宋" w:hAnsi="仿宋" w:cs="仿宋" w:hint="eastAsia"/>
            <w:lang w:eastAsia="zh-CN"/>
          </w:rPr>
          <w:t>(三)、进度安排注意事项</w:t>
        </w:r>
        <w:r>
          <w:tab/>
        </w:r>
        <w:r>
          <w:fldChar w:fldCharType="begin"/>
        </w:r>
        <w:r>
          <w:instrText xml:space="preserve"> PAGEREF _Toc19821 \h </w:instrText>
        </w:r>
        <w:r>
          <w:fldChar w:fldCharType="separate"/>
        </w:r>
        <w:r>
          <w:t>39</w:t>
        </w:r>
        <w:r>
          <w:fldChar w:fldCharType="end"/>
        </w:r>
      </w:hyperlink>
    </w:p>
    <w:p>
      <w:pPr>
        <w:pStyle w:val="TOC2"/>
        <w:tabs>
          <w:tab w:val="right" w:leader="dot" w:pos="8306"/>
        </w:tabs>
      </w:pPr>
      <w:hyperlink w:anchor="_Toc8889" w:history="1">
        <w:r>
          <w:rPr>
            <w:rFonts w:ascii="仿宋" w:eastAsia="仿宋" w:hAnsi="仿宋" w:cs="仿宋" w:hint="eastAsia"/>
            <w:lang w:eastAsia="zh-CN"/>
          </w:rPr>
          <w:t>(四)、人力资源配置</w:t>
        </w:r>
        <w:r>
          <w:tab/>
        </w:r>
        <w:r>
          <w:fldChar w:fldCharType="begin"/>
        </w:r>
        <w:r>
          <w:instrText xml:space="preserve"> PAGEREF _Toc8889 \h </w:instrText>
        </w:r>
        <w:r>
          <w:fldChar w:fldCharType="separate"/>
        </w:r>
        <w:r>
          <w:t>41</w:t>
        </w:r>
        <w:r>
          <w:fldChar w:fldCharType="end"/>
        </w:r>
      </w:hyperlink>
    </w:p>
    <w:p>
      <w:pPr>
        <w:pStyle w:val="TOC1"/>
        <w:tabs>
          <w:tab w:val="right" w:leader="dot" w:pos="8306"/>
        </w:tabs>
      </w:pPr>
      <w:hyperlink w:anchor="_Toc21536" w:history="1">
        <w:r>
          <w:rPr>
            <w:rFonts w:ascii="仿宋" w:eastAsia="仿宋" w:hAnsi="仿宋" w:cs="仿宋" w:hint="eastAsia"/>
            <w:lang w:eastAsia="zh-CN"/>
          </w:rPr>
          <w:t>十一、微伽重力仪项目投资规划</w:t>
        </w:r>
        <w:r>
          <w:tab/>
        </w:r>
        <w:r>
          <w:fldChar w:fldCharType="begin"/>
        </w:r>
        <w:r>
          <w:instrText xml:space="preserve"> PAGEREF _Toc21536 \h </w:instrText>
        </w:r>
        <w:r>
          <w:fldChar w:fldCharType="separate"/>
        </w:r>
        <w:r>
          <w:t>41</w:t>
        </w:r>
        <w:r>
          <w:fldChar w:fldCharType="end"/>
        </w:r>
      </w:hyperlink>
    </w:p>
    <w:p>
      <w:pPr>
        <w:pStyle w:val="TOC2"/>
        <w:tabs>
          <w:tab w:val="right" w:leader="dot" w:pos="8306"/>
        </w:tabs>
      </w:pPr>
      <w:hyperlink w:anchor="_Toc7483" w:history="1">
        <w:r>
          <w:rPr>
            <w:rFonts w:ascii="仿宋" w:eastAsia="仿宋" w:hAnsi="仿宋" w:cs="仿宋" w:hint="eastAsia"/>
            <w:lang w:eastAsia="zh-CN"/>
          </w:rPr>
          <w:t>(一)、微伽重力仪项目总投资估算</w:t>
        </w:r>
        <w:r>
          <w:tab/>
        </w:r>
        <w:r>
          <w:fldChar w:fldCharType="begin"/>
        </w:r>
        <w:r>
          <w:instrText xml:space="preserve"> PAGEREF _Toc7483 \h </w:instrText>
        </w:r>
        <w:r>
          <w:fldChar w:fldCharType="separate"/>
        </w:r>
        <w:r>
          <w:t>41</w:t>
        </w:r>
        <w:r>
          <w:fldChar w:fldCharType="end"/>
        </w:r>
      </w:hyperlink>
    </w:p>
    <w:p>
      <w:pPr>
        <w:pStyle w:val="TOC2"/>
        <w:tabs>
          <w:tab w:val="right" w:leader="dot" w:pos="8306"/>
        </w:tabs>
      </w:pPr>
      <w:hyperlink w:anchor="_Toc5736" w:history="1">
        <w:r>
          <w:rPr>
            <w:rFonts w:ascii="仿宋" w:eastAsia="仿宋" w:hAnsi="仿宋" w:cs="仿宋" w:hint="eastAsia"/>
            <w:lang w:eastAsia="zh-CN"/>
          </w:rPr>
          <w:t>(二)、资金筹措</w:t>
        </w:r>
        <w:r>
          <w:tab/>
        </w:r>
        <w:r>
          <w:fldChar w:fldCharType="begin"/>
        </w:r>
        <w:r>
          <w:instrText xml:space="preserve"> PAGEREF _Toc5736 \h </w:instrText>
        </w:r>
        <w:r>
          <w:fldChar w:fldCharType="separate"/>
        </w:r>
        <w:r>
          <w:t>43</w:t>
        </w:r>
        <w:r>
          <w:fldChar w:fldCharType="end"/>
        </w:r>
      </w:hyperlink>
    </w:p>
    <w:p>
      <w:pPr>
        <w:pStyle w:val="TOC1"/>
        <w:tabs>
          <w:tab w:val="right" w:leader="dot" w:pos="8306"/>
        </w:tabs>
      </w:pPr>
      <w:hyperlink w:anchor="_Toc10261" w:history="1">
        <w:r>
          <w:rPr>
            <w:rFonts w:ascii="仿宋" w:eastAsia="仿宋" w:hAnsi="仿宋" w:cs="仿宋" w:hint="eastAsia"/>
            <w:lang w:eastAsia="zh-CN"/>
          </w:rPr>
          <w:t>十二、生产安全保护</w:t>
        </w:r>
        <w:r>
          <w:tab/>
        </w:r>
        <w:r>
          <w:fldChar w:fldCharType="begin"/>
        </w:r>
        <w:r>
          <w:instrText xml:space="preserve"> PAGEREF _Toc10261 \h </w:instrText>
        </w:r>
        <w:r>
          <w:fldChar w:fldCharType="separate"/>
        </w:r>
        <w:r>
          <w:t>43</w:t>
        </w:r>
        <w:r>
          <w:fldChar w:fldCharType="end"/>
        </w:r>
      </w:hyperlink>
    </w:p>
    <w:p>
      <w:pPr>
        <w:pStyle w:val="TOC2"/>
        <w:tabs>
          <w:tab w:val="right" w:leader="dot" w:pos="8306"/>
        </w:tabs>
      </w:pPr>
      <w:hyperlink w:anchor="_Toc19301" w:history="1">
        <w:r>
          <w:rPr>
            <w:rFonts w:ascii="仿宋" w:eastAsia="仿宋" w:hAnsi="仿宋" w:cs="仿宋" w:hint="eastAsia"/>
            <w:lang w:eastAsia="zh-CN"/>
          </w:rPr>
          <w:t>(一)、消防安全</w:t>
        </w:r>
        <w:r>
          <w:tab/>
        </w:r>
        <w:r>
          <w:fldChar w:fldCharType="begin"/>
        </w:r>
        <w:r>
          <w:instrText xml:space="preserve"> PAGEREF _Toc19301 \h </w:instrText>
        </w:r>
        <w:r>
          <w:fldChar w:fldCharType="separate"/>
        </w:r>
        <w:r>
          <w:t>43</w:t>
        </w:r>
        <w:r>
          <w:fldChar w:fldCharType="end"/>
        </w:r>
      </w:hyperlink>
    </w:p>
    <w:p>
      <w:pPr>
        <w:pStyle w:val="TOC2"/>
        <w:tabs>
          <w:tab w:val="right" w:leader="dot" w:pos="8306"/>
        </w:tabs>
      </w:pPr>
      <w:hyperlink w:anchor="_Toc10401" w:history="1">
        <w:r>
          <w:rPr>
            <w:rFonts w:ascii="仿宋" w:eastAsia="仿宋" w:hAnsi="仿宋" w:cs="仿宋" w:hint="eastAsia"/>
            <w:lang w:eastAsia="zh-CN"/>
          </w:rPr>
          <w:t>(二)、防火防爆总图布置措施</w:t>
        </w:r>
        <w:r>
          <w:tab/>
        </w:r>
        <w:r>
          <w:fldChar w:fldCharType="begin"/>
        </w:r>
        <w:r>
          <w:instrText xml:space="preserve"> PAGEREF _Toc10401 \h </w:instrText>
        </w:r>
        <w:r>
          <w:fldChar w:fldCharType="separate"/>
        </w:r>
        <w:r>
          <w:t>45</w:t>
        </w:r>
        <w:r>
          <w:fldChar w:fldCharType="end"/>
        </w:r>
      </w:hyperlink>
    </w:p>
    <w:p>
      <w:pPr>
        <w:pStyle w:val="TOC2"/>
        <w:tabs>
          <w:tab w:val="right" w:leader="dot" w:pos="8306"/>
        </w:tabs>
      </w:pPr>
      <w:hyperlink w:anchor="_Toc2773" w:history="1">
        <w:r>
          <w:rPr>
            <w:rFonts w:ascii="仿宋" w:eastAsia="仿宋" w:hAnsi="仿宋" w:cs="仿宋" w:hint="eastAsia"/>
            <w:lang w:eastAsia="zh-CN"/>
          </w:rPr>
          <w:t>(三)、自然灾害防范措施</w:t>
        </w:r>
        <w:r>
          <w:tab/>
        </w:r>
        <w:r>
          <w:fldChar w:fldCharType="begin"/>
        </w:r>
        <w:r>
          <w:instrText xml:space="preserve"> PAGEREF _Toc2773 \h </w:instrText>
        </w:r>
        <w:r>
          <w:fldChar w:fldCharType="separate"/>
        </w:r>
        <w:r>
          <w:t>46</w:t>
        </w:r>
        <w:r>
          <w:fldChar w:fldCharType="end"/>
        </w:r>
      </w:hyperlink>
    </w:p>
    <w:p>
      <w:pPr>
        <w:pStyle w:val="TOC2"/>
        <w:tabs>
          <w:tab w:val="right" w:leader="dot" w:pos="8306"/>
        </w:tabs>
      </w:pPr>
      <w:hyperlink w:anchor="_Toc18479" w:history="1">
        <w:r>
          <w:rPr>
            <w:rFonts w:ascii="仿宋" w:eastAsia="仿宋" w:hAnsi="仿宋" w:cs="仿宋" w:hint="eastAsia"/>
            <w:lang w:eastAsia="zh-CN"/>
          </w:rPr>
          <w:t>(四)、安全色及安全标志使用要求</w:t>
        </w:r>
        <w:r>
          <w:tab/>
        </w:r>
        <w:r>
          <w:fldChar w:fldCharType="begin"/>
        </w:r>
        <w:r>
          <w:instrText xml:space="preserve"> PAGEREF _Toc18479 \h </w:instrText>
        </w:r>
        <w:r>
          <w:fldChar w:fldCharType="separate"/>
        </w:r>
        <w:r>
          <w:t>47</w:t>
        </w:r>
        <w:r>
          <w:fldChar w:fldCharType="end"/>
        </w:r>
      </w:hyperlink>
    </w:p>
    <w:p>
      <w:pPr>
        <w:pStyle w:val="TOC2"/>
        <w:tabs>
          <w:tab w:val="right" w:leader="dot" w:pos="8306"/>
        </w:tabs>
      </w:pPr>
      <w:hyperlink w:anchor="_Toc12080" w:history="1">
        <w:r>
          <w:rPr>
            <w:rFonts w:ascii="仿宋" w:eastAsia="仿宋" w:hAnsi="仿宋" w:cs="仿宋" w:hint="eastAsia"/>
            <w:lang w:eastAsia="zh-CN"/>
          </w:rPr>
          <w:t>(五)、防尘防毒措施</w:t>
        </w:r>
        <w:r>
          <w:tab/>
        </w:r>
        <w:r>
          <w:fldChar w:fldCharType="begin"/>
        </w:r>
        <w:r>
          <w:instrText xml:space="preserve"> PAGEREF _Toc12080 \h </w:instrText>
        </w:r>
        <w:r>
          <w:fldChar w:fldCharType="separate"/>
        </w:r>
        <w:r>
          <w:t>48</w:t>
        </w:r>
        <w:r>
          <w:fldChar w:fldCharType="end"/>
        </w:r>
      </w:hyperlink>
    </w:p>
    <w:p>
      <w:pPr>
        <w:pStyle w:val="TOC2"/>
        <w:tabs>
          <w:tab w:val="right" w:leader="dot" w:pos="8306"/>
        </w:tabs>
      </w:pPr>
      <w:hyperlink w:anchor="_Toc31793" w:history="1">
        <w:r>
          <w:rPr>
            <w:rFonts w:ascii="仿宋" w:eastAsia="仿宋" w:hAnsi="仿宋" w:cs="仿宋" w:hint="eastAsia"/>
            <w:lang w:eastAsia="zh-CN"/>
          </w:rPr>
          <w:t>(六)、防静电、触电防护及防雷措施</w:t>
        </w:r>
        <w:r>
          <w:tab/>
        </w:r>
        <w:r>
          <w:fldChar w:fldCharType="begin"/>
        </w:r>
        <w:r>
          <w:instrText xml:space="preserve"> PAGEREF _Toc31793 \h </w:instrText>
        </w:r>
        <w:r>
          <w:fldChar w:fldCharType="separate"/>
        </w:r>
        <w:r>
          <w:t>48</w:t>
        </w:r>
        <w:r>
          <w:fldChar w:fldCharType="end"/>
        </w:r>
      </w:hyperlink>
    </w:p>
    <w:p>
      <w:pPr>
        <w:pStyle w:val="TOC2"/>
        <w:tabs>
          <w:tab w:val="right" w:leader="dot" w:pos="8306"/>
        </w:tabs>
      </w:pPr>
      <w:hyperlink w:anchor="_Toc12685" w:history="1">
        <w:r>
          <w:rPr>
            <w:rFonts w:ascii="仿宋" w:eastAsia="仿宋" w:hAnsi="仿宋" w:cs="仿宋" w:hint="eastAsia"/>
            <w:lang w:eastAsia="zh-CN"/>
          </w:rPr>
          <w:t>(七)、机械设备安全保障措施</w:t>
        </w:r>
        <w:r>
          <w:tab/>
        </w:r>
        <w:r>
          <w:fldChar w:fldCharType="begin"/>
        </w:r>
        <w:r>
          <w:instrText xml:space="preserve"> PAGEREF _Toc12685 \h </w:instrText>
        </w:r>
        <w:r>
          <w:fldChar w:fldCharType="separate"/>
        </w:r>
        <w:r>
          <w:t>50</w:t>
        </w:r>
        <w:r>
          <w:fldChar w:fldCharType="end"/>
        </w:r>
      </w:hyperlink>
    </w:p>
    <w:p>
      <w:pPr>
        <w:pStyle w:val="TOC1"/>
        <w:tabs>
          <w:tab w:val="right" w:leader="dot" w:pos="8306"/>
        </w:tabs>
      </w:pPr>
      <w:hyperlink w:anchor="_Toc5390" w:history="1">
        <w:r>
          <w:rPr>
            <w:rFonts w:ascii="仿宋" w:eastAsia="仿宋" w:hAnsi="仿宋" w:cs="仿宋" w:hint="eastAsia"/>
            <w:lang w:eastAsia="zh-CN"/>
          </w:rPr>
          <w:t>十三、营销与推广策略</w:t>
        </w:r>
        <w:r>
          <w:tab/>
        </w:r>
        <w:r>
          <w:fldChar w:fldCharType="begin"/>
        </w:r>
        <w:r>
          <w:instrText xml:space="preserve"> PAGEREF _Toc5390 \h </w:instrText>
        </w:r>
        <w:r>
          <w:fldChar w:fldCharType="separate"/>
        </w:r>
        <w:r>
          <w:t>51</w:t>
        </w:r>
        <w:r>
          <w:fldChar w:fldCharType="end"/>
        </w:r>
      </w:hyperlink>
    </w:p>
    <w:p>
      <w:pPr>
        <w:pStyle w:val="TOC2"/>
        <w:tabs>
          <w:tab w:val="right" w:leader="dot" w:pos="8306"/>
        </w:tabs>
      </w:pPr>
      <w:hyperlink w:anchor="_Toc5566" w:history="1">
        <w:r>
          <w:rPr>
            <w:rFonts w:ascii="仿宋" w:eastAsia="仿宋" w:hAnsi="仿宋" w:cs="仿宋" w:hint="eastAsia"/>
            <w:lang w:eastAsia="zh-CN"/>
          </w:rPr>
          <w:t>(一)、产品/服务定位与特点</w:t>
        </w:r>
        <w:r>
          <w:tab/>
        </w:r>
        <w:r>
          <w:fldChar w:fldCharType="begin"/>
        </w:r>
        <w:r>
          <w:instrText xml:space="preserve"> PAGEREF _Toc5566 \h </w:instrText>
        </w:r>
        <w:r>
          <w:fldChar w:fldCharType="separate"/>
        </w:r>
        <w:r>
          <w:t>51</w:t>
        </w:r>
        <w:r>
          <w:fldChar w:fldCharType="end"/>
        </w:r>
      </w:hyperlink>
    </w:p>
    <w:p>
      <w:pPr>
        <w:pStyle w:val="TOC2"/>
        <w:tabs>
          <w:tab w:val="right" w:leader="dot" w:pos="8306"/>
        </w:tabs>
      </w:pPr>
      <w:hyperlink w:anchor="_Toc12361" w:history="1">
        <w:r>
          <w:rPr>
            <w:rFonts w:ascii="仿宋" w:eastAsia="仿宋" w:hAnsi="仿宋" w:cs="仿宋" w:hint="eastAsia"/>
            <w:lang w:eastAsia="zh-CN"/>
          </w:rPr>
          <w:t>(二)、市场定位与竞争分析</w:t>
        </w:r>
        <w:r>
          <w:tab/>
        </w:r>
        <w:r>
          <w:fldChar w:fldCharType="begin"/>
        </w:r>
        <w:r>
          <w:instrText xml:space="preserve"> PAGEREF _Toc12361 \h </w:instrText>
        </w:r>
        <w:r>
          <w:fldChar w:fldCharType="separate"/>
        </w:r>
        <w:r>
          <w:t>53</w:t>
        </w:r>
        <w:r>
          <w:fldChar w:fldCharType="end"/>
        </w:r>
      </w:hyperlink>
    </w:p>
    <w:p>
      <w:pPr>
        <w:pStyle w:val="TOC2"/>
        <w:tabs>
          <w:tab w:val="right" w:leader="dot" w:pos="8306"/>
        </w:tabs>
      </w:pPr>
      <w:hyperlink w:anchor="_Toc28743" w:history="1">
        <w:r>
          <w:rPr>
            <w:rFonts w:ascii="仿宋" w:eastAsia="仿宋" w:hAnsi="仿宋" w:cs="仿宋" w:hint="eastAsia"/>
            <w:lang w:eastAsia="zh-CN"/>
          </w:rPr>
          <w:t>(三)、营销渠道与策略</w:t>
        </w:r>
        <w:r>
          <w:tab/>
        </w:r>
        <w:r>
          <w:fldChar w:fldCharType="begin"/>
        </w:r>
        <w:r>
          <w:instrText xml:space="preserve"> PAGEREF _Toc28743 \h </w:instrText>
        </w:r>
        <w:r>
          <w:fldChar w:fldCharType="separate"/>
        </w:r>
        <w:r>
          <w:t>54</w:t>
        </w:r>
        <w:r>
          <w:fldChar w:fldCharType="end"/>
        </w:r>
      </w:hyperlink>
    </w:p>
    <w:p>
      <w:pPr>
        <w:pStyle w:val="TOC2"/>
        <w:tabs>
          <w:tab w:val="right" w:leader="dot" w:pos="8306"/>
        </w:tabs>
      </w:pPr>
      <w:hyperlink w:anchor="_Toc4379" w:history="1">
        <w:r>
          <w:rPr>
            <w:rFonts w:ascii="仿宋" w:eastAsia="仿宋" w:hAnsi="仿宋" w:cs="仿宋" w:hint="eastAsia"/>
            <w:lang w:eastAsia="zh-CN"/>
          </w:rPr>
          <w:t>(四)、推广与宣传活动</w:t>
        </w:r>
        <w:r>
          <w:tab/>
        </w:r>
        <w:r>
          <w:fldChar w:fldCharType="begin"/>
        </w:r>
        <w:r>
          <w:instrText xml:space="preserve"> PAGEREF _Toc4379 \h </w:instrText>
        </w:r>
        <w:r>
          <w:fldChar w:fldCharType="separate"/>
        </w:r>
        <w:r>
          <w:t>55</w:t>
        </w:r>
        <w:r>
          <w:fldChar w:fldCharType="end"/>
        </w:r>
      </w:hyperlink>
    </w:p>
    <w:p>
      <w:pPr>
        <w:pStyle w:val="TOC1"/>
        <w:tabs>
          <w:tab w:val="right" w:leader="dot" w:pos="8306"/>
        </w:tabs>
      </w:pPr>
      <w:hyperlink w:anchor="_Toc7458" w:history="1">
        <w:r>
          <w:rPr>
            <w:rFonts w:ascii="仿宋" w:eastAsia="仿宋" w:hAnsi="仿宋" w:cs="仿宋" w:hint="eastAsia"/>
            <w:lang w:eastAsia="zh-CN"/>
          </w:rPr>
          <w:t>十四、质量管理体系</w:t>
        </w:r>
        <w:r>
          <w:tab/>
        </w:r>
        <w:r>
          <w:fldChar w:fldCharType="begin"/>
        </w:r>
        <w:r>
          <w:instrText xml:space="preserve"> PAGEREF _Toc7458 \h </w:instrText>
        </w:r>
        <w:r>
          <w:fldChar w:fldCharType="separate"/>
        </w:r>
        <w:r>
          <w:t>60</w:t>
        </w:r>
        <w:r>
          <w:fldChar w:fldCharType="end"/>
        </w:r>
      </w:hyperlink>
    </w:p>
    <w:p>
      <w:pPr>
        <w:pStyle w:val="TOC2"/>
        <w:tabs>
          <w:tab w:val="right" w:leader="dot" w:pos="8306"/>
        </w:tabs>
      </w:pPr>
      <w:hyperlink w:anchor="_Toc15034" w:history="1">
        <w:r>
          <w:rPr>
            <w:rFonts w:ascii="仿宋" w:eastAsia="仿宋" w:hAnsi="仿宋" w:cs="仿宋" w:hint="eastAsia"/>
            <w:lang w:eastAsia="zh-CN"/>
          </w:rPr>
          <w:t>(一)、质量目标与方针</w:t>
        </w:r>
        <w:r>
          <w:tab/>
        </w:r>
        <w:r>
          <w:fldChar w:fldCharType="begin"/>
        </w:r>
        <w:r>
          <w:instrText xml:space="preserve"> PAGEREF _Toc15034 \h </w:instrText>
        </w:r>
        <w:r>
          <w:fldChar w:fldCharType="separate"/>
        </w:r>
        <w:r>
          <w:t>60</w:t>
        </w:r>
        <w:r>
          <w:fldChar w:fldCharType="end"/>
        </w:r>
      </w:hyperlink>
    </w:p>
    <w:p>
      <w:pPr>
        <w:pStyle w:val="TOC2"/>
        <w:tabs>
          <w:tab w:val="right" w:leader="dot" w:pos="8306"/>
        </w:tabs>
      </w:pPr>
      <w:hyperlink w:anchor="_Toc13663" w:history="1">
        <w:r>
          <w:rPr>
            <w:rFonts w:ascii="仿宋" w:eastAsia="仿宋" w:hAnsi="仿宋" w:cs="仿宋" w:hint="eastAsia"/>
            <w:lang w:eastAsia="zh-CN"/>
          </w:rPr>
          <w:t>(二)、质量管理责任</w:t>
        </w:r>
        <w:r>
          <w:tab/>
        </w:r>
        <w:r>
          <w:fldChar w:fldCharType="begin"/>
        </w:r>
        <w:r>
          <w:instrText xml:space="preserve"> PAGEREF _Toc13663 \h </w:instrText>
        </w:r>
        <w:r>
          <w:fldChar w:fldCharType="separate"/>
        </w:r>
        <w:r>
          <w:t>61</w:t>
        </w:r>
        <w:r>
          <w:fldChar w:fldCharType="end"/>
        </w:r>
      </w:hyperlink>
    </w:p>
    <w:p>
      <w:pPr>
        <w:pStyle w:val="TOC2"/>
        <w:tabs>
          <w:tab w:val="right" w:leader="dot" w:pos="8306"/>
        </w:tabs>
      </w:pPr>
      <w:hyperlink w:anchor="_Toc16854" w:history="1">
        <w:r>
          <w:rPr>
            <w:rFonts w:ascii="仿宋" w:eastAsia="仿宋" w:hAnsi="仿宋" w:cs="仿宋" w:hint="eastAsia"/>
            <w:lang w:eastAsia="zh-CN"/>
          </w:rPr>
          <w:t>(三)、质量管理体系文件</w:t>
        </w:r>
        <w:r>
          <w:tab/>
        </w:r>
        <w:r>
          <w:fldChar w:fldCharType="begin"/>
        </w:r>
        <w:r>
          <w:instrText xml:space="preserve"> PAGEREF _Toc16854 \h </w:instrText>
        </w:r>
        <w:r>
          <w:fldChar w:fldCharType="separate"/>
        </w:r>
        <w:r>
          <w:t>63</w:t>
        </w:r>
        <w:r>
          <w:fldChar w:fldCharType="end"/>
        </w:r>
      </w:hyperlink>
    </w:p>
    <w:p>
      <w:pPr>
        <w:pStyle w:val="TOC2"/>
        <w:tabs>
          <w:tab w:val="right" w:leader="dot" w:pos="8306"/>
        </w:tabs>
      </w:pPr>
      <w:hyperlink w:anchor="_Toc814" w:history="1">
        <w:r>
          <w:rPr>
            <w:rFonts w:ascii="仿宋" w:eastAsia="仿宋" w:hAnsi="仿宋" w:cs="仿宋" w:hint="eastAsia"/>
            <w:lang w:eastAsia="zh-CN"/>
          </w:rPr>
          <w:t>(四)、质量培训与教育</w:t>
        </w:r>
        <w:r>
          <w:tab/>
        </w:r>
        <w:r>
          <w:fldChar w:fldCharType="begin"/>
        </w:r>
        <w:r>
          <w:instrText xml:space="preserve"> PAGEREF _Toc814 \h </w:instrText>
        </w:r>
        <w:r>
          <w:fldChar w:fldCharType="separate"/>
        </w:r>
        <w:r>
          <w:t>65</w:t>
        </w:r>
        <w:r>
          <w:fldChar w:fldCharType="end"/>
        </w:r>
      </w:hyperlink>
    </w:p>
    <w:p>
      <w:pPr>
        <w:pStyle w:val="TOC2"/>
        <w:tabs>
          <w:tab w:val="right" w:leader="dot" w:pos="8306"/>
        </w:tabs>
      </w:pPr>
      <w:hyperlink w:anchor="_Toc14110" w:history="1">
        <w:r>
          <w:rPr>
            <w:rFonts w:ascii="仿宋" w:eastAsia="仿宋" w:hAnsi="仿宋" w:cs="仿宋" w:hint="eastAsia"/>
            <w:lang w:eastAsia="zh-CN"/>
          </w:rPr>
          <w:t>(五)、质量审核与评价</w:t>
        </w:r>
        <w:r>
          <w:tab/>
        </w:r>
        <w:r>
          <w:fldChar w:fldCharType="begin"/>
        </w:r>
        <w:r>
          <w:instrText xml:space="preserve"> PAGEREF _Toc14110 \h </w:instrText>
        </w:r>
        <w:r>
          <w:fldChar w:fldCharType="separate"/>
        </w:r>
        <w:r>
          <w:t>66</w:t>
        </w:r>
        <w:r>
          <w:fldChar w:fldCharType="end"/>
        </w:r>
      </w:hyperlink>
    </w:p>
    <w:p>
      <w:pPr>
        <w:pStyle w:val="TOC2"/>
        <w:tabs>
          <w:tab w:val="right" w:leader="dot" w:pos="8306"/>
        </w:tabs>
      </w:pPr>
      <w:hyperlink w:anchor="_Toc28374" w:history="1">
        <w:r>
          <w:rPr>
            <w:rFonts w:ascii="仿宋" w:eastAsia="仿宋" w:hAnsi="仿宋" w:cs="仿宋" w:hint="eastAsia"/>
            <w:lang w:eastAsia="zh-CN"/>
          </w:rPr>
          <w:t>(六)、不符合与纠正措施</w:t>
        </w:r>
        <w:r>
          <w:tab/>
        </w:r>
        <w:r>
          <w:fldChar w:fldCharType="begin"/>
        </w:r>
        <w:r>
          <w:instrText xml:space="preserve"> PAGEREF _Toc28374 \h </w:instrText>
        </w:r>
        <w:r>
          <w:fldChar w:fldCharType="separate"/>
        </w:r>
        <w:r>
          <w:t>67</w:t>
        </w:r>
        <w:r>
          <w:fldChar w:fldCharType="end"/>
        </w:r>
      </w:hyperlink>
    </w:p>
    <w:p>
      <w:pPr>
        <w:pStyle w:val="TOC1"/>
        <w:tabs>
          <w:tab w:val="right" w:leader="dot" w:pos="8306"/>
        </w:tabs>
      </w:pPr>
      <w:hyperlink w:anchor="_Toc23240" w:history="1">
        <w:r>
          <w:rPr>
            <w:rFonts w:ascii="仿宋" w:eastAsia="仿宋" w:hAnsi="仿宋" w:cs="仿宋" w:hint="eastAsia"/>
            <w:lang w:eastAsia="zh-CN"/>
          </w:rPr>
          <w:t>十五、微伽重力仪项目工程方案分析</w:t>
        </w:r>
        <w:r>
          <w:tab/>
        </w:r>
        <w:r>
          <w:fldChar w:fldCharType="begin"/>
        </w:r>
        <w:r>
          <w:instrText xml:space="preserve"> PAGEREF _Toc23240 \h </w:instrText>
        </w:r>
        <w:r>
          <w:fldChar w:fldCharType="separate"/>
        </w:r>
        <w:r>
          <w:t>68</w:t>
        </w:r>
        <w:r>
          <w:fldChar w:fldCharType="end"/>
        </w:r>
      </w:hyperlink>
    </w:p>
    <w:p>
      <w:pPr>
        <w:pStyle w:val="TOC2"/>
        <w:tabs>
          <w:tab w:val="right" w:leader="dot" w:pos="8306"/>
        </w:tabs>
      </w:pPr>
      <w:hyperlink w:anchor="_Toc29846" w:history="1">
        <w:r>
          <w:rPr>
            <w:rFonts w:ascii="仿宋" w:eastAsia="仿宋" w:hAnsi="仿宋" w:cs="仿宋" w:hint="eastAsia"/>
            <w:lang w:eastAsia="zh-CN"/>
          </w:rPr>
          <w:t>(一)、建筑工程设计原则</w:t>
        </w:r>
        <w:r>
          <w:tab/>
        </w:r>
        <w:r>
          <w:fldChar w:fldCharType="begin"/>
        </w:r>
        <w:r>
          <w:instrText xml:space="preserve"> PAGEREF _Toc29846 \h </w:instrText>
        </w:r>
        <w:r>
          <w:fldChar w:fldCharType="separate"/>
        </w:r>
        <w:r>
          <w:t>68</w:t>
        </w:r>
        <w:r>
          <w:fldChar w:fldCharType="end"/>
        </w:r>
      </w:hyperlink>
    </w:p>
    <w:p>
      <w:pPr>
        <w:pStyle w:val="TOC2"/>
        <w:tabs>
          <w:tab w:val="right" w:leader="dot" w:pos="8306"/>
        </w:tabs>
      </w:pPr>
      <w:hyperlink w:anchor="_Toc2412" w:history="1">
        <w:r>
          <w:rPr>
            <w:rFonts w:ascii="仿宋" w:eastAsia="仿宋" w:hAnsi="仿宋" w:cs="仿宋" w:hint="eastAsia"/>
            <w:lang w:eastAsia="zh-CN"/>
          </w:rPr>
          <w:t>(二)、土建工程建设指标</w:t>
        </w:r>
        <w:r>
          <w:tab/>
        </w:r>
        <w:r>
          <w:fldChar w:fldCharType="begin"/>
        </w:r>
        <w:r>
          <w:instrText xml:space="preserve"> PAGEREF _Toc2412 \h </w:instrText>
        </w:r>
        <w:r>
          <w:fldChar w:fldCharType="separate"/>
        </w:r>
        <w:r>
          <w:t>72</w:t>
        </w:r>
        <w:r>
          <w:fldChar w:fldCharType="end"/>
        </w:r>
      </w:hyperlink>
    </w:p>
    <w:p>
      <w:pPr>
        <w:pStyle w:val="TOC1"/>
        <w:tabs>
          <w:tab w:val="right" w:leader="dot" w:pos="8306"/>
        </w:tabs>
      </w:pPr>
      <w:hyperlink w:anchor="_Toc29337" w:history="1">
        <w:r>
          <w:rPr>
            <w:rFonts w:ascii="仿宋" w:eastAsia="仿宋" w:hAnsi="仿宋" w:cs="仿宋" w:hint="eastAsia"/>
            <w:lang w:eastAsia="zh-CN"/>
          </w:rPr>
          <w:t>十六、微伽重力仪项目变更管理</w:t>
        </w:r>
        <w:r>
          <w:tab/>
        </w:r>
        <w:r>
          <w:fldChar w:fldCharType="begin"/>
        </w:r>
        <w:r>
          <w:instrText xml:space="preserve"> PAGEREF _Toc29337 \h </w:instrText>
        </w:r>
        <w:r>
          <w:fldChar w:fldCharType="separate"/>
        </w:r>
        <w:r>
          <w:t>73</w:t>
        </w:r>
        <w:r>
          <w:fldChar w:fldCharType="end"/>
        </w:r>
      </w:hyperlink>
    </w:p>
    <w:p>
      <w:pPr>
        <w:pStyle w:val="TOC2"/>
        <w:tabs>
          <w:tab w:val="right" w:leader="dot" w:pos="8306"/>
        </w:tabs>
      </w:pPr>
      <w:hyperlink w:anchor="_Toc5304" w:history="1">
        <w:r>
          <w:rPr>
            <w:rFonts w:ascii="仿宋" w:eastAsia="仿宋" w:hAnsi="仿宋" w:cs="仿宋" w:hint="eastAsia"/>
            <w:lang w:eastAsia="zh-CN"/>
          </w:rPr>
          <w:t>(一)、变更申请与评估</w:t>
        </w:r>
        <w:r>
          <w:tab/>
        </w:r>
        <w:r>
          <w:fldChar w:fldCharType="begin"/>
        </w:r>
        <w:r>
          <w:instrText xml:space="preserve"> PAGEREF _Toc5304 \h </w:instrText>
        </w:r>
        <w:r>
          <w:fldChar w:fldCharType="separate"/>
        </w:r>
        <w:r>
          <w:t>73</w:t>
        </w:r>
        <w:r>
          <w:fldChar w:fldCharType="end"/>
        </w:r>
      </w:hyperlink>
    </w:p>
    <w:p>
      <w:pPr>
        <w:pStyle w:val="TOC2"/>
        <w:tabs>
          <w:tab w:val="right" w:leader="dot" w:pos="8306"/>
        </w:tabs>
      </w:pPr>
      <w:hyperlink w:anchor="_Toc22355" w:history="1">
        <w:r>
          <w:rPr>
            <w:rFonts w:ascii="仿宋" w:eastAsia="仿宋" w:hAnsi="仿宋" w:cs="仿宋" w:hint="eastAsia"/>
            <w:lang w:eastAsia="zh-CN"/>
          </w:rPr>
          <w:t>(二)、变更实施与控制</w:t>
        </w:r>
        <w:r>
          <w:tab/>
        </w:r>
        <w:r>
          <w:fldChar w:fldCharType="begin"/>
        </w:r>
        <w:r>
          <w:instrText xml:space="preserve"> PAGEREF _Toc22355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00"/>
      <w:r>
        <w:rPr>
          <w:rFonts w:ascii="仿宋" w:eastAsia="仿宋" w:hAnsi="仿宋" w:cs="仿宋" w:hint="eastAsia"/>
          <w:sz w:val="28"/>
          <w:lang w:eastAsia="zh-CN"/>
        </w:rPr>
        <w:t>一、微伽重力仪项目建设背景及必要性分析</w:t>
      </w:r>
      <w:bookmarkEnd w:id="2"/>
    </w:p>
    <w:p>
      <w:pPr>
        <w:pStyle w:val="Heading2"/>
        <w:rPr>
          <w:rFonts w:ascii="仿宋" w:eastAsia="仿宋" w:hAnsi="仿宋" w:cs="仿宋" w:hint="eastAsia"/>
          <w:lang w:eastAsia="zh-CN"/>
        </w:rPr>
      </w:pPr>
      <w:bookmarkStart w:id="3" w:name="_Toc20020"/>
      <w:r>
        <w:rPr>
          <w:rFonts w:ascii="仿宋" w:eastAsia="仿宋" w:hAnsi="仿宋" w:cs="仿宋" w:hint="eastAsia"/>
          <w:lang w:eastAsia="zh-CN"/>
        </w:rPr>
        <w:t>(一)、微伽重力仪项目背景分析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伽重力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伽重力仪项目在这个潮流中的定位。同时，我们将关注行业内涌现的新兴机遇，以便微伽重力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伽重力仪项目提供了强大的发展动力。我们将聚焦于行业内最新的技术发展趋势，包括但不限于人工智能、大数据分析、物联网等领域。通过深度的技术研究，我们将确保微伽重力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伽重力仪项目发展的源泉。我们将投入更多的精力对市场需求进行深入剖析，超越表面的需求，深入挖掘潜在的市场痛点和机遇。通过对市场需求的细致了解，微伽重力仪项目将更有针对性地设计解决方案，满足市场的多样化需求，从而更好地促进微伽重力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伽重力仪项目战略至关重要。我们将对竞争态势进行更为深入的分析，包括但不限于市场份额、产品特点、客户满意度等多个维度。通过深度的竞争分析，微伽重力仪项目将能够更准确地把握市场脉搏，制定具有竞争力的微伽重力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微伽重力仪项目的发展具有直接的影响。我们将进行更为全面的法规和政策分析，了解行业发展中的潜在法律风险和合规挑战。通过充分了解和遵守相关法规，微伽重力仪项目将确保在法律框架内合法合规运营，为微伽重力仪项目的稳健发展提供有力支持。</w:t>
      </w:r>
    </w:p>
    <w:p>
      <w:pPr>
        <w:pStyle w:val="Heading2"/>
        <w:ind w:firstLine="560" w:firstLineChars="200"/>
        <w:rPr>
          <w:rFonts w:ascii="仿宋" w:eastAsia="仿宋" w:hAnsi="仿宋" w:cs="仿宋" w:hint="eastAsia"/>
          <w:sz w:val="28"/>
          <w:lang w:eastAsia="zh-CN"/>
        </w:rPr>
      </w:pPr>
      <w:bookmarkStart w:id="4" w:name="_Toc10275"/>
      <w:r>
        <w:rPr>
          <w:rFonts w:ascii="仿宋" w:eastAsia="仿宋" w:hAnsi="仿宋" w:cs="仿宋" w:hint="eastAsia"/>
          <w:sz w:val="28"/>
          <w:lang w:eastAsia="zh-CN"/>
        </w:rPr>
        <w:t>(二)、微伽重力仪项目建设必要性分析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建设的迫切性源于对行业发展趋势的深刻洞察。我们正处于一个行业变革的时代，科技创新、数字化转型成为企业发展的关键动力。微伽重力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建设不仅仅是为了跟上潮流，更是为了通过技术创新推动企业的持续发展。通过引入先进的技术和解决方案，微伽重力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伽重力仪项目的建设成为必然选择，通过提高产品质量、拓展服务领域，从而在竞争中获得更多的机会。微伽重力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伽重力仪项目建设的必要性体现在对客户需求更精准的满足。通过微伽重力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建设的背后是对企业持续创新的追求。只有通过不断创新，企业才能在竞争中立于不败之地。微伽重力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142"/>
      <w:r>
        <w:rPr>
          <w:rFonts w:ascii="仿宋" w:eastAsia="仿宋" w:hAnsi="仿宋" w:cs="仿宋" w:hint="eastAsia"/>
          <w:sz w:val="28"/>
          <w:lang w:eastAsia="zh-CN"/>
        </w:rPr>
        <w:t>二、微伽重力仪项目建设单位说明</w:t>
      </w:r>
      <w:bookmarkEnd w:id="5"/>
    </w:p>
    <w:p>
      <w:pPr>
        <w:pStyle w:val="Heading2"/>
        <w:rPr>
          <w:rFonts w:ascii="仿宋" w:eastAsia="仿宋" w:hAnsi="仿宋" w:cs="仿宋" w:hint="eastAsia"/>
          <w:lang w:eastAsia="zh-CN"/>
        </w:rPr>
      </w:pPr>
      <w:bookmarkStart w:id="6" w:name="_Toc21507"/>
      <w:r>
        <w:rPr>
          <w:rFonts w:ascii="仿宋" w:eastAsia="仿宋" w:hAnsi="仿宋" w:cs="仿宋" w:hint="eastAsia"/>
          <w:lang w:eastAsia="zh-CN"/>
        </w:rPr>
        <w:t>(一)、微伽重力仪项目承办单位基本情况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61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伽重力仪项目承办单位的XXXX，我们着眼于实现可持续的经济效益。通过技术创新和解决方案的提供，公司预计在微伽重力仪项目执行期间将获得可观的收入增长。这一收入来源主要包括微伽重力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同时，我们注重成本控制和效率提升，以确保微伽重力仪项目的可持续盈利。透过精细的管理和资源优化，公司期望实现微伽重力仪项目利润最大化。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伽重力仪项目实施进行全面的投资评估，包括微伽重力仪项目启动阶段的资金投入和后续运营成本。通过对微伽重力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微伽重力仪项目实施过程中具备足够的资金流动性，公司将进行详尽的现金流分析。这包括资金需求的合理预测、微伽重力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9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28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的技术管理特点体现在其创新导向。通过引入最先进的技术趋势和解决方案，微伽重力仪项目致力于提升科技含量、提高质量和效率水平。这意味着我们将采用最新的工具和方法，确保微伽重力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伽重力仪项目技术管理的显著特征。通过整合不同领域的技术资源，我们实现了跨学科的协同工作。这有助于优化技术架构，提高整体效能。此外，整合性策略还促进了不同技术团队之间的紧密沟通和高效合作，确保微伽重力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伽重力仪项目所采用的技术。通过不断优化技术方案，微伽重力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微伽重力仪项目团队将在微伽重力仪项目初期识别可能的技术风险，并采取相应的预防和应对措施。通过建立健全的风险评估机制，微伽重力仪项目能够在实施过程中及时发现并解决潜在的技术问题，保障微伽重力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伽重力仪项目中，技术将成为微伽重力仪项目成功的有力支持。这一深度剖析揭示了技术管理在微伽重力仪项目实施中的关键作用，为微伽重力仪项目的技术基础奠定了坚实的基础。</w:t>
      </w:r>
    </w:p>
    <w:p>
      <w:pPr>
        <w:pStyle w:val="Heading2"/>
        <w:ind w:firstLine="560" w:firstLineChars="200"/>
        <w:rPr>
          <w:rFonts w:ascii="仿宋" w:eastAsia="仿宋" w:hAnsi="仿宋" w:cs="仿宋" w:hint="eastAsia"/>
          <w:sz w:val="28"/>
          <w:lang w:eastAsia="zh-CN"/>
        </w:rPr>
      </w:pPr>
      <w:bookmarkStart w:id="10" w:name="_Toc22540"/>
      <w:r>
        <w:rPr>
          <w:rFonts w:ascii="仿宋" w:eastAsia="仿宋" w:hAnsi="仿宋" w:cs="仿宋" w:hint="eastAsia"/>
          <w:sz w:val="28"/>
          <w:lang w:eastAsia="zh-CN"/>
        </w:rPr>
        <w:t>(二)、微伽重力仪项目工艺技术设计方案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伽重力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伽重力仪项目将严格按照相关行业规范要求进行组织。通过有效控制产品质量，微伽重力仪项目将致力于为顾客提供优质的微伽重力仪项目产品和良好的服务。这体现了微伽重力仪项目对于生产活动合规性和质量标准的高度重视，为微伽重力仪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微伽重力仪项目注重生态效益和清洁生产原则。微伽重力仪项目建设将紧密结合地方特色经济发展，与社会经济发展规划和区域环境保护规划方案相协调一致。通过与当地区域自然生态系统的结合，微伽重力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伽重力仪项目产品具有多样化的客户需求和个性化的特点。因此，微伽重力仪项目产品规格品种多样，且单批生产数量较小。为满足这一特点，微伽重力仪项目承办单位将建设先进的柔性制造生产线。通过广泛应用柔性制造技术，微伽重力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伽重力仪项目采用的技术具有较高的技术含量和自动化水平，处于国内先进水平。这一技术选用不仅体现了对生产效率、质量和环境友好性的高标准要求，同时为微伽重力仪项目的可持续发展奠定了坚实的基础。</w:t>
      </w:r>
    </w:p>
    <w:p>
      <w:pPr>
        <w:pStyle w:val="Heading2"/>
        <w:ind w:firstLine="560" w:firstLineChars="200"/>
        <w:rPr>
          <w:rFonts w:ascii="仿宋" w:eastAsia="仿宋" w:hAnsi="仿宋" w:cs="仿宋" w:hint="eastAsia"/>
          <w:sz w:val="28"/>
          <w:lang w:eastAsia="zh-CN"/>
        </w:rPr>
      </w:pPr>
      <w:bookmarkStart w:id="11" w:name="_Toc2934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为确保微伽重力仪项目的高效生产和技术实施，我们制定了一套精心设计的设备选型方案，以满足微伽重力仪项目生产、质量和环保的要求。该方案的主要特点如下：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伽重力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针对微伽重力仪项目产品的多样性和小批量生产的特点，我们将建设柔性制造生产线。通过在设备选型中考虑柔性制造技术，可以灵活应对不同产品规格和生产需求，实现生产线的高度灵活性和适应性。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25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839"/>
      <w:r>
        <w:rPr>
          <w:rFonts w:ascii="仿宋" w:eastAsia="仿宋" w:hAnsi="仿宋" w:cs="仿宋" w:hint="eastAsia"/>
          <w:lang w:eastAsia="zh-CN"/>
        </w:rPr>
        <w:t>(一)、微伽重力仪行业分析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行业一直以来都是市场的关注焦点。行业内的发展趋势、竞争态势以及潜在机会都对微伽重力仪项目的推进产生深远的影响。通过深入研究行业的整体概貌，我们将更好地理解行业的核心特征，为微伽重力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伽重力仪行业，技术一直是推动创新和发展的关键因素。我们将对当前技术趋势进行详尽分析，包括但不限于人工智能、大数据应用、先进制造技术等。这有助于微伽重力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伽重力仪项目成功的基础。我们将对主要竞争对手进行深入研究，包括其市场份额、产品特点、市场定位等。通过全面了解竞争对手的优势和劣势，微伽重力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7699"/>
      <w:r>
        <w:rPr>
          <w:rFonts w:ascii="仿宋" w:eastAsia="仿宋" w:hAnsi="仿宋" w:cs="仿宋" w:hint="eastAsia"/>
          <w:sz w:val="28"/>
          <w:lang w:eastAsia="zh-CN"/>
        </w:rPr>
        <w:t>(二)、微伽重力仪市场分析预测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伽重力仪市场未来的增长趋势。这包括市场的整体规模、各细分领域的发展趋势等。微伽重力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伽重力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伽重力仪项目实施过程中需要充分考虑的因素。我们将对市场风险进行全面评估，包括但不限于政策法规风险、市场竞争风险、技术变革风险等。通过对潜在风险的深入分析，微伽重力仪项目可以制定相应的风险缓解策略，降低不确定性对微伽重力仪项目的影响。</w:t>
      </w:r>
    </w:p>
    <w:p>
      <w:pPr>
        <w:pStyle w:val="Heading1"/>
        <w:ind w:firstLine="560" w:firstLineChars="200"/>
        <w:rPr>
          <w:rFonts w:ascii="仿宋" w:eastAsia="仿宋" w:hAnsi="仿宋" w:cs="仿宋" w:hint="eastAsia"/>
          <w:sz w:val="28"/>
          <w:lang w:eastAsia="zh-CN"/>
        </w:rPr>
      </w:pPr>
      <w:bookmarkStart w:id="15" w:name="_Toc1656"/>
      <w:r>
        <w:rPr>
          <w:rFonts w:ascii="仿宋" w:eastAsia="仿宋" w:hAnsi="仿宋" w:cs="仿宋" w:hint="eastAsia"/>
          <w:sz w:val="28"/>
          <w:lang w:eastAsia="zh-CN"/>
        </w:rPr>
        <w:t>五、微伽重力仪项目土建工程</w:t>
      </w:r>
      <w:bookmarkEnd w:id="15"/>
    </w:p>
    <w:p>
      <w:pPr>
        <w:pStyle w:val="Heading2"/>
        <w:rPr>
          <w:rFonts w:ascii="仿宋" w:eastAsia="仿宋" w:hAnsi="仿宋" w:cs="仿宋" w:hint="eastAsia"/>
          <w:lang w:eastAsia="zh-CN"/>
        </w:rPr>
      </w:pPr>
      <w:bookmarkStart w:id="16" w:name="_Toc98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在微伽重力仪项目的建筑工程设计中，我们将秉承一系列重要的设计原则，以确保微伽重力仪项目建筑在功能、美观、可持续性等方面达到最佳效果。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首要原则是确保建筑的功能性得到最大化的发挥。我们将充分理解微伽重力仪项目的实际需求，合理布局各个功能区域，保证建筑在满足业务需求的同时，提供高效的工作环境。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在建筑设计中，我们将综合考虑建设和运营成本。通过精细的经济效益分析，确保设计方案在高效利用资源的同时，对微伽重力仪项目的长期盈利能力有积极的贡献。</w:t>
      </w:r>
    </w:p>
    <w:p>
      <w:pPr>
        <w:pStyle w:val="Heading2"/>
        <w:ind w:firstLine="560" w:firstLineChars="200"/>
        <w:rPr>
          <w:rFonts w:ascii="仿宋" w:eastAsia="仿宋" w:hAnsi="仿宋" w:cs="仿宋" w:hint="eastAsia"/>
          <w:sz w:val="28"/>
          <w:lang w:eastAsia="zh-CN"/>
        </w:rPr>
      </w:pPr>
      <w:bookmarkStart w:id="17" w:name="_Toc2102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伽重力仪项目的土建工程设计中，我们将精准设定设计年限，结合微伽重力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伽重力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44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伽重力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伽重力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伽重力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79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本期工程微伽重力仪项目预计总建筑面积XXX平方米，其中：计容建筑面积XXX平方米，计划建筑工程投资XX万元，占微伽重力仪项目总投资的XX%。</w:t>
      </w:r>
    </w:p>
    <w:p>
      <w:pPr>
        <w:pStyle w:val="Heading1"/>
        <w:ind w:firstLine="560" w:firstLineChars="200"/>
        <w:rPr>
          <w:rFonts w:ascii="仿宋" w:eastAsia="仿宋" w:hAnsi="仿宋" w:cs="仿宋" w:hint="eastAsia"/>
          <w:sz w:val="28"/>
          <w:lang w:eastAsia="zh-CN"/>
        </w:rPr>
      </w:pPr>
      <w:bookmarkStart w:id="20" w:name="_Toc19802"/>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2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微伽重力仪项目的主要产品是XXXX，预计年产值为XXX万元。这一产品在市场中占据着重要的地位，其广泛的应用范围使得该微伽重力仪项目的市场前景非常广阔。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https://d.book118.com/305104040300011122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B29B2"/>
    <w:rsid w:val="611B29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1040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2024-03-01T07:11:00Z</dcterms:created>
  <dcterms:modified xsi:type="dcterms:W3CDTF">2024-03-01T07:11:42Z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F24E13AA09994F939D6FF7EFC3443101_11</vt:lpwstr>
  </property>
  <property fmtid="{D5CDD505-2E9C-101B-9397-08002B2CF9AE}" pid="3" name="KSOProductBuildVer">
    <vt:lpwstr>2052-12.1.0.16388</vt:lpwstr>
  </property>
</Properties>
</file>