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8" w:history="1">
        <w:r>
          <w:rPr>
            <w:rFonts w:ascii="仿宋" w:eastAsia="仿宋" w:hAnsi="仿宋" w:cs="仿宋" w:hint="eastAsia"/>
            <w:lang w:eastAsia="zh-CN"/>
          </w:rPr>
          <w:t>序言</w:t>
        </w:r>
        <w:r>
          <w:tab/>
        </w:r>
        <w:r>
          <w:fldChar w:fldCharType="begin"/>
        </w:r>
        <w:r>
          <w:instrText xml:space="preserve"> PAGEREF _Toc22648 \h </w:instrText>
        </w:r>
        <w:r>
          <w:fldChar w:fldCharType="separate"/>
        </w:r>
        <w:r>
          <w:t>3</w:t>
        </w:r>
        <w:r>
          <w:fldChar w:fldCharType="end"/>
        </w:r>
      </w:hyperlink>
    </w:p>
    <w:p>
      <w:pPr>
        <w:pStyle w:val="TOC1"/>
        <w:tabs>
          <w:tab w:val="right" w:leader="dot" w:pos="8306"/>
        </w:tabs>
      </w:pPr>
      <w:hyperlink w:anchor="_Toc13466" w:history="1">
        <w:r>
          <w:rPr>
            <w:rFonts w:ascii="仿宋" w:eastAsia="仿宋" w:hAnsi="仿宋" w:cs="仿宋" w:hint="eastAsia"/>
            <w:lang w:eastAsia="zh-CN"/>
          </w:rPr>
          <w:t>一、血液净化类产品项目文档管理</w:t>
        </w:r>
        <w:r>
          <w:tab/>
        </w:r>
        <w:r>
          <w:fldChar w:fldCharType="begin"/>
        </w:r>
        <w:r>
          <w:instrText xml:space="preserve"> PAGEREF _Toc13466 \h </w:instrText>
        </w:r>
        <w:r>
          <w:fldChar w:fldCharType="separate"/>
        </w:r>
        <w:r>
          <w:t>3</w:t>
        </w:r>
        <w:r>
          <w:fldChar w:fldCharType="end"/>
        </w:r>
      </w:hyperlink>
    </w:p>
    <w:p>
      <w:pPr>
        <w:pStyle w:val="TOC2"/>
        <w:tabs>
          <w:tab w:val="right" w:leader="dot" w:pos="8306"/>
        </w:tabs>
      </w:pPr>
      <w:hyperlink w:anchor="_Toc16149" w:history="1">
        <w:r>
          <w:rPr>
            <w:rFonts w:ascii="仿宋" w:eastAsia="仿宋" w:hAnsi="仿宋" w:cs="仿宋" w:hint="eastAsia"/>
            <w:lang w:eastAsia="zh-CN"/>
          </w:rPr>
          <w:t>(一)、文档编制与审查</w:t>
        </w:r>
        <w:r>
          <w:tab/>
        </w:r>
        <w:r>
          <w:fldChar w:fldCharType="begin"/>
        </w:r>
        <w:r>
          <w:instrText xml:space="preserve"> PAGEREF _Toc16149 \h </w:instrText>
        </w:r>
        <w:r>
          <w:fldChar w:fldCharType="separate"/>
        </w:r>
        <w:r>
          <w:t>3</w:t>
        </w:r>
        <w:r>
          <w:fldChar w:fldCharType="end"/>
        </w:r>
      </w:hyperlink>
    </w:p>
    <w:p>
      <w:pPr>
        <w:pStyle w:val="TOC2"/>
        <w:tabs>
          <w:tab w:val="right" w:leader="dot" w:pos="8306"/>
        </w:tabs>
      </w:pPr>
      <w:hyperlink w:anchor="_Toc19883" w:history="1">
        <w:r>
          <w:rPr>
            <w:rFonts w:ascii="仿宋" w:eastAsia="仿宋" w:hAnsi="仿宋" w:cs="仿宋" w:hint="eastAsia"/>
            <w:lang w:eastAsia="zh-CN"/>
          </w:rPr>
          <w:t>(二)、文档发布与分发</w:t>
        </w:r>
        <w:r>
          <w:tab/>
        </w:r>
        <w:r>
          <w:fldChar w:fldCharType="begin"/>
        </w:r>
        <w:r>
          <w:instrText xml:space="preserve"> PAGEREF _Toc19883 \h </w:instrText>
        </w:r>
        <w:r>
          <w:fldChar w:fldCharType="separate"/>
        </w:r>
        <w:r>
          <w:t>4</w:t>
        </w:r>
        <w:r>
          <w:fldChar w:fldCharType="end"/>
        </w:r>
      </w:hyperlink>
    </w:p>
    <w:p>
      <w:pPr>
        <w:pStyle w:val="TOC2"/>
        <w:tabs>
          <w:tab w:val="right" w:leader="dot" w:pos="8306"/>
        </w:tabs>
      </w:pPr>
      <w:hyperlink w:anchor="_Toc14275" w:history="1">
        <w:r>
          <w:rPr>
            <w:rFonts w:ascii="仿宋" w:eastAsia="仿宋" w:hAnsi="仿宋" w:cs="仿宋" w:hint="eastAsia"/>
            <w:lang w:eastAsia="zh-CN"/>
          </w:rPr>
          <w:t>(三)、文档存档与归档</w:t>
        </w:r>
        <w:r>
          <w:tab/>
        </w:r>
        <w:r>
          <w:fldChar w:fldCharType="begin"/>
        </w:r>
        <w:r>
          <w:instrText xml:space="preserve"> PAGEREF _Toc14275 \h </w:instrText>
        </w:r>
        <w:r>
          <w:fldChar w:fldCharType="separate"/>
        </w:r>
        <w:r>
          <w:t>5</w:t>
        </w:r>
        <w:r>
          <w:fldChar w:fldCharType="end"/>
        </w:r>
      </w:hyperlink>
    </w:p>
    <w:p>
      <w:pPr>
        <w:pStyle w:val="TOC1"/>
        <w:tabs>
          <w:tab w:val="right" w:leader="dot" w:pos="8306"/>
        </w:tabs>
      </w:pPr>
      <w:hyperlink w:anchor="_Toc6173" w:history="1">
        <w:r>
          <w:rPr>
            <w:rFonts w:ascii="仿宋" w:eastAsia="仿宋" w:hAnsi="仿宋" w:cs="仿宋" w:hint="eastAsia"/>
            <w:lang w:eastAsia="zh-CN"/>
          </w:rPr>
          <w:t>二、血液净化类产品项目土建工程</w:t>
        </w:r>
        <w:r>
          <w:tab/>
        </w:r>
        <w:r>
          <w:fldChar w:fldCharType="begin"/>
        </w:r>
        <w:r>
          <w:instrText xml:space="preserve"> PAGEREF _Toc6173 \h </w:instrText>
        </w:r>
        <w:r>
          <w:fldChar w:fldCharType="separate"/>
        </w:r>
        <w:r>
          <w:t>6</w:t>
        </w:r>
        <w:r>
          <w:fldChar w:fldCharType="end"/>
        </w:r>
      </w:hyperlink>
    </w:p>
    <w:p>
      <w:pPr>
        <w:pStyle w:val="TOC2"/>
        <w:tabs>
          <w:tab w:val="right" w:leader="dot" w:pos="8306"/>
        </w:tabs>
      </w:pPr>
      <w:hyperlink w:anchor="_Toc15003" w:history="1">
        <w:r>
          <w:rPr>
            <w:rFonts w:ascii="仿宋" w:eastAsia="仿宋" w:hAnsi="仿宋" w:cs="仿宋" w:hint="eastAsia"/>
            <w:lang w:eastAsia="zh-CN"/>
          </w:rPr>
          <w:t>(一)、建筑工程设计原则</w:t>
        </w:r>
        <w:r>
          <w:tab/>
        </w:r>
        <w:r>
          <w:fldChar w:fldCharType="begin"/>
        </w:r>
        <w:r>
          <w:instrText xml:space="preserve"> PAGEREF _Toc15003 \h </w:instrText>
        </w:r>
        <w:r>
          <w:fldChar w:fldCharType="separate"/>
        </w:r>
        <w:r>
          <w:t>6</w:t>
        </w:r>
        <w:r>
          <w:fldChar w:fldCharType="end"/>
        </w:r>
      </w:hyperlink>
    </w:p>
    <w:p>
      <w:pPr>
        <w:pStyle w:val="TOC2"/>
        <w:tabs>
          <w:tab w:val="right" w:leader="dot" w:pos="8306"/>
        </w:tabs>
      </w:pPr>
      <w:hyperlink w:anchor="_Toc27180" w:history="1">
        <w:r>
          <w:rPr>
            <w:rFonts w:ascii="仿宋" w:eastAsia="仿宋" w:hAnsi="仿宋" w:cs="仿宋" w:hint="eastAsia"/>
            <w:lang w:eastAsia="zh-CN"/>
          </w:rPr>
          <w:t>(二)、土建工程设计年限及安全等级</w:t>
        </w:r>
        <w:r>
          <w:tab/>
        </w:r>
        <w:r>
          <w:fldChar w:fldCharType="begin"/>
        </w:r>
        <w:r>
          <w:instrText xml:space="preserve"> PAGEREF _Toc27180 \h </w:instrText>
        </w:r>
        <w:r>
          <w:fldChar w:fldCharType="separate"/>
        </w:r>
        <w:r>
          <w:t>8</w:t>
        </w:r>
        <w:r>
          <w:fldChar w:fldCharType="end"/>
        </w:r>
      </w:hyperlink>
    </w:p>
    <w:p>
      <w:pPr>
        <w:pStyle w:val="TOC2"/>
        <w:tabs>
          <w:tab w:val="right" w:leader="dot" w:pos="8306"/>
        </w:tabs>
      </w:pPr>
      <w:hyperlink w:anchor="_Toc12621" w:history="1">
        <w:r>
          <w:rPr>
            <w:rFonts w:ascii="仿宋" w:eastAsia="仿宋" w:hAnsi="仿宋" w:cs="仿宋" w:hint="eastAsia"/>
            <w:lang w:eastAsia="zh-CN"/>
          </w:rPr>
          <w:t>(三)、建筑工程设计总体要求</w:t>
        </w:r>
        <w:r>
          <w:tab/>
        </w:r>
        <w:r>
          <w:fldChar w:fldCharType="begin"/>
        </w:r>
        <w:r>
          <w:instrText xml:space="preserve"> PAGEREF _Toc12621 \h </w:instrText>
        </w:r>
        <w:r>
          <w:fldChar w:fldCharType="separate"/>
        </w:r>
        <w:r>
          <w:t>9</w:t>
        </w:r>
        <w:r>
          <w:fldChar w:fldCharType="end"/>
        </w:r>
      </w:hyperlink>
    </w:p>
    <w:p>
      <w:pPr>
        <w:pStyle w:val="TOC2"/>
        <w:tabs>
          <w:tab w:val="right" w:leader="dot" w:pos="8306"/>
        </w:tabs>
      </w:pPr>
      <w:hyperlink w:anchor="_Toc18851" w:history="1">
        <w:r>
          <w:rPr>
            <w:rFonts w:ascii="仿宋" w:eastAsia="仿宋" w:hAnsi="仿宋" w:cs="仿宋" w:hint="eastAsia"/>
            <w:lang w:eastAsia="zh-CN"/>
          </w:rPr>
          <w:t>(四)、土建工程建设指标</w:t>
        </w:r>
        <w:r>
          <w:tab/>
        </w:r>
        <w:r>
          <w:fldChar w:fldCharType="begin"/>
        </w:r>
        <w:r>
          <w:instrText xml:space="preserve"> PAGEREF _Toc18851 \h </w:instrText>
        </w:r>
        <w:r>
          <w:fldChar w:fldCharType="separate"/>
        </w:r>
        <w:r>
          <w:t>9</w:t>
        </w:r>
        <w:r>
          <w:fldChar w:fldCharType="end"/>
        </w:r>
      </w:hyperlink>
    </w:p>
    <w:p>
      <w:pPr>
        <w:pStyle w:val="TOC1"/>
        <w:tabs>
          <w:tab w:val="right" w:leader="dot" w:pos="8306"/>
        </w:tabs>
      </w:pPr>
      <w:hyperlink w:anchor="_Toc10722" w:history="1">
        <w:r>
          <w:rPr>
            <w:rFonts w:ascii="仿宋" w:eastAsia="仿宋" w:hAnsi="仿宋" w:cs="仿宋" w:hint="eastAsia"/>
            <w:lang w:eastAsia="zh-CN"/>
          </w:rPr>
          <w:t>三、工艺说明</w:t>
        </w:r>
        <w:r>
          <w:tab/>
        </w:r>
        <w:r>
          <w:fldChar w:fldCharType="begin"/>
        </w:r>
        <w:r>
          <w:instrText xml:space="preserve"> PAGEREF _Toc10722 \h </w:instrText>
        </w:r>
        <w:r>
          <w:fldChar w:fldCharType="separate"/>
        </w:r>
        <w:r>
          <w:t>10</w:t>
        </w:r>
        <w:r>
          <w:fldChar w:fldCharType="end"/>
        </w:r>
      </w:hyperlink>
    </w:p>
    <w:p>
      <w:pPr>
        <w:pStyle w:val="TOC2"/>
        <w:tabs>
          <w:tab w:val="right" w:leader="dot" w:pos="8306"/>
        </w:tabs>
      </w:pPr>
      <w:hyperlink w:anchor="_Toc30223" w:history="1">
        <w:r>
          <w:rPr>
            <w:rFonts w:ascii="仿宋" w:eastAsia="仿宋" w:hAnsi="仿宋" w:cs="仿宋" w:hint="eastAsia"/>
            <w:lang w:eastAsia="zh-CN"/>
          </w:rPr>
          <w:t>(一)、技术管理特点</w:t>
        </w:r>
        <w:r>
          <w:tab/>
        </w:r>
        <w:r>
          <w:fldChar w:fldCharType="begin"/>
        </w:r>
        <w:r>
          <w:instrText xml:space="preserve"> PAGEREF _Toc30223 \h </w:instrText>
        </w:r>
        <w:r>
          <w:fldChar w:fldCharType="separate"/>
        </w:r>
        <w:r>
          <w:t>10</w:t>
        </w:r>
        <w:r>
          <w:fldChar w:fldCharType="end"/>
        </w:r>
      </w:hyperlink>
    </w:p>
    <w:p>
      <w:pPr>
        <w:pStyle w:val="TOC2"/>
        <w:tabs>
          <w:tab w:val="right" w:leader="dot" w:pos="8306"/>
        </w:tabs>
      </w:pPr>
      <w:hyperlink w:anchor="_Toc20668" w:history="1">
        <w:r>
          <w:rPr>
            <w:rFonts w:ascii="仿宋" w:eastAsia="仿宋" w:hAnsi="仿宋" w:cs="仿宋" w:hint="eastAsia"/>
            <w:lang w:eastAsia="zh-CN"/>
          </w:rPr>
          <w:t>(二)、血液净化类产品项目工艺技术设计方案</w:t>
        </w:r>
        <w:r>
          <w:tab/>
        </w:r>
        <w:r>
          <w:fldChar w:fldCharType="begin"/>
        </w:r>
        <w:r>
          <w:instrText xml:space="preserve"> PAGEREF _Toc20668 \h </w:instrText>
        </w:r>
        <w:r>
          <w:fldChar w:fldCharType="separate"/>
        </w:r>
        <w:r>
          <w:t>11</w:t>
        </w:r>
        <w:r>
          <w:fldChar w:fldCharType="end"/>
        </w:r>
      </w:hyperlink>
    </w:p>
    <w:p>
      <w:pPr>
        <w:pStyle w:val="TOC2"/>
        <w:tabs>
          <w:tab w:val="right" w:leader="dot" w:pos="8306"/>
        </w:tabs>
      </w:pPr>
      <w:hyperlink w:anchor="_Toc12614" w:history="1">
        <w:r>
          <w:rPr>
            <w:rFonts w:ascii="仿宋" w:eastAsia="仿宋" w:hAnsi="仿宋" w:cs="仿宋" w:hint="eastAsia"/>
            <w:lang w:eastAsia="zh-CN"/>
          </w:rPr>
          <w:t>(三)、设备选型方案</w:t>
        </w:r>
        <w:r>
          <w:tab/>
        </w:r>
        <w:r>
          <w:fldChar w:fldCharType="begin"/>
        </w:r>
        <w:r>
          <w:instrText xml:space="preserve"> PAGEREF _Toc12614 \h </w:instrText>
        </w:r>
        <w:r>
          <w:fldChar w:fldCharType="separate"/>
        </w:r>
        <w:r>
          <w:t>12</w:t>
        </w:r>
        <w:r>
          <w:fldChar w:fldCharType="end"/>
        </w:r>
      </w:hyperlink>
    </w:p>
    <w:p>
      <w:pPr>
        <w:pStyle w:val="TOC1"/>
        <w:tabs>
          <w:tab w:val="right" w:leader="dot" w:pos="8306"/>
        </w:tabs>
      </w:pPr>
      <w:hyperlink w:anchor="_Toc29548" w:history="1">
        <w:r>
          <w:rPr>
            <w:rFonts w:ascii="仿宋" w:eastAsia="仿宋" w:hAnsi="仿宋" w:cs="仿宋" w:hint="eastAsia"/>
            <w:lang w:eastAsia="zh-CN"/>
          </w:rPr>
          <w:t>四、市场分析、调研</w:t>
        </w:r>
        <w:r>
          <w:tab/>
        </w:r>
        <w:r>
          <w:fldChar w:fldCharType="begin"/>
        </w:r>
        <w:r>
          <w:instrText xml:space="preserve"> PAGEREF _Toc29548 \h </w:instrText>
        </w:r>
        <w:r>
          <w:fldChar w:fldCharType="separate"/>
        </w:r>
        <w:r>
          <w:t>13</w:t>
        </w:r>
        <w:r>
          <w:fldChar w:fldCharType="end"/>
        </w:r>
      </w:hyperlink>
    </w:p>
    <w:p>
      <w:pPr>
        <w:pStyle w:val="TOC2"/>
        <w:tabs>
          <w:tab w:val="right" w:leader="dot" w:pos="8306"/>
        </w:tabs>
      </w:pPr>
      <w:hyperlink w:anchor="_Toc8540" w:history="1">
        <w:r>
          <w:rPr>
            <w:rFonts w:ascii="仿宋" w:eastAsia="仿宋" w:hAnsi="仿宋" w:cs="仿宋" w:hint="eastAsia"/>
            <w:lang w:eastAsia="zh-CN"/>
          </w:rPr>
          <w:t>(一)、血液净化类产品行业分析</w:t>
        </w:r>
        <w:r>
          <w:tab/>
        </w:r>
        <w:r>
          <w:fldChar w:fldCharType="begin"/>
        </w:r>
        <w:r>
          <w:instrText xml:space="preserve"> PAGEREF _Toc8540 \h </w:instrText>
        </w:r>
        <w:r>
          <w:fldChar w:fldCharType="separate"/>
        </w:r>
        <w:r>
          <w:t>13</w:t>
        </w:r>
        <w:r>
          <w:fldChar w:fldCharType="end"/>
        </w:r>
      </w:hyperlink>
    </w:p>
    <w:p>
      <w:pPr>
        <w:pStyle w:val="TOC2"/>
        <w:tabs>
          <w:tab w:val="right" w:leader="dot" w:pos="8306"/>
        </w:tabs>
      </w:pPr>
      <w:hyperlink w:anchor="_Toc6993" w:history="1">
        <w:r>
          <w:rPr>
            <w:rFonts w:ascii="仿宋" w:eastAsia="仿宋" w:hAnsi="仿宋" w:cs="仿宋" w:hint="eastAsia"/>
            <w:lang w:eastAsia="zh-CN"/>
          </w:rPr>
          <w:t>(二)、血液净化类产品市场分析预测</w:t>
        </w:r>
        <w:r>
          <w:tab/>
        </w:r>
        <w:r>
          <w:fldChar w:fldCharType="begin"/>
        </w:r>
        <w:r>
          <w:instrText xml:space="preserve"> PAGEREF _Toc6993 \h </w:instrText>
        </w:r>
        <w:r>
          <w:fldChar w:fldCharType="separate"/>
        </w:r>
        <w:r>
          <w:t>14</w:t>
        </w:r>
        <w:r>
          <w:fldChar w:fldCharType="end"/>
        </w:r>
      </w:hyperlink>
    </w:p>
    <w:p>
      <w:pPr>
        <w:pStyle w:val="TOC1"/>
        <w:tabs>
          <w:tab w:val="right" w:leader="dot" w:pos="8306"/>
        </w:tabs>
      </w:pPr>
      <w:hyperlink w:anchor="_Toc16210" w:history="1">
        <w:r>
          <w:rPr>
            <w:rFonts w:ascii="仿宋" w:eastAsia="仿宋" w:hAnsi="仿宋" w:cs="仿宋" w:hint="eastAsia"/>
            <w:lang w:eastAsia="zh-CN"/>
          </w:rPr>
          <w:t>五、血液净化类产品项目概论</w:t>
        </w:r>
        <w:r>
          <w:tab/>
        </w:r>
        <w:r>
          <w:fldChar w:fldCharType="begin"/>
        </w:r>
        <w:r>
          <w:instrText xml:space="preserve"> PAGEREF _Toc16210 \h </w:instrText>
        </w:r>
        <w:r>
          <w:fldChar w:fldCharType="separate"/>
        </w:r>
        <w:r>
          <w:t>15</w:t>
        </w:r>
        <w:r>
          <w:fldChar w:fldCharType="end"/>
        </w:r>
      </w:hyperlink>
    </w:p>
    <w:p>
      <w:pPr>
        <w:pStyle w:val="TOC2"/>
        <w:tabs>
          <w:tab w:val="right" w:leader="dot" w:pos="8306"/>
        </w:tabs>
      </w:pPr>
      <w:hyperlink w:anchor="_Toc1569" w:history="1">
        <w:r>
          <w:rPr>
            <w:rFonts w:ascii="仿宋" w:eastAsia="仿宋" w:hAnsi="仿宋" w:cs="仿宋" w:hint="eastAsia"/>
            <w:lang w:eastAsia="zh-CN"/>
          </w:rPr>
          <w:t>(一)、血液净化类产品项目概况</w:t>
        </w:r>
        <w:r>
          <w:tab/>
        </w:r>
        <w:r>
          <w:fldChar w:fldCharType="begin"/>
        </w:r>
        <w:r>
          <w:instrText xml:space="preserve"> PAGEREF _Toc1569 \h </w:instrText>
        </w:r>
        <w:r>
          <w:fldChar w:fldCharType="separate"/>
        </w:r>
        <w:r>
          <w:t>15</w:t>
        </w:r>
        <w:r>
          <w:fldChar w:fldCharType="end"/>
        </w:r>
      </w:hyperlink>
    </w:p>
    <w:p>
      <w:pPr>
        <w:pStyle w:val="TOC2"/>
        <w:tabs>
          <w:tab w:val="right" w:leader="dot" w:pos="8306"/>
        </w:tabs>
      </w:pPr>
      <w:hyperlink w:anchor="_Toc8173" w:history="1">
        <w:r>
          <w:rPr>
            <w:rFonts w:ascii="仿宋" w:eastAsia="仿宋" w:hAnsi="仿宋" w:cs="仿宋" w:hint="eastAsia"/>
            <w:lang w:eastAsia="zh-CN"/>
          </w:rPr>
          <w:t>(二)、血液净化类产品项目目标</w:t>
        </w:r>
        <w:r>
          <w:tab/>
        </w:r>
        <w:r>
          <w:fldChar w:fldCharType="begin"/>
        </w:r>
        <w:r>
          <w:instrText xml:space="preserve"> PAGEREF _Toc8173 \h </w:instrText>
        </w:r>
        <w:r>
          <w:fldChar w:fldCharType="separate"/>
        </w:r>
        <w:r>
          <w:t>17</w:t>
        </w:r>
        <w:r>
          <w:fldChar w:fldCharType="end"/>
        </w:r>
      </w:hyperlink>
    </w:p>
    <w:p>
      <w:pPr>
        <w:pStyle w:val="TOC2"/>
        <w:tabs>
          <w:tab w:val="right" w:leader="dot" w:pos="8306"/>
        </w:tabs>
      </w:pPr>
      <w:hyperlink w:anchor="_Toc13259" w:history="1">
        <w:r>
          <w:rPr>
            <w:rFonts w:ascii="仿宋" w:eastAsia="仿宋" w:hAnsi="仿宋" w:cs="仿宋" w:hint="eastAsia"/>
            <w:lang w:eastAsia="zh-CN"/>
          </w:rPr>
          <w:t>(三)、血液净化类产品项目提出的理由</w:t>
        </w:r>
        <w:r>
          <w:tab/>
        </w:r>
        <w:r>
          <w:fldChar w:fldCharType="begin"/>
        </w:r>
        <w:r>
          <w:instrText xml:space="preserve"> PAGEREF _Toc13259 \h </w:instrText>
        </w:r>
        <w:r>
          <w:fldChar w:fldCharType="separate"/>
        </w:r>
        <w:r>
          <w:t>18</w:t>
        </w:r>
        <w:r>
          <w:fldChar w:fldCharType="end"/>
        </w:r>
      </w:hyperlink>
    </w:p>
    <w:p>
      <w:pPr>
        <w:pStyle w:val="TOC2"/>
        <w:tabs>
          <w:tab w:val="right" w:leader="dot" w:pos="8306"/>
        </w:tabs>
      </w:pPr>
      <w:hyperlink w:anchor="_Toc4254" w:history="1">
        <w:r>
          <w:rPr>
            <w:rFonts w:ascii="仿宋" w:eastAsia="仿宋" w:hAnsi="仿宋" w:cs="仿宋" w:hint="eastAsia"/>
            <w:lang w:eastAsia="zh-CN"/>
          </w:rPr>
          <w:t>(四)、血液净化类产品项目意义</w:t>
        </w:r>
        <w:r>
          <w:tab/>
        </w:r>
        <w:r>
          <w:fldChar w:fldCharType="begin"/>
        </w:r>
        <w:r>
          <w:instrText xml:space="preserve"> PAGEREF _Toc4254 \h </w:instrText>
        </w:r>
        <w:r>
          <w:fldChar w:fldCharType="separate"/>
        </w:r>
        <w:r>
          <w:t>20</w:t>
        </w:r>
        <w:r>
          <w:fldChar w:fldCharType="end"/>
        </w:r>
      </w:hyperlink>
    </w:p>
    <w:p>
      <w:pPr>
        <w:pStyle w:val="TOC2"/>
        <w:tabs>
          <w:tab w:val="right" w:leader="dot" w:pos="8306"/>
        </w:tabs>
      </w:pPr>
      <w:hyperlink w:anchor="_Toc15440" w:history="1">
        <w:r>
          <w:rPr>
            <w:rFonts w:ascii="仿宋" w:eastAsia="仿宋" w:hAnsi="仿宋" w:cs="仿宋" w:hint="eastAsia"/>
            <w:lang w:eastAsia="zh-CN"/>
          </w:rPr>
          <w:t>(五)、血液净化类产品项目背景</w:t>
        </w:r>
        <w:r>
          <w:tab/>
        </w:r>
        <w:r>
          <w:fldChar w:fldCharType="begin"/>
        </w:r>
        <w:r>
          <w:instrText xml:space="preserve"> PAGEREF _Toc15440 \h </w:instrText>
        </w:r>
        <w:r>
          <w:fldChar w:fldCharType="separate"/>
        </w:r>
        <w:r>
          <w:t>21</w:t>
        </w:r>
        <w:r>
          <w:fldChar w:fldCharType="end"/>
        </w:r>
      </w:hyperlink>
    </w:p>
    <w:p>
      <w:pPr>
        <w:pStyle w:val="TOC1"/>
        <w:tabs>
          <w:tab w:val="right" w:leader="dot" w:pos="8306"/>
        </w:tabs>
      </w:pPr>
      <w:hyperlink w:anchor="_Toc4200" w:history="1">
        <w:r>
          <w:rPr>
            <w:rFonts w:ascii="仿宋" w:eastAsia="仿宋" w:hAnsi="仿宋" w:cs="仿宋" w:hint="eastAsia"/>
            <w:lang w:eastAsia="zh-CN"/>
          </w:rPr>
          <w:t>六、血液净化类产品项目绩效评估</w:t>
        </w:r>
        <w:r>
          <w:tab/>
        </w:r>
        <w:r>
          <w:fldChar w:fldCharType="begin"/>
        </w:r>
        <w:r>
          <w:instrText xml:space="preserve"> PAGEREF _Toc4200 \h </w:instrText>
        </w:r>
        <w:r>
          <w:fldChar w:fldCharType="separate"/>
        </w:r>
        <w:r>
          <w:t>22</w:t>
        </w:r>
        <w:r>
          <w:fldChar w:fldCharType="end"/>
        </w:r>
      </w:hyperlink>
    </w:p>
    <w:p>
      <w:pPr>
        <w:pStyle w:val="TOC2"/>
        <w:tabs>
          <w:tab w:val="right" w:leader="dot" w:pos="8306"/>
        </w:tabs>
      </w:pPr>
      <w:hyperlink w:anchor="_Toc30088" w:history="1">
        <w:r>
          <w:rPr>
            <w:rFonts w:ascii="仿宋" w:eastAsia="仿宋" w:hAnsi="仿宋" w:cs="仿宋" w:hint="eastAsia"/>
            <w:lang w:eastAsia="zh-CN"/>
          </w:rPr>
          <w:t>(一)、绩效评估指标</w:t>
        </w:r>
        <w:r>
          <w:tab/>
        </w:r>
        <w:r>
          <w:fldChar w:fldCharType="begin"/>
        </w:r>
        <w:r>
          <w:instrText xml:space="preserve"> PAGEREF _Toc30088 \h </w:instrText>
        </w:r>
        <w:r>
          <w:fldChar w:fldCharType="separate"/>
        </w:r>
        <w:r>
          <w:t>22</w:t>
        </w:r>
        <w:r>
          <w:fldChar w:fldCharType="end"/>
        </w:r>
      </w:hyperlink>
    </w:p>
    <w:p>
      <w:pPr>
        <w:pStyle w:val="TOC2"/>
        <w:tabs>
          <w:tab w:val="right" w:leader="dot" w:pos="8306"/>
        </w:tabs>
      </w:pPr>
      <w:hyperlink w:anchor="_Toc11549" w:history="1">
        <w:r>
          <w:rPr>
            <w:rFonts w:ascii="仿宋" w:eastAsia="仿宋" w:hAnsi="仿宋" w:cs="仿宋" w:hint="eastAsia"/>
            <w:lang w:eastAsia="zh-CN"/>
          </w:rPr>
          <w:t>(二)、绩效评估方法</w:t>
        </w:r>
        <w:r>
          <w:tab/>
        </w:r>
        <w:r>
          <w:fldChar w:fldCharType="begin"/>
        </w:r>
        <w:r>
          <w:instrText xml:space="preserve"> PAGEREF _Toc11549 \h </w:instrText>
        </w:r>
        <w:r>
          <w:fldChar w:fldCharType="separate"/>
        </w:r>
        <w:r>
          <w:t>23</w:t>
        </w:r>
        <w:r>
          <w:fldChar w:fldCharType="end"/>
        </w:r>
      </w:hyperlink>
    </w:p>
    <w:p>
      <w:pPr>
        <w:pStyle w:val="TOC2"/>
        <w:tabs>
          <w:tab w:val="right" w:leader="dot" w:pos="8306"/>
        </w:tabs>
      </w:pPr>
      <w:hyperlink w:anchor="_Toc28657" w:history="1">
        <w:r>
          <w:rPr>
            <w:rFonts w:ascii="仿宋" w:eastAsia="仿宋" w:hAnsi="仿宋" w:cs="仿宋" w:hint="eastAsia"/>
            <w:lang w:eastAsia="zh-CN"/>
          </w:rPr>
          <w:t>(三)、绩效评估周期</w:t>
        </w:r>
        <w:r>
          <w:tab/>
        </w:r>
        <w:r>
          <w:fldChar w:fldCharType="begin"/>
        </w:r>
        <w:r>
          <w:instrText xml:space="preserve"> PAGEREF _Toc28657 \h </w:instrText>
        </w:r>
        <w:r>
          <w:fldChar w:fldCharType="separate"/>
        </w:r>
        <w:r>
          <w:t>24</w:t>
        </w:r>
        <w:r>
          <w:fldChar w:fldCharType="end"/>
        </w:r>
      </w:hyperlink>
    </w:p>
    <w:p>
      <w:pPr>
        <w:pStyle w:val="TOC1"/>
        <w:tabs>
          <w:tab w:val="right" w:leader="dot" w:pos="8306"/>
        </w:tabs>
      </w:pPr>
      <w:hyperlink w:anchor="_Toc20337" w:history="1">
        <w:r>
          <w:rPr>
            <w:rFonts w:ascii="仿宋" w:eastAsia="仿宋" w:hAnsi="仿宋" w:cs="仿宋" w:hint="eastAsia"/>
            <w:lang w:eastAsia="zh-CN"/>
          </w:rPr>
          <w:t>七、血液净化类产品项目财务管理</w:t>
        </w:r>
        <w:r>
          <w:tab/>
        </w:r>
        <w:r>
          <w:fldChar w:fldCharType="begin"/>
        </w:r>
        <w:r>
          <w:instrText xml:space="preserve"> PAGEREF _Toc20337 \h </w:instrText>
        </w:r>
        <w:r>
          <w:fldChar w:fldCharType="separate"/>
        </w:r>
        <w:r>
          <w:t>25</w:t>
        </w:r>
        <w:r>
          <w:fldChar w:fldCharType="end"/>
        </w:r>
      </w:hyperlink>
    </w:p>
    <w:p>
      <w:pPr>
        <w:pStyle w:val="TOC2"/>
        <w:tabs>
          <w:tab w:val="right" w:leader="dot" w:pos="8306"/>
        </w:tabs>
      </w:pPr>
      <w:hyperlink w:anchor="_Toc19182" w:history="1">
        <w:r>
          <w:rPr>
            <w:rFonts w:ascii="仿宋" w:eastAsia="仿宋" w:hAnsi="仿宋" w:cs="仿宋" w:hint="eastAsia"/>
            <w:lang w:eastAsia="zh-CN"/>
          </w:rPr>
          <w:t>(一)、资金需求大</w:t>
        </w:r>
        <w:r>
          <w:tab/>
        </w:r>
        <w:r>
          <w:fldChar w:fldCharType="begin"/>
        </w:r>
        <w:r>
          <w:instrText xml:space="preserve"> PAGEREF _Toc19182 \h </w:instrText>
        </w:r>
        <w:r>
          <w:fldChar w:fldCharType="separate"/>
        </w:r>
        <w:r>
          <w:t>25</w:t>
        </w:r>
        <w:r>
          <w:fldChar w:fldCharType="end"/>
        </w:r>
      </w:hyperlink>
    </w:p>
    <w:p>
      <w:pPr>
        <w:pStyle w:val="TOC2"/>
        <w:tabs>
          <w:tab w:val="right" w:leader="dot" w:pos="8306"/>
        </w:tabs>
      </w:pPr>
      <w:hyperlink w:anchor="_Toc5296" w:history="1">
        <w:r>
          <w:rPr>
            <w:rFonts w:ascii="仿宋" w:eastAsia="仿宋" w:hAnsi="仿宋" w:cs="仿宋" w:hint="eastAsia"/>
            <w:lang w:eastAsia="zh-CN"/>
          </w:rPr>
          <w:t>(二)、研发周期长</w:t>
        </w:r>
        <w:r>
          <w:tab/>
        </w:r>
        <w:r>
          <w:fldChar w:fldCharType="begin"/>
        </w:r>
        <w:r>
          <w:instrText xml:space="preserve"> PAGEREF _Toc5296 \h </w:instrText>
        </w:r>
        <w:r>
          <w:fldChar w:fldCharType="separate"/>
        </w:r>
        <w:r>
          <w:t>26</w:t>
        </w:r>
        <w:r>
          <w:fldChar w:fldCharType="end"/>
        </w:r>
      </w:hyperlink>
    </w:p>
    <w:p>
      <w:pPr>
        <w:pStyle w:val="TOC2"/>
        <w:tabs>
          <w:tab w:val="right" w:leader="dot" w:pos="8306"/>
        </w:tabs>
      </w:pPr>
      <w:hyperlink w:anchor="_Toc9261" w:history="1">
        <w:r>
          <w:rPr>
            <w:rFonts w:ascii="仿宋" w:eastAsia="仿宋" w:hAnsi="仿宋" w:cs="仿宋" w:hint="eastAsia"/>
            <w:lang w:eastAsia="zh-CN"/>
          </w:rPr>
          <w:t>(三)、市场风险大</w:t>
        </w:r>
        <w:r>
          <w:tab/>
        </w:r>
        <w:r>
          <w:fldChar w:fldCharType="begin"/>
        </w:r>
        <w:r>
          <w:instrText xml:space="preserve"> PAGEREF _Toc9261 \h </w:instrText>
        </w:r>
        <w:r>
          <w:fldChar w:fldCharType="separate"/>
        </w:r>
        <w:r>
          <w:t>28</w:t>
        </w:r>
        <w:r>
          <w:fldChar w:fldCharType="end"/>
        </w:r>
      </w:hyperlink>
    </w:p>
    <w:p>
      <w:pPr>
        <w:pStyle w:val="TOC2"/>
        <w:tabs>
          <w:tab w:val="right" w:leader="dot" w:pos="8306"/>
        </w:tabs>
      </w:pPr>
      <w:hyperlink w:anchor="_Toc2845" w:history="1">
        <w:r>
          <w:rPr>
            <w:rFonts w:ascii="仿宋" w:eastAsia="仿宋" w:hAnsi="仿宋" w:cs="仿宋" w:hint="eastAsia"/>
            <w:lang w:eastAsia="zh-CN"/>
          </w:rPr>
          <w:t>(四)、利润率高</w:t>
        </w:r>
        <w:r>
          <w:tab/>
        </w:r>
        <w:r>
          <w:fldChar w:fldCharType="begin"/>
        </w:r>
        <w:r>
          <w:instrText xml:space="preserve"> PAGEREF _Toc2845 \h </w:instrText>
        </w:r>
        <w:r>
          <w:fldChar w:fldCharType="separate"/>
        </w:r>
        <w:r>
          <w:t>30</w:t>
        </w:r>
        <w:r>
          <w:fldChar w:fldCharType="end"/>
        </w:r>
      </w:hyperlink>
    </w:p>
    <w:p>
      <w:pPr>
        <w:pStyle w:val="TOC1"/>
        <w:tabs>
          <w:tab w:val="right" w:leader="dot" w:pos="8306"/>
        </w:tabs>
      </w:pPr>
      <w:hyperlink w:anchor="_Toc17161" w:history="1">
        <w:r>
          <w:rPr>
            <w:rFonts w:ascii="仿宋" w:eastAsia="仿宋" w:hAnsi="仿宋" w:cs="仿宋" w:hint="eastAsia"/>
            <w:lang w:eastAsia="zh-CN"/>
          </w:rPr>
          <w:t>八、血液净化类产品项目风险管理</w:t>
        </w:r>
        <w:r>
          <w:tab/>
        </w:r>
        <w:r>
          <w:fldChar w:fldCharType="begin"/>
        </w:r>
        <w:r>
          <w:instrText xml:space="preserve"> PAGEREF _Toc17161 \h </w:instrText>
        </w:r>
        <w:r>
          <w:fldChar w:fldCharType="separate"/>
        </w:r>
        <w:r>
          <w:t>32</w:t>
        </w:r>
        <w:r>
          <w:fldChar w:fldCharType="end"/>
        </w:r>
      </w:hyperlink>
    </w:p>
    <w:p>
      <w:pPr>
        <w:pStyle w:val="TOC2"/>
        <w:tabs>
          <w:tab w:val="right" w:leader="dot" w:pos="8306"/>
        </w:tabs>
      </w:pPr>
      <w:hyperlink w:anchor="_Toc3646" w:history="1">
        <w:r>
          <w:rPr>
            <w:rFonts w:ascii="仿宋" w:eastAsia="仿宋" w:hAnsi="仿宋" w:cs="仿宋" w:hint="eastAsia"/>
            <w:lang w:eastAsia="zh-CN"/>
          </w:rPr>
          <w:t>(一)、风险识别与评估</w:t>
        </w:r>
        <w:r>
          <w:tab/>
        </w:r>
        <w:r>
          <w:fldChar w:fldCharType="begin"/>
        </w:r>
        <w:r>
          <w:instrText xml:space="preserve"> PAGEREF _Toc3646 \h </w:instrText>
        </w:r>
        <w:r>
          <w:fldChar w:fldCharType="separate"/>
        </w:r>
        <w:r>
          <w:t>32</w:t>
        </w:r>
        <w:r>
          <w:fldChar w:fldCharType="end"/>
        </w:r>
      </w:hyperlink>
    </w:p>
    <w:p>
      <w:pPr>
        <w:pStyle w:val="TOC2"/>
        <w:tabs>
          <w:tab w:val="right" w:leader="dot" w:pos="8306"/>
        </w:tabs>
      </w:pPr>
      <w:hyperlink w:anchor="_Toc26656" w:history="1">
        <w:r>
          <w:rPr>
            <w:rFonts w:ascii="仿宋" w:eastAsia="仿宋" w:hAnsi="仿宋" w:cs="仿宋" w:hint="eastAsia"/>
            <w:lang w:eastAsia="zh-CN"/>
          </w:rPr>
          <w:t>(二)、风险应对策略</w:t>
        </w:r>
        <w:r>
          <w:tab/>
        </w:r>
        <w:r>
          <w:fldChar w:fldCharType="begin"/>
        </w:r>
        <w:r>
          <w:instrText xml:space="preserve"> PAGEREF _Toc26656 \h </w:instrText>
        </w:r>
        <w:r>
          <w:fldChar w:fldCharType="separate"/>
        </w:r>
        <w:r>
          <w:t>34</w:t>
        </w:r>
        <w:r>
          <w:fldChar w:fldCharType="end"/>
        </w:r>
      </w:hyperlink>
    </w:p>
    <w:p>
      <w:pPr>
        <w:pStyle w:val="TOC2"/>
        <w:tabs>
          <w:tab w:val="right" w:leader="dot" w:pos="8306"/>
        </w:tabs>
      </w:pPr>
      <w:hyperlink w:anchor="_Toc10921" w:history="1">
        <w:r>
          <w:rPr>
            <w:rFonts w:ascii="仿宋" w:eastAsia="仿宋" w:hAnsi="仿宋" w:cs="仿宋" w:hint="eastAsia"/>
            <w:lang w:eastAsia="zh-CN"/>
          </w:rPr>
          <w:t>(三)、风险监控与控制</w:t>
        </w:r>
        <w:r>
          <w:tab/>
        </w:r>
        <w:r>
          <w:fldChar w:fldCharType="begin"/>
        </w:r>
        <w:r>
          <w:instrText xml:space="preserve"> PAGEREF _Toc10921 \h </w:instrText>
        </w:r>
        <w:r>
          <w:fldChar w:fldCharType="separate"/>
        </w:r>
        <w:r>
          <w:t>35</w:t>
        </w:r>
        <w:r>
          <w:fldChar w:fldCharType="end"/>
        </w:r>
      </w:hyperlink>
    </w:p>
    <w:p>
      <w:pPr>
        <w:pStyle w:val="TOC1"/>
        <w:tabs>
          <w:tab w:val="right" w:leader="dot" w:pos="8306"/>
        </w:tabs>
      </w:pPr>
      <w:hyperlink w:anchor="_Toc10869" w:history="1">
        <w:r>
          <w:rPr>
            <w:rFonts w:ascii="仿宋" w:eastAsia="仿宋" w:hAnsi="仿宋" w:cs="仿宋" w:hint="eastAsia"/>
            <w:lang w:eastAsia="zh-CN"/>
          </w:rPr>
          <w:t>九、血液净化类产品项目创新与研发</w:t>
        </w:r>
        <w:r>
          <w:tab/>
        </w:r>
        <w:r>
          <w:fldChar w:fldCharType="begin"/>
        </w:r>
        <w:r>
          <w:instrText xml:space="preserve"> PAGEREF _Toc10869 \h </w:instrText>
        </w:r>
        <w:r>
          <w:fldChar w:fldCharType="separate"/>
        </w:r>
        <w:r>
          <w:t>36</w:t>
        </w:r>
        <w:r>
          <w:fldChar w:fldCharType="end"/>
        </w:r>
      </w:hyperlink>
    </w:p>
    <w:p>
      <w:pPr>
        <w:pStyle w:val="TOC2"/>
        <w:tabs>
          <w:tab w:val="right" w:leader="dot" w:pos="8306"/>
        </w:tabs>
      </w:pPr>
      <w:hyperlink w:anchor="_Toc27911" w:history="1">
        <w:r>
          <w:rPr>
            <w:rFonts w:ascii="仿宋" w:eastAsia="仿宋" w:hAnsi="仿宋" w:cs="仿宋" w:hint="eastAsia"/>
            <w:lang w:eastAsia="zh-CN"/>
          </w:rPr>
          <w:t>(一)、创新策略与方向</w:t>
        </w:r>
        <w:r>
          <w:tab/>
        </w:r>
        <w:r>
          <w:fldChar w:fldCharType="begin"/>
        </w:r>
        <w:r>
          <w:instrText xml:space="preserve"> PAGEREF _Toc27911 \h </w:instrText>
        </w:r>
        <w:r>
          <w:fldChar w:fldCharType="separate"/>
        </w:r>
        <w:r>
          <w:t>36</w:t>
        </w:r>
        <w:r>
          <w:fldChar w:fldCharType="end"/>
        </w:r>
      </w:hyperlink>
    </w:p>
    <w:p>
      <w:pPr>
        <w:pStyle w:val="TOC2"/>
        <w:tabs>
          <w:tab w:val="right" w:leader="dot" w:pos="8306"/>
        </w:tabs>
      </w:pPr>
      <w:hyperlink w:anchor="_Toc22237" w:history="1">
        <w:r>
          <w:rPr>
            <w:rFonts w:ascii="仿宋" w:eastAsia="仿宋" w:hAnsi="仿宋" w:cs="仿宋" w:hint="eastAsia"/>
            <w:lang w:eastAsia="zh-CN"/>
          </w:rPr>
          <w:t>(二)、研发规划与投入</w:t>
        </w:r>
        <w:r>
          <w:tab/>
        </w:r>
        <w:r>
          <w:fldChar w:fldCharType="begin"/>
        </w:r>
        <w:r>
          <w:instrText xml:space="preserve"> PAGEREF _Toc22237 \h </w:instrText>
        </w:r>
        <w:r>
          <w:fldChar w:fldCharType="separate"/>
        </w:r>
        <w:r>
          <w:t>38</w:t>
        </w:r>
        <w:r>
          <w:fldChar w:fldCharType="end"/>
        </w:r>
      </w:hyperlink>
    </w:p>
    <w:p>
      <w:pPr>
        <w:pStyle w:val="TOC1"/>
        <w:tabs>
          <w:tab w:val="right" w:leader="dot" w:pos="8306"/>
        </w:tabs>
      </w:pPr>
      <w:hyperlink w:anchor="_Toc24172" w:history="1">
        <w:r>
          <w:rPr>
            <w:rFonts w:ascii="仿宋" w:eastAsia="仿宋" w:hAnsi="仿宋" w:cs="仿宋" w:hint="eastAsia"/>
            <w:lang w:eastAsia="zh-CN"/>
          </w:rPr>
          <w:t>十、血液净化类产品项目计划安排</w:t>
        </w:r>
        <w:r>
          <w:tab/>
        </w:r>
        <w:r>
          <w:fldChar w:fldCharType="begin"/>
        </w:r>
        <w:r>
          <w:instrText xml:space="preserve"> PAGEREF _Toc24172 \h </w:instrText>
        </w:r>
        <w:r>
          <w:fldChar w:fldCharType="separate"/>
        </w:r>
        <w:r>
          <w:t>40</w:t>
        </w:r>
        <w:r>
          <w:fldChar w:fldCharType="end"/>
        </w:r>
      </w:hyperlink>
    </w:p>
    <w:p>
      <w:pPr>
        <w:pStyle w:val="TOC2"/>
        <w:tabs>
          <w:tab w:val="right" w:leader="dot" w:pos="8306"/>
        </w:tabs>
      </w:pPr>
      <w:hyperlink w:anchor="_Toc11135" w:history="1">
        <w:r>
          <w:rPr>
            <w:rFonts w:ascii="仿宋" w:eastAsia="仿宋" w:hAnsi="仿宋" w:cs="仿宋" w:hint="eastAsia"/>
            <w:lang w:eastAsia="zh-CN"/>
          </w:rPr>
          <w:t>(一)、建设周期</w:t>
        </w:r>
        <w:r>
          <w:tab/>
        </w:r>
        <w:r>
          <w:fldChar w:fldCharType="begin"/>
        </w:r>
        <w:r>
          <w:instrText xml:space="preserve"> PAGEREF _Toc11135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7" w:history="1">
        <w:r>
          <w:rPr>
            <w:rFonts w:ascii="仿宋" w:eastAsia="仿宋" w:hAnsi="仿宋" w:cs="仿宋" w:hint="eastAsia"/>
            <w:lang w:eastAsia="zh-CN"/>
          </w:rPr>
          <w:t>(二)、建设进度</w:t>
        </w:r>
        <w:r>
          <w:tab/>
        </w:r>
        <w:r>
          <w:fldChar w:fldCharType="begin"/>
        </w:r>
        <w:r>
          <w:instrText xml:space="preserve"> PAGEREF _Toc16437 \h </w:instrText>
        </w:r>
        <w:r>
          <w:fldChar w:fldCharType="separate"/>
        </w:r>
        <w:r>
          <w:t>41</w:t>
        </w:r>
        <w:r>
          <w:fldChar w:fldCharType="end"/>
        </w:r>
      </w:hyperlink>
    </w:p>
    <w:p>
      <w:pPr>
        <w:pStyle w:val="TOC2"/>
        <w:tabs>
          <w:tab w:val="right" w:leader="dot" w:pos="8306"/>
        </w:tabs>
      </w:pPr>
      <w:hyperlink w:anchor="_Toc22706" w:history="1">
        <w:r>
          <w:rPr>
            <w:rFonts w:ascii="仿宋" w:eastAsia="仿宋" w:hAnsi="仿宋" w:cs="仿宋" w:hint="eastAsia"/>
            <w:lang w:eastAsia="zh-CN"/>
          </w:rPr>
          <w:t>(三)、进度安排注意事项</w:t>
        </w:r>
        <w:r>
          <w:tab/>
        </w:r>
        <w:r>
          <w:fldChar w:fldCharType="begin"/>
        </w:r>
        <w:r>
          <w:instrText xml:space="preserve"> PAGEREF _Toc22706 \h </w:instrText>
        </w:r>
        <w:r>
          <w:fldChar w:fldCharType="separate"/>
        </w:r>
        <w:r>
          <w:t>42</w:t>
        </w:r>
        <w:r>
          <w:fldChar w:fldCharType="end"/>
        </w:r>
      </w:hyperlink>
    </w:p>
    <w:p>
      <w:pPr>
        <w:pStyle w:val="TOC2"/>
        <w:tabs>
          <w:tab w:val="right" w:leader="dot" w:pos="8306"/>
        </w:tabs>
      </w:pPr>
      <w:hyperlink w:anchor="_Toc27658" w:history="1">
        <w:r>
          <w:rPr>
            <w:rFonts w:ascii="仿宋" w:eastAsia="仿宋" w:hAnsi="仿宋" w:cs="仿宋" w:hint="eastAsia"/>
            <w:lang w:eastAsia="zh-CN"/>
          </w:rPr>
          <w:t>(四)、人力资源配置</w:t>
        </w:r>
        <w:r>
          <w:tab/>
        </w:r>
        <w:r>
          <w:fldChar w:fldCharType="begin"/>
        </w:r>
        <w:r>
          <w:instrText xml:space="preserve"> PAGEREF _Toc27658 \h </w:instrText>
        </w:r>
        <w:r>
          <w:fldChar w:fldCharType="separate"/>
        </w:r>
        <w:r>
          <w:t>43</w:t>
        </w:r>
        <w:r>
          <w:fldChar w:fldCharType="end"/>
        </w:r>
      </w:hyperlink>
    </w:p>
    <w:p>
      <w:pPr>
        <w:pStyle w:val="TOC1"/>
        <w:tabs>
          <w:tab w:val="right" w:leader="dot" w:pos="8306"/>
        </w:tabs>
      </w:pPr>
      <w:hyperlink w:anchor="_Toc14727" w:history="1">
        <w:r>
          <w:rPr>
            <w:rFonts w:ascii="仿宋" w:eastAsia="仿宋" w:hAnsi="仿宋" w:cs="仿宋" w:hint="eastAsia"/>
            <w:lang w:eastAsia="zh-CN"/>
          </w:rPr>
          <w:t>十一、血液净化类产品项目人力资源管理</w:t>
        </w:r>
        <w:r>
          <w:tab/>
        </w:r>
        <w:r>
          <w:fldChar w:fldCharType="begin"/>
        </w:r>
        <w:r>
          <w:instrText xml:space="preserve"> PAGEREF _Toc14727 \h </w:instrText>
        </w:r>
        <w:r>
          <w:fldChar w:fldCharType="separate"/>
        </w:r>
        <w:r>
          <w:t>44</w:t>
        </w:r>
        <w:r>
          <w:fldChar w:fldCharType="end"/>
        </w:r>
      </w:hyperlink>
    </w:p>
    <w:p>
      <w:pPr>
        <w:pStyle w:val="TOC2"/>
        <w:tabs>
          <w:tab w:val="right" w:leader="dot" w:pos="8306"/>
        </w:tabs>
      </w:pPr>
      <w:hyperlink w:anchor="_Toc8372" w:history="1">
        <w:r>
          <w:rPr>
            <w:rFonts w:ascii="仿宋" w:eastAsia="仿宋" w:hAnsi="仿宋" w:cs="仿宋" w:hint="eastAsia"/>
            <w:lang w:eastAsia="zh-CN"/>
          </w:rPr>
          <w:t>(一)、建立健全的预算管理制度</w:t>
        </w:r>
        <w:r>
          <w:tab/>
        </w:r>
        <w:r>
          <w:fldChar w:fldCharType="begin"/>
        </w:r>
        <w:r>
          <w:instrText xml:space="preserve"> PAGEREF _Toc8372 \h </w:instrText>
        </w:r>
        <w:r>
          <w:fldChar w:fldCharType="separate"/>
        </w:r>
        <w:r>
          <w:t>44</w:t>
        </w:r>
        <w:r>
          <w:fldChar w:fldCharType="end"/>
        </w:r>
      </w:hyperlink>
    </w:p>
    <w:p>
      <w:pPr>
        <w:pStyle w:val="TOC2"/>
        <w:tabs>
          <w:tab w:val="right" w:leader="dot" w:pos="8306"/>
        </w:tabs>
      </w:pPr>
      <w:hyperlink w:anchor="_Toc2478" w:history="1">
        <w:r>
          <w:rPr>
            <w:rFonts w:ascii="仿宋" w:eastAsia="仿宋" w:hAnsi="仿宋" w:cs="仿宋" w:hint="eastAsia"/>
            <w:lang w:eastAsia="zh-CN"/>
          </w:rPr>
          <w:t>(二)、加强资金流动监控</w:t>
        </w:r>
        <w:r>
          <w:tab/>
        </w:r>
        <w:r>
          <w:fldChar w:fldCharType="begin"/>
        </w:r>
        <w:r>
          <w:instrText xml:space="preserve"> PAGEREF _Toc2478 \h </w:instrText>
        </w:r>
        <w:r>
          <w:fldChar w:fldCharType="separate"/>
        </w:r>
        <w:r>
          <w:t>46</w:t>
        </w:r>
        <w:r>
          <w:fldChar w:fldCharType="end"/>
        </w:r>
      </w:hyperlink>
    </w:p>
    <w:p>
      <w:pPr>
        <w:pStyle w:val="TOC2"/>
        <w:tabs>
          <w:tab w:val="right" w:leader="dot" w:pos="8306"/>
        </w:tabs>
      </w:pPr>
      <w:hyperlink w:anchor="_Toc2795" w:history="1">
        <w:r>
          <w:rPr>
            <w:rFonts w:ascii="仿宋" w:eastAsia="仿宋" w:hAnsi="仿宋" w:cs="仿宋" w:hint="eastAsia"/>
            <w:lang w:eastAsia="zh-CN"/>
          </w:rPr>
          <w:t>(三)、制定完善的风险控制机制</w:t>
        </w:r>
        <w:r>
          <w:tab/>
        </w:r>
        <w:r>
          <w:fldChar w:fldCharType="begin"/>
        </w:r>
        <w:r>
          <w:instrText xml:space="preserve"> PAGEREF _Toc2795 \h </w:instrText>
        </w:r>
        <w:r>
          <w:fldChar w:fldCharType="separate"/>
        </w:r>
        <w:r>
          <w:t>47</w:t>
        </w:r>
        <w:r>
          <w:fldChar w:fldCharType="end"/>
        </w:r>
      </w:hyperlink>
    </w:p>
    <w:p>
      <w:pPr>
        <w:pStyle w:val="TOC2"/>
        <w:tabs>
          <w:tab w:val="right" w:leader="dot" w:pos="8306"/>
        </w:tabs>
      </w:pPr>
      <w:hyperlink w:anchor="_Toc19369" w:history="1">
        <w:r>
          <w:rPr>
            <w:rFonts w:ascii="仿宋" w:eastAsia="仿宋" w:hAnsi="仿宋" w:cs="仿宋" w:hint="eastAsia"/>
            <w:lang w:eastAsia="zh-CN"/>
          </w:rPr>
          <w:t>(四)、优化成本管理</w:t>
        </w:r>
        <w:r>
          <w:tab/>
        </w:r>
        <w:r>
          <w:fldChar w:fldCharType="begin"/>
        </w:r>
        <w:r>
          <w:instrText xml:space="preserve"> PAGEREF _Toc19369 \h </w:instrText>
        </w:r>
        <w:r>
          <w:fldChar w:fldCharType="separate"/>
        </w:r>
        <w:r>
          <w:t>48</w:t>
        </w:r>
        <w:r>
          <w:fldChar w:fldCharType="end"/>
        </w:r>
      </w:hyperlink>
    </w:p>
    <w:p>
      <w:pPr>
        <w:pStyle w:val="TOC1"/>
        <w:tabs>
          <w:tab w:val="right" w:leader="dot" w:pos="8306"/>
        </w:tabs>
      </w:pPr>
      <w:hyperlink w:anchor="_Toc4420" w:history="1">
        <w:r>
          <w:rPr>
            <w:rFonts w:ascii="仿宋" w:eastAsia="仿宋" w:hAnsi="仿宋" w:cs="仿宋" w:hint="eastAsia"/>
            <w:lang w:eastAsia="zh-CN"/>
          </w:rPr>
          <w:t>十二、血液净化类产品项目技术管理</w:t>
        </w:r>
        <w:r>
          <w:tab/>
        </w:r>
        <w:r>
          <w:fldChar w:fldCharType="begin"/>
        </w:r>
        <w:r>
          <w:instrText xml:space="preserve"> PAGEREF _Toc4420 \h </w:instrText>
        </w:r>
        <w:r>
          <w:fldChar w:fldCharType="separate"/>
        </w:r>
        <w:r>
          <w:t>50</w:t>
        </w:r>
        <w:r>
          <w:fldChar w:fldCharType="end"/>
        </w:r>
      </w:hyperlink>
    </w:p>
    <w:p>
      <w:pPr>
        <w:pStyle w:val="TOC2"/>
        <w:tabs>
          <w:tab w:val="right" w:leader="dot" w:pos="8306"/>
        </w:tabs>
      </w:pPr>
      <w:hyperlink w:anchor="_Toc26977" w:history="1">
        <w:r>
          <w:rPr>
            <w:rFonts w:ascii="仿宋" w:eastAsia="仿宋" w:hAnsi="仿宋" w:cs="仿宋" w:hint="eastAsia"/>
            <w:lang w:eastAsia="zh-CN"/>
          </w:rPr>
          <w:t>(一)、技术方案选用方向</w:t>
        </w:r>
        <w:r>
          <w:tab/>
        </w:r>
        <w:r>
          <w:fldChar w:fldCharType="begin"/>
        </w:r>
        <w:r>
          <w:instrText xml:space="preserve"> PAGEREF _Toc26977 \h </w:instrText>
        </w:r>
        <w:r>
          <w:fldChar w:fldCharType="separate"/>
        </w:r>
        <w:r>
          <w:t>50</w:t>
        </w:r>
        <w:r>
          <w:fldChar w:fldCharType="end"/>
        </w:r>
      </w:hyperlink>
    </w:p>
    <w:p>
      <w:pPr>
        <w:pStyle w:val="TOC2"/>
        <w:tabs>
          <w:tab w:val="right" w:leader="dot" w:pos="8306"/>
        </w:tabs>
      </w:pPr>
      <w:hyperlink w:anchor="_Toc25835" w:history="1">
        <w:r>
          <w:rPr>
            <w:rFonts w:ascii="仿宋" w:eastAsia="仿宋" w:hAnsi="仿宋" w:cs="仿宋" w:hint="eastAsia"/>
            <w:lang w:eastAsia="zh-CN"/>
          </w:rPr>
          <w:t>(二)、工艺技术方案选用原则</w:t>
        </w:r>
        <w:r>
          <w:tab/>
        </w:r>
        <w:r>
          <w:fldChar w:fldCharType="begin"/>
        </w:r>
        <w:r>
          <w:instrText xml:space="preserve"> PAGEREF _Toc25835 \h </w:instrText>
        </w:r>
        <w:r>
          <w:fldChar w:fldCharType="separate"/>
        </w:r>
        <w:r>
          <w:t>51</w:t>
        </w:r>
        <w:r>
          <w:fldChar w:fldCharType="end"/>
        </w:r>
      </w:hyperlink>
    </w:p>
    <w:p>
      <w:pPr>
        <w:pStyle w:val="TOC2"/>
        <w:tabs>
          <w:tab w:val="right" w:leader="dot" w:pos="8306"/>
        </w:tabs>
      </w:pPr>
      <w:hyperlink w:anchor="_Toc10908" w:history="1">
        <w:r>
          <w:rPr>
            <w:rFonts w:ascii="仿宋" w:eastAsia="仿宋" w:hAnsi="仿宋" w:cs="仿宋" w:hint="eastAsia"/>
            <w:lang w:eastAsia="zh-CN"/>
          </w:rPr>
          <w:t>(三)、工艺技术方案要求</w:t>
        </w:r>
        <w:r>
          <w:tab/>
        </w:r>
        <w:r>
          <w:fldChar w:fldCharType="begin"/>
        </w:r>
        <w:r>
          <w:instrText xml:space="preserve"> PAGEREF _Toc10908 \h </w:instrText>
        </w:r>
        <w:r>
          <w:fldChar w:fldCharType="separate"/>
        </w:r>
        <w:r>
          <w:t>54</w:t>
        </w:r>
        <w:r>
          <w:fldChar w:fldCharType="end"/>
        </w:r>
      </w:hyperlink>
    </w:p>
    <w:p>
      <w:pPr>
        <w:pStyle w:val="TOC1"/>
        <w:tabs>
          <w:tab w:val="right" w:leader="dot" w:pos="8306"/>
        </w:tabs>
      </w:pPr>
      <w:hyperlink w:anchor="_Toc9421" w:history="1">
        <w:r>
          <w:rPr>
            <w:rFonts w:ascii="仿宋" w:eastAsia="仿宋" w:hAnsi="仿宋" w:cs="仿宋" w:hint="eastAsia"/>
            <w:lang w:eastAsia="zh-CN"/>
          </w:rPr>
          <w:t>十三、风险识别与分类</w:t>
        </w:r>
        <w:r>
          <w:tab/>
        </w:r>
        <w:r>
          <w:fldChar w:fldCharType="begin"/>
        </w:r>
        <w:r>
          <w:instrText xml:space="preserve"> PAGEREF _Toc9421 \h </w:instrText>
        </w:r>
        <w:r>
          <w:fldChar w:fldCharType="separate"/>
        </w:r>
        <w:r>
          <w:t>56</w:t>
        </w:r>
        <w:r>
          <w:fldChar w:fldCharType="end"/>
        </w:r>
      </w:hyperlink>
    </w:p>
    <w:p>
      <w:pPr>
        <w:pStyle w:val="TOC2"/>
        <w:tabs>
          <w:tab w:val="right" w:leader="dot" w:pos="8306"/>
        </w:tabs>
      </w:pPr>
      <w:hyperlink w:anchor="_Toc14307" w:history="1">
        <w:r>
          <w:rPr>
            <w:rFonts w:ascii="仿宋" w:eastAsia="仿宋" w:hAnsi="仿宋" w:cs="仿宋" w:hint="eastAsia"/>
            <w:lang w:eastAsia="zh-CN"/>
          </w:rPr>
          <w:t>(一)、风险识别</w:t>
        </w:r>
        <w:r>
          <w:tab/>
        </w:r>
        <w:r>
          <w:fldChar w:fldCharType="begin"/>
        </w:r>
        <w:r>
          <w:instrText xml:space="preserve"> PAGEREF _Toc14307 \h </w:instrText>
        </w:r>
        <w:r>
          <w:fldChar w:fldCharType="separate"/>
        </w:r>
        <w:r>
          <w:t>56</w:t>
        </w:r>
        <w:r>
          <w:fldChar w:fldCharType="end"/>
        </w:r>
      </w:hyperlink>
    </w:p>
    <w:p>
      <w:pPr>
        <w:pStyle w:val="TOC2"/>
        <w:tabs>
          <w:tab w:val="right" w:leader="dot" w:pos="8306"/>
        </w:tabs>
      </w:pPr>
      <w:hyperlink w:anchor="_Toc3923" w:history="1">
        <w:r>
          <w:rPr>
            <w:rFonts w:ascii="仿宋" w:eastAsia="仿宋" w:hAnsi="仿宋" w:cs="仿宋" w:hint="eastAsia"/>
            <w:lang w:eastAsia="zh-CN"/>
          </w:rPr>
          <w:t>(二)、风险分类</w:t>
        </w:r>
        <w:r>
          <w:tab/>
        </w:r>
        <w:r>
          <w:fldChar w:fldCharType="begin"/>
        </w:r>
        <w:r>
          <w:instrText xml:space="preserve"> PAGEREF _Toc3923 \h </w:instrText>
        </w:r>
        <w:r>
          <w:fldChar w:fldCharType="separate"/>
        </w:r>
        <w:r>
          <w:t>57</w:t>
        </w:r>
        <w:r>
          <w:fldChar w:fldCharType="end"/>
        </w:r>
      </w:hyperlink>
    </w:p>
    <w:p>
      <w:pPr>
        <w:pStyle w:val="TOC1"/>
        <w:tabs>
          <w:tab w:val="right" w:leader="dot" w:pos="8306"/>
        </w:tabs>
      </w:pPr>
      <w:hyperlink w:anchor="_Toc21977" w:history="1">
        <w:r>
          <w:rPr>
            <w:rFonts w:ascii="仿宋" w:eastAsia="仿宋" w:hAnsi="仿宋" w:cs="仿宋" w:hint="eastAsia"/>
            <w:lang w:eastAsia="zh-CN"/>
          </w:rPr>
          <w:t>十四、血液净化类产品项目治理与监督</w:t>
        </w:r>
        <w:r>
          <w:tab/>
        </w:r>
        <w:r>
          <w:fldChar w:fldCharType="begin"/>
        </w:r>
        <w:r>
          <w:instrText xml:space="preserve"> PAGEREF _Toc21977 \h </w:instrText>
        </w:r>
        <w:r>
          <w:fldChar w:fldCharType="separate"/>
        </w:r>
        <w:r>
          <w:t>59</w:t>
        </w:r>
        <w:r>
          <w:fldChar w:fldCharType="end"/>
        </w:r>
      </w:hyperlink>
    </w:p>
    <w:p>
      <w:pPr>
        <w:pStyle w:val="TOC2"/>
        <w:tabs>
          <w:tab w:val="right" w:leader="dot" w:pos="8306"/>
        </w:tabs>
      </w:pPr>
      <w:hyperlink w:anchor="_Toc24306" w:history="1">
        <w:r>
          <w:rPr>
            <w:rFonts w:ascii="仿宋" w:eastAsia="仿宋" w:hAnsi="仿宋" w:cs="仿宋" w:hint="eastAsia"/>
            <w:lang w:eastAsia="zh-CN"/>
          </w:rPr>
          <w:t>(一)、血液净化类产品项目治理结构</w:t>
        </w:r>
        <w:r>
          <w:tab/>
        </w:r>
        <w:r>
          <w:fldChar w:fldCharType="begin"/>
        </w:r>
        <w:r>
          <w:instrText xml:space="preserve"> PAGEREF _Toc24306 \h </w:instrText>
        </w:r>
        <w:r>
          <w:fldChar w:fldCharType="separate"/>
        </w:r>
        <w:r>
          <w:t>59</w:t>
        </w:r>
        <w:r>
          <w:fldChar w:fldCharType="end"/>
        </w:r>
      </w:hyperlink>
    </w:p>
    <w:p>
      <w:pPr>
        <w:pStyle w:val="TOC2"/>
        <w:tabs>
          <w:tab w:val="right" w:leader="dot" w:pos="8306"/>
        </w:tabs>
      </w:pPr>
      <w:hyperlink w:anchor="_Toc9240" w:history="1">
        <w:r>
          <w:rPr>
            <w:rFonts w:ascii="仿宋" w:eastAsia="仿宋" w:hAnsi="仿宋" w:cs="仿宋" w:hint="eastAsia"/>
            <w:lang w:eastAsia="zh-CN"/>
          </w:rPr>
          <w:t>(二)、监督与审计</w:t>
        </w:r>
        <w:r>
          <w:tab/>
        </w:r>
        <w:r>
          <w:fldChar w:fldCharType="begin"/>
        </w:r>
        <w:r>
          <w:instrText xml:space="preserve"> PAGEREF _Toc9240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66"/>
      <w:r>
        <w:rPr>
          <w:rFonts w:ascii="仿宋" w:eastAsia="仿宋" w:hAnsi="仿宋" w:cs="仿宋" w:hint="eastAsia"/>
          <w:sz w:val="28"/>
          <w:lang w:eastAsia="zh-CN"/>
        </w:rPr>
        <w:t>一、血液净化类产品项目文档管理</w:t>
      </w:r>
      <w:bookmarkEnd w:id="2"/>
    </w:p>
    <w:p>
      <w:pPr>
        <w:pStyle w:val="Heading2"/>
        <w:rPr>
          <w:rFonts w:ascii="仿宋" w:eastAsia="仿宋" w:hAnsi="仿宋" w:cs="仿宋" w:hint="eastAsia"/>
          <w:lang w:eastAsia="zh-CN"/>
        </w:rPr>
      </w:pPr>
      <w:bookmarkStart w:id="3" w:name="_Toc161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血液净化类产品项目高度重视文档的质量和准确性，以支持血液净化类产品项目的各项活动和决策。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文档的编制始于血液净化类产品项目计划的初期，我们制定了详细的文档编制计划，明确了每个文档的内容、格式和编写责任人。在血液净化类产品项目启动阶段，我们首先编制了血液净化类产品项目章程，明确定义了血液净化类产品项目的目标、范围、风险等关键要素。随后，血液净化类产品项目团队根据计划陆续编制了需求文档、设计文档、测试文档等各类文档，确保血液净化类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类产品项目管理中的重要环节，旨在确保血液净化类产品项目文档符合质量标准和血液净化类产品项目需求。在血液净化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类产品项目相关利益方和专业领域的专家对文档进行独立审查。这有助于获取更全面、客观的反馈，确保血液净化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血液净化类产品项目在文档编制与审查方面建立了严格的管理机制，通过规范的流程和多维度的审查，确保血液净化类产品项目文档的质量、准确性和可靠性，为血液净化类产品项目的顺利推进提供了有力支持。</w:t>
      </w:r>
    </w:p>
    <w:p>
      <w:pPr>
        <w:pStyle w:val="Heading2"/>
        <w:ind w:firstLine="560" w:firstLineChars="200"/>
        <w:rPr>
          <w:rFonts w:ascii="仿宋" w:eastAsia="仿宋" w:hAnsi="仿宋" w:cs="仿宋" w:hint="eastAsia"/>
          <w:sz w:val="28"/>
          <w:lang w:eastAsia="zh-CN"/>
        </w:rPr>
      </w:pPr>
      <w:bookmarkStart w:id="4" w:name="_Toc198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我们通过多渠道发布文档，包括电子邮件、血液净化类产品项目管理平台、内部网站等，以满足不同团队成员的偏好和需求。多渠道发布确保了信息的全面覆盖。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2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类产品项目生命周期中一个至关重要的环节，直接关系到血液净化类产品项目信息的长期保存和历史记录的完整性。在血液净化类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173"/>
      <w:r>
        <w:rPr>
          <w:rFonts w:ascii="仿宋" w:eastAsia="仿宋" w:hAnsi="仿宋" w:cs="仿宋" w:hint="eastAsia"/>
          <w:sz w:val="28"/>
          <w:lang w:eastAsia="zh-CN"/>
        </w:rPr>
        <w:t>二、血液净化类产品项目土建工程</w:t>
      </w:r>
      <w:bookmarkEnd w:id="6"/>
    </w:p>
    <w:p>
      <w:pPr>
        <w:pStyle w:val="Heading2"/>
        <w:rPr>
          <w:rFonts w:ascii="仿宋" w:eastAsia="仿宋" w:hAnsi="仿宋" w:cs="仿宋" w:hint="eastAsia"/>
          <w:lang w:eastAsia="zh-CN"/>
        </w:rPr>
      </w:pPr>
      <w:bookmarkStart w:id="7" w:name="_Toc1500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在血液净化类产品项目的建筑工程设计中，我们将秉承一系列重要的设计原则，以确保血液净化类产品项目建筑在功能、美观、可持续性等方面达到最佳效果。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首要原则是确保建筑的功能性得到最大化的发挥。我们将充分理解血液净化类产品项目的实际需求，合理布局各个功能区域，保证建筑在满足业务需求的同时，提供高效的工作环境。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在建筑设计中，我们将综合考虑建设和运营成本。通过精细的经济效益分析，确保设计方案在高效利用资源的同时，对血液净化类产品项目的长期盈利能力有积极的贡献。</w:t>
      </w:r>
    </w:p>
    <w:p>
      <w:pPr>
        <w:pStyle w:val="Heading2"/>
        <w:ind w:firstLine="560" w:firstLineChars="200"/>
        <w:rPr>
          <w:rFonts w:ascii="仿宋" w:eastAsia="仿宋" w:hAnsi="仿宋" w:cs="仿宋" w:hint="eastAsia"/>
          <w:sz w:val="28"/>
          <w:lang w:eastAsia="zh-CN"/>
        </w:rPr>
      </w:pPr>
      <w:bookmarkStart w:id="8" w:name="_Toc2718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的土建工程设计中，我们将精准设定设计年限，结合血液净化类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净化类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62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类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净化类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净化类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85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本期工程血液净化类产品项目预计总建筑面积XXX平方米，其中：计容建筑面积XXX平方米，计划建筑工程投资XX万元，占血液净化类产品项目总投资的XX%。</w:t>
      </w:r>
    </w:p>
    <w:p>
      <w:pPr>
        <w:pStyle w:val="Heading1"/>
        <w:ind w:firstLine="560" w:firstLineChars="200"/>
        <w:rPr>
          <w:rFonts w:ascii="仿宋" w:eastAsia="仿宋" w:hAnsi="仿宋" w:cs="仿宋" w:hint="eastAsia"/>
          <w:sz w:val="28"/>
          <w:lang w:eastAsia="zh-CN"/>
        </w:rPr>
      </w:pPr>
      <w:bookmarkStart w:id="11" w:name="_Toc1072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22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技术管理特点体现在其创新导向。通过引入最先进的技术趋势和解决方案，血液净化类产品项目致力于提升科技含量、提高质量和效率水平。这意味着我们将采用最新的工具和方法，确保血液净化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类产品项目技术管理的显著特征。通过整合不同领域的技术资源，我们实现了跨学科的协同工作。这有助于优化技术架构，提高整体效能。此外，整合性策略还促进了不同技术团队之间的紧密沟通和高效合作，确保血液净化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类产品项目所采用的技术。通过不断优化技术方案，血液净化类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液净化类产品项目团队将在血液净化类产品项目初期识别可能的技术风险，并采取相应的预防和应对措施。通过建立健全的风险评估机制，血液净化类产品项目能够在实施过程中及时发现并解决潜在的技术问题，保障血液净化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类产品项目中，技术将成为血液净化类产品项目成功的有力支持。这一深度剖析揭示了技术管理在血液净化类产品项目实施中的关键作用，为血液净化类产品项目的技术基础奠定了坚实的基础。</w:t>
      </w:r>
    </w:p>
    <w:p>
      <w:pPr>
        <w:pStyle w:val="Heading2"/>
        <w:ind w:firstLine="560" w:firstLineChars="200"/>
        <w:rPr>
          <w:rFonts w:ascii="仿宋" w:eastAsia="仿宋" w:hAnsi="仿宋" w:cs="仿宋" w:hint="eastAsia"/>
          <w:sz w:val="28"/>
          <w:lang w:eastAsia="zh-CN"/>
        </w:rPr>
      </w:pPr>
      <w:bookmarkStart w:id="13" w:name="_Toc20668"/>
      <w:r>
        <w:rPr>
          <w:rFonts w:ascii="仿宋" w:eastAsia="仿宋" w:hAnsi="仿宋" w:cs="仿宋" w:hint="eastAsia"/>
          <w:sz w:val="28"/>
          <w:lang w:eastAsia="zh-CN"/>
        </w:rPr>
        <w:t>(二)、血液净化类产品项目工艺技术设计方案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净化类产品项目将严格按照相关行业规范要求进行组织。通过有效控制产品质量，血液净化类产品项目将致力于为顾客提供优质的血液净化类产品项目产品和良好的服务。这体现了血液净化类产品项目对于生产活动合规性和质量标准的高度重视，为血液净化类产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血液净化类产品项目注重生态效益和清洁生产原则。血液净化类产品项目建设将紧密结合地方特色经济发展，与社会经济发展规划和区域环境保护规划方案相协调一致。通过与当地区域自然生态系统的结合，血液净化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类产品项目产品具有多样化的客户需求和个性化的特点。因此，血液净化类产品项目产品规格品种多样，且单批生产数量较小。为满足这一特点，血液净化类产品项目承办单位将建设先进的柔性制造生产线。通过广泛应用柔性制造技术，血液净化类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类产品项目采用的技术具有较高的技术含量和自动化水平，处于国内先进水平。这一技术选用不仅体现了对生产效率、质量和环境友好性的高标准要求，同时为血液净化类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126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为确保血液净化类产品项目的高效生产和技术实施，我们制定了一套精心设计的设备选型方案，以满足血液净化类产品项目生产、质量和环保的要求。该方案的主要特点如下：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净化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针对血液净化类产品项目产品的多样性和小批量生产的特点，我们将建设柔性制造生产线。通过在设备选型中考虑柔性制造技术，可以灵活应对不同产品规格和生产需求，实现生产线的高度灵活性和适应性。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54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540"/>
      <w:r>
        <w:rPr>
          <w:rFonts w:ascii="仿宋" w:eastAsia="仿宋" w:hAnsi="仿宋" w:cs="仿宋" w:hint="eastAsia"/>
          <w:lang w:eastAsia="zh-CN"/>
        </w:rPr>
        <w:t>(一)、血液净化类产品行业分析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行业一直以来都是市场的关注焦点。行业内的发展趋势、竞争态势以及潜在机会都对血液净化类产品项目的推进产生深远的影响。通过深入研究行业的整体概貌，我们将更好地理解行业的核心特征，为血液净化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行业，技术一直是推动创新和发展的关键因素。我们将对当前技术趋势进行详尽分析，包括但不限于人工智能、大数据应用、先进制造技术等。这有助于血液净化类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类产品项目成功的基础。我们将对主要竞争对手进行深入研究，包括其市场份额、产品特点、市场定位等。通过全面了解竞争对手的优势和劣势，血液净化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993"/>
      <w:r>
        <w:rPr>
          <w:rFonts w:ascii="仿宋" w:eastAsia="仿宋" w:hAnsi="仿宋" w:cs="仿宋" w:hint="eastAsia"/>
          <w:sz w:val="28"/>
          <w:lang w:eastAsia="zh-CN"/>
        </w:rPr>
        <w:t>(二)、血液净化类产品市场分析预测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类产品市场未来的增长趋势。这包括市场的整体规模、各细分领域的发展趋势等。血液净化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类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液净化类产品项目实施过程中需要充分考虑的因素。我们将对市场风险进行全面评估，包括但不限于政策法规风险、市场竞争风险、技术变革风险等。通过对潜在风险的深入分析，血液净化类产品项目可以制定相应的风险缓解策略，降低不确定性对血液净化类产品项目的影响。</w:t>
      </w:r>
    </w:p>
    <w:p>
      <w:pPr>
        <w:pStyle w:val="Heading1"/>
        <w:ind w:firstLine="560" w:firstLineChars="200"/>
        <w:rPr>
          <w:rFonts w:ascii="仿宋" w:eastAsia="仿宋" w:hAnsi="仿宋" w:cs="仿宋" w:hint="eastAsia"/>
          <w:sz w:val="28"/>
          <w:lang w:eastAsia="zh-CN"/>
        </w:rPr>
      </w:pPr>
      <w:bookmarkStart w:id="18" w:name="_Toc16210"/>
      <w:r>
        <w:rPr>
          <w:rFonts w:ascii="仿宋" w:eastAsia="仿宋" w:hAnsi="仿宋" w:cs="仿宋" w:hint="eastAsia"/>
          <w:sz w:val="28"/>
          <w:lang w:eastAsia="zh-CN"/>
        </w:rPr>
        <w:t>五、血液净化类产品项目概论</w:t>
      </w:r>
      <w:bookmarkEnd w:id="18"/>
    </w:p>
    <w:p>
      <w:pPr>
        <w:pStyle w:val="Heading2"/>
        <w:rPr>
          <w:rFonts w:ascii="仿宋" w:eastAsia="仿宋" w:hAnsi="仿宋" w:cs="仿宋" w:hint="eastAsia"/>
          <w:lang w:eastAsia="zh-CN"/>
        </w:rPr>
      </w:pPr>
      <w:bookmarkStart w:id="19" w:name="_Toc1569"/>
      <w:r>
        <w:rPr>
          <w:rFonts w:ascii="仿宋" w:eastAsia="仿宋" w:hAnsi="仿宋" w:cs="仿宋" w:hint="eastAsia"/>
          <w:lang w:eastAsia="zh-CN"/>
        </w:rPr>
        <w:t>(一)、血液净化类产品项目概况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起源追溯至对市场的深入洞察。市场的不断演变与变革为血液净化类产品项目提供了难得的机遇。当前市场存在的需求缺口和变革的大环境共同构成了血液净化类产品项目的背景。这个血液净化类产品项目旨在充分利用市场机遇，填补行业中尚未满足的需求，为客户提供全新的解决方案。市场的变革和需求的增长使得这个血液净化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血液净化类产品项目名称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正式命名为血液净化类产品。这个名称不仅仅是一个标识，更代表了血液净化类产品项目的核心理念和愿景。它蕴含着血液净化类产品项目所要解决问题的关键字，具有强烈的表达和辨识度，为血液净化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血液净化类产品项目目标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核心目标是提供一种全新、高效的解决方案，满足客户日益增长的需求。血液净化类产品项目追求的不仅仅是满足市场需求，更是在市场中获得卓越的竞争优势。通过不断提升产品或服务的质量和创新水平，血液净化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血液净化类产品项目范围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全面涵盖了产品研发、制造、市场推广和售后服务，确保从产品设计到最终用户体验的全方位关注。这一全面的血液净化类产品项目范围是为了确保血液净化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血液净化类产品项目时间表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血液净化类产品项目计划在未来18个月内完成，包括研发、测试、市场试点和正式推出等不同阶段。这个时间表的合理设计是为了确保血液净化类产品项目各个阶段的顺利推进，以便按时交付高质量的成果。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血液净化类产品项目预算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https://d.book118.com/305113223102011044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D7AF4"/>
    <w:rsid w:val="5C8D7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1132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2024-01-21T09:09:00Z</dcterms:created>
  <dcterms:modified xsi:type="dcterms:W3CDTF">2024-01-21T09:09:55Z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11C61CE0097A44319493FD6BE7A1CFBC_11</vt:lpwstr>
  </property>
  <property fmtid="{D5CDD505-2E9C-101B-9397-08002B2CF9AE}" pid="3" name="KSOProductBuildVer">
    <vt:lpwstr>2052-12.1.0.16120</vt:lpwstr>
  </property>
</Properties>
</file>