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60" w:lineRule="auto"/>
        <w:jc w:val="center"/>
      </w:pPr>
      <w:bookmarkStart w:id="0" w:name="_GoBack"/>
      <w:bookmarkEnd w:id="0"/>
      <w:r>
        <w:rPr>
          <w:rFonts w:ascii="Times New Roman" w:eastAsia="Times New Roman" w:hAnsi="Times New Roman" w:cs="Times New Roman"/>
          <w:b/>
          <w:color w:val="auto"/>
          <w:sz w:val="32"/>
        </w:rPr>
        <w:drawing>
          <wp:anchor distT="0" distB="0" distL="114300" distR="114300" simplePos="0" relativeHeight="251658240" behindDoc="0" locked="0" layoutInCell="1" allowOverlap="1">
            <wp:simplePos x="0" y="0"/>
            <wp:positionH relativeFrom="page">
              <wp:posOffset>11760200</wp:posOffset>
            </wp:positionH>
            <wp:positionV relativeFrom="topMargin">
              <wp:posOffset>11722100</wp:posOffset>
            </wp:positionV>
            <wp:extent cx="266700" cy="457200"/>
            <wp:effectExtent l="0" t="0" r="0" b="0"/>
            <wp:wrapNone/>
            <wp:docPr id="100027" name="图片 100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7" name="图片 100027"/>
                    <pic:cNvPicPr>
                      <a:picLocks noChangeAspect="1"/>
                    </pic:cNvPicPr>
                  </pic:nvPicPr>
                  <pic:blipFill>
                    <a:blip xmlns:r="http://schemas.openxmlformats.org/officeDocument/2006/relationships" r:embed="rId5"/>
                    <a:stretch>
                      <a:fillRect/>
                    </a:stretch>
                  </pic:blipFill>
                  <pic:spPr>
                    <a:xfrm>
                      <a:off x="0" y="0"/>
                      <a:ext cx="266700" cy="457200"/>
                    </a:xfrm>
                    <a:prstGeom prst="rect">
                      <a:avLst/>
                    </a:prstGeom>
                  </pic:spPr>
                </pic:pic>
              </a:graphicData>
            </a:graphic>
          </wp:anchor>
        </w:drawing>
      </w:r>
      <w:r>
        <w:rPr>
          <w:rFonts w:ascii="Times New Roman" w:eastAsia="Times New Roman" w:hAnsi="Times New Roman" w:cs="Times New Roman"/>
          <w:b/>
          <w:color w:val="000000"/>
          <w:sz w:val="32"/>
        </w:rPr>
        <w:t>2023</w:t>
      </w:r>
      <w:r>
        <w:rPr>
          <w:rFonts w:ascii="宋体" w:eastAsia="宋体" w:hAnsi="宋体" w:cs="宋体"/>
          <w:b/>
          <w:color w:val="000000"/>
          <w:sz w:val="32"/>
        </w:rPr>
        <w:t>学年度第一学期徐汇区学习能力诊断卷</w:t>
      </w:r>
    </w:p>
    <w:p>
      <w:pPr>
        <w:spacing w:line="360" w:lineRule="auto"/>
        <w:jc w:val="center"/>
      </w:pPr>
      <w:r>
        <w:rPr>
          <w:rFonts w:ascii="宋体" w:eastAsia="宋体" w:hAnsi="宋体" w:cs="宋体"/>
          <w:b/>
          <w:color w:val="000000"/>
          <w:sz w:val="32"/>
        </w:rPr>
        <w:t>生物学</w:t>
      </w:r>
      <w:r>
        <w:rPr>
          <w:rFonts w:ascii="Times New Roman" w:eastAsia="Times New Roman" w:hAnsi="Times New Roman" w:cs="Times New Roman"/>
          <w:b/>
          <w:color w:val="000000"/>
          <w:sz w:val="32"/>
        </w:rPr>
        <w:t xml:space="preserve">  </w:t>
      </w:r>
      <w:r>
        <w:rPr>
          <w:rFonts w:ascii="宋体" w:eastAsia="宋体" w:hAnsi="宋体" w:cs="宋体"/>
          <w:b/>
          <w:color w:val="000000"/>
          <w:sz w:val="32"/>
        </w:rPr>
        <w:t>试卷</w:t>
      </w:r>
    </w:p>
    <w:p>
      <w:pPr>
        <w:spacing w:line="360" w:lineRule="auto"/>
        <w:jc w:val="center"/>
      </w:pPr>
      <w:r>
        <w:rPr>
          <w:rFonts w:ascii="宋体" w:eastAsia="宋体" w:hAnsi="宋体" w:cs="宋体"/>
          <w:b/>
          <w:color w:val="000000"/>
          <w:sz w:val="24"/>
        </w:rPr>
        <w:t>（考试时间</w:t>
      </w:r>
      <w:r>
        <w:rPr>
          <w:rFonts w:ascii="Times New Roman" w:eastAsia="Times New Roman" w:hAnsi="Times New Roman" w:cs="Times New Roman"/>
          <w:b/>
          <w:color w:val="000000"/>
          <w:sz w:val="24"/>
        </w:rPr>
        <w:t>60</w:t>
      </w:r>
      <w:r>
        <w:rPr>
          <w:rFonts w:ascii="宋体" w:eastAsia="宋体" w:hAnsi="宋体" w:cs="宋体"/>
          <w:b/>
          <w:color w:val="000000"/>
          <w:sz w:val="24"/>
        </w:rPr>
        <w:t>分钟</w:t>
      </w:r>
      <w:r>
        <w:rPr>
          <w:rFonts w:ascii="Times New Roman" w:eastAsia="Times New Roman" w:hAnsi="Times New Roman" w:cs="Times New Roman"/>
          <w:b/>
          <w:color w:val="000000"/>
          <w:sz w:val="24"/>
        </w:rPr>
        <w:t xml:space="preserve">  </w:t>
      </w:r>
      <w:r>
        <w:rPr>
          <w:rFonts w:ascii="宋体" w:eastAsia="宋体" w:hAnsi="宋体" w:cs="宋体"/>
          <w:b/>
          <w:color w:val="000000"/>
          <w:sz w:val="24"/>
        </w:rPr>
        <w:t>满分</w:t>
      </w:r>
      <w:r>
        <w:rPr>
          <w:rFonts w:ascii="Times New Roman" w:eastAsia="Times New Roman" w:hAnsi="Times New Roman" w:cs="Times New Roman"/>
          <w:b/>
          <w:color w:val="000000"/>
          <w:sz w:val="24"/>
        </w:rPr>
        <w:t>100</w:t>
      </w:r>
      <w:r>
        <w:rPr>
          <w:rFonts w:ascii="宋体" w:eastAsia="宋体" w:hAnsi="宋体" w:cs="宋体"/>
          <w:b/>
          <w:color w:val="000000"/>
          <w:sz w:val="24"/>
        </w:rPr>
        <w:t>分）</w:t>
      </w:r>
      <w:r>
        <w:rPr>
          <w:rFonts w:ascii="Times New Roman" w:eastAsia="Times New Roman" w:hAnsi="Times New Roman" w:cs="Times New Roman"/>
          <w:b/>
          <w:color w:val="000000"/>
          <w:sz w:val="24"/>
        </w:rPr>
        <w:t>2024.1</w:t>
      </w:r>
    </w:p>
    <w:p>
      <w:pPr>
        <w:spacing w:line="360" w:lineRule="auto"/>
        <w:jc w:val="both"/>
      </w:pPr>
      <w:r>
        <w:rPr>
          <w:rFonts w:ascii="宋体" w:eastAsia="宋体" w:hAnsi="宋体" w:cs="宋体"/>
          <w:b/>
          <w:color w:val="000000"/>
          <w:sz w:val="24"/>
        </w:rPr>
        <w:t>一、（</w:t>
      </w:r>
      <w:r>
        <w:rPr>
          <w:rFonts w:ascii="Times New Roman" w:eastAsia="Times New Roman" w:hAnsi="Times New Roman" w:cs="Times New Roman"/>
          <w:b/>
          <w:color w:val="000000"/>
          <w:sz w:val="24"/>
        </w:rPr>
        <w:t>20</w:t>
      </w:r>
      <w:r>
        <w:rPr>
          <w:rFonts w:ascii="宋体" w:eastAsia="宋体" w:hAnsi="宋体" w:cs="宋体"/>
          <w:b/>
          <w:color w:val="000000"/>
          <w:sz w:val="24"/>
        </w:rPr>
        <w:t>分）三文鱼</w:t>
      </w:r>
    </w:p>
    <w:p>
      <w:pPr>
        <w:spacing w:line="360" w:lineRule="auto"/>
        <w:jc w:val="both"/>
      </w:pPr>
      <w:r>
        <w:rPr>
          <w:color w:val="000000"/>
        </w:rPr>
        <w:t xml:space="preserve">1. </w:t>
      </w:r>
      <w:r>
        <w:rPr>
          <w:rFonts w:ascii="宋体" w:eastAsia="宋体" w:hAnsi="宋体" w:cs="宋体"/>
          <w:color w:val="000000"/>
        </w:rPr>
        <w:t>银鲑是市售三文鱼的一种，天然水域中因种间关系复杂（如存在淡水寄生虫）等，较难开展研究。某研究机构在实验室条件下，利用不同量的食物开展了对转基因（生长激素基因）银鲑及非转基因银鲑生长及存活情况的研究，以评估转基因三文鱼是否具有竞争优势，结果如表所示。</w:t>
      </w:r>
      <w:r>
        <w:rPr>
          <w:rFonts w:ascii="Times New Roman" w:eastAsia="Times New Roman" w:hAnsi="Times New Roman" w:cs="Times New Roman"/>
          <w:color w:val="000000"/>
        </w:rPr>
        <w:t>[</w:t>
      </w:r>
      <w:r>
        <w:rPr>
          <w:rFonts w:ascii="宋体" w:eastAsia="宋体" w:hAnsi="宋体" w:cs="宋体"/>
          <w:color w:val="000000"/>
        </w:rPr>
        <w:t>注：</w:t>
      </w:r>
      <w:r>
        <w:rPr>
          <w:rFonts w:ascii="Times New Roman" w:eastAsia="Times New Roman" w:hAnsi="Times New Roman" w:cs="Times New Roman"/>
          <w:color w:val="000000"/>
        </w:rPr>
        <w:t>TT</w:t>
      </w:r>
      <w:r>
        <w:rPr>
          <w:rFonts w:ascii="宋体" w:eastAsia="宋体" w:hAnsi="宋体" w:cs="宋体"/>
          <w:color w:val="000000"/>
        </w:rPr>
        <w:t>：转基因鱼</w:t>
      </w:r>
      <w:r>
        <w:rPr>
          <w:rFonts w:ascii="Times New Roman" w:eastAsia="Times New Roman" w:hAnsi="Times New Roman" w:cs="Times New Roman"/>
          <w:color w:val="000000"/>
        </w:rPr>
        <w:t>50</w:t>
      </w:r>
      <w:r>
        <w:rPr>
          <w:rFonts w:ascii="宋体" w:eastAsia="宋体" w:hAnsi="宋体" w:cs="宋体"/>
          <w:color w:val="000000"/>
        </w:rPr>
        <w:t>条。</w:t>
      </w:r>
      <w:r>
        <w:rPr>
          <w:rFonts w:ascii="Times New Roman" w:eastAsia="Times New Roman" w:hAnsi="Times New Roman" w:cs="Times New Roman"/>
          <w:color w:val="000000"/>
        </w:rPr>
        <w:t>TN</w:t>
      </w:r>
      <w:r>
        <w:rPr>
          <w:rFonts w:ascii="宋体" w:eastAsia="宋体" w:hAnsi="宋体" w:cs="宋体"/>
          <w:color w:val="000000"/>
        </w:rPr>
        <w:t>：转基因鱼和非转基因鱼各</w:t>
      </w:r>
      <w:r>
        <w:rPr>
          <w:rFonts w:ascii="Times New Roman" w:eastAsia="Times New Roman" w:hAnsi="Times New Roman" w:cs="Times New Roman"/>
          <w:color w:val="000000"/>
        </w:rPr>
        <w:t>25</w:t>
      </w:r>
      <w:r>
        <w:rPr>
          <w:rFonts w:ascii="宋体" w:eastAsia="宋体" w:hAnsi="宋体" w:cs="宋体"/>
          <w:color w:val="000000"/>
        </w:rPr>
        <w:t>条。</w:t>
      </w:r>
      <w:r>
        <w:rPr>
          <w:rFonts w:ascii="Times New Roman" w:eastAsia="Times New Roman" w:hAnsi="Times New Roman" w:cs="Times New Roman"/>
          <w:color w:val="000000"/>
        </w:rPr>
        <w:t>NN</w:t>
      </w:r>
      <w:r>
        <w:rPr>
          <w:rFonts w:ascii="宋体" w:eastAsia="宋体" w:hAnsi="宋体" w:cs="宋体"/>
          <w:color w:val="000000"/>
        </w:rPr>
        <w:t>：非转基因鱼</w:t>
      </w:r>
      <w:r>
        <w:rPr>
          <w:rFonts w:ascii="Times New Roman" w:eastAsia="Times New Roman" w:hAnsi="Times New Roman" w:cs="Times New Roman"/>
          <w:color w:val="000000"/>
        </w:rPr>
        <w:t>50</w:t>
      </w:r>
      <w:r>
        <w:rPr>
          <w:rFonts w:ascii="宋体" w:eastAsia="宋体" w:hAnsi="宋体" w:cs="宋体"/>
          <w:color w:val="000000"/>
        </w:rPr>
        <w:t>条</w:t>
      </w:r>
      <w:r>
        <w:rPr>
          <w:rFonts w:ascii="Times New Roman" w:eastAsia="Times New Roman" w:hAnsi="Times New Roman" w:cs="Times New Roman"/>
          <w:color w:val="000000"/>
        </w:rPr>
        <w:t>]</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660"/>
        <w:gridCol w:w="1080"/>
        <w:gridCol w:w="1080"/>
        <w:gridCol w:w="1920"/>
        <w:gridCol w:w="2550"/>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trHeight w:val="33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pPr>
            <w:r>
              <w:rPr>
                <w:rFonts w:ascii="宋体" w:eastAsia="宋体" w:hAnsi="宋体" w:cs="宋体"/>
                <w:color w:val="000000"/>
              </w:rPr>
              <w:t>组别</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pPr>
            <w:r>
              <w:rPr>
                <w:rFonts w:ascii="宋体" w:eastAsia="宋体" w:hAnsi="宋体" w:cs="宋体"/>
                <w:color w:val="000000"/>
              </w:rPr>
              <w:t>喂食情况</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pPr>
            <w:r>
              <w:rPr>
                <w:rFonts w:ascii="宋体" w:eastAsia="宋体" w:hAnsi="宋体" w:cs="宋体"/>
                <w:color w:val="000000"/>
              </w:rPr>
              <w:t>饲养时间</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pPr>
            <w:r>
              <w:rPr>
                <w:rFonts w:ascii="宋体" w:eastAsia="宋体" w:hAnsi="宋体" w:cs="宋体"/>
                <w:color w:val="000000"/>
              </w:rPr>
              <w:t>存活个体数（条）</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pPr>
            <w:r>
              <w:rPr>
                <w:rFonts w:ascii="宋体" w:eastAsia="宋体" w:hAnsi="宋体" w:cs="宋体"/>
                <w:color w:val="000000"/>
              </w:rPr>
              <w:t>存活个体平均质量（克）</w:t>
            </w:r>
          </w:p>
        </w:tc>
      </w:tr>
      <w:tr>
        <w:tblPrEx>
          <w:tblW w:w="0" w:type="auto"/>
          <w:tblInd w:w="0" w:type="dxa"/>
          <w:tblCellMar>
            <w:top w:w="120" w:type="dxa"/>
            <w:left w:w="120" w:type="dxa"/>
            <w:bottom w:w="120" w:type="dxa"/>
            <w:right w:w="120" w:type="dxa"/>
          </w:tblCellMar>
        </w:tblPrEx>
        <w:trPr>
          <w:trHeight w:val="315"/>
        </w:trPr>
        <w:tc>
          <w:tcPr>
            <w:vMerge w:val="restart"/>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pPr>
            <w:r>
              <w:rPr>
                <w:rFonts w:ascii="Times New Roman" w:eastAsia="Times New Roman" w:hAnsi="Times New Roman" w:cs="Times New Roman"/>
                <w:color w:val="000000"/>
              </w:rPr>
              <w:t>TT</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pPr>
            <w:r>
              <w:rPr>
                <w:rFonts w:ascii="宋体" w:eastAsia="宋体" w:hAnsi="宋体" w:cs="宋体"/>
                <w:color w:val="000000"/>
              </w:rPr>
              <w:t>食物充足</w:t>
            </w:r>
          </w:p>
        </w:tc>
        <w:tc>
          <w:tcPr>
            <w:vMerge w:val="restart"/>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pPr>
            <w:r>
              <w:rPr>
                <w:rFonts w:ascii="Times New Roman" w:eastAsia="Times New Roman" w:hAnsi="Times New Roman" w:cs="Times New Roman"/>
                <w:color w:val="000000"/>
              </w:rPr>
              <w:t>14</w:t>
            </w:r>
            <w:r>
              <w:rPr>
                <w:rFonts w:ascii="宋体" w:eastAsia="宋体" w:hAnsi="宋体" w:cs="宋体"/>
                <w:color w:val="000000"/>
              </w:rPr>
              <w:t>周</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pPr>
            <w:r>
              <w:rPr>
                <w:rFonts w:ascii="Times New Roman" w:eastAsia="Times New Roman" w:hAnsi="Times New Roman" w:cs="Times New Roman"/>
                <w:color w:val="000000"/>
              </w:rPr>
              <w:t>23</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pPr>
            <w:r>
              <w:rPr>
                <w:rFonts w:ascii="Times New Roman" w:eastAsia="Times New Roman" w:hAnsi="Times New Roman" w:cs="Times New Roman"/>
                <w:color w:val="000000"/>
              </w:rPr>
              <w:t>23.4</w:t>
            </w:r>
          </w:p>
        </w:tc>
      </w:tr>
      <w:tr>
        <w:tblPrEx>
          <w:tblW w:w="0" w:type="auto"/>
          <w:tblInd w:w="0" w:type="dxa"/>
          <w:tblCellMar>
            <w:top w:w="120" w:type="dxa"/>
            <w:left w:w="120" w:type="dxa"/>
            <w:bottom w:w="120" w:type="dxa"/>
            <w:right w:w="120" w:type="dxa"/>
          </w:tblCellMar>
        </w:tblPrEx>
        <w:trPr>
          <w:trHeight w:val="315"/>
        </w:trPr>
        <w:tc>
          <w:tcPr>
            <w:vMerge/>
            <w:tcBorders>
              <w:top w:val="single" w:sz="6" w:space="0" w:color="000000"/>
              <w:left w:val="single" w:sz="6" w:space="0" w:color="000000"/>
              <w:bottom w:val="single" w:sz="6" w:space="0" w:color="000000"/>
              <w:right w:val="single" w:sz="6" w:space="0" w:color="000000"/>
            </w:tcBorders>
          </w:tcPr>
          <w:p>
            <w:pPr>
              <w:spacing w:line="360" w:lineRule="auto"/>
              <w:jc w:val="both"/>
            </w:pP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pPr>
            <w:r>
              <w:rPr>
                <w:rFonts w:ascii="宋体" w:eastAsia="宋体" w:hAnsi="宋体" w:cs="宋体"/>
                <w:color w:val="000000"/>
              </w:rPr>
              <w:t>食物短缺</w:t>
            </w:r>
          </w:p>
        </w:tc>
        <w:tc>
          <w:tcPr>
            <w:vMerge/>
            <w:tcBorders>
              <w:top w:val="single" w:sz="6" w:space="0" w:color="000000"/>
              <w:left w:val="single" w:sz="6" w:space="0" w:color="000000"/>
              <w:bottom w:val="single" w:sz="6" w:space="0" w:color="000000"/>
              <w:right w:val="single" w:sz="6" w:space="0" w:color="000000"/>
            </w:tcBorders>
          </w:tcPr>
          <w:p>
            <w:pPr>
              <w:spacing w:line="360" w:lineRule="auto"/>
              <w:jc w:val="both"/>
            </w:pP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pPr>
            <w:r>
              <w:rPr>
                <w:rFonts w:ascii="Times New Roman" w:eastAsia="Times New Roman" w:hAnsi="Times New Roman" w:cs="Times New Roman"/>
                <w:color w:val="000000"/>
              </w:rPr>
              <w:t>2</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pPr>
            <w:r>
              <w:rPr>
                <w:rFonts w:ascii="Times New Roman" w:eastAsia="Times New Roman" w:hAnsi="Times New Roman" w:cs="Times New Roman"/>
                <w:color w:val="000000"/>
              </w:rPr>
              <w:t>2.6</w:t>
            </w:r>
          </w:p>
        </w:tc>
      </w:tr>
      <w:tr>
        <w:tblPrEx>
          <w:tblW w:w="0" w:type="auto"/>
          <w:tblInd w:w="0" w:type="dxa"/>
          <w:tblCellMar>
            <w:top w:w="120" w:type="dxa"/>
            <w:left w:w="120" w:type="dxa"/>
            <w:bottom w:w="120" w:type="dxa"/>
            <w:right w:w="120" w:type="dxa"/>
          </w:tblCellMar>
        </w:tblPrEx>
        <w:trPr>
          <w:trHeight w:val="315"/>
        </w:trPr>
        <w:tc>
          <w:tcPr>
            <w:vMerge w:val="restart"/>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pPr>
            <w:r>
              <w:rPr>
                <w:rFonts w:ascii="Times New Roman" w:eastAsia="Times New Roman" w:hAnsi="Times New Roman" w:cs="Times New Roman"/>
                <w:color w:val="000000"/>
              </w:rPr>
              <w:t>TN</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pPr>
            <w:r>
              <w:rPr>
                <w:rFonts w:ascii="宋体" w:eastAsia="宋体" w:hAnsi="宋体" w:cs="宋体"/>
                <w:color w:val="000000"/>
              </w:rPr>
              <w:t>食物充足</w:t>
            </w:r>
          </w:p>
        </w:tc>
        <w:tc>
          <w:tcPr>
            <w:vMerge/>
            <w:tcBorders>
              <w:top w:val="single" w:sz="6" w:space="0" w:color="000000"/>
              <w:left w:val="single" w:sz="6" w:space="0" w:color="000000"/>
              <w:bottom w:val="single" w:sz="6" w:space="0" w:color="000000"/>
              <w:right w:val="single" w:sz="6" w:space="0" w:color="000000"/>
            </w:tcBorders>
          </w:tcPr>
          <w:p>
            <w:pPr>
              <w:spacing w:line="360" w:lineRule="auto"/>
              <w:jc w:val="both"/>
            </w:pP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pPr>
            <w:r>
              <w:rPr>
                <w:rFonts w:ascii="Times New Roman" w:eastAsia="Times New Roman" w:hAnsi="Times New Roman" w:cs="Times New Roman"/>
                <w:color w:val="000000"/>
              </w:rPr>
              <w:t>24</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pPr>
            <w:r>
              <w:rPr>
                <w:rFonts w:ascii="Times New Roman" w:eastAsia="Times New Roman" w:hAnsi="Times New Roman" w:cs="Times New Roman"/>
                <w:color w:val="000000"/>
              </w:rPr>
              <w:t>31.0</w:t>
            </w:r>
          </w:p>
        </w:tc>
      </w:tr>
      <w:tr>
        <w:tblPrEx>
          <w:tblW w:w="0" w:type="auto"/>
          <w:tblInd w:w="0" w:type="dxa"/>
          <w:tblCellMar>
            <w:top w:w="120" w:type="dxa"/>
            <w:left w:w="120" w:type="dxa"/>
            <w:bottom w:w="120" w:type="dxa"/>
            <w:right w:w="120" w:type="dxa"/>
          </w:tblCellMar>
        </w:tblPrEx>
        <w:trPr>
          <w:trHeight w:val="315"/>
        </w:trPr>
        <w:tc>
          <w:tcPr>
            <w:vMerge/>
            <w:tcBorders>
              <w:top w:val="single" w:sz="6" w:space="0" w:color="000000"/>
              <w:left w:val="single" w:sz="6" w:space="0" w:color="000000"/>
              <w:bottom w:val="single" w:sz="6" w:space="0" w:color="000000"/>
              <w:right w:val="single" w:sz="6" w:space="0" w:color="000000"/>
            </w:tcBorders>
          </w:tcPr>
          <w:p>
            <w:pPr>
              <w:spacing w:line="360" w:lineRule="auto"/>
              <w:jc w:val="both"/>
            </w:pP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pPr>
            <w:r>
              <w:rPr>
                <w:rFonts w:ascii="宋体" w:eastAsia="宋体" w:hAnsi="宋体" w:cs="宋体"/>
                <w:color w:val="000000"/>
              </w:rPr>
              <w:t>食物短缺</w:t>
            </w:r>
          </w:p>
        </w:tc>
        <w:tc>
          <w:tcPr>
            <w:vMerge/>
            <w:tcBorders>
              <w:top w:val="single" w:sz="6" w:space="0" w:color="000000"/>
              <w:left w:val="single" w:sz="6" w:space="0" w:color="000000"/>
              <w:bottom w:val="single" w:sz="6" w:space="0" w:color="000000"/>
              <w:right w:val="single" w:sz="6" w:space="0" w:color="000000"/>
            </w:tcBorders>
          </w:tcPr>
          <w:p>
            <w:pPr>
              <w:spacing w:line="360" w:lineRule="auto"/>
              <w:jc w:val="both"/>
            </w:pP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pPr>
            <w:r>
              <w:rPr>
                <w:rFonts w:ascii="Times New Roman" w:eastAsia="Times New Roman" w:hAnsi="Times New Roman" w:cs="Times New Roman"/>
                <w:color w:val="000000"/>
              </w:rPr>
              <w:t>1</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pPr>
            <w:r>
              <w:rPr>
                <w:rFonts w:ascii="Times New Roman" w:eastAsia="Times New Roman" w:hAnsi="Times New Roman" w:cs="Times New Roman"/>
                <w:color w:val="000000"/>
              </w:rPr>
              <w:t>4.1</w:t>
            </w:r>
          </w:p>
        </w:tc>
      </w:tr>
      <w:tr>
        <w:tblPrEx>
          <w:tblW w:w="0" w:type="auto"/>
          <w:tblInd w:w="0" w:type="dxa"/>
          <w:tblCellMar>
            <w:top w:w="120" w:type="dxa"/>
            <w:left w:w="120" w:type="dxa"/>
            <w:bottom w:w="120" w:type="dxa"/>
            <w:right w:w="120" w:type="dxa"/>
          </w:tblCellMar>
        </w:tblPrEx>
        <w:trPr>
          <w:trHeight w:val="315"/>
        </w:trPr>
        <w:tc>
          <w:tcPr>
            <w:vMerge w:val="restart"/>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pPr>
            <w:r>
              <w:rPr>
                <w:rFonts w:ascii="Times New Roman" w:eastAsia="Times New Roman" w:hAnsi="Times New Roman" w:cs="Times New Roman"/>
                <w:color w:val="000000"/>
              </w:rPr>
              <w:t>NN</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pPr>
            <w:r>
              <w:rPr>
                <w:rFonts w:ascii="宋体" w:eastAsia="宋体" w:hAnsi="宋体" w:cs="宋体"/>
                <w:color w:val="000000"/>
              </w:rPr>
              <w:t>食物充足</w:t>
            </w:r>
          </w:p>
        </w:tc>
        <w:tc>
          <w:tcPr>
            <w:vMerge/>
            <w:tcBorders>
              <w:top w:val="single" w:sz="6" w:space="0" w:color="000000"/>
              <w:left w:val="single" w:sz="6" w:space="0" w:color="000000"/>
              <w:bottom w:val="single" w:sz="6" w:space="0" w:color="000000"/>
              <w:right w:val="single" w:sz="6" w:space="0" w:color="000000"/>
            </w:tcBorders>
          </w:tcPr>
          <w:p>
            <w:pPr>
              <w:spacing w:line="360" w:lineRule="auto"/>
              <w:jc w:val="both"/>
            </w:pP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pPr>
            <w:r>
              <w:rPr>
                <w:rFonts w:ascii="Times New Roman" w:eastAsia="Times New Roman" w:hAnsi="Times New Roman" w:cs="Times New Roman"/>
                <w:color w:val="000000"/>
              </w:rPr>
              <w:t>25</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pPr>
            <w:r>
              <w:rPr>
                <w:rFonts w:ascii="Times New Roman" w:eastAsia="Times New Roman" w:hAnsi="Times New Roman" w:cs="Times New Roman"/>
                <w:color w:val="000000"/>
              </w:rPr>
              <w:t>3.9</w:t>
            </w:r>
          </w:p>
        </w:tc>
      </w:tr>
      <w:tr>
        <w:tblPrEx>
          <w:tblW w:w="0" w:type="auto"/>
          <w:tblInd w:w="0" w:type="dxa"/>
          <w:tblCellMar>
            <w:top w:w="120" w:type="dxa"/>
            <w:left w:w="120" w:type="dxa"/>
            <w:bottom w:w="120" w:type="dxa"/>
            <w:right w:w="120" w:type="dxa"/>
          </w:tblCellMar>
        </w:tblPrEx>
        <w:trPr>
          <w:trHeight w:val="330"/>
        </w:trPr>
        <w:tc>
          <w:tcPr>
            <w:vMerge/>
            <w:tcBorders>
              <w:top w:val="single" w:sz="6" w:space="0" w:color="000000"/>
              <w:left w:val="single" w:sz="6" w:space="0" w:color="000000"/>
              <w:bottom w:val="single" w:sz="6" w:space="0" w:color="000000"/>
              <w:right w:val="single" w:sz="6" w:space="0" w:color="000000"/>
            </w:tcBorders>
          </w:tcPr>
          <w:p>
            <w:pPr>
              <w:spacing w:line="360" w:lineRule="auto"/>
              <w:jc w:val="both"/>
            </w:pP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pPr>
            <w:r>
              <w:rPr>
                <w:rFonts w:ascii="宋体" w:eastAsia="宋体" w:hAnsi="宋体" w:cs="宋体"/>
                <w:color w:val="000000"/>
              </w:rPr>
              <w:t>食物短缺</w:t>
            </w:r>
          </w:p>
        </w:tc>
        <w:tc>
          <w:tcPr>
            <w:vMerge/>
            <w:tcBorders>
              <w:top w:val="single" w:sz="6" w:space="0" w:color="000000"/>
              <w:left w:val="single" w:sz="6" w:space="0" w:color="000000"/>
              <w:bottom w:val="single" w:sz="6" w:space="0" w:color="000000"/>
              <w:right w:val="single" w:sz="6" w:space="0" w:color="000000"/>
            </w:tcBorders>
          </w:tcPr>
          <w:p>
            <w:pPr>
              <w:spacing w:line="360" w:lineRule="auto"/>
              <w:jc w:val="both"/>
            </w:pP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pPr>
            <w:r>
              <w:rPr>
                <w:rFonts w:ascii="Times New Roman" w:eastAsia="Times New Roman" w:hAnsi="Times New Roman" w:cs="Times New Roman"/>
                <w:color w:val="000000"/>
              </w:rPr>
              <w:t>18</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pPr>
            <w:r>
              <w:rPr>
                <w:rFonts w:ascii="Times New Roman" w:eastAsia="Times New Roman" w:hAnsi="Times New Roman" w:cs="Times New Roman"/>
                <w:color w:val="000000"/>
              </w:rPr>
              <w:t>0.8</w:t>
            </w:r>
          </w:p>
        </w:tc>
      </w:tr>
    </w:tbl>
    <w:p>
      <w:pPr>
        <w:spacing w:line="360" w:lineRule="auto"/>
        <w:jc w:val="both"/>
      </w:pPr>
    </w:p>
    <w:p>
      <w:pPr>
        <w:spacing w:line="360" w:lineRule="auto"/>
        <w:jc w:val="left"/>
        <w:textAlignment w:val="center"/>
        <w:rPr>
          <w:color w:val="auto"/>
        </w:rPr>
      </w:pPr>
      <w:r>
        <w:rPr>
          <w:color w:val="000000"/>
        </w:rPr>
        <w:t>（1）</w:t>
      </w:r>
      <w:r>
        <w:rPr>
          <w:rFonts w:ascii="宋体" w:eastAsia="宋体" w:hAnsi="宋体" w:cs="宋体"/>
          <w:color w:val="000000"/>
        </w:rPr>
        <w:t>大菱鲆和银鲑都是“冷水鱼”，可混合养殖。以下属于一个种群的是</w:t>
      </w:r>
      <w:r>
        <w:rPr>
          <w:rFonts w:ascii="Times New Roman" w:eastAsia="Times New Roman" w:hAnsi="Times New Roman" w:cs="Times New Roman"/>
          <w:color w:val="000000"/>
        </w:rPr>
        <w:t>___</w:t>
      </w:r>
      <w:r>
        <w:rPr>
          <w:rFonts w:ascii="宋体" w:eastAsia="宋体" w:hAnsi="宋体" w:cs="宋体"/>
          <w:color w:val="000000"/>
        </w:rPr>
        <w:t>。</w:t>
      </w:r>
    </w:p>
    <w:p>
      <w:pPr>
        <w:spacing w:line="360" w:lineRule="auto"/>
        <w:jc w:val="left"/>
        <w:textAlignment w:val="center"/>
        <w:rPr>
          <w:color w:val="auto"/>
        </w:rPr>
      </w:pPr>
      <w:r>
        <w:rPr>
          <w:color w:val="000000"/>
        </w:rPr>
        <w:t xml:space="preserve">A. </w:t>
      </w:r>
      <w:r>
        <w:rPr>
          <w:rFonts w:ascii="宋体" w:eastAsia="宋体" w:hAnsi="宋体" w:cs="宋体"/>
          <w:color w:val="000000"/>
        </w:rPr>
        <w:t>某养殖场内全部的大菱鲆和银鲑</w:t>
      </w:r>
    </w:p>
    <w:p>
      <w:pPr>
        <w:spacing w:line="360" w:lineRule="auto"/>
        <w:jc w:val="left"/>
        <w:textAlignment w:val="center"/>
        <w:rPr>
          <w:color w:val="auto"/>
        </w:rPr>
      </w:pPr>
      <w:r>
        <w:rPr>
          <w:color w:val="000000"/>
        </w:rPr>
        <w:t xml:space="preserve">B. </w:t>
      </w:r>
      <w:r>
        <w:rPr>
          <w:rFonts w:ascii="宋体" w:eastAsia="宋体" w:hAnsi="宋体" w:cs="宋体"/>
          <w:color w:val="000000"/>
        </w:rPr>
        <w:t>某养殖场内全部的银鲑</w:t>
      </w:r>
    </w:p>
    <w:p>
      <w:pPr>
        <w:spacing w:line="360" w:lineRule="auto"/>
        <w:jc w:val="left"/>
        <w:textAlignment w:val="center"/>
        <w:rPr>
          <w:color w:val="auto"/>
        </w:rPr>
      </w:pPr>
      <w:r>
        <w:rPr>
          <w:color w:val="000000"/>
        </w:rPr>
        <w:t xml:space="preserve">C. </w:t>
      </w:r>
      <w:r>
        <w:rPr>
          <w:rFonts w:ascii="宋体" w:eastAsia="宋体" w:hAnsi="宋体" w:cs="宋体"/>
          <w:color w:val="000000"/>
        </w:rPr>
        <w:t>某养殖场内全部的鱼</w:t>
      </w:r>
    </w:p>
    <w:p>
      <w:pPr>
        <w:spacing w:line="360" w:lineRule="auto"/>
        <w:jc w:val="left"/>
        <w:textAlignment w:val="center"/>
        <w:rPr>
          <w:color w:val="auto"/>
        </w:rPr>
      </w:pPr>
      <w:r>
        <w:rPr>
          <w:color w:val="000000"/>
        </w:rPr>
        <w:t xml:space="preserve">D. </w:t>
      </w:r>
      <w:r>
        <w:rPr>
          <w:rFonts w:ascii="宋体" w:eastAsia="宋体" w:hAnsi="宋体" w:cs="宋体"/>
          <w:color w:val="000000"/>
        </w:rPr>
        <w:t>某养殖场内全部的大菱鲆和另一养殖场内全部的银鲑</w:t>
      </w:r>
    </w:p>
    <w:p>
      <w:pPr>
        <w:spacing w:line="360" w:lineRule="auto"/>
        <w:jc w:val="left"/>
        <w:textAlignment w:val="center"/>
        <w:rPr>
          <w:color w:val="auto"/>
        </w:rPr>
      </w:pPr>
      <w:r>
        <w:rPr>
          <w:color w:val="000000"/>
        </w:rPr>
        <w:t>（2）</w:t>
      </w:r>
      <w:r>
        <w:rPr>
          <w:rFonts w:ascii="宋体" w:eastAsia="宋体" w:hAnsi="宋体" w:cs="宋体"/>
          <w:color w:val="000000"/>
        </w:rPr>
        <w:t>以下可以用来表述三文鱼与淡水寄生虫之间关系的是</w:t>
      </w:r>
      <w:r>
        <w:rPr>
          <w:color w:val="000000"/>
        </w:rPr>
        <w:t>________</w:t>
      </w:r>
      <w:r>
        <w:rPr>
          <w:rFonts w:ascii="宋体" w:eastAsia="宋体" w:hAnsi="宋体" w:cs="宋体"/>
          <w:color w:val="000000"/>
        </w:rPr>
        <w:t>（编号选填）</w:t>
      </w:r>
    </w:p>
    <w:p>
      <w:pPr>
        <w:spacing w:line="360" w:lineRule="auto"/>
        <w:jc w:val="both"/>
      </w:pPr>
      <w:r>
        <w:rPr>
          <w:rFonts w:ascii="宋体" w:eastAsia="宋体" w:hAnsi="宋体" w:cs="宋体"/>
          <w:color w:val="000000"/>
        </w:rPr>
        <w:t>①正相互作用②负相互作用③作用双方都受害④作用双方一方受害⑤作用双方都受益⑥作用双方均不受影响</w:t>
      </w:r>
    </w:p>
    <w:p>
      <w:pPr>
        <w:spacing w:line="360" w:lineRule="auto"/>
        <w:jc w:val="left"/>
        <w:textAlignment w:val="center"/>
        <w:rPr>
          <w:color w:val="auto"/>
        </w:rPr>
      </w:pPr>
      <w:r>
        <w:rPr>
          <w:color w:val="000000"/>
        </w:rPr>
        <w:t>（3）</w:t>
      </w:r>
      <w:r>
        <w:rPr>
          <w:rFonts w:ascii="宋体" w:eastAsia="宋体" w:hAnsi="宋体" w:cs="宋体"/>
          <w:color w:val="000000"/>
        </w:rPr>
        <w:t>从生态系统信息传递角度，以下分析错误的是</w:t>
      </w:r>
      <w:r>
        <w:rPr>
          <w:rFonts w:ascii="Times New Roman" w:eastAsia="Times New Roman" w:hAnsi="Times New Roman" w:cs="Times New Roman"/>
          <w:color w:val="000000"/>
        </w:rPr>
        <w:t>________</w:t>
      </w:r>
      <w:r>
        <w:rPr>
          <w:rFonts w:ascii="宋体" w:eastAsia="宋体" w:hAnsi="宋体" w:cs="宋体"/>
          <w:color w:val="000000"/>
        </w:rPr>
        <w:t>。</w:t>
      </w:r>
    </w:p>
    <w:p>
      <w:pPr>
        <w:spacing w:line="360" w:lineRule="auto"/>
        <w:jc w:val="left"/>
        <w:textAlignment w:val="center"/>
        <w:rPr>
          <w:color w:val="auto"/>
        </w:rPr>
      </w:pPr>
      <w:r>
        <w:rPr>
          <w:color w:val="000000"/>
        </w:rPr>
        <w:t xml:space="preserve">A. </w:t>
      </w:r>
      <w:r>
        <w:rPr>
          <w:rFonts w:ascii="宋体" w:eastAsia="宋体" w:hAnsi="宋体" w:cs="宋体"/>
          <w:color w:val="000000"/>
        </w:rPr>
        <w:t>某养殖场因空间封闭，不存在任何生物间的信息传递</w:t>
      </w:r>
    </w:p>
    <w:p>
      <w:pPr>
        <w:spacing w:line="360" w:lineRule="auto"/>
        <w:jc w:val="left"/>
        <w:textAlignment w:val="center"/>
        <w:rPr>
          <w:color w:val="auto"/>
        </w:rPr>
      </w:pPr>
      <w:r>
        <w:rPr>
          <w:color w:val="000000"/>
        </w:rPr>
        <w:t xml:space="preserve">B. </w:t>
      </w:r>
      <w:r>
        <w:rPr>
          <w:rFonts w:ascii="宋体" w:eastAsia="宋体" w:hAnsi="宋体" w:cs="宋体"/>
          <w:color w:val="000000"/>
        </w:rPr>
        <w:t>淡水寄生虫与宿主（三文鱼）之间存在信息传递</w:t>
      </w:r>
    </w:p>
    <w:p>
      <w:pPr>
        <w:spacing w:line="360" w:lineRule="auto"/>
        <w:jc w:val="left"/>
        <w:textAlignment w:val="center"/>
        <w:rPr>
          <w:color w:val="auto"/>
        </w:rPr>
      </w:pPr>
      <w:r>
        <w:rPr>
          <w:color w:val="000000"/>
        </w:rPr>
        <w:t xml:space="preserve">C. </w:t>
      </w:r>
      <w:r>
        <w:rPr>
          <w:rFonts w:ascii="宋体" w:eastAsia="宋体" w:hAnsi="宋体" w:cs="宋体"/>
          <w:color w:val="000000"/>
        </w:rPr>
        <w:t>某养殖场的无机环境与三文鱼之间存在信息传递</w:t>
      </w:r>
    </w:p>
    <w:p>
      <w:pPr>
        <w:spacing w:line="360" w:lineRule="auto"/>
        <w:jc w:val="left"/>
        <w:textAlignment w:val="center"/>
        <w:rPr>
          <w:color w:val="auto"/>
        </w:rPr>
        <w:sectPr>
          <w:pgSz w:w="11906" w:h="16838"/>
          <w:pgMar w:top="720" w:right="720" w:bottom="720" w:left="720" w:header="152" w:footer="0" w:gutter="0"/>
          <w:cols w:num="1" w:space="720"/>
          <w:docGrid w:type="lines" w:linePitch="312" w:charSpace="0"/>
        </w:sectPr>
      </w:pPr>
      <w:r>
        <w:rPr>
          <w:color w:val="000000"/>
        </w:rPr>
        <w:t xml:space="preserve">D. </w:t>
      </w:r>
      <w:r>
        <w:rPr>
          <w:rFonts w:ascii="宋体" w:eastAsia="宋体" w:hAnsi="宋体" w:cs="宋体"/>
          <w:color w:val="000000"/>
        </w:rPr>
        <w:t>三文鱼对环境信息的感知和反应是长期进化的结果</w:t>
      </w:r>
    </w:p>
    <w:p>
      <w:pPr>
        <w:spacing w:line="360" w:lineRule="auto"/>
        <w:jc w:val="left"/>
        <w:textAlignment w:val="center"/>
        <w:rPr>
          <w:color w:val="auto"/>
        </w:rPr>
      </w:pPr>
      <w:r>
        <w:rPr>
          <w:color w:val="000000"/>
        </w:rPr>
        <w:t>（4）</w:t>
      </w:r>
      <w:r>
        <w:rPr>
          <w:rFonts w:ascii="宋体" w:eastAsia="宋体" w:hAnsi="宋体" w:cs="宋体"/>
          <w:color w:val="000000"/>
        </w:rPr>
        <w:t>结合题干信息及所学知识，下列操作合理的是</w:t>
      </w:r>
      <w:r>
        <w:rPr>
          <w:rFonts w:ascii="Times New Roman" w:eastAsia="Times New Roman" w:hAnsi="Times New Roman" w:cs="Times New Roman"/>
          <w:color w:val="000000"/>
        </w:rPr>
        <w:t>________</w:t>
      </w:r>
      <w:r>
        <w:rPr>
          <w:rFonts w:ascii="宋体" w:eastAsia="宋体" w:hAnsi="宋体" w:cs="宋体"/>
          <w:color w:val="000000"/>
        </w:rPr>
        <w:t>。</w:t>
      </w:r>
    </w:p>
    <w:p>
      <w:pPr>
        <w:spacing w:line="360" w:lineRule="auto"/>
        <w:jc w:val="left"/>
        <w:textAlignment w:val="center"/>
        <w:rPr>
          <w:color w:val="auto"/>
        </w:rPr>
      </w:pPr>
      <w:r>
        <w:rPr>
          <w:color w:val="000000"/>
        </w:rPr>
        <w:t xml:space="preserve">A. </w:t>
      </w:r>
      <w:r>
        <w:rPr>
          <w:rFonts w:ascii="宋体" w:eastAsia="宋体" w:hAnsi="宋体" w:cs="宋体"/>
          <w:color w:val="000000"/>
        </w:rPr>
        <w:t>随机选取亲本三文鱼以获得遗传背景丰富的受精卵进行转基因</w:t>
      </w:r>
    </w:p>
    <w:p>
      <w:pPr>
        <w:spacing w:line="360" w:lineRule="auto"/>
        <w:jc w:val="left"/>
        <w:textAlignment w:val="center"/>
        <w:rPr>
          <w:color w:val="auto"/>
        </w:rPr>
      </w:pPr>
      <w:r>
        <w:rPr>
          <w:color w:val="000000"/>
        </w:rPr>
        <w:t xml:space="preserve">B. </w:t>
      </w:r>
      <w:r>
        <w:rPr>
          <w:rFonts w:ascii="宋体" w:eastAsia="宋体" w:hAnsi="宋体" w:cs="宋体"/>
          <w:color w:val="000000"/>
        </w:rPr>
        <w:t>可采用基因检测判断转基因是否成功</w:t>
      </w:r>
    </w:p>
    <w:p>
      <w:pPr>
        <w:spacing w:line="360" w:lineRule="auto"/>
        <w:jc w:val="left"/>
        <w:textAlignment w:val="center"/>
        <w:rPr>
          <w:color w:val="auto"/>
        </w:rPr>
      </w:pPr>
      <w:r>
        <w:rPr>
          <w:color w:val="000000"/>
        </w:rPr>
        <w:t xml:space="preserve">C. </w:t>
      </w:r>
      <w:r>
        <w:rPr>
          <w:rFonts w:ascii="宋体" w:eastAsia="宋体" w:hAnsi="宋体" w:cs="宋体"/>
          <w:color w:val="000000"/>
        </w:rPr>
        <w:t>不同组的三文鱼的投喂频率必须保持一致</w:t>
      </w:r>
    </w:p>
    <w:p>
      <w:pPr>
        <w:spacing w:line="360" w:lineRule="auto"/>
        <w:jc w:val="left"/>
        <w:textAlignment w:val="center"/>
        <w:rPr>
          <w:color w:val="auto"/>
        </w:rPr>
      </w:pPr>
      <w:r>
        <w:rPr>
          <w:color w:val="000000"/>
        </w:rPr>
        <w:t xml:space="preserve">D. </w:t>
      </w:r>
      <w:r>
        <w:rPr>
          <w:rFonts w:ascii="宋体" w:eastAsia="宋体" w:hAnsi="宋体" w:cs="宋体"/>
          <w:color w:val="000000"/>
        </w:rPr>
        <w:t>不同组进行生长情况及存活情况测定的频率必须保持一致</w:t>
      </w:r>
    </w:p>
    <w:p>
      <w:pPr>
        <w:spacing w:line="360" w:lineRule="auto"/>
        <w:jc w:val="left"/>
        <w:textAlignment w:val="center"/>
        <w:rPr>
          <w:color w:val="auto"/>
        </w:rPr>
      </w:pPr>
      <w:r>
        <w:rPr>
          <w:color w:val="000000"/>
        </w:rPr>
        <w:t>（5）</w:t>
      </w:r>
      <w:r>
        <w:rPr>
          <w:rFonts w:ascii="宋体" w:eastAsia="宋体" w:hAnsi="宋体" w:cs="宋体"/>
          <w:color w:val="000000"/>
        </w:rPr>
        <w:t>结合题干信息及所学知识，下列论述正确的是</w:t>
      </w:r>
      <w:r>
        <w:rPr>
          <w:rFonts w:ascii="Times New Roman" w:eastAsia="Times New Roman" w:hAnsi="Times New Roman" w:cs="Times New Roman"/>
          <w:color w:val="000000"/>
        </w:rPr>
        <w:t>________</w:t>
      </w:r>
      <w:r>
        <w:rPr>
          <w:rFonts w:ascii="宋体" w:eastAsia="宋体" w:hAnsi="宋体" w:cs="宋体"/>
          <w:color w:val="000000"/>
        </w:rPr>
        <w:t>。</w:t>
      </w:r>
    </w:p>
    <w:p>
      <w:pPr>
        <w:spacing w:line="360" w:lineRule="auto"/>
        <w:jc w:val="left"/>
        <w:textAlignment w:val="center"/>
        <w:rPr>
          <w:color w:val="auto"/>
        </w:rPr>
      </w:pPr>
      <w:r>
        <w:rPr>
          <w:color w:val="000000"/>
        </w:rPr>
        <w:t xml:space="preserve">A. </w:t>
      </w:r>
      <w:r>
        <w:rPr>
          <w:rFonts w:ascii="Times New Roman" w:eastAsia="Times New Roman" w:hAnsi="Times New Roman" w:cs="Times New Roman"/>
          <w:color w:val="000000"/>
        </w:rPr>
        <w:t>TN</w:t>
      </w:r>
      <w:r>
        <w:rPr>
          <w:rFonts w:ascii="宋体" w:eastAsia="宋体" w:hAnsi="宋体" w:cs="宋体"/>
          <w:color w:val="000000"/>
        </w:rPr>
        <w:t>组中，食物的能量分别流向两种银鲑，因此能量并非单向流动</w:t>
      </w:r>
    </w:p>
    <w:p>
      <w:pPr>
        <w:spacing w:line="360" w:lineRule="auto"/>
        <w:jc w:val="left"/>
        <w:textAlignment w:val="center"/>
        <w:rPr>
          <w:color w:val="auto"/>
        </w:rPr>
      </w:pPr>
      <w:r>
        <w:rPr>
          <w:color w:val="000000"/>
        </w:rPr>
        <w:t xml:space="preserve">B. </w:t>
      </w:r>
      <w:r>
        <w:rPr>
          <w:rFonts w:ascii="Times New Roman" w:eastAsia="Times New Roman" w:hAnsi="Times New Roman" w:cs="Times New Roman"/>
          <w:color w:val="000000"/>
        </w:rPr>
        <w:t>TT</w:t>
      </w:r>
      <w:r>
        <w:rPr>
          <w:rFonts w:ascii="宋体" w:eastAsia="宋体" w:hAnsi="宋体" w:cs="宋体"/>
          <w:color w:val="000000"/>
        </w:rPr>
        <w:t>组中，食物的能量只有部分被银鲑同化</w:t>
      </w:r>
    </w:p>
    <w:p>
      <w:pPr>
        <w:spacing w:line="360" w:lineRule="auto"/>
        <w:jc w:val="left"/>
        <w:textAlignment w:val="center"/>
        <w:rPr>
          <w:color w:val="auto"/>
        </w:rPr>
      </w:pPr>
      <w:r>
        <w:rPr>
          <w:color w:val="000000"/>
        </w:rPr>
        <w:t xml:space="preserve">C. </w:t>
      </w:r>
      <w:r>
        <w:rPr>
          <w:rFonts w:ascii="宋体" w:eastAsia="宋体" w:hAnsi="宋体" w:cs="宋体"/>
          <w:color w:val="000000"/>
        </w:rPr>
        <w:t>足量投喂食物，可以提高</w:t>
      </w:r>
      <w:r>
        <w:rPr>
          <w:rFonts w:ascii="Times New Roman" w:eastAsia="Times New Roman" w:hAnsi="Times New Roman" w:cs="Times New Roman"/>
          <w:color w:val="000000"/>
        </w:rPr>
        <w:t>NN</w:t>
      </w:r>
      <w:r>
        <w:rPr>
          <w:rFonts w:ascii="宋体" w:eastAsia="宋体" w:hAnsi="宋体" w:cs="宋体"/>
          <w:color w:val="000000"/>
        </w:rPr>
        <w:t>组能量</w:t>
      </w:r>
      <w:r>
        <w:rPr>
          <w:rFonts w:ascii="宋体" w:eastAsia="宋体" w:hAnsi="宋体" w:cs="宋体"/>
          <w:color w:val="auto"/>
          <w:position w:val="0"/>
        </w:rPr>
        <w:drawing>
          <wp:inline distT="0" distB="0" distL="114300" distR="114300">
            <wp:extent cx="133350" cy="177800"/>
            <wp:effectExtent l="0" t="0" r="0" b="13335"/>
            <wp:docPr id="100031" name="图片 100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1" name="图片 100031"/>
                    <pic:cNvPicPr>
                      <a:picLocks noChangeAspect="1"/>
                    </pic:cNvPicPr>
                  </pic:nvPicPr>
                  <pic:blipFill>
                    <a:blip xmlns:r="http://schemas.openxmlformats.org/officeDocument/2006/relationships" r:embed="rId6"/>
                    <a:stretch>
                      <a:fillRect/>
                    </a:stretch>
                  </pic:blipFill>
                  <pic:spPr>
                    <a:xfrm>
                      <a:off x="0" y="0"/>
                      <a:ext cx="133350" cy="177800"/>
                    </a:xfrm>
                    <a:prstGeom prst="rect">
                      <a:avLst/>
                    </a:prstGeom>
                  </pic:spPr>
                </pic:pic>
              </a:graphicData>
            </a:graphic>
          </wp:inline>
        </w:drawing>
      </w:r>
      <w:r>
        <w:rPr>
          <w:rFonts w:ascii="宋体" w:eastAsia="宋体" w:hAnsi="宋体" w:cs="宋体"/>
          <w:color w:val="000000"/>
        </w:rPr>
        <w:t>传递效率</w:t>
      </w:r>
    </w:p>
    <w:p>
      <w:pPr>
        <w:spacing w:line="360" w:lineRule="auto"/>
        <w:jc w:val="left"/>
        <w:textAlignment w:val="center"/>
        <w:rPr>
          <w:color w:val="auto"/>
        </w:rPr>
      </w:pPr>
      <w:r>
        <w:rPr>
          <w:color w:val="000000"/>
        </w:rPr>
        <w:t xml:space="preserve">D. </w:t>
      </w:r>
      <w:r>
        <w:rPr>
          <w:rFonts w:ascii="宋体" w:eastAsia="宋体" w:hAnsi="宋体" w:cs="宋体"/>
          <w:color w:val="000000"/>
        </w:rPr>
        <w:t>自然情况下，死亡银鲑的能量最终会流向分解者</w:t>
      </w:r>
    </w:p>
    <w:p>
      <w:pPr>
        <w:spacing w:line="360" w:lineRule="auto"/>
        <w:jc w:val="left"/>
        <w:textAlignment w:val="center"/>
        <w:rPr>
          <w:color w:val="auto"/>
        </w:rPr>
      </w:pPr>
      <w:r>
        <w:rPr>
          <w:color w:val="000000"/>
        </w:rPr>
        <w:t>（6）</w:t>
      </w:r>
      <w:r>
        <w:rPr>
          <w:rFonts w:ascii="宋体" w:eastAsia="宋体" w:hAnsi="宋体" w:cs="宋体"/>
          <w:color w:val="000000"/>
        </w:rPr>
        <w:t>对表中的数据进行分析，则</w:t>
      </w:r>
      <w:r>
        <w:rPr>
          <w:rFonts w:ascii="Times New Roman" w:eastAsia="Times New Roman" w:hAnsi="Times New Roman" w:cs="Times New Roman"/>
          <w:color w:val="000000"/>
        </w:rPr>
        <w:t>TN</w:t>
      </w:r>
      <w:r>
        <w:rPr>
          <w:rFonts w:ascii="宋体" w:eastAsia="宋体" w:hAnsi="宋体" w:cs="宋体"/>
          <w:color w:val="000000"/>
        </w:rPr>
        <w:t>组在充足食物投喂下，不同银鲑的质量分布最可能的结果是</w:t>
      </w:r>
      <w:r>
        <w:rPr>
          <w:rFonts w:ascii="Times New Roman" w:eastAsia="Times New Roman" w:hAnsi="Times New Roman" w:cs="Times New Roman"/>
          <w:color w:val="000000"/>
        </w:rPr>
        <w:t>________</w:t>
      </w:r>
      <w:r>
        <w:rPr>
          <w:rFonts w:ascii="宋体" w:eastAsia="宋体" w:hAnsi="宋体" w:cs="宋体"/>
          <w:color w:val="000000"/>
        </w:rPr>
        <w:t>（分布频率指某一质量的银鲑在整组饲养群体中所占的比例）。</w:t>
      </w:r>
    </w:p>
    <w:p>
      <w:pPr>
        <w:tabs>
          <w:tab w:val="left" w:pos="2436"/>
          <w:tab w:val="left" w:pos="4873"/>
          <w:tab w:val="left" w:pos="7309"/>
        </w:tabs>
        <w:spacing w:line="360" w:lineRule="auto"/>
        <w:jc w:val="left"/>
        <w:textAlignment w:val="center"/>
        <w:rPr>
          <w:color w:val="auto"/>
        </w:rPr>
      </w:pPr>
      <w:r>
        <w:rPr>
          <w:color w:val="000000"/>
        </w:rPr>
        <w:t xml:space="preserve">A. </w:t>
      </w:r>
      <w:r>
        <w:drawing>
          <wp:inline distT="0" distB="0" distL="114300" distR="114300">
            <wp:extent cx="1400175" cy="1181100"/>
            <wp:effectExtent l="0" t="0" r="9525" b="0"/>
            <wp:docPr id="100003" name="图片 10000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图片 100003"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7"/>
                    <a:stretch>
                      <a:fillRect/>
                    </a:stretch>
                  </pic:blipFill>
                  <pic:spPr>
                    <a:xfrm>
                      <a:off x="0" y="0"/>
                      <a:ext cx="1400175" cy="1181100"/>
                    </a:xfrm>
                    <a:prstGeom prst="rect">
                      <a:avLst/>
                    </a:prstGeom>
                  </pic:spPr>
                </pic:pic>
              </a:graphicData>
            </a:graphic>
          </wp:inline>
        </w:drawing>
      </w:r>
      <w:r>
        <w:rPr>
          <w:color w:val="000000"/>
        </w:rPr>
        <w:tab/>
      </w:r>
      <w:r>
        <w:rPr>
          <w:color w:val="000000"/>
        </w:rPr>
        <w:t xml:space="preserve">B. </w:t>
      </w:r>
      <w:r>
        <w:drawing>
          <wp:inline distT="0" distB="0" distL="114300" distR="114300">
            <wp:extent cx="1209675" cy="1171575"/>
            <wp:effectExtent l="0" t="0" r="9525" b="9525"/>
            <wp:docPr id="100005" name="图片 10000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图片 100005"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8"/>
                    <a:stretch>
                      <a:fillRect/>
                    </a:stretch>
                  </pic:blipFill>
                  <pic:spPr>
                    <a:xfrm>
                      <a:off x="0" y="0"/>
                      <a:ext cx="1209675" cy="1171575"/>
                    </a:xfrm>
                    <a:prstGeom prst="rect">
                      <a:avLst/>
                    </a:prstGeom>
                  </pic:spPr>
                </pic:pic>
              </a:graphicData>
            </a:graphic>
          </wp:inline>
        </w:drawing>
      </w:r>
      <w:r>
        <w:rPr>
          <w:color w:val="000000"/>
        </w:rPr>
        <w:tab/>
      </w:r>
      <w:r>
        <w:rPr>
          <w:color w:val="000000"/>
        </w:rPr>
        <w:t xml:space="preserve">C. </w:t>
      </w:r>
      <w:r>
        <w:drawing>
          <wp:inline distT="0" distB="0" distL="114300" distR="114300">
            <wp:extent cx="1162050" cy="1171575"/>
            <wp:effectExtent l="0" t="0" r="0" b="9525"/>
            <wp:docPr id="100007" name="图片 10000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图片 100007"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9"/>
                    <a:stretch>
                      <a:fillRect/>
                    </a:stretch>
                  </pic:blipFill>
                  <pic:spPr>
                    <a:xfrm>
                      <a:off x="0" y="0"/>
                      <a:ext cx="1162050" cy="1171575"/>
                    </a:xfrm>
                    <a:prstGeom prst="rect">
                      <a:avLst/>
                    </a:prstGeom>
                  </pic:spPr>
                </pic:pic>
              </a:graphicData>
            </a:graphic>
          </wp:inline>
        </w:drawing>
      </w:r>
      <w:r>
        <w:rPr>
          <w:color w:val="000000"/>
        </w:rPr>
        <w:tab/>
      </w:r>
      <w:r>
        <w:rPr>
          <w:color w:val="000000"/>
        </w:rPr>
        <w:t xml:space="preserve">D. </w:t>
      </w:r>
      <w:r>
        <w:drawing>
          <wp:inline distT="0" distB="0" distL="114300" distR="114300">
            <wp:extent cx="1162050" cy="1152525"/>
            <wp:effectExtent l="0" t="0" r="0" b="9525"/>
            <wp:docPr id="100009" name="图片 10000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图片 100009"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0"/>
                    <a:stretch>
                      <a:fillRect/>
                    </a:stretch>
                  </pic:blipFill>
                  <pic:spPr>
                    <a:xfrm>
                      <a:off x="0" y="0"/>
                      <a:ext cx="1162050" cy="1152525"/>
                    </a:xfrm>
                    <a:prstGeom prst="rect">
                      <a:avLst/>
                    </a:prstGeom>
                  </pic:spPr>
                </pic:pic>
              </a:graphicData>
            </a:graphic>
          </wp:inline>
        </w:drawing>
      </w:r>
    </w:p>
    <w:p>
      <w:pPr>
        <w:spacing w:line="360" w:lineRule="auto"/>
        <w:jc w:val="left"/>
        <w:textAlignment w:val="center"/>
        <w:rPr>
          <w:color w:val="auto"/>
        </w:rPr>
      </w:pPr>
      <w:r>
        <w:rPr>
          <w:color w:val="000000"/>
        </w:rPr>
        <w:t>（7）</w:t>
      </w:r>
      <w:r>
        <w:rPr>
          <w:rFonts w:ascii="宋体" w:eastAsia="宋体" w:hAnsi="宋体" w:cs="宋体"/>
          <w:color w:val="000000"/>
        </w:rPr>
        <w:t>从表中的数据可知，</w:t>
      </w:r>
      <w:r>
        <w:rPr>
          <w:rFonts w:ascii="Times New Roman" w:eastAsia="Times New Roman" w:hAnsi="Times New Roman" w:cs="Times New Roman"/>
          <w:color w:val="000000"/>
        </w:rPr>
        <w:t>TT</w:t>
      </w:r>
      <w:r>
        <w:rPr>
          <w:rFonts w:ascii="宋体" w:eastAsia="宋体" w:hAnsi="宋体" w:cs="宋体"/>
          <w:color w:val="000000"/>
        </w:rPr>
        <w:t>组和</w:t>
      </w:r>
      <w:r>
        <w:rPr>
          <w:rFonts w:ascii="Times New Roman" w:eastAsia="Times New Roman" w:hAnsi="Times New Roman" w:cs="Times New Roman"/>
          <w:color w:val="000000"/>
        </w:rPr>
        <w:t>NN</w:t>
      </w:r>
      <w:r>
        <w:rPr>
          <w:rFonts w:ascii="宋体" w:eastAsia="宋体" w:hAnsi="宋体" w:cs="宋体"/>
          <w:color w:val="000000"/>
        </w:rPr>
        <w:t>组在食物短缺时种群数量存在差异，造成这一差异的原因可能是：</w:t>
      </w:r>
      <w:r>
        <w:rPr>
          <w:color w:val="000000"/>
        </w:rPr>
        <w:t>___________________________________________</w:t>
      </w:r>
      <w:r>
        <w:rPr>
          <w:rFonts w:ascii="宋体" w:eastAsia="宋体" w:hAnsi="宋体" w:cs="宋体"/>
          <w:color w:val="000000"/>
        </w:rPr>
        <w:t>。</w:t>
      </w:r>
    </w:p>
    <w:p>
      <w:pPr>
        <w:spacing w:line="360" w:lineRule="auto"/>
        <w:jc w:val="left"/>
        <w:textAlignment w:val="center"/>
        <w:rPr>
          <w:color w:val="auto"/>
        </w:rPr>
      </w:pPr>
      <w:r>
        <w:rPr>
          <w:color w:val="000000"/>
        </w:rPr>
        <w:t>（8）</w:t>
      </w:r>
      <w:r>
        <w:rPr>
          <w:rFonts w:ascii="宋体" w:eastAsia="宋体" w:hAnsi="宋体" w:cs="宋体"/>
          <w:color w:val="000000"/>
        </w:rPr>
        <w:t>根据题干信息及所学知识，下列推测合理的是</w:t>
      </w:r>
      <w:r>
        <w:rPr>
          <w:rFonts w:ascii="Times New Roman" w:eastAsia="Times New Roman" w:hAnsi="Times New Roman" w:cs="Times New Roman"/>
          <w:color w:val="000000"/>
        </w:rPr>
        <w:t>________</w:t>
      </w:r>
      <w:r>
        <w:rPr>
          <w:rFonts w:ascii="宋体" w:eastAsia="宋体" w:hAnsi="宋体" w:cs="宋体"/>
          <w:color w:val="000000"/>
        </w:rPr>
        <w:t>。</w:t>
      </w:r>
    </w:p>
    <w:p>
      <w:pPr>
        <w:spacing w:line="360" w:lineRule="auto"/>
        <w:jc w:val="left"/>
        <w:textAlignment w:val="center"/>
        <w:rPr>
          <w:color w:val="auto"/>
        </w:rPr>
      </w:pPr>
      <w:r>
        <w:rPr>
          <w:color w:val="000000"/>
        </w:rPr>
        <w:t xml:space="preserve">A. </w:t>
      </w:r>
      <w:r>
        <w:rPr>
          <w:rFonts w:ascii="宋体" w:eastAsia="宋体" w:hAnsi="宋体" w:cs="宋体"/>
          <w:color w:val="000000"/>
        </w:rPr>
        <w:t>自然环境下三文鱼的种群数量会受到寄生虫的影响</w:t>
      </w:r>
    </w:p>
    <w:p>
      <w:pPr>
        <w:spacing w:line="360" w:lineRule="auto"/>
        <w:jc w:val="left"/>
        <w:textAlignment w:val="center"/>
        <w:rPr>
          <w:color w:val="auto"/>
        </w:rPr>
      </w:pPr>
      <w:r>
        <w:rPr>
          <w:color w:val="000000"/>
        </w:rPr>
        <w:t xml:space="preserve">B. </w:t>
      </w:r>
      <w:r>
        <w:rPr>
          <w:rFonts w:ascii="宋体" w:eastAsia="宋体" w:hAnsi="宋体" w:cs="宋体"/>
          <w:color w:val="000000"/>
        </w:rPr>
        <w:t>任何时候生食三文鱼都是安全的</w:t>
      </w:r>
    </w:p>
    <w:p>
      <w:pPr>
        <w:spacing w:line="360" w:lineRule="auto"/>
        <w:jc w:val="left"/>
        <w:textAlignment w:val="center"/>
        <w:rPr>
          <w:color w:val="auto"/>
        </w:rPr>
      </w:pPr>
      <w:r>
        <w:rPr>
          <w:color w:val="000000"/>
        </w:rPr>
        <w:t>C</w:t>
      </w:r>
      <w:r>
        <w:rPr>
          <w:position w:val="-22"/>
        </w:rPr>
        <w:drawing>
          <wp:inline distT="0" distB="0" distL="114300" distR="114300">
            <wp:extent cx="31750" cy="88900"/>
            <wp:effectExtent l="0" t="0" r="0" b="0"/>
            <wp:docPr id="100025" name="图片 100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5" name="图片 100025"/>
                    <pic:cNvPicPr>
                      <a:picLocks noChangeAspect="1"/>
                    </pic:cNvPicPr>
                  </pic:nvPicPr>
                  <pic:blipFill>
                    <a:blip xmlns:r="http://schemas.openxmlformats.org/officeDocument/2006/relationships" r:embed="rId11"/>
                    <a:stretch>
                      <a:fillRect/>
                    </a:stretch>
                  </pic:blipFill>
                  <pic:spPr>
                    <a:xfrm>
                      <a:off x="0" y="0"/>
                      <a:ext cx="31750" cy="88900"/>
                    </a:xfrm>
                    <a:prstGeom prst="rect">
                      <a:avLst/>
                    </a:prstGeom>
                  </pic:spPr>
                </pic:pic>
              </a:graphicData>
            </a:graphic>
          </wp:inline>
        </w:drawing>
      </w:r>
      <w:r>
        <w:rPr>
          <w:color w:val="000000"/>
        </w:rPr>
        <w:t xml:space="preserve"> </w:t>
      </w:r>
      <w:r>
        <w:rPr>
          <w:rFonts w:ascii="宋体" w:eastAsia="宋体" w:hAnsi="宋体" w:cs="宋体"/>
          <w:color w:val="000000"/>
        </w:rPr>
        <w:t>转基因三文鱼进入自然环境后可能会被自然选择淘汰</w:t>
      </w:r>
    </w:p>
    <w:p>
      <w:pPr>
        <w:spacing w:line="360" w:lineRule="auto"/>
        <w:jc w:val="left"/>
        <w:textAlignment w:val="center"/>
        <w:rPr>
          <w:color w:val="000000"/>
        </w:rPr>
      </w:pPr>
      <w:r>
        <w:rPr>
          <w:color w:val="000000"/>
        </w:rPr>
        <w:t xml:space="preserve">D. </w:t>
      </w:r>
      <w:r>
        <w:rPr>
          <w:rFonts w:ascii="宋体" w:eastAsia="宋体" w:hAnsi="宋体" w:cs="宋体"/>
          <w:color w:val="000000"/>
        </w:rPr>
        <w:t>转基因三文鱼进入自然环境有助于提高生态系统的稳定性</w:t>
      </w:r>
    </w:p>
    <w:p>
      <w:pPr>
        <w:spacing w:line="360" w:lineRule="auto"/>
        <w:jc w:val="both"/>
        <w:textAlignment w:val="center"/>
        <w:rPr>
          <w:color w:val="000000"/>
        </w:rPr>
      </w:pPr>
      <w:r>
        <w:rPr>
          <w:rFonts w:ascii="宋体" w:eastAsia="宋体" w:hAnsi="宋体" w:cs="宋体"/>
          <w:b/>
          <w:color w:val="000000"/>
          <w:sz w:val="24"/>
        </w:rPr>
        <w:t>二、（</w:t>
      </w:r>
      <w:r>
        <w:rPr>
          <w:rFonts w:ascii="Times New Roman" w:eastAsia="Times New Roman" w:hAnsi="Times New Roman" w:cs="Times New Roman"/>
          <w:b/>
          <w:color w:val="000000"/>
          <w:sz w:val="24"/>
        </w:rPr>
        <w:t>22</w:t>
      </w:r>
      <w:r>
        <w:rPr>
          <w:rFonts w:ascii="宋体" w:eastAsia="宋体" w:hAnsi="宋体" w:cs="宋体"/>
          <w:b/>
          <w:color w:val="000000"/>
          <w:sz w:val="24"/>
        </w:rPr>
        <w:t>分）高产纤维素酶菌株</w:t>
      </w:r>
    </w:p>
    <w:p>
      <w:pPr>
        <w:spacing w:line="360" w:lineRule="auto"/>
        <w:jc w:val="both"/>
        <w:textAlignment w:val="center"/>
        <w:rPr>
          <w:color w:val="000000"/>
        </w:rPr>
        <w:sectPr>
          <w:type w:val="nextPage"/>
          <w:pgSz w:w="11906" w:h="16838"/>
          <w:pgMar w:top="720" w:right="720" w:bottom="720" w:left="720" w:header="152" w:footer="0" w:gutter="0"/>
          <w:pgNumType w:start="2"/>
          <w:cols w:num="1" w:space="720"/>
          <w:titlePg w:val="0"/>
          <w:docGrid w:type="lines" w:linePitch="312" w:charSpace="0"/>
        </w:sectPr>
      </w:pPr>
      <w:r>
        <w:rPr>
          <w:color w:val="000000"/>
        </w:rPr>
        <w:t xml:space="preserve">2. </w:t>
      </w:r>
      <w:r>
        <w:rPr>
          <w:rFonts w:ascii="宋体" w:eastAsia="宋体" w:hAnsi="宋体" w:cs="宋体"/>
          <w:color w:val="000000"/>
        </w:rPr>
        <w:t>I.纤维素是地球上储量最丰富的可再生资源之一，经纤维素酶催化水解后，可被微生物发酵利用。真核生物长枝木霉的纤维素酶基因通常随机分布在染色体上。某研究人员用重离子束诱变育种得到了高产纤维素酶的长枝木霉菌株，并对高产纤维素酶的机理进行了研究。如图为高产纤维素酶机理的部分示意图。</w:t>
      </w:r>
    </w:p>
    <w:p>
      <w:pPr>
        <w:spacing w:line="360" w:lineRule="auto"/>
        <w:jc w:val="both"/>
        <w:textAlignment w:val="center"/>
        <w:rPr>
          <w:color w:val="000000"/>
        </w:rPr>
      </w:pPr>
      <w:r>
        <w:rPr>
          <w:color w:val="000000"/>
        </w:rPr>
        <w:drawing>
          <wp:inline distT="0" distB="0" distL="114300" distR="114300">
            <wp:extent cx="5238750" cy="1195705"/>
            <wp:effectExtent l="0" t="0" r="0" b="4445"/>
            <wp:docPr id="100011" name="图片 10001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图片 100011"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2"/>
                    <a:stretch>
                      <a:fillRect/>
                    </a:stretch>
                  </pic:blipFill>
                  <pic:spPr>
                    <a:xfrm>
                      <a:off x="0" y="0"/>
                      <a:ext cx="5238750" cy="1195837"/>
                    </a:xfrm>
                    <a:prstGeom prst="rect">
                      <a:avLst/>
                    </a:prstGeom>
                  </pic:spPr>
                </pic:pic>
              </a:graphicData>
            </a:graphic>
          </wp:inline>
        </w:drawing>
      </w:r>
    </w:p>
    <w:p>
      <w:pPr>
        <w:spacing w:line="360" w:lineRule="auto"/>
        <w:jc w:val="left"/>
        <w:textAlignment w:val="center"/>
        <w:rPr>
          <w:color w:val="000000"/>
        </w:rPr>
      </w:pPr>
      <w:r>
        <w:rPr>
          <w:color w:val="000000"/>
        </w:rPr>
        <w:t>（1）</w:t>
      </w:r>
      <w:r>
        <w:rPr>
          <w:rFonts w:ascii="宋体" w:eastAsia="宋体" w:hAnsi="宋体" w:cs="宋体"/>
          <w:color w:val="000000"/>
        </w:rPr>
        <w:t>根据题意可知，图中纤维素酶基因所含遗传信息的传递方向是</w:t>
      </w:r>
      <w:r>
        <w:rPr>
          <w:color w:val="000000"/>
        </w:rPr>
        <w:t>______</w:t>
      </w:r>
      <w:r>
        <w:rPr>
          <w:rFonts w:ascii="宋体" w:eastAsia="宋体" w:hAnsi="宋体" w:cs="宋体"/>
          <w:color w:val="000000"/>
        </w:rPr>
        <w:t>。</w:t>
      </w:r>
    </w:p>
    <w:p>
      <w:pPr>
        <w:spacing w:line="360" w:lineRule="auto"/>
        <w:jc w:val="left"/>
        <w:textAlignment w:val="center"/>
        <w:rPr>
          <w:color w:val="000000"/>
        </w:rPr>
      </w:pPr>
      <w:r>
        <w:rPr>
          <w:rFonts w:ascii="Times New Roman" w:eastAsia="Times New Roman" w:hAnsi="Times New Roman" w:cs="Times New Roman"/>
          <w:color w:val="000000"/>
        </w:rPr>
        <w:t>A、</w:t>
      </w:r>
      <w:r>
        <w:rPr>
          <w:rFonts w:ascii="宋体" w:eastAsia="宋体" w:hAnsi="宋体" w:cs="宋体"/>
          <w:color w:val="000000"/>
        </w:rPr>
        <w:t>细胞核</w:t>
      </w:r>
      <w:r>
        <w:rPr>
          <w:rFonts w:ascii="Times New Roman" w:eastAsia="Times New Roman" w:hAnsi="Times New Roman" w:cs="Times New Roman"/>
          <w:color w:val="000000"/>
        </w:rPr>
        <w:t>→</w:t>
      </w:r>
      <w:r>
        <w:rPr>
          <w:rFonts w:ascii="宋体" w:eastAsia="宋体" w:hAnsi="宋体" w:cs="宋体"/>
          <w:color w:val="000000"/>
        </w:rPr>
        <w:t>细胞质</w:t>
      </w:r>
      <w:r>
        <w:rPr>
          <w:rFonts w:ascii="Times New Roman" w:eastAsia="Times New Roman" w:hAnsi="Times New Roman" w:cs="Times New Roman"/>
          <w:color w:val="000000"/>
        </w:rPr>
        <w:t xml:space="preserve">    B、</w:t>
      </w:r>
      <w:r>
        <w:rPr>
          <w:rFonts w:ascii="宋体" w:eastAsia="宋体" w:hAnsi="宋体" w:cs="宋体"/>
          <w:color w:val="000000"/>
        </w:rPr>
        <w:t>细胞质</w:t>
      </w:r>
      <w:r>
        <w:rPr>
          <w:rFonts w:ascii="Times New Roman" w:eastAsia="Times New Roman" w:hAnsi="Times New Roman" w:cs="Times New Roman"/>
          <w:color w:val="000000"/>
        </w:rPr>
        <w:t>→</w:t>
      </w:r>
      <w:r>
        <w:rPr>
          <w:rFonts w:ascii="宋体" w:eastAsia="宋体" w:hAnsi="宋体" w:cs="宋体"/>
          <w:color w:val="000000"/>
        </w:rPr>
        <w:t>细胞质</w:t>
      </w:r>
    </w:p>
    <w:p>
      <w:pPr>
        <w:spacing w:line="360" w:lineRule="auto"/>
        <w:jc w:val="left"/>
        <w:textAlignment w:val="center"/>
        <w:rPr>
          <w:color w:val="000000"/>
        </w:rPr>
      </w:pPr>
      <w:r>
        <w:rPr>
          <w:rFonts w:ascii="Times New Roman" w:eastAsia="Times New Roman" w:hAnsi="Times New Roman" w:cs="Times New Roman"/>
          <w:color w:val="000000"/>
        </w:rPr>
        <w:t>C、</w:t>
      </w:r>
      <w:r>
        <w:rPr>
          <w:rFonts w:ascii="宋体" w:eastAsia="宋体" w:hAnsi="宋体" w:cs="宋体"/>
          <w:color w:val="000000"/>
        </w:rPr>
        <w:t>细胞质</w:t>
      </w:r>
      <w:r>
        <w:rPr>
          <w:rFonts w:ascii="Times New Roman" w:eastAsia="Times New Roman" w:hAnsi="Times New Roman" w:cs="Times New Roman"/>
          <w:color w:val="000000"/>
        </w:rPr>
        <w:t>→</w:t>
      </w:r>
      <w:r>
        <w:rPr>
          <w:rFonts w:ascii="宋体" w:eastAsia="宋体" w:hAnsi="宋体" w:cs="宋体"/>
          <w:color w:val="000000"/>
        </w:rPr>
        <w:t>核糖体</w:t>
      </w:r>
      <w:r>
        <w:rPr>
          <w:rFonts w:ascii="Times New Roman" w:eastAsia="Times New Roman" w:hAnsi="Times New Roman" w:cs="Times New Roman"/>
          <w:color w:val="000000"/>
        </w:rPr>
        <w:t xml:space="preserve">    D、</w:t>
      </w:r>
      <w:r>
        <w:rPr>
          <w:rFonts w:ascii="宋体" w:eastAsia="宋体" w:hAnsi="宋体" w:cs="宋体"/>
          <w:color w:val="000000"/>
        </w:rPr>
        <w:t>质粒</w:t>
      </w:r>
      <w:r>
        <w:rPr>
          <w:rFonts w:ascii="Times New Roman" w:eastAsia="Times New Roman" w:hAnsi="Times New Roman" w:cs="Times New Roman"/>
          <w:color w:val="000000"/>
        </w:rPr>
        <w:t>→</w:t>
      </w:r>
      <w:r>
        <w:rPr>
          <w:rFonts w:ascii="宋体" w:eastAsia="宋体" w:hAnsi="宋体" w:cs="宋体"/>
          <w:color w:val="000000"/>
        </w:rPr>
        <w:t>核糖体</w:t>
      </w:r>
    </w:p>
    <w:p>
      <w:pPr>
        <w:spacing w:line="360" w:lineRule="auto"/>
        <w:jc w:val="left"/>
        <w:textAlignment w:val="center"/>
        <w:rPr>
          <w:color w:val="000000"/>
        </w:rPr>
      </w:pPr>
      <w:r>
        <w:rPr>
          <w:color w:val="000000"/>
        </w:rPr>
        <w:t>（2）</w:t>
      </w:r>
      <w:r>
        <w:rPr>
          <w:rFonts w:ascii="宋体" w:eastAsia="宋体" w:hAnsi="宋体" w:cs="宋体"/>
          <w:color w:val="000000"/>
        </w:rPr>
        <w:t>纤维素酶基因的表达受葡萄糖等降解物的影响，形成阻遏效应。由图可知，关于该阻遏效应的说法正确的是</w:t>
      </w:r>
      <w:r>
        <w:rPr>
          <w:color w:val="000000"/>
        </w:rPr>
        <w:t>______</w:t>
      </w:r>
      <w:r>
        <w:rPr>
          <w:rFonts w:ascii="宋体" w:eastAsia="宋体" w:hAnsi="宋体" w:cs="宋体"/>
          <w:color w:val="000000"/>
        </w:rPr>
        <w:t>。</w:t>
      </w:r>
    </w:p>
    <w:p>
      <w:pPr>
        <w:spacing w:line="360" w:lineRule="auto"/>
        <w:jc w:val="left"/>
        <w:textAlignment w:val="center"/>
        <w:rPr>
          <w:color w:val="000000"/>
        </w:rPr>
      </w:pPr>
      <w:r>
        <w:rPr>
          <w:rFonts w:ascii="Times New Roman" w:eastAsia="Times New Roman" w:hAnsi="Times New Roman" w:cs="Times New Roman"/>
          <w:color w:val="000000"/>
        </w:rPr>
        <w:t>A、</w:t>
      </w:r>
      <w:r>
        <w:rPr>
          <w:rFonts w:ascii="宋体" w:eastAsia="宋体" w:hAnsi="宋体" w:cs="宋体"/>
          <w:color w:val="000000"/>
        </w:rPr>
        <w:t>负反馈调节</w:t>
      </w:r>
      <w:r>
        <w:rPr>
          <w:rFonts w:ascii="Times New Roman" w:eastAsia="Times New Roman" w:hAnsi="Times New Roman" w:cs="Times New Roman"/>
          <w:color w:val="000000"/>
        </w:rPr>
        <w:t xml:space="preserve">    B、</w:t>
      </w:r>
      <w:r>
        <w:rPr>
          <w:rFonts w:ascii="宋体" w:eastAsia="宋体" w:hAnsi="宋体" w:cs="宋体"/>
          <w:color w:val="000000"/>
        </w:rPr>
        <w:t>分级调节</w:t>
      </w:r>
    </w:p>
    <w:p>
      <w:pPr>
        <w:spacing w:line="360" w:lineRule="auto"/>
        <w:jc w:val="left"/>
        <w:textAlignment w:val="center"/>
        <w:rPr>
          <w:color w:val="000000"/>
        </w:rPr>
      </w:pPr>
      <w:r>
        <w:rPr>
          <w:rFonts w:ascii="Times New Roman" w:eastAsia="Times New Roman" w:hAnsi="Times New Roman" w:cs="Times New Roman"/>
          <w:color w:val="000000"/>
        </w:rPr>
        <w:t>C、</w:t>
      </w:r>
      <w:r>
        <w:rPr>
          <w:rFonts w:ascii="宋体" w:eastAsia="宋体" w:hAnsi="宋体" w:cs="宋体"/>
          <w:color w:val="000000"/>
        </w:rPr>
        <w:t>葡萄糖为信息分子</w:t>
      </w:r>
      <w:r>
        <w:rPr>
          <w:rFonts w:ascii="Times New Roman" w:eastAsia="Times New Roman" w:hAnsi="Times New Roman" w:cs="Times New Roman"/>
          <w:color w:val="000000"/>
        </w:rPr>
        <w:t xml:space="preserve">    D、</w:t>
      </w:r>
      <w:r>
        <w:rPr>
          <w:rFonts w:ascii="宋体" w:eastAsia="宋体" w:hAnsi="宋体" w:cs="宋体"/>
          <w:color w:val="000000"/>
        </w:rPr>
        <w:t>阻遏葡萄糖的过度产生</w:t>
      </w:r>
    </w:p>
    <w:p>
      <w:pPr>
        <w:spacing w:line="360" w:lineRule="auto"/>
        <w:jc w:val="left"/>
        <w:textAlignment w:val="center"/>
        <w:rPr>
          <w:color w:val="000000"/>
        </w:rPr>
      </w:pPr>
      <w:r>
        <w:rPr>
          <w:color w:val="000000"/>
        </w:rPr>
        <w:t>（3）</w:t>
      </w:r>
      <w:r>
        <w:rPr>
          <w:rFonts w:ascii="宋体" w:eastAsia="宋体" w:hAnsi="宋体" w:cs="宋体"/>
          <w:color w:val="000000"/>
        </w:rPr>
        <w:t>纤维素酶为复合酶系，主要包括三种组分，它们分别使纤维素长链变短链、短链变二糖、二糖变单糖。请推测，这种降解纤维素的协同作用得以实现的原因不包括它们</w:t>
      </w:r>
      <w:r>
        <w:rPr>
          <w:color w:val="000000"/>
        </w:rPr>
        <w:t>______</w:t>
      </w:r>
      <w:r>
        <w:rPr>
          <w:rFonts w:ascii="宋体" w:eastAsia="宋体" w:hAnsi="宋体" w:cs="宋体"/>
          <w:color w:val="000000"/>
        </w:rPr>
        <w:t>。</w:t>
      </w:r>
    </w:p>
    <w:p>
      <w:pPr>
        <w:spacing w:line="360" w:lineRule="auto"/>
        <w:jc w:val="left"/>
        <w:textAlignment w:val="center"/>
        <w:rPr>
          <w:color w:val="000000"/>
        </w:rPr>
      </w:pPr>
      <w:r>
        <w:rPr>
          <w:rFonts w:ascii="Times New Roman" w:eastAsia="Times New Roman" w:hAnsi="Times New Roman" w:cs="Times New Roman"/>
          <w:color w:val="000000"/>
        </w:rPr>
        <w:t>A、</w:t>
      </w:r>
      <w:r>
        <w:rPr>
          <w:rFonts w:ascii="宋体" w:eastAsia="宋体" w:hAnsi="宋体" w:cs="宋体"/>
          <w:color w:val="000000"/>
        </w:rPr>
        <w:t>分子结构不同</w:t>
      </w:r>
      <w:r>
        <w:rPr>
          <w:rFonts w:ascii="Times New Roman" w:eastAsia="Times New Roman" w:hAnsi="Times New Roman" w:cs="Times New Roman"/>
          <w:color w:val="000000"/>
        </w:rPr>
        <w:t xml:space="preserve">    B、</w:t>
      </w:r>
      <w:r>
        <w:rPr>
          <w:rFonts w:ascii="宋体" w:eastAsia="宋体" w:hAnsi="宋体" w:cs="宋体"/>
          <w:color w:val="000000"/>
        </w:rPr>
        <w:t>催化反应类型相同</w:t>
      </w:r>
    </w:p>
    <w:p>
      <w:pPr>
        <w:spacing w:line="360" w:lineRule="auto"/>
        <w:jc w:val="left"/>
        <w:textAlignment w:val="center"/>
        <w:rPr>
          <w:color w:val="000000"/>
        </w:rPr>
      </w:pPr>
      <w:r>
        <w:rPr>
          <w:rFonts w:ascii="Times New Roman" w:eastAsia="Times New Roman" w:hAnsi="Times New Roman" w:cs="Times New Roman"/>
          <w:color w:val="000000"/>
        </w:rPr>
        <w:t>C、</w:t>
      </w:r>
      <w:r>
        <w:rPr>
          <w:rFonts w:ascii="宋体" w:eastAsia="宋体" w:hAnsi="宋体" w:cs="宋体"/>
          <w:color w:val="000000"/>
        </w:rPr>
        <w:t>底物相同</w:t>
      </w:r>
      <w:r>
        <w:rPr>
          <w:rFonts w:ascii="Times New Roman" w:eastAsia="Times New Roman" w:hAnsi="Times New Roman" w:cs="Times New Roman"/>
          <w:color w:val="000000"/>
        </w:rPr>
        <w:t xml:space="preserve">    D、</w:t>
      </w:r>
      <w:r>
        <w:rPr>
          <w:rFonts w:ascii="宋体" w:eastAsia="宋体" w:hAnsi="宋体" w:cs="宋体"/>
          <w:color w:val="000000"/>
        </w:rPr>
        <w:t>最适</w:t>
      </w:r>
      <w:r>
        <w:rPr>
          <w:rFonts w:ascii="Times New Roman" w:eastAsia="Times New Roman" w:hAnsi="Times New Roman" w:cs="Times New Roman"/>
          <w:color w:val="000000"/>
        </w:rPr>
        <w:t>pH</w:t>
      </w:r>
      <w:r>
        <w:rPr>
          <w:rFonts w:ascii="宋体" w:eastAsia="宋体" w:hAnsi="宋体" w:cs="宋体"/>
          <w:color w:val="000000"/>
        </w:rPr>
        <w:t>相近</w:t>
      </w:r>
    </w:p>
    <w:p>
      <w:pPr>
        <w:spacing w:line="360" w:lineRule="auto"/>
        <w:jc w:val="left"/>
        <w:textAlignment w:val="center"/>
        <w:rPr>
          <w:color w:val="000000"/>
        </w:rPr>
      </w:pPr>
      <w:r>
        <w:rPr>
          <w:color w:val="000000"/>
        </w:rPr>
        <w:t>（4）</w:t>
      </w:r>
      <w:r>
        <w:rPr>
          <w:rFonts w:ascii="宋体" w:eastAsia="宋体" w:hAnsi="宋体" w:cs="宋体"/>
          <w:color w:val="000000"/>
        </w:rPr>
        <w:t>研究发现，</w:t>
      </w:r>
      <w:r>
        <w:rPr>
          <w:rFonts w:ascii="Times New Roman" w:eastAsia="Times New Roman" w:hAnsi="Times New Roman" w:cs="Times New Roman"/>
          <w:color w:val="000000"/>
        </w:rPr>
        <w:t>PDI</w:t>
      </w:r>
      <w:r>
        <w:rPr>
          <w:rFonts w:ascii="宋体" w:eastAsia="宋体" w:hAnsi="宋体" w:cs="宋体"/>
          <w:color w:val="000000"/>
        </w:rPr>
        <w:t>和</w:t>
      </w:r>
      <w:r>
        <w:rPr>
          <w:rFonts w:ascii="Times New Roman" w:eastAsia="Times New Roman" w:hAnsi="Times New Roman" w:cs="Times New Roman"/>
          <w:color w:val="000000"/>
        </w:rPr>
        <w:t>OST</w:t>
      </w:r>
      <w:r>
        <w:rPr>
          <w:rFonts w:ascii="宋体" w:eastAsia="宋体" w:hAnsi="宋体" w:cs="宋体"/>
          <w:color w:val="000000"/>
        </w:rPr>
        <w:t>是纤维素酶加工修饰的关键蛋白分子。根据以上信息和所学知识分析，高产菌株可以高效合成、分泌纤维素酶可能依赖于</w:t>
      </w:r>
      <w:r>
        <w:rPr>
          <w:color w:val="000000"/>
        </w:rPr>
        <w:t>__________</w:t>
      </w:r>
      <w:r>
        <w:rPr>
          <w:rFonts w:ascii="宋体" w:eastAsia="宋体" w:hAnsi="宋体" w:cs="宋体"/>
          <w:color w:val="000000"/>
        </w:rPr>
        <w:t>（编号选填）。</w:t>
      </w:r>
    </w:p>
    <w:p>
      <w:pPr>
        <w:spacing w:line="360" w:lineRule="auto"/>
        <w:jc w:val="both"/>
        <w:textAlignment w:val="center"/>
        <w:rPr>
          <w:color w:val="000000"/>
        </w:rPr>
      </w:pPr>
      <w:r>
        <w:rPr>
          <w:rFonts w:ascii="宋体" w:eastAsia="宋体" w:hAnsi="宋体" w:cs="宋体"/>
          <w:color w:val="000000"/>
        </w:rPr>
        <w:t>①</w:t>
      </w:r>
      <w:r>
        <w:rPr>
          <w:rFonts w:ascii="Times New Roman" w:eastAsia="Times New Roman" w:hAnsi="Times New Roman" w:cs="Times New Roman"/>
          <w:color w:val="000000"/>
        </w:rPr>
        <w:t>PDI</w:t>
      </w:r>
      <w:r>
        <w:rPr>
          <w:rFonts w:ascii="宋体" w:eastAsia="宋体" w:hAnsi="宋体" w:cs="宋体"/>
          <w:color w:val="000000"/>
        </w:rPr>
        <w:t>和</w:t>
      </w:r>
      <w:r>
        <w:rPr>
          <w:rFonts w:ascii="Times New Roman" w:eastAsia="Times New Roman" w:hAnsi="Times New Roman" w:cs="Times New Roman"/>
          <w:color w:val="000000"/>
        </w:rPr>
        <w:t>OST</w:t>
      </w:r>
      <w:r>
        <w:rPr>
          <w:rFonts w:ascii="宋体" w:eastAsia="宋体" w:hAnsi="宋体" w:cs="宋体"/>
          <w:color w:val="000000"/>
        </w:rPr>
        <w:t>在核糖体上高效工作</w:t>
      </w:r>
    </w:p>
    <w:p>
      <w:pPr>
        <w:spacing w:line="360" w:lineRule="auto"/>
        <w:jc w:val="both"/>
        <w:textAlignment w:val="center"/>
        <w:rPr>
          <w:color w:val="000000"/>
        </w:rPr>
      </w:pPr>
      <w:r>
        <w:rPr>
          <w:rFonts w:ascii="宋体" w:eastAsia="宋体" w:hAnsi="宋体" w:cs="宋体"/>
          <w:color w:val="000000"/>
        </w:rPr>
        <w:t>②菌株分泌纤维素酶</w:t>
      </w:r>
      <w:r>
        <w:rPr>
          <w:rFonts w:ascii="宋体" w:eastAsia="宋体" w:hAnsi="宋体" w:cs="宋体"/>
          <w:color w:val="000000"/>
          <w:position w:val="0"/>
        </w:rPr>
        <w:drawing>
          <wp:inline distT="0" distB="0" distL="114300" distR="114300">
            <wp:extent cx="133350" cy="177800"/>
            <wp:effectExtent l="0" t="0" r="0" b="13335"/>
            <wp:docPr id="100029" name="图片 1000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9" name="图片 100029"/>
                    <pic:cNvPicPr>
                      <a:picLocks noChangeAspect="1"/>
                    </pic:cNvPicPr>
                  </pic:nvPicPr>
                  <pic:blipFill>
                    <a:blip xmlns:r="http://schemas.openxmlformats.org/officeDocument/2006/relationships" r:embed="rId6"/>
                    <a:stretch>
                      <a:fillRect/>
                    </a:stretch>
                  </pic:blipFill>
                  <pic:spPr>
                    <a:xfrm>
                      <a:off x="0" y="0"/>
                      <a:ext cx="133350" cy="177800"/>
                    </a:xfrm>
                    <a:prstGeom prst="rect">
                      <a:avLst/>
                    </a:prstGeom>
                  </pic:spPr>
                </pic:pic>
              </a:graphicData>
            </a:graphic>
          </wp:inline>
        </w:drawing>
      </w:r>
      <w:r>
        <w:rPr>
          <w:rFonts w:ascii="宋体" w:eastAsia="宋体" w:hAnsi="宋体" w:cs="宋体"/>
          <w:color w:val="000000"/>
        </w:rPr>
        <w:t>方式</w:t>
      </w:r>
    </w:p>
    <w:p>
      <w:pPr>
        <w:spacing w:line="360" w:lineRule="auto"/>
        <w:jc w:val="both"/>
        <w:textAlignment w:val="center"/>
        <w:rPr>
          <w:color w:val="000000"/>
        </w:rPr>
      </w:pPr>
      <w:r>
        <w:rPr>
          <w:rFonts w:ascii="宋体" w:eastAsia="宋体" w:hAnsi="宋体" w:cs="宋体"/>
          <w:color w:val="000000"/>
        </w:rPr>
        <w:t>③在外界碳源的诱导作用下快速启动纤维素酶基因的转录</w:t>
      </w:r>
    </w:p>
    <w:p>
      <w:pPr>
        <w:spacing w:line="360" w:lineRule="auto"/>
        <w:jc w:val="both"/>
        <w:textAlignment w:val="center"/>
        <w:rPr>
          <w:color w:val="000000"/>
        </w:rPr>
      </w:pPr>
      <w:r>
        <w:rPr>
          <w:rFonts w:ascii="宋体" w:eastAsia="宋体" w:hAnsi="宋体" w:cs="宋体"/>
          <w:color w:val="000000"/>
        </w:rPr>
        <w:t>④囊泡的生成和移动不消耗能量</w:t>
      </w:r>
    </w:p>
    <w:p>
      <w:pPr>
        <w:spacing w:line="360" w:lineRule="auto"/>
        <w:jc w:val="left"/>
        <w:textAlignment w:val="center"/>
        <w:rPr>
          <w:color w:val="000000"/>
        </w:rPr>
      </w:pPr>
      <w:r>
        <w:rPr>
          <w:color w:val="000000"/>
        </w:rPr>
        <w:t>（5）</w:t>
      </w:r>
      <w:r>
        <w:rPr>
          <w:rFonts w:ascii="宋体" w:eastAsia="宋体" w:hAnsi="宋体" w:cs="宋体"/>
          <w:color w:val="000000"/>
        </w:rPr>
        <w:t>重离子束诱变后的高产长枝木霉不可能发生的改变是</w:t>
      </w:r>
      <w:r>
        <w:rPr>
          <w:color w:val="000000"/>
        </w:rPr>
        <w:t>______</w:t>
      </w:r>
      <w:r>
        <w:rPr>
          <w:rFonts w:ascii="宋体" w:eastAsia="宋体" w:hAnsi="宋体" w:cs="宋体"/>
          <w:color w:val="000000"/>
        </w:rPr>
        <w:t>。</w:t>
      </w:r>
    </w:p>
    <w:p>
      <w:pPr>
        <w:spacing w:line="360" w:lineRule="auto"/>
        <w:jc w:val="left"/>
        <w:textAlignment w:val="center"/>
        <w:rPr>
          <w:color w:val="000000"/>
        </w:rPr>
      </w:pPr>
      <w:r>
        <w:rPr>
          <w:rFonts w:ascii="Times New Roman" w:eastAsia="Times New Roman" w:hAnsi="Times New Roman" w:cs="Times New Roman"/>
          <w:color w:val="000000"/>
        </w:rPr>
        <w:t>A、</w:t>
      </w:r>
      <w:r>
        <w:rPr>
          <w:rFonts w:ascii="宋体" w:eastAsia="宋体" w:hAnsi="宋体" w:cs="宋体"/>
          <w:color w:val="000000"/>
        </w:rPr>
        <w:t>基因数目</w:t>
      </w:r>
      <w:r>
        <w:rPr>
          <w:rFonts w:ascii="Times New Roman" w:eastAsia="Times New Roman" w:hAnsi="Times New Roman" w:cs="Times New Roman"/>
          <w:color w:val="000000"/>
        </w:rPr>
        <w:t xml:space="preserve">    B、</w:t>
      </w:r>
      <w:r>
        <w:rPr>
          <w:rFonts w:ascii="宋体" w:eastAsia="宋体" w:hAnsi="宋体" w:cs="宋体"/>
          <w:color w:val="000000"/>
        </w:rPr>
        <w:t>新生多肽的合成方式</w:t>
      </w:r>
    </w:p>
    <w:p>
      <w:pPr>
        <w:spacing w:line="360" w:lineRule="auto"/>
        <w:jc w:val="left"/>
        <w:textAlignment w:val="center"/>
        <w:rPr>
          <w:color w:val="000000"/>
        </w:rPr>
      </w:pPr>
      <w:r>
        <w:rPr>
          <w:rFonts w:ascii="Times New Roman" w:eastAsia="Times New Roman" w:hAnsi="Times New Roman" w:cs="Times New Roman"/>
          <w:color w:val="000000"/>
        </w:rPr>
        <w:t>C、</w:t>
      </w:r>
      <w:r>
        <w:rPr>
          <w:rFonts w:ascii="宋体" w:eastAsia="宋体" w:hAnsi="宋体" w:cs="宋体"/>
          <w:color w:val="000000"/>
        </w:rPr>
        <w:t>组蛋白修饰水平</w:t>
      </w:r>
      <w:r>
        <w:rPr>
          <w:rFonts w:ascii="Times New Roman" w:eastAsia="Times New Roman" w:hAnsi="Times New Roman" w:cs="Times New Roman"/>
          <w:color w:val="000000"/>
        </w:rPr>
        <w:t xml:space="preserve">    D、</w:t>
      </w:r>
      <w:r>
        <w:rPr>
          <w:rFonts w:ascii="宋体" w:eastAsia="宋体" w:hAnsi="宋体" w:cs="宋体"/>
          <w:color w:val="000000"/>
        </w:rPr>
        <w:t>内质网的结构</w:t>
      </w:r>
    </w:p>
    <w:p>
      <w:pPr>
        <w:spacing w:line="360" w:lineRule="auto"/>
        <w:jc w:val="both"/>
        <w:textAlignment w:val="center"/>
        <w:rPr>
          <w:color w:val="000000"/>
        </w:rPr>
        <w:sectPr>
          <w:type w:val="nextPage"/>
          <w:pgSz w:w="11906" w:h="16838"/>
          <w:pgMar w:top="720" w:right="720" w:bottom="720" w:left="720" w:header="152" w:footer="0" w:gutter="0"/>
          <w:pgNumType w:start="3"/>
          <w:cols w:num="1" w:space="720"/>
          <w:titlePg w:val="0"/>
          <w:docGrid w:type="lines" w:linePitch="312" w:charSpace="0"/>
        </w:sectPr>
      </w:pPr>
      <w:r>
        <w:rPr>
          <w:rFonts w:ascii="宋体" w:eastAsia="宋体" w:hAnsi="宋体" w:cs="宋体"/>
          <w:color w:val="000000"/>
        </w:rPr>
        <w:t>II.工业上，还可通过基因工程改造长枝木霉，从而获得高效生产纤维素酶的菌株。如图为携带</w:t>
      </w:r>
      <w:r>
        <w:rPr>
          <w:rFonts w:ascii="Times New Roman" w:eastAsia="Times New Roman" w:hAnsi="Times New Roman" w:cs="Times New Roman"/>
          <w:color w:val="000000"/>
        </w:rPr>
        <w:t>OST</w:t>
      </w:r>
      <w:r>
        <w:rPr>
          <w:rFonts w:ascii="宋体" w:eastAsia="宋体" w:hAnsi="宋体" w:cs="宋体"/>
          <w:color w:val="000000"/>
        </w:rPr>
        <w:t>高表达基因（</w:t>
      </w:r>
      <w:r>
        <w:rPr>
          <w:rFonts w:ascii="Times New Roman" w:eastAsia="Times New Roman" w:hAnsi="Times New Roman" w:cs="Times New Roman"/>
          <w:color w:val="000000"/>
        </w:rPr>
        <w:t>OST-H</w:t>
      </w:r>
      <w:r>
        <w:rPr>
          <w:rFonts w:ascii="宋体" w:eastAsia="宋体" w:hAnsi="宋体" w:cs="宋体"/>
          <w:color w:val="000000"/>
        </w:rPr>
        <w:t>基因）的重组质粒导入野生型长枝木霉后，从中筛选高产菌株的流程。其中培养基④中富含纤维素，接种菌株后用刚果红进行染色，而刚果红可与多糖形成红色沉淀，菌落周围的透明圈大小可反映菌株所产纤维素酶的酶活力。</w:t>
      </w:r>
    </w:p>
    <w:p>
      <w:pPr>
        <w:spacing w:line="360" w:lineRule="auto"/>
        <w:jc w:val="both"/>
        <w:textAlignment w:val="center"/>
        <w:rPr>
          <w:color w:val="000000"/>
        </w:rPr>
      </w:pPr>
      <w:r>
        <w:rPr>
          <w:color w:val="000000"/>
        </w:rPr>
        <w:drawing>
          <wp:inline distT="0" distB="0" distL="114300" distR="114300">
            <wp:extent cx="5238750" cy="1638935"/>
            <wp:effectExtent l="0" t="0" r="0" b="18415"/>
            <wp:docPr id="100013" name="图片 10001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图片 100013"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3"/>
                    <a:stretch>
                      <a:fillRect/>
                    </a:stretch>
                  </pic:blipFill>
                  <pic:spPr>
                    <a:xfrm>
                      <a:off x="0" y="0"/>
                      <a:ext cx="5238750" cy="1639315"/>
                    </a:xfrm>
                    <a:prstGeom prst="rect">
                      <a:avLst/>
                    </a:prstGeom>
                  </pic:spPr>
                </pic:pic>
              </a:graphicData>
            </a:graphic>
          </wp:inline>
        </w:drawing>
      </w:r>
    </w:p>
    <w:p>
      <w:pPr>
        <w:spacing w:line="360" w:lineRule="auto"/>
        <w:jc w:val="left"/>
        <w:textAlignment w:val="center"/>
        <w:rPr>
          <w:color w:val="000000"/>
        </w:rPr>
      </w:pPr>
      <w:r>
        <w:rPr>
          <w:color w:val="000000"/>
        </w:rPr>
        <w:t>（6）</w:t>
      </w:r>
      <w:r>
        <w:rPr>
          <w:rFonts w:ascii="宋体" w:eastAsia="宋体" w:hAnsi="宋体" w:cs="宋体"/>
          <w:color w:val="000000"/>
        </w:rPr>
        <w:t>图中步骤</w:t>
      </w:r>
      <w:r>
        <w:rPr>
          <w:rFonts w:ascii="Times New Roman" w:eastAsia="Times New Roman" w:hAnsi="Times New Roman" w:cs="Times New Roman"/>
          <w:color w:val="000000"/>
        </w:rPr>
        <w:t>I-IV</w:t>
      </w:r>
      <w:r>
        <w:rPr>
          <w:rFonts w:ascii="宋体" w:eastAsia="宋体" w:hAnsi="宋体" w:cs="宋体"/>
          <w:color w:val="000000"/>
        </w:rPr>
        <w:t>中需在超净台上进行的是</w:t>
      </w:r>
      <w:r>
        <w:rPr>
          <w:color w:val="000000"/>
        </w:rPr>
        <w:t>___________</w:t>
      </w:r>
      <w:r>
        <w:rPr>
          <w:rFonts w:ascii="宋体" w:eastAsia="宋体" w:hAnsi="宋体" w:cs="宋体"/>
          <w:color w:val="000000"/>
        </w:rPr>
        <w:t>。</w:t>
      </w:r>
    </w:p>
    <w:p>
      <w:pPr>
        <w:spacing w:line="360" w:lineRule="auto"/>
        <w:jc w:val="left"/>
        <w:textAlignment w:val="center"/>
        <w:rPr>
          <w:color w:val="000000"/>
        </w:rPr>
      </w:pPr>
      <w:r>
        <w:rPr>
          <w:color w:val="000000"/>
        </w:rPr>
        <w:t>（7）</w:t>
      </w:r>
      <w:r>
        <w:rPr>
          <w:rFonts w:ascii="宋体" w:eastAsia="宋体" w:hAnsi="宋体" w:cs="宋体"/>
          <w:color w:val="000000"/>
        </w:rPr>
        <w:t>关于②号培养基的配制方法正确的是</w:t>
      </w:r>
      <w:r>
        <w:rPr>
          <w:color w:val="000000"/>
        </w:rPr>
        <w:t>______</w:t>
      </w:r>
      <w:r>
        <w:rPr>
          <w:rFonts w:ascii="宋体" w:eastAsia="宋体" w:hAnsi="宋体" w:cs="宋体"/>
          <w:color w:val="000000"/>
        </w:rPr>
        <w:t>。</w:t>
      </w:r>
    </w:p>
    <w:p>
      <w:pPr>
        <w:spacing w:line="360" w:lineRule="auto"/>
        <w:jc w:val="left"/>
        <w:textAlignment w:val="center"/>
        <w:rPr>
          <w:color w:val="000000"/>
        </w:rPr>
      </w:pPr>
      <w:r>
        <w:rPr>
          <w:rFonts w:ascii="Times New Roman" w:eastAsia="Times New Roman" w:hAnsi="Times New Roman" w:cs="Times New Roman"/>
          <w:color w:val="000000"/>
        </w:rPr>
        <w:t>A、</w:t>
      </w:r>
      <w:r>
        <w:rPr>
          <w:rFonts w:ascii="宋体" w:eastAsia="宋体" w:hAnsi="宋体" w:cs="宋体"/>
          <w:color w:val="000000"/>
        </w:rPr>
        <w:t>以</w:t>
      </w:r>
      <w:r>
        <w:rPr>
          <w:rFonts w:ascii="Times New Roman" w:eastAsia="Times New Roman" w:hAnsi="Times New Roman" w:cs="Times New Roman"/>
          <w:color w:val="000000"/>
        </w:rPr>
        <w:t>OST-H</w:t>
      </w:r>
      <w:r>
        <w:rPr>
          <w:rFonts w:ascii="宋体" w:eastAsia="宋体" w:hAnsi="宋体" w:cs="宋体"/>
          <w:color w:val="000000"/>
        </w:rPr>
        <w:t>为碳源</w:t>
      </w:r>
      <w:r>
        <w:rPr>
          <w:rFonts w:ascii="Times New Roman" w:eastAsia="Times New Roman" w:hAnsi="Times New Roman" w:cs="Times New Roman"/>
          <w:color w:val="000000"/>
        </w:rPr>
        <w:t xml:space="preserve">    B、</w:t>
      </w:r>
      <w:r>
        <w:rPr>
          <w:rFonts w:ascii="宋体" w:eastAsia="宋体" w:hAnsi="宋体" w:cs="宋体"/>
          <w:color w:val="000000"/>
        </w:rPr>
        <w:t>以纤维素酶为碳源</w:t>
      </w:r>
    </w:p>
    <w:p>
      <w:pPr>
        <w:spacing w:line="360" w:lineRule="auto"/>
        <w:jc w:val="left"/>
        <w:textAlignment w:val="center"/>
        <w:rPr>
          <w:color w:val="000000"/>
        </w:rPr>
      </w:pPr>
      <w:r>
        <w:rPr>
          <w:rFonts w:ascii="Times New Roman" w:eastAsia="Times New Roman" w:hAnsi="Times New Roman" w:cs="Times New Roman"/>
          <w:color w:val="000000"/>
        </w:rPr>
        <w:t>C、</w:t>
      </w:r>
      <w:r>
        <w:rPr>
          <w:rFonts w:ascii="宋体" w:eastAsia="宋体" w:hAnsi="宋体" w:cs="宋体"/>
          <w:color w:val="000000"/>
        </w:rPr>
        <w:t>以纤维素为碳源</w:t>
      </w:r>
      <w:r>
        <w:rPr>
          <w:rFonts w:ascii="Times New Roman" w:eastAsia="Times New Roman" w:hAnsi="Times New Roman" w:cs="Times New Roman"/>
          <w:color w:val="000000"/>
        </w:rPr>
        <w:t xml:space="preserve">    D、</w:t>
      </w:r>
      <w:r>
        <w:rPr>
          <w:rFonts w:ascii="宋体" w:eastAsia="宋体" w:hAnsi="宋体" w:cs="宋体"/>
          <w:color w:val="000000"/>
        </w:rPr>
        <w:t>以纤维素酶为氮源</w:t>
      </w:r>
    </w:p>
    <w:p>
      <w:pPr>
        <w:spacing w:line="360" w:lineRule="auto"/>
        <w:jc w:val="left"/>
        <w:textAlignment w:val="center"/>
        <w:rPr>
          <w:color w:val="000000"/>
        </w:rPr>
      </w:pPr>
      <w:r>
        <w:rPr>
          <w:color w:val="000000"/>
        </w:rPr>
        <w:t>（8）</w:t>
      </w:r>
      <w:r>
        <w:rPr>
          <w:rFonts w:ascii="宋体" w:eastAsia="宋体" w:hAnsi="宋体" w:cs="宋体"/>
          <w:color w:val="000000"/>
        </w:rPr>
        <w:t>上述过程中，接种的正确操作是</w:t>
      </w:r>
      <w:r>
        <w:rPr>
          <w:color w:val="000000"/>
        </w:rPr>
        <w:t>______</w:t>
      </w:r>
      <w:r>
        <w:rPr>
          <w:rFonts w:ascii="宋体" w:eastAsia="宋体" w:hAnsi="宋体" w:cs="宋体"/>
          <w:color w:val="000000"/>
        </w:rPr>
        <w:t>。</w:t>
      </w:r>
    </w:p>
    <w:p>
      <w:pPr>
        <w:spacing w:line="360" w:lineRule="auto"/>
        <w:jc w:val="left"/>
        <w:textAlignment w:val="center"/>
        <w:rPr>
          <w:color w:val="000000"/>
        </w:rPr>
      </w:pPr>
      <w:r>
        <w:rPr>
          <w:rFonts w:ascii="Times New Roman" w:eastAsia="Times New Roman" w:hAnsi="Times New Roman" w:cs="Times New Roman"/>
          <w:color w:val="000000"/>
        </w:rPr>
        <w:t>A、</w:t>
      </w:r>
      <w:r>
        <w:rPr>
          <w:rFonts w:ascii="宋体" w:eastAsia="宋体" w:hAnsi="宋体" w:cs="宋体"/>
          <w:color w:val="000000"/>
        </w:rPr>
        <w:t>仅步骤</w:t>
      </w:r>
      <w:r>
        <w:rPr>
          <w:rFonts w:ascii="Times New Roman" w:eastAsia="Times New Roman" w:hAnsi="Times New Roman" w:cs="Times New Roman"/>
          <w:color w:val="000000"/>
        </w:rPr>
        <w:t>I</w:t>
      </w:r>
      <w:r>
        <w:rPr>
          <w:rFonts w:ascii="宋体" w:eastAsia="宋体" w:hAnsi="宋体" w:cs="宋体"/>
          <w:color w:val="000000"/>
        </w:rPr>
        <w:t>为稀释涂布法接种</w:t>
      </w:r>
      <w:r>
        <w:rPr>
          <w:rFonts w:ascii="Times New Roman" w:eastAsia="Times New Roman" w:hAnsi="Times New Roman" w:cs="Times New Roman"/>
          <w:color w:val="000000"/>
        </w:rPr>
        <w:t xml:space="preserve">    B、</w:t>
      </w:r>
      <w:r>
        <w:rPr>
          <w:rFonts w:ascii="宋体" w:eastAsia="宋体" w:hAnsi="宋体" w:cs="宋体"/>
          <w:color w:val="000000"/>
        </w:rPr>
        <w:t>步骤</w:t>
      </w:r>
      <w:r>
        <w:rPr>
          <w:rFonts w:ascii="Times New Roman" w:eastAsia="Times New Roman" w:hAnsi="Times New Roman" w:cs="Times New Roman"/>
          <w:color w:val="000000"/>
        </w:rPr>
        <w:t>I</w:t>
      </w:r>
      <w:r>
        <w:rPr>
          <w:rFonts w:ascii="宋体" w:eastAsia="宋体" w:hAnsi="宋体" w:cs="宋体"/>
          <w:color w:val="000000"/>
        </w:rPr>
        <w:t>、</w:t>
      </w:r>
      <w:r>
        <w:rPr>
          <w:rFonts w:ascii="Times New Roman" w:eastAsia="Times New Roman" w:hAnsi="Times New Roman" w:cs="Times New Roman"/>
          <w:color w:val="000000"/>
        </w:rPr>
        <w:t>III</w:t>
      </w:r>
      <w:r>
        <w:rPr>
          <w:rFonts w:ascii="宋体" w:eastAsia="宋体" w:hAnsi="宋体" w:cs="宋体"/>
          <w:color w:val="000000"/>
        </w:rPr>
        <w:t>均为稀释涂布法接种</w:t>
      </w:r>
    </w:p>
    <w:p>
      <w:pPr>
        <w:spacing w:line="360" w:lineRule="auto"/>
        <w:jc w:val="left"/>
        <w:textAlignment w:val="center"/>
        <w:rPr>
          <w:color w:val="000000"/>
        </w:rPr>
      </w:pPr>
      <w:r>
        <w:rPr>
          <w:rFonts w:ascii="Times New Roman" w:eastAsia="Times New Roman" w:hAnsi="Times New Roman" w:cs="Times New Roman"/>
          <w:color w:val="000000"/>
        </w:rPr>
        <w:t>C、</w:t>
      </w:r>
      <w:r>
        <w:rPr>
          <w:rFonts w:ascii="宋体" w:eastAsia="宋体" w:hAnsi="宋体" w:cs="宋体"/>
          <w:color w:val="000000"/>
        </w:rPr>
        <w:t>步骤</w:t>
      </w:r>
      <w:r>
        <w:rPr>
          <w:rFonts w:ascii="Times New Roman" w:eastAsia="Times New Roman" w:hAnsi="Times New Roman" w:cs="Times New Roman"/>
          <w:color w:val="000000"/>
        </w:rPr>
        <w:t>I</w:t>
      </w:r>
      <w:r>
        <w:rPr>
          <w:rFonts w:ascii="宋体" w:eastAsia="宋体" w:hAnsi="宋体" w:cs="宋体"/>
          <w:color w:val="000000"/>
        </w:rPr>
        <w:t>的接种工具可用火焰灼烧灭菌</w:t>
      </w:r>
      <w:r>
        <w:rPr>
          <w:rFonts w:ascii="Times New Roman" w:eastAsia="Times New Roman" w:hAnsi="Times New Roman" w:cs="Times New Roman"/>
          <w:color w:val="000000"/>
        </w:rPr>
        <w:t xml:space="preserve">    D、</w:t>
      </w:r>
      <w:r>
        <w:rPr>
          <w:rFonts w:ascii="宋体" w:eastAsia="宋体" w:hAnsi="宋体" w:cs="宋体"/>
          <w:color w:val="000000"/>
        </w:rPr>
        <w:t>步骤</w:t>
      </w:r>
      <w:r>
        <w:rPr>
          <w:rFonts w:ascii="Times New Roman" w:eastAsia="Times New Roman" w:hAnsi="Times New Roman" w:cs="Times New Roman"/>
          <w:color w:val="000000"/>
        </w:rPr>
        <w:t>III</w:t>
      </w:r>
      <w:r>
        <w:rPr>
          <w:rFonts w:ascii="宋体" w:eastAsia="宋体" w:hAnsi="宋体" w:cs="宋体"/>
          <w:color w:val="000000"/>
        </w:rPr>
        <w:t>使用接种环为接种工具</w:t>
      </w:r>
    </w:p>
    <w:p>
      <w:pPr>
        <w:spacing w:line="360" w:lineRule="auto"/>
        <w:jc w:val="left"/>
        <w:textAlignment w:val="center"/>
        <w:rPr>
          <w:color w:val="000000"/>
        </w:rPr>
      </w:pPr>
      <w:r>
        <w:rPr>
          <w:color w:val="000000"/>
        </w:rPr>
        <w:t>（9）</w:t>
      </w:r>
      <w:r>
        <w:rPr>
          <w:rFonts w:ascii="宋体" w:eastAsia="宋体" w:hAnsi="宋体" w:cs="宋体"/>
          <w:color w:val="000000"/>
        </w:rPr>
        <w:t>为达到筛选高产菌株的目的，正确的说法是</w:t>
      </w:r>
      <w:r>
        <w:rPr>
          <w:color w:val="000000"/>
        </w:rPr>
        <w:t>______</w:t>
      </w:r>
      <w:r>
        <w:rPr>
          <w:rFonts w:ascii="宋体" w:eastAsia="宋体" w:hAnsi="宋体" w:cs="宋体"/>
          <w:color w:val="000000"/>
        </w:rPr>
        <w:t>。</w:t>
      </w:r>
    </w:p>
    <w:p>
      <w:pPr>
        <w:spacing w:line="360" w:lineRule="auto"/>
        <w:jc w:val="left"/>
        <w:textAlignment w:val="center"/>
        <w:rPr>
          <w:color w:val="000000"/>
        </w:rPr>
      </w:pPr>
      <w:r>
        <w:rPr>
          <w:rFonts w:ascii="Times New Roman" w:eastAsia="Times New Roman" w:hAnsi="Times New Roman" w:cs="Times New Roman"/>
          <w:color w:val="000000"/>
        </w:rPr>
        <w:t>A、</w:t>
      </w:r>
      <w:r>
        <w:rPr>
          <w:rFonts w:ascii="宋体" w:eastAsia="宋体" w:hAnsi="宋体" w:cs="宋体"/>
          <w:color w:val="000000"/>
        </w:rPr>
        <w:t>步骤</w:t>
      </w:r>
      <w:r>
        <w:rPr>
          <w:rFonts w:ascii="Times New Roman" w:eastAsia="Times New Roman" w:hAnsi="Times New Roman" w:cs="Times New Roman"/>
          <w:color w:val="000000"/>
        </w:rPr>
        <w:t>II</w:t>
      </w:r>
      <w:r>
        <w:rPr>
          <w:rFonts w:ascii="宋体" w:eastAsia="宋体" w:hAnsi="宋体" w:cs="宋体"/>
          <w:color w:val="000000"/>
        </w:rPr>
        <w:t>中应挑选直径较大的菌落</w:t>
      </w:r>
    </w:p>
    <w:p>
      <w:pPr>
        <w:spacing w:line="360" w:lineRule="auto"/>
        <w:jc w:val="left"/>
        <w:textAlignment w:val="center"/>
        <w:rPr>
          <w:color w:val="000000"/>
        </w:rPr>
      </w:pPr>
      <w:r>
        <w:rPr>
          <w:rFonts w:ascii="Times New Roman" w:eastAsia="Times New Roman" w:hAnsi="Times New Roman" w:cs="Times New Roman"/>
          <w:color w:val="000000"/>
        </w:rPr>
        <w:t>B、</w:t>
      </w:r>
      <w:r>
        <w:rPr>
          <w:rFonts w:ascii="宋体" w:eastAsia="宋体" w:hAnsi="宋体" w:cs="宋体"/>
          <w:color w:val="000000"/>
        </w:rPr>
        <w:t>菌种转接到培养基③目的是为了扩大培养</w:t>
      </w:r>
    </w:p>
    <w:p>
      <w:pPr>
        <w:spacing w:line="360" w:lineRule="auto"/>
        <w:jc w:val="left"/>
        <w:textAlignment w:val="center"/>
        <w:rPr>
          <w:color w:val="000000"/>
        </w:rPr>
      </w:pPr>
      <w:r>
        <w:rPr>
          <w:rFonts w:ascii="Times New Roman" w:eastAsia="Times New Roman" w:hAnsi="Times New Roman" w:cs="Times New Roman"/>
          <w:color w:val="000000"/>
        </w:rPr>
        <w:t>C、</w:t>
      </w:r>
      <w:r>
        <w:rPr>
          <w:rFonts w:ascii="宋体" w:eastAsia="宋体" w:hAnsi="宋体" w:cs="宋体"/>
          <w:color w:val="000000"/>
        </w:rPr>
        <w:t>步骤</w:t>
      </w:r>
      <w:r>
        <w:rPr>
          <w:rFonts w:ascii="Times New Roman" w:eastAsia="Times New Roman" w:hAnsi="Times New Roman" w:cs="Times New Roman"/>
          <w:color w:val="000000"/>
        </w:rPr>
        <w:t>III</w:t>
      </w:r>
      <w:r>
        <w:rPr>
          <w:rFonts w:ascii="宋体" w:eastAsia="宋体" w:hAnsi="宋体" w:cs="宋体"/>
          <w:color w:val="000000"/>
        </w:rPr>
        <w:t>接种前应进行菌种稀释</w:t>
      </w:r>
    </w:p>
    <w:p>
      <w:pPr>
        <w:spacing w:line="360" w:lineRule="auto"/>
        <w:jc w:val="left"/>
        <w:textAlignment w:val="center"/>
        <w:rPr>
          <w:color w:val="000000"/>
        </w:rPr>
      </w:pPr>
      <w:r>
        <w:rPr>
          <w:rFonts w:ascii="Times New Roman" w:eastAsia="Times New Roman" w:hAnsi="Times New Roman" w:cs="Times New Roman"/>
          <w:color w:val="000000"/>
        </w:rPr>
        <w:t>D、</w:t>
      </w:r>
      <w:r>
        <w:rPr>
          <w:rFonts w:ascii="宋体" w:eastAsia="宋体" w:hAnsi="宋体" w:cs="宋体"/>
          <w:color w:val="000000"/>
        </w:rPr>
        <w:t>培养基④应先灭菌再调</w:t>
      </w:r>
      <w:r>
        <w:rPr>
          <w:rFonts w:ascii="Times New Roman" w:eastAsia="Times New Roman" w:hAnsi="Times New Roman" w:cs="Times New Roman"/>
          <w:color w:val="000000"/>
        </w:rPr>
        <w:t>pH</w:t>
      </w:r>
    </w:p>
    <w:p>
      <w:pPr>
        <w:spacing w:line="360" w:lineRule="auto"/>
        <w:jc w:val="left"/>
        <w:textAlignment w:val="center"/>
        <w:rPr>
          <w:color w:val="000000"/>
        </w:rPr>
      </w:pPr>
      <w:r>
        <w:rPr>
          <w:color w:val="000000"/>
        </w:rPr>
        <w:t>（10）</w:t>
      </w:r>
      <w:r>
        <w:rPr>
          <w:rFonts w:ascii="宋体" w:eastAsia="宋体" w:hAnsi="宋体" w:cs="宋体"/>
          <w:color w:val="000000"/>
        </w:rPr>
        <w:t>如表为步骤</w:t>
      </w:r>
      <w:r>
        <w:rPr>
          <w:rFonts w:ascii="Times New Roman" w:eastAsia="Times New Roman" w:hAnsi="Times New Roman" w:cs="Times New Roman"/>
          <w:color w:val="000000"/>
        </w:rPr>
        <w:t>IV</w:t>
      </w:r>
      <w:r>
        <w:rPr>
          <w:rFonts w:ascii="宋体" w:eastAsia="宋体" w:hAnsi="宋体" w:cs="宋体"/>
          <w:color w:val="000000"/>
        </w:rPr>
        <w:t>测得的</w:t>
      </w:r>
      <w:r>
        <w:rPr>
          <w:rFonts w:ascii="Times New Roman" w:eastAsia="Times New Roman" w:hAnsi="Times New Roman" w:cs="Times New Roman"/>
          <w:color w:val="000000"/>
        </w:rPr>
        <w:t>1-4</w:t>
      </w:r>
      <w:r>
        <w:rPr>
          <w:rFonts w:ascii="宋体" w:eastAsia="宋体" w:hAnsi="宋体" w:cs="宋体"/>
          <w:color w:val="000000"/>
        </w:rPr>
        <w:t>号待选菌株和野生型菌株的数据，请分析菌株</w:t>
      </w:r>
      <w:r>
        <w:rPr>
          <w:rFonts w:ascii="Times New Roman" w:eastAsia="Times New Roman" w:hAnsi="Times New Roman" w:cs="Times New Roman"/>
          <w:color w:val="000000"/>
        </w:rPr>
        <w:t>4</w:t>
      </w:r>
      <w:r>
        <w:rPr>
          <w:rFonts w:ascii="宋体" w:eastAsia="宋体" w:hAnsi="宋体" w:cs="宋体"/>
          <w:color w:val="000000"/>
        </w:rPr>
        <w:t>透明圈最大的原因？</w:t>
      </w:r>
      <w:r>
        <w:rPr>
          <w:color w:val="000000"/>
        </w:rPr>
        <w:t>____________________________________</w:t>
      </w:r>
      <w:r>
        <w:rPr>
          <w:rFonts w:ascii="宋体" w:eastAsia="宋体" w:hAnsi="宋体" w:cs="宋体"/>
          <w:color w:val="000000"/>
        </w:rPr>
        <w:t>。</w:t>
      </w:r>
    </w:p>
    <w:tbl>
      <w:tblPr>
        <w:tblStyle w:val="TableNormal"/>
        <w:tblW w:w="253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631"/>
        <w:gridCol w:w="1904"/>
      </w:tblGrid>
      <w:tr>
        <w:tblPrEx>
          <w:tblW w:w="253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编号</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透明圈大小（</w:t>
            </w:r>
            <w:r>
              <w:rPr>
                <w:rFonts w:ascii="Times New Roman" w:eastAsia="Times New Roman" w:hAnsi="Times New Roman" w:cs="Times New Roman"/>
                <w:color w:val="000000"/>
              </w:rPr>
              <w:t>mm</w:t>
            </w:r>
            <w:r>
              <w:rPr>
                <w:rFonts w:ascii="宋体" w:eastAsia="宋体" w:hAnsi="宋体" w:cs="宋体"/>
                <w:color w:val="000000"/>
              </w:rPr>
              <w:t>）</w:t>
            </w:r>
          </w:p>
        </w:tc>
      </w:tr>
      <w:tr>
        <w:tblPrEx>
          <w:tblW w:w="2535" w:type="dxa"/>
          <w:tblInd w:w="0" w:type="dxa"/>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1</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4.21±0.54</w:t>
            </w:r>
          </w:p>
        </w:tc>
      </w:tr>
      <w:tr>
        <w:tblPrEx>
          <w:tblW w:w="2535" w:type="dxa"/>
          <w:tblInd w:w="0" w:type="dxa"/>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2</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4.62±0.23</w:t>
            </w:r>
          </w:p>
        </w:tc>
      </w:tr>
      <w:tr>
        <w:tblPrEx>
          <w:tblW w:w="2535" w:type="dxa"/>
          <w:tblInd w:w="0" w:type="dxa"/>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3</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4.55±0.32</w:t>
            </w:r>
          </w:p>
        </w:tc>
      </w:tr>
      <w:tr>
        <w:tblPrEx>
          <w:tblW w:w="2535" w:type="dxa"/>
          <w:tblInd w:w="0" w:type="dxa"/>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4</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5.09±0.41</w:t>
            </w:r>
          </w:p>
        </w:tc>
      </w:tr>
      <w:tr>
        <w:tblPrEx>
          <w:tblW w:w="2535" w:type="dxa"/>
          <w:tblInd w:w="0" w:type="dxa"/>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野生</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0.05±0.18</w:t>
            </w:r>
          </w:p>
        </w:tc>
      </w:tr>
    </w:tbl>
    <w:p>
      <w:pPr>
        <w:spacing w:line="360" w:lineRule="auto"/>
        <w:jc w:val="both"/>
        <w:textAlignment w:val="center"/>
        <w:rPr>
          <w:color w:val="000000"/>
        </w:rPr>
      </w:pPr>
    </w:p>
    <w:p>
      <w:pPr>
        <w:spacing w:line="360" w:lineRule="auto"/>
        <w:jc w:val="both"/>
        <w:textAlignment w:val="center"/>
        <w:rPr>
          <w:color w:val="000000"/>
        </w:rPr>
        <w:sectPr>
          <w:type w:val="nextPage"/>
          <w:pgSz w:w="11906" w:h="16838"/>
          <w:pgMar w:top="720" w:right="720" w:bottom="720" w:left="720" w:header="152" w:footer="0" w:gutter="0"/>
          <w:pgNumType w:start="4"/>
          <w:cols w:num="1" w:space="720"/>
          <w:titlePg w:val="0"/>
          <w:docGrid w:type="lines" w:linePitch="312" w:charSpace="0"/>
        </w:sectPr>
      </w:pPr>
      <w:r>
        <w:rPr>
          <w:rFonts w:ascii="宋体" w:eastAsia="宋体" w:hAnsi="宋体" w:cs="宋体"/>
          <w:b/>
          <w:color w:val="000000"/>
          <w:sz w:val="24"/>
        </w:rPr>
        <w:t>三、（</w:t>
      </w:r>
      <w:r>
        <w:rPr>
          <w:rFonts w:ascii="Times New Roman" w:eastAsia="Times New Roman" w:hAnsi="Times New Roman" w:cs="Times New Roman"/>
          <w:b/>
          <w:color w:val="000000"/>
          <w:sz w:val="24"/>
        </w:rPr>
        <w:t>18</w:t>
      </w:r>
      <w:r>
        <w:rPr>
          <w:rFonts w:ascii="宋体" w:eastAsia="宋体" w:hAnsi="宋体" w:cs="宋体"/>
          <w:b/>
          <w:color w:val="000000"/>
          <w:sz w:val="24"/>
        </w:rPr>
        <w:t>分）遗传病</w:t>
      </w:r>
    </w:p>
    <w:p>
      <w:pPr>
        <w:spacing w:line="360" w:lineRule="auto"/>
        <w:jc w:val="both"/>
        <w:textAlignment w:val="center"/>
        <w:rPr>
          <w:color w:val="000000"/>
        </w:rPr>
      </w:pPr>
      <w:r>
        <w:rPr>
          <w:color w:val="000000"/>
        </w:rPr>
        <w:t xml:space="preserve">3. </w:t>
      </w:r>
      <w:r>
        <w:rPr>
          <w:rFonts w:ascii="宋体" w:eastAsia="宋体" w:hAnsi="宋体" w:cs="宋体"/>
          <w:color w:val="000000"/>
        </w:rPr>
        <w:t>研究人员对某遗传病</w:t>
      </w:r>
      <w:r>
        <w:rPr>
          <w:rFonts w:ascii="宋体" w:eastAsia="宋体" w:hAnsi="宋体" w:cs="宋体"/>
          <w:color w:val="000000"/>
          <w:position w:val="0"/>
        </w:rPr>
        <w:drawing>
          <wp:inline distT="0" distB="0" distL="114300" distR="114300">
            <wp:extent cx="133350" cy="177800"/>
            <wp:effectExtent l="0" t="0" r="0" b="13335"/>
            <wp:docPr id="769204622" name="图片 7692046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9204622" name="图片 769204622"/>
                    <pic:cNvPicPr>
                      <a:picLocks noChangeAspect="1"/>
                    </pic:cNvPicPr>
                  </pic:nvPicPr>
                  <pic:blipFill>
                    <a:blip xmlns:r="http://schemas.openxmlformats.org/officeDocument/2006/relationships" r:embed="rId6"/>
                    <a:stretch>
                      <a:fillRect/>
                    </a:stretch>
                  </pic:blipFill>
                  <pic:spPr>
                    <a:xfrm>
                      <a:off x="0" y="0"/>
                      <a:ext cx="133350" cy="177800"/>
                    </a:xfrm>
                    <a:prstGeom prst="rect">
                      <a:avLst/>
                    </a:prstGeom>
                  </pic:spPr>
                </pic:pic>
              </a:graphicData>
            </a:graphic>
          </wp:inline>
        </w:drawing>
      </w:r>
      <w:r>
        <w:rPr>
          <w:rFonts w:ascii="宋体" w:eastAsia="宋体" w:hAnsi="宋体" w:cs="宋体"/>
          <w:color w:val="000000"/>
        </w:rPr>
        <w:t>病理机制进行研究，发现该病存在多种致病原因，家族</w:t>
      </w:r>
      <w:r>
        <w:rPr>
          <w:rFonts w:ascii="Times New Roman" w:eastAsia="Times New Roman" w:hAnsi="Times New Roman" w:cs="Times New Roman"/>
          <w:color w:val="000000"/>
        </w:rPr>
        <w:t>1</w:t>
      </w:r>
      <w:r>
        <w:rPr>
          <w:rFonts w:ascii="宋体" w:eastAsia="宋体" w:hAnsi="宋体" w:cs="宋体"/>
          <w:color w:val="000000"/>
        </w:rPr>
        <w:t>由单基因突变（</w:t>
      </w:r>
      <w:r>
        <w:rPr>
          <w:rFonts w:ascii="Times New Roman" w:eastAsia="Times New Roman" w:hAnsi="Times New Roman" w:cs="Times New Roman"/>
          <w:color w:val="000000"/>
        </w:rPr>
        <w:t>A/a</w:t>
      </w:r>
      <w:r>
        <w:rPr>
          <w:rFonts w:ascii="宋体" w:eastAsia="宋体" w:hAnsi="宋体" w:cs="宋体"/>
          <w:color w:val="000000"/>
        </w:rPr>
        <w:t>）导致，家族</w:t>
      </w:r>
      <w:r>
        <w:rPr>
          <w:rFonts w:ascii="Times New Roman" w:eastAsia="Times New Roman" w:hAnsi="Times New Roman" w:cs="Times New Roman"/>
          <w:color w:val="000000"/>
        </w:rPr>
        <w:t>2</w:t>
      </w:r>
      <w:r>
        <w:rPr>
          <w:rFonts w:ascii="宋体" w:eastAsia="宋体" w:hAnsi="宋体" w:cs="宋体"/>
          <w:color w:val="000000"/>
        </w:rPr>
        <w:t>由单基因突变（</w:t>
      </w:r>
      <w:r>
        <w:rPr>
          <w:rFonts w:ascii="Times New Roman" w:eastAsia="Times New Roman" w:hAnsi="Times New Roman" w:cs="Times New Roman"/>
          <w:color w:val="000000"/>
        </w:rPr>
        <w:t>B/b</w:t>
      </w:r>
      <w:r>
        <w:rPr>
          <w:rFonts w:ascii="宋体" w:eastAsia="宋体" w:hAnsi="宋体" w:cs="宋体"/>
          <w:color w:val="000000"/>
        </w:rPr>
        <w:t>）导致。图显示了</w:t>
      </w:r>
      <w:r>
        <w:rPr>
          <w:rFonts w:ascii="Times New Roman" w:eastAsia="Times New Roman" w:hAnsi="Times New Roman" w:cs="Times New Roman"/>
          <w:color w:val="000000"/>
        </w:rPr>
        <w:t>A/a</w:t>
      </w:r>
      <w:r>
        <w:rPr>
          <w:rFonts w:ascii="宋体" w:eastAsia="宋体" w:hAnsi="宋体" w:cs="宋体"/>
          <w:color w:val="000000"/>
        </w:rPr>
        <w:t>基因表达的部分氨基酸序列，数字表示氨基酸的排位。</w:t>
      </w:r>
    </w:p>
    <w:p>
      <w:pPr>
        <w:spacing w:line="360" w:lineRule="auto"/>
        <w:jc w:val="both"/>
        <w:textAlignment w:val="center"/>
        <w:rPr>
          <w:color w:val="000000"/>
        </w:rPr>
      </w:pPr>
      <w:r>
        <w:rPr>
          <w:color w:val="000000"/>
        </w:rPr>
        <w:drawing>
          <wp:inline distT="0" distB="0" distL="114300" distR="114300">
            <wp:extent cx="4505325" cy="790575"/>
            <wp:effectExtent l="0" t="0" r="9525" b="9525"/>
            <wp:docPr id="100015" name="图片 10001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图片 100015"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4"/>
                    <a:stretch>
                      <a:fillRect/>
                    </a:stretch>
                  </pic:blipFill>
                  <pic:spPr>
                    <a:xfrm>
                      <a:off x="0" y="0"/>
                      <a:ext cx="4505325" cy="790575"/>
                    </a:xfrm>
                    <a:prstGeom prst="rect">
                      <a:avLst/>
                    </a:prstGeom>
                  </pic:spPr>
                </pic:pic>
              </a:graphicData>
            </a:graphic>
          </wp:inline>
        </w:drawing>
      </w:r>
      <w:r>
        <w:rPr>
          <w:color w:val="000000"/>
        </w:rPr>
        <w:t xml:space="preserve">  </w:t>
      </w:r>
    </w:p>
    <w:p>
      <w:pPr>
        <w:spacing w:line="360" w:lineRule="auto"/>
        <w:jc w:val="both"/>
        <w:textAlignment w:val="center"/>
        <w:rPr>
          <w:color w:val="000000"/>
        </w:rPr>
      </w:pPr>
      <w:r>
        <w:rPr>
          <w:rFonts w:ascii="Times New Roman" w:eastAsia="Times New Roman" w:hAnsi="Times New Roman" w:cs="Times New Roman"/>
          <w:color w:val="000000"/>
        </w:rPr>
        <w:t>A</w:t>
      </w:r>
      <w:r>
        <w:rPr>
          <w:rFonts w:ascii="宋体" w:eastAsia="宋体" w:hAnsi="宋体" w:cs="宋体"/>
          <w:color w:val="000000"/>
        </w:rPr>
        <w:t>代表丙氨酸（</w:t>
      </w:r>
      <w:r>
        <w:rPr>
          <w:rFonts w:ascii="Times New Roman" w:eastAsia="Times New Roman" w:hAnsi="Times New Roman" w:cs="Times New Roman"/>
          <w:color w:val="000000"/>
        </w:rPr>
        <w:t>GCU</w:t>
      </w:r>
      <w:r>
        <w:rPr>
          <w:rFonts w:ascii="宋体" w:eastAsia="宋体" w:hAnsi="宋体" w:cs="宋体"/>
          <w:color w:val="000000"/>
        </w:rPr>
        <w:t>、</w:t>
      </w:r>
      <w:r>
        <w:rPr>
          <w:rFonts w:ascii="Times New Roman" w:eastAsia="Times New Roman" w:hAnsi="Times New Roman" w:cs="Times New Roman"/>
          <w:color w:val="000000"/>
        </w:rPr>
        <w:t>GCC</w:t>
      </w:r>
      <w:r>
        <w:rPr>
          <w:rFonts w:ascii="宋体" w:eastAsia="宋体" w:hAnsi="宋体" w:cs="宋体"/>
          <w:color w:val="000000"/>
        </w:rPr>
        <w:t>、</w:t>
      </w:r>
      <w:r>
        <w:rPr>
          <w:rFonts w:ascii="Times New Roman" w:eastAsia="Times New Roman" w:hAnsi="Times New Roman" w:cs="Times New Roman"/>
          <w:color w:val="000000"/>
        </w:rPr>
        <w:t>GCA</w:t>
      </w:r>
      <w:r>
        <w:rPr>
          <w:rFonts w:ascii="宋体" w:eastAsia="宋体" w:hAnsi="宋体" w:cs="宋体"/>
          <w:color w:val="000000"/>
        </w:rPr>
        <w:t>、</w:t>
      </w:r>
      <w:r>
        <w:rPr>
          <w:rFonts w:ascii="Times New Roman" w:eastAsia="Times New Roman" w:hAnsi="Times New Roman" w:cs="Times New Roman"/>
          <w:color w:val="000000"/>
        </w:rPr>
        <w:t>GCG</w:t>
      </w:r>
      <w:r>
        <w:rPr>
          <w:rFonts w:ascii="宋体" w:eastAsia="宋体" w:hAnsi="宋体" w:cs="宋体"/>
          <w:color w:val="000000"/>
        </w:rPr>
        <w:t>）。</w:t>
      </w:r>
      <w:r>
        <w:rPr>
          <w:rFonts w:ascii="Times New Roman" w:eastAsia="Times New Roman" w:hAnsi="Times New Roman" w:cs="Times New Roman"/>
          <w:color w:val="000000"/>
        </w:rPr>
        <w:t>I</w:t>
      </w:r>
      <w:r>
        <w:rPr>
          <w:rFonts w:ascii="宋体" w:eastAsia="宋体" w:hAnsi="宋体" w:cs="宋体"/>
          <w:color w:val="000000"/>
        </w:rPr>
        <w:t>代表异亮氨酸（</w:t>
      </w:r>
      <w:r>
        <w:rPr>
          <w:rFonts w:ascii="Times New Roman" w:eastAsia="Times New Roman" w:hAnsi="Times New Roman" w:cs="Times New Roman"/>
          <w:color w:val="000000"/>
        </w:rPr>
        <w:t>AUU</w:t>
      </w:r>
      <w:r>
        <w:rPr>
          <w:rFonts w:ascii="宋体" w:eastAsia="宋体" w:hAnsi="宋体" w:cs="宋体"/>
          <w:color w:val="000000"/>
        </w:rPr>
        <w:t>、</w:t>
      </w:r>
      <w:r>
        <w:rPr>
          <w:rFonts w:ascii="Times New Roman" w:eastAsia="Times New Roman" w:hAnsi="Times New Roman" w:cs="Times New Roman"/>
          <w:color w:val="000000"/>
        </w:rPr>
        <w:t>AUC</w:t>
      </w:r>
      <w:r>
        <w:rPr>
          <w:rFonts w:ascii="宋体" w:eastAsia="宋体" w:hAnsi="宋体" w:cs="宋体"/>
          <w:color w:val="000000"/>
        </w:rPr>
        <w:t>、</w:t>
      </w:r>
      <w:r>
        <w:rPr>
          <w:rFonts w:ascii="Times New Roman" w:eastAsia="Times New Roman" w:hAnsi="Times New Roman" w:cs="Times New Roman"/>
          <w:color w:val="000000"/>
        </w:rPr>
        <w:t>AUA</w:t>
      </w:r>
      <w:r>
        <w:rPr>
          <w:rFonts w:ascii="宋体" w:eastAsia="宋体" w:hAnsi="宋体" w:cs="宋体"/>
          <w:color w:val="000000"/>
        </w:rPr>
        <w:t>）。</w:t>
      </w:r>
      <w:r>
        <w:rPr>
          <w:rFonts w:ascii="Times New Roman" w:eastAsia="Times New Roman" w:hAnsi="Times New Roman" w:cs="Times New Roman"/>
          <w:color w:val="000000"/>
        </w:rPr>
        <w:t>L</w:t>
      </w:r>
      <w:r>
        <w:rPr>
          <w:rFonts w:ascii="宋体" w:eastAsia="宋体" w:hAnsi="宋体" w:cs="宋体"/>
          <w:color w:val="000000"/>
        </w:rPr>
        <w:t>代表亮氨酸（</w:t>
      </w:r>
      <w:r>
        <w:rPr>
          <w:rFonts w:ascii="Times New Roman" w:eastAsia="Times New Roman" w:hAnsi="Times New Roman" w:cs="Times New Roman"/>
          <w:color w:val="000000"/>
        </w:rPr>
        <w:t>UUA</w:t>
      </w:r>
      <w:r>
        <w:rPr>
          <w:rFonts w:ascii="宋体" w:eastAsia="宋体" w:hAnsi="宋体" w:cs="宋体"/>
          <w:color w:val="000000"/>
        </w:rPr>
        <w:t>、</w:t>
      </w:r>
      <w:r>
        <w:rPr>
          <w:rFonts w:ascii="Times New Roman" w:eastAsia="Times New Roman" w:hAnsi="Times New Roman" w:cs="Times New Roman"/>
          <w:color w:val="000000"/>
        </w:rPr>
        <w:t>UUG</w:t>
      </w:r>
      <w:r>
        <w:rPr>
          <w:rFonts w:ascii="宋体" w:eastAsia="宋体" w:hAnsi="宋体" w:cs="宋体"/>
          <w:color w:val="000000"/>
        </w:rPr>
        <w:t>、</w:t>
      </w:r>
      <w:r>
        <w:rPr>
          <w:rFonts w:ascii="Times New Roman" w:eastAsia="Times New Roman" w:hAnsi="Times New Roman" w:cs="Times New Roman"/>
          <w:color w:val="000000"/>
        </w:rPr>
        <w:t>CUU</w:t>
      </w:r>
      <w:r>
        <w:rPr>
          <w:rFonts w:ascii="宋体" w:eastAsia="宋体" w:hAnsi="宋体" w:cs="宋体"/>
          <w:color w:val="000000"/>
        </w:rPr>
        <w:t>、</w:t>
      </w:r>
      <w:r>
        <w:rPr>
          <w:rFonts w:ascii="Times New Roman" w:eastAsia="Times New Roman" w:hAnsi="Times New Roman" w:cs="Times New Roman"/>
          <w:color w:val="000000"/>
        </w:rPr>
        <w:t>CUC</w:t>
      </w:r>
      <w:r>
        <w:rPr>
          <w:rFonts w:ascii="宋体" w:eastAsia="宋体" w:hAnsi="宋体" w:cs="宋体"/>
          <w:color w:val="000000"/>
        </w:rPr>
        <w:t>、</w:t>
      </w:r>
      <w:r>
        <w:rPr>
          <w:rFonts w:ascii="Times New Roman" w:eastAsia="Times New Roman" w:hAnsi="Times New Roman" w:cs="Times New Roman"/>
          <w:color w:val="000000"/>
        </w:rPr>
        <w:t>CUA</w:t>
      </w:r>
      <w:r>
        <w:rPr>
          <w:rFonts w:ascii="宋体" w:eastAsia="宋体" w:hAnsi="宋体" w:cs="宋体"/>
          <w:color w:val="000000"/>
        </w:rPr>
        <w:t>、</w:t>
      </w:r>
      <w:r>
        <w:rPr>
          <w:rFonts w:ascii="Times New Roman" w:eastAsia="Times New Roman" w:hAnsi="Times New Roman" w:cs="Times New Roman"/>
          <w:color w:val="000000"/>
        </w:rPr>
        <w:t>CUG</w:t>
      </w:r>
      <w:r>
        <w:rPr>
          <w:rFonts w:ascii="宋体" w:eastAsia="宋体" w:hAnsi="宋体" w:cs="宋体"/>
          <w:color w:val="000000"/>
        </w:rPr>
        <w:t>）。</w:t>
      </w:r>
      <w:r>
        <w:rPr>
          <w:rFonts w:ascii="Times New Roman" w:eastAsia="Times New Roman" w:hAnsi="Times New Roman" w:cs="Times New Roman"/>
          <w:color w:val="000000"/>
        </w:rPr>
        <w:t>*</w:t>
      </w:r>
      <w:r>
        <w:rPr>
          <w:rFonts w:ascii="宋体" w:eastAsia="宋体" w:hAnsi="宋体" w:cs="宋体"/>
          <w:color w:val="000000"/>
        </w:rPr>
        <w:t>代表终止。终止密码子</w:t>
      </w:r>
      <w:r>
        <w:rPr>
          <w:rFonts w:ascii="Times New Roman" w:eastAsia="Times New Roman" w:hAnsi="Times New Roman" w:cs="Times New Roman"/>
          <w:color w:val="000000"/>
        </w:rPr>
        <w:t>UAA</w:t>
      </w:r>
      <w:r>
        <w:rPr>
          <w:rFonts w:ascii="宋体" w:eastAsia="宋体" w:hAnsi="宋体" w:cs="宋体"/>
          <w:color w:val="000000"/>
        </w:rPr>
        <w:t>、</w:t>
      </w:r>
      <w:r>
        <w:rPr>
          <w:rFonts w:ascii="Times New Roman" w:eastAsia="Times New Roman" w:hAnsi="Times New Roman" w:cs="Times New Roman"/>
          <w:color w:val="000000"/>
        </w:rPr>
        <w:t>UAG</w:t>
      </w:r>
      <w:r>
        <w:rPr>
          <w:rFonts w:ascii="宋体" w:eastAsia="宋体" w:hAnsi="宋体" w:cs="宋体"/>
          <w:color w:val="000000"/>
        </w:rPr>
        <w:t>、</w:t>
      </w:r>
      <w:r>
        <w:rPr>
          <w:rFonts w:ascii="Times New Roman" w:eastAsia="Times New Roman" w:hAnsi="Times New Roman" w:cs="Times New Roman"/>
          <w:color w:val="000000"/>
        </w:rPr>
        <w:t>UGA</w:t>
      </w:r>
      <w:r>
        <w:rPr>
          <w:rFonts w:ascii="宋体" w:eastAsia="宋体" w:hAnsi="宋体" w:cs="宋体"/>
          <w:color w:val="000000"/>
        </w:rPr>
        <w:t>。</w:t>
      </w:r>
    </w:p>
    <w:p>
      <w:pPr>
        <w:spacing w:line="360" w:lineRule="auto"/>
        <w:jc w:val="left"/>
        <w:textAlignment w:val="center"/>
        <w:rPr>
          <w:color w:val="000000"/>
        </w:rPr>
      </w:pPr>
      <w:r>
        <w:rPr>
          <w:color w:val="000000"/>
        </w:rPr>
        <w:t>（1）</w:t>
      </w:r>
      <w:r>
        <w:rPr>
          <w:rFonts w:ascii="宋体" w:eastAsia="宋体" w:hAnsi="宋体" w:cs="宋体"/>
          <w:color w:val="000000"/>
        </w:rPr>
        <w:t>据图分析，</w:t>
      </w:r>
      <w:r>
        <w:rPr>
          <w:rFonts w:ascii="Times New Roman" w:eastAsia="Times New Roman" w:hAnsi="Times New Roman" w:cs="Times New Roman"/>
          <w:color w:val="000000"/>
        </w:rPr>
        <w:t>A/a</w:t>
      </w:r>
      <w:r>
        <w:rPr>
          <w:rFonts w:ascii="宋体" w:eastAsia="宋体" w:hAnsi="宋体" w:cs="宋体"/>
          <w:color w:val="000000"/>
        </w:rPr>
        <w:t>致病基因所表达的蛋白质的功能异常，可能原因是由于致病基因</w:t>
      </w:r>
      <w:r>
        <w:rPr>
          <w:color w:val="000000"/>
        </w:rPr>
        <w:t>__________</w:t>
      </w:r>
      <w:r>
        <w:rPr>
          <w:rFonts w:ascii="宋体" w:eastAsia="宋体" w:hAnsi="宋体" w:cs="宋体"/>
          <w:color w:val="000000"/>
        </w:rPr>
        <w:t>。（编号选填）</w:t>
      </w:r>
    </w:p>
    <w:p>
      <w:pPr>
        <w:spacing w:line="360" w:lineRule="auto"/>
        <w:jc w:val="both"/>
        <w:textAlignment w:val="center"/>
        <w:rPr>
          <w:color w:val="000000"/>
        </w:rPr>
      </w:pPr>
      <w:r>
        <w:rPr>
          <w:rFonts w:ascii="宋体" w:eastAsia="宋体" w:hAnsi="宋体" w:cs="宋体"/>
          <w:color w:val="000000"/>
        </w:rPr>
        <w:t>①转录提前终止②转录后翻译提前终止③第</w:t>
      </w:r>
      <w:r>
        <w:rPr>
          <w:rFonts w:ascii="Times New Roman" w:eastAsia="Times New Roman" w:hAnsi="Times New Roman" w:cs="Times New Roman"/>
          <w:color w:val="000000"/>
        </w:rPr>
        <w:t>141</w:t>
      </w:r>
      <w:r>
        <w:rPr>
          <w:rFonts w:ascii="宋体" w:eastAsia="宋体" w:hAnsi="宋体" w:cs="宋体"/>
          <w:color w:val="000000"/>
        </w:rPr>
        <w:t>位插入了一个碱基对④第</w:t>
      </w:r>
      <w:r>
        <w:rPr>
          <w:rFonts w:ascii="Times New Roman" w:eastAsia="Times New Roman" w:hAnsi="Times New Roman" w:cs="Times New Roman"/>
          <w:color w:val="000000"/>
        </w:rPr>
        <w:t>142</w:t>
      </w:r>
      <w:r>
        <w:rPr>
          <w:rFonts w:ascii="宋体" w:eastAsia="宋体" w:hAnsi="宋体" w:cs="宋体"/>
          <w:color w:val="000000"/>
        </w:rPr>
        <w:t>位缺失了一个碱基对⑤第</w:t>
      </w:r>
      <w:r>
        <w:rPr>
          <w:rFonts w:ascii="Times New Roman" w:eastAsia="Times New Roman" w:hAnsi="Times New Roman" w:cs="Times New Roman"/>
          <w:color w:val="000000"/>
        </w:rPr>
        <w:t>142</w:t>
      </w:r>
      <w:r>
        <w:rPr>
          <w:rFonts w:ascii="宋体" w:eastAsia="宋体" w:hAnsi="宋体" w:cs="宋体"/>
          <w:color w:val="000000"/>
        </w:rPr>
        <w:t>位替换了一个碱基对⑥第</w:t>
      </w:r>
      <w:r>
        <w:rPr>
          <w:rFonts w:ascii="Times New Roman" w:eastAsia="Times New Roman" w:hAnsi="Times New Roman" w:cs="Times New Roman"/>
          <w:color w:val="000000"/>
        </w:rPr>
        <w:t>143</w:t>
      </w:r>
      <w:r>
        <w:rPr>
          <w:rFonts w:ascii="宋体" w:eastAsia="宋体" w:hAnsi="宋体" w:cs="宋体"/>
          <w:color w:val="000000"/>
        </w:rPr>
        <w:t>位替换了一个碱基对</w:t>
      </w:r>
    </w:p>
    <w:p>
      <w:pPr>
        <w:spacing w:line="360" w:lineRule="auto"/>
        <w:jc w:val="left"/>
        <w:textAlignment w:val="center"/>
        <w:rPr>
          <w:color w:val="000000"/>
        </w:rPr>
      </w:pPr>
      <w:r>
        <w:rPr>
          <w:color w:val="000000"/>
        </w:rPr>
        <w:t>（2）</w:t>
      </w:r>
      <w:r>
        <w:rPr>
          <w:rFonts w:ascii="Times New Roman" w:eastAsia="Times New Roman" w:hAnsi="Times New Roman" w:cs="Times New Roman"/>
          <w:color w:val="000000"/>
        </w:rPr>
        <w:t>A/a</w:t>
      </w:r>
      <w:r>
        <w:rPr>
          <w:rFonts w:ascii="宋体" w:eastAsia="宋体" w:hAnsi="宋体" w:cs="宋体"/>
          <w:color w:val="000000"/>
        </w:rPr>
        <w:t>基因表达的正常蛋白和异常蛋白一定相同的是</w:t>
      </w:r>
      <w:r>
        <w:rPr>
          <w:rFonts w:ascii="Times New Roman" w:eastAsia="Times New Roman" w:hAnsi="Times New Roman" w:cs="Times New Roman"/>
          <w:color w:val="000000"/>
        </w:rPr>
        <w:t>____</w:t>
      </w:r>
      <w:r>
        <w:rPr>
          <w:rFonts w:ascii="宋体" w:eastAsia="宋体" w:hAnsi="宋体" w:cs="宋体"/>
          <w:color w:val="000000"/>
        </w:rPr>
        <w:t>。</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氨基酸的排序</w:t>
      </w:r>
      <w:r>
        <w:rPr>
          <w:color w:val="000000"/>
        </w:rPr>
        <w:tab/>
      </w:r>
      <w:r>
        <w:rPr>
          <w:color w:val="000000"/>
        </w:rPr>
        <w:t xml:space="preserve">B. </w:t>
      </w:r>
      <w:r>
        <w:rPr>
          <w:rFonts w:ascii="宋体" w:eastAsia="宋体" w:hAnsi="宋体" w:cs="宋体"/>
          <w:color w:val="000000"/>
        </w:rPr>
        <w:t>肽键的结构</w:t>
      </w:r>
      <w:r>
        <w:rPr>
          <w:color w:val="000000"/>
        </w:rPr>
        <w:tab/>
      </w:r>
      <w:r>
        <w:rPr>
          <w:color w:val="000000"/>
        </w:rPr>
        <w:t xml:space="preserve">C. </w:t>
      </w:r>
      <w:r>
        <w:rPr>
          <w:rFonts w:ascii="宋体" w:eastAsia="宋体" w:hAnsi="宋体" w:cs="宋体"/>
          <w:color w:val="000000"/>
        </w:rPr>
        <w:t>氨基酸的数量</w:t>
      </w:r>
      <w:r>
        <w:rPr>
          <w:color w:val="000000"/>
        </w:rPr>
        <w:tab/>
      </w:r>
      <w:r>
        <w:rPr>
          <w:color w:val="000000"/>
        </w:rPr>
        <w:t xml:space="preserve">D. </w:t>
      </w:r>
      <w:r>
        <w:rPr>
          <w:rFonts w:ascii="宋体" w:eastAsia="宋体" w:hAnsi="宋体" w:cs="宋体"/>
          <w:color w:val="000000"/>
        </w:rPr>
        <w:t>肽链的数量</w:t>
      </w:r>
    </w:p>
    <w:p>
      <w:pPr>
        <w:spacing w:line="360" w:lineRule="auto"/>
        <w:jc w:val="both"/>
        <w:textAlignment w:val="center"/>
        <w:rPr>
          <w:color w:val="000000"/>
        </w:rPr>
      </w:pPr>
      <w:r>
        <w:rPr>
          <w:rFonts w:ascii="宋体" w:eastAsia="宋体" w:hAnsi="宋体" w:cs="宋体"/>
          <w:color w:val="000000"/>
        </w:rPr>
        <w:t>家族</w:t>
      </w:r>
      <w:r>
        <w:rPr>
          <w:rFonts w:ascii="Times New Roman" w:eastAsia="Times New Roman" w:hAnsi="Times New Roman" w:cs="Times New Roman"/>
          <w:color w:val="000000"/>
        </w:rPr>
        <w:t>1</w:t>
      </w:r>
      <w:r>
        <w:rPr>
          <w:rFonts w:ascii="宋体" w:eastAsia="宋体" w:hAnsi="宋体" w:cs="宋体"/>
          <w:color w:val="000000"/>
        </w:rPr>
        <w:t>有一男三女共四个孩子，双亲和大女儿的表型正常，先发病就诊患者是儿子，二女儿和小女儿也出现了病理反应症状。儿子已婚，与妻子生育一个男孩，妻子与该男孩表型正常。</w:t>
      </w:r>
    </w:p>
    <w:p>
      <w:pPr>
        <w:spacing w:line="360" w:lineRule="auto"/>
        <w:jc w:val="left"/>
        <w:textAlignment w:val="center"/>
        <w:rPr>
          <w:color w:val="000000"/>
        </w:rPr>
      </w:pPr>
      <w:r>
        <w:rPr>
          <w:color w:val="000000"/>
        </w:rPr>
        <w:t>（3）</w:t>
      </w:r>
      <w:r>
        <w:rPr>
          <w:rFonts w:ascii="宋体" w:eastAsia="宋体" w:hAnsi="宋体" w:cs="宋体"/>
          <w:color w:val="000000"/>
        </w:rPr>
        <w:t>据题中信息分析，家族</w:t>
      </w:r>
      <w:r>
        <w:rPr>
          <w:rFonts w:ascii="Times New Roman" w:eastAsia="Times New Roman" w:hAnsi="Times New Roman" w:cs="Times New Roman"/>
          <w:color w:val="000000"/>
        </w:rPr>
        <w:t>1</w:t>
      </w:r>
      <w:r>
        <w:rPr>
          <w:rFonts w:ascii="宋体" w:eastAsia="宋体" w:hAnsi="宋体" w:cs="宋体"/>
          <w:color w:val="000000"/>
        </w:rPr>
        <w:t>成员所含的致病基因是</w:t>
      </w:r>
      <w:r>
        <w:rPr>
          <w:color w:val="000000"/>
        </w:rPr>
        <w:t>___________</w:t>
      </w:r>
      <w:r>
        <w:rPr>
          <w:rFonts w:ascii="宋体" w:eastAsia="宋体" w:hAnsi="宋体" w:cs="宋体"/>
          <w:color w:val="000000"/>
        </w:rPr>
        <w:t>（①显性</w:t>
      </w:r>
      <w:r>
        <w:rPr>
          <w:rFonts w:ascii="Times New Roman" w:eastAsia="Times New Roman" w:hAnsi="Times New Roman" w:cs="Times New Roman"/>
          <w:color w:val="000000"/>
        </w:rPr>
        <w:t>/</w:t>
      </w:r>
      <w:r>
        <w:rPr>
          <w:rFonts w:ascii="宋体" w:eastAsia="宋体" w:hAnsi="宋体" w:cs="宋体"/>
          <w:color w:val="000000"/>
        </w:rPr>
        <w:t>②隐性）基因，该病属于</w:t>
      </w:r>
      <w:r>
        <w:rPr>
          <w:color w:val="000000"/>
        </w:rPr>
        <w:t>________</w:t>
      </w:r>
      <w:r>
        <w:rPr>
          <w:rFonts w:ascii="宋体" w:eastAsia="宋体" w:hAnsi="宋体" w:cs="宋体"/>
          <w:color w:val="000000"/>
        </w:rPr>
        <w:t>（①</w:t>
      </w:r>
      <w:r>
        <w:rPr>
          <w:rFonts w:ascii="Times New Roman" w:eastAsia="Times New Roman" w:hAnsi="Times New Roman" w:cs="Times New Roman"/>
          <w:color w:val="000000"/>
        </w:rPr>
        <w:t>X/</w:t>
      </w:r>
      <w:r>
        <w:rPr>
          <w:rFonts w:ascii="宋体" w:eastAsia="宋体" w:hAnsi="宋体" w:cs="宋体"/>
          <w:color w:val="000000"/>
        </w:rPr>
        <w:t>②常）染色体遗传病。（编号选填）</w:t>
      </w:r>
    </w:p>
    <w:p>
      <w:pPr>
        <w:spacing w:line="360" w:lineRule="auto"/>
        <w:jc w:val="left"/>
        <w:textAlignment w:val="center"/>
        <w:rPr>
          <w:color w:val="000000"/>
        </w:rPr>
      </w:pPr>
      <w:r>
        <w:rPr>
          <w:color w:val="000000"/>
        </w:rPr>
        <w:t>（4）</w:t>
      </w:r>
      <w:r>
        <w:rPr>
          <w:rFonts w:ascii="宋体" w:eastAsia="宋体" w:hAnsi="宋体" w:cs="宋体"/>
          <w:color w:val="000000"/>
        </w:rPr>
        <w:t>家族</w:t>
      </w:r>
      <w:r>
        <w:rPr>
          <w:rFonts w:ascii="Times New Roman" w:eastAsia="Times New Roman" w:hAnsi="Times New Roman" w:cs="Times New Roman"/>
          <w:color w:val="000000"/>
        </w:rPr>
        <w:t>1</w:t>
      </w:r>
      <w:r>
        <w:rPr>
          <w:rFonts w:ascii="宋体" w:eastAsia="宋体" w:hAnsi="宋体" w:cs="宋体"/>
          <w:color w:val="000000"/>
        </w:rPr>
        <w:t>中，儿子与妻子所生男孩的相关基因型为</w:t>
      </w:r>
      <w:r>
        <w:rPr>
          <w:rFonts w:ascii="Times New Roman" w:eastAsia="Times New Roman" w:hAnsi="Times New Roman" w:cs="Times New Roman"/>
          <w:color w:val="000000"/>
        </w:rPr>
        <w:t>_____</w:t>
      </w:r>
      <w:r>
        <w:rPr>
          <w:rFonts w:ascii="宋体" w:eastAsia="宋体" w:hAnsi="宋体" w:cs="宋体"/>
          <w:color w:val="000000"/>
        </w:rPr>
        <w:t>。</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aa</w:t>
      </w:r>
      <w:r>
        <w:rPr>
          <w:color w:val="000000"/>
        </w:rPr>
        <w:tab/>
      </w:r>
      <w:r>
        <w:rPr>
          <w:color w:val="000000"/>
        </w:rPr>
        <w:t xml:space="preserve">B. </w:t>
      </w:r>
      <w:r>
        <w:rPr>
          <w:rFonts w:ascii="Times New Roman" w:eastAsia="Times New Roman" w:hAnsi="Times New Roman" w:cs="Times New Roman"/>
          <w:color w:val="000000"/>
        </w:rPr>
        <w:t>X</w:t>
      </w:r>
      <w:r>
        <w:rPr>
          <w:color w:val="000000"/>
          <w:vertAlign w:val="superscript"/>
        </w:rPr>
        <w:t>a</w:t>
      </w:r>
      <w:r>
        <w:rPr>
          <w:rFonts w:ascii="Times New Roman" w:eastAsia="Times New Roman" w:hAnsi="Times New Roman" w:cs="Times New Roman"/>
          <w:color w:val="000000"/>
        </w:rPr>
        <w:t>Y</w:t>
      </w:r>
      <w:r>
        <w:rPr>
          <w:color w:val="000000"/>
        </w:rPr>
        <w:tab/>
      </w:r>
      <w:r>
        <w:rPr>
          <w:color w:val="000000"/>
        </w:rPr>
        <w:t xml:space="preserve">C. </w:t>
      </w:r>
      <w:r>
        <w:rPr>
          <w:rFonts w:ascii="Times New Roman" w:eastAsia="Times New Roman" w:hAnsi="Times New Roman" w:cs="Times New Roman"/>
          <w:color w:val="000000"/>
        </w:rPr>
        <w:t>X</w:t>
      </w:r>
      <w:r>
        <w:rPr>
          <w:color w:val="000000"/>
          <w:vertAlign w:val="superscript"/>
        </w:rPr>
        <w:t>A</w:t>
      </w:r>
      <w:r>
        <w:rPr>
          <w:rFonts w:ascii="Times New Roman" w:eastAsia="Times New Roman" w:hAnsi="Times New Roman" w:cs="Times New Roman"/>
          <w:color w:val="000000"/>
        </w:rPr>
        <w:t>Y</w:t>
      </w:r>
      <w:r>
        <w:rPr>
          <w:color w:val="000000"/>
        </w:rPr>
        <w:tab/>
      </w:r>
      <w:r>
        <w:rPr>
          <w:color w:val="000000"/>
        </w:rPr>
        <w:t xml:space="preserve">D. </w:t>
      </w:r>
      <w:r>
        <w:rPr>
          <w:rFonts w:ascii="Times New Roman" w:eastAsia="Times New Roman" w:hAnsi="Times New Roman" w:cs="Times New Roman"/>
          <w:color w:val="000000"/>
        </w:rPr>
        <w:t>Aa</w:t>
      </w:r>
    </w:p>
    <w:p>
      <w:pPr>
        <w:spacing w:line="360" w:lineRule="auto"/>
        <w:jc w:val="left"/>
        <w:textAlignment w:val="center"/>
        <w:rPr>
          <w:color w:val="000000"/>
        </w:rPr>
      </w:pPr>
      <w:r>
        <w:rPr>
          <w:color w:val="000000"/>
        </w:rPr>
        <w:t>（5）</w:t>
      </w:r>
      <w:r>
        <w:rPr>
          <w:rFonts w:ascii="宋体" w:eastAsia="宋体" w:hAnsi="宋体" w:cs="宋体"/>
          <w:color w:val="000000"/>
        </w:rPr>
        <w:t>家族</w:t>
      </w:r>
      <w:r>
        <w:rPr>
          <w:rFonts w:ascii="Times New Roman" w:eastAsia="Times New Roman" w:hAnsi="Times New Roman" w:cs="Times New Roman"/>
          <w:color w:val="000000"/>
        </w:rPr>
        <w:t>1</w:t>
      </w:r>
      <w:r>
        <w:rPr>
          <w:rFonts w:ascii="宋体" w:eastAsia="宋体" w:hAnsi="宋体" w:cs="宋体"/>
          <w:color w:val="000000"/>
        </w:rPr>
        <w:t>中，大女儿携带致病基因的概率为</w:t>
      </w:r>
      <w:r>
        <w:rPr>
          <w:rFonts w:ascii="Times New Roman" w:eastAsia="Times New Roman" w:hAnsi="Times New Roman" w:cs="Times New Roman"/>
          <w:color w:val="000000"/>
        </w:rPr>
        <w:t>_____</w:t>
      </w:r>
      <w:r>
        <w:rPr>
          <w:rFonts w:ascii="宋体" w:eastAsia="宋体" w:hAnsi="宋体" w:cs="宋体"/>
          <w:color w:val="000000"/>
        </w:rPr>
        <w:t>。</w:t>
      </w:r>
    </w:p>
    <w:p>
      <w:pPr>
        <w:tabs>
          <w:tab w:val="left" w:pos="2436"/>
          <w:tab w:val="left" w:pos="4873"/>
          <w:tab w:val="left" w:pos="7309"/>
        </w:tabs>
        <w:spacing w:line="360" w:lineRule="auto"/>
        <w:jc w:val="left"/>
        <w:textAlignment w:val="center"/>
        <w:rPr>
          <w:color w:val="000000"/>
        </w:rPr>
      </w:pPr>
      <w:r>
        <w:rPr>
          <w:color w:val="000000"/>
        </w:rPr>
        <w:t>A</w:t>
      </w:r>
      <w:r>
        <w:rPr>
          <w:color w:val="000000"/>
          <w:position w:val="-22"/>
        </w:rPr>
        <w:drawing>
          <wp:inline distT="0" distB="0" distL="114300" distR="114300">
            <wp:extent cx="31750" cy="88900"/>
            <wp:effectExtent l="0" t="0" r="0" b="0"/>
            <wp:docPr id="100033" name="图片 1000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3" name="图片 100033"/>
                    <pic:cNvPicPr>
                      <a:picLocks noChangeAspect="1"/>
                    </pic:cNvPicPr>
                  </pic:nvPicPr>
                  <pic:blipFill>
                    <a:blip xmlns:r="http://schemas.openxmlformats.org/officeDocument/2006/relationships" r:embed="rId11"/>
                    <a:stretch>
                      <a:fillRect/>
                    </a:stretch>
                  </pic:blipFill>
                  <pic:spPr>
                    <a:xfrm>
                      <a:off x="0" y="0"/>
                      <a:ext cx="31750" cy="88900"/>
                    </a:xfrm>
                    <a:prstGeom prst="rect">
                      <a:avLst/>
                    </a:prstGeom>
                  </pic:spPr>
                </pic:pic>
              </a:graphicData>
            </a:graphic>
          </wp:inline>
        </w:drawing>
      </w:r>
      <w:r>
        <w:rPr>
          <w:color w:val="000000"/>
        </w:rPr>
        <w:t xml:space="preserve"> </w:t>
      </w:r>
      <w:r>
        <w:rPr>
          <w:rFonts w:ascii="Times New Roman" w:eastAsia="Times New Roman" w:hAnsi="Times New Roman" w:cs="Times New Roman"/>
          <w:color w:val="000000"/>
        </w:rPr>
        <w:t>1/2</w:t>
      </w:r>
      <w:r>
        <w:rPr>
          <w:color w:val="000000"/>
        </w:rPr>
        <w:tab/>
      </w:r>
      <w:r>
        <w:rPr>
          <w:color w:val="000000"/>
        </w:rPr>
        <w:t xml:space="preserve">B. </w:t>
      </w:r>
      <w:r>
        <w:rPr>
          <w:rFonts w:ascii="Times New Roman" w:eastAsia="Times New Roman" w:hAnsi="Times New Roman" w:cs="Times New Roman"/>
          <w:color w:val="000000"/>
        </w:rPr>
        <w:t>1/3</w:t>
      </w:r>
      <w:r>
        <w:rPr>
          <w:color w:val="000000"/>
        </w:rPr>
        <w:tab/>
      </w:r>
      <w:r>
        <w:rPr>
          <w:color w:val="000000"/>
        </w:rPr>
        <w:t xml:space="preserve">C. </w:t>
      </w:r>
      <w:r>
        <w:rPr>
          <w:rFonts w:ascii="Times New Roman" w:eastAsia="Times New Roman" w:hAnsi="Times New Roman" w:cs="Times New Roman"/>
          <w:color w:val="000000"/>
        </w:rPr>
        <w:t>2/3</w:t>
      </w:r>
      <w:r>
        <w:rPr>
          <w:color w:val="000000"/>
        </w:rPr>
        <w:tab/>
      </w:r>
      <w:r>
        <w:rPr>
          <w:color w:val="000000"/>
        </w:rPr>
        <w:t xml:space="preserve">D. </w:t>
      </w:r>
      <w:r>
        <w:rPr>
          <w:rFonts w:ascii="Times New Roman" w:eastAsia="Times New Roman" w:hAnsi="Times New Roman" w:cs="Times New Roman"/>
          <w:color w:val="000000"/>
        </w:rPr>
        <w:t>3/4</w:t>
      </w:r>
    </w:p>
    <w:p>
      <w:pPr>
        <w:spacing w:line="360" w:lineRule="auto"/>
        <w:jc w:val="left"/>
        <w:textAlignment w:val="center"/>
        <w:rPr>
          <w:color w:val="000000"/>
        </w:rPr>
      </w:pPr>
      <w:r>
        <w:rPr>
          <w:color w:val="000000"/>
        </w:rPr>
        <w:t>（6）</w:t>
      </w:r>
      <w:r>
        <w:rPr>
          <w:rFonts w:ascii="宋体" w:eastAsia="宋体" w:hAnsi="宋体" w:cs="宋体"/>
          <w:color w:val="000000"/>
        </w:rPr>
        <w:t>家族</w:t>
      </w:r>
      <w:r>
        <w:rPr>
          <w:rFonts w:ascii="Times New Roman" w:eastAsia="Times New Roman" w:hAnsi="Times New Roman" w:cs="Times New Roman"/>
          <w:color w:val="000000"/>
        </w:rPr>
        <w:t>2</w:t>
      </w:r>
      <w:r>
        <w:rPr>
          <w:rFonts w:ascii="宋体" w:eastAsia="宋体" w:hAnsi="宋体" w:cs="宋体"/>
          <w:color w:val="000000"/>
        </w:rPr>
        <w:t>有一儿一女两个孩子，先发病就诊患者是女儿。通过对家族</w:t>
      </w:r>
      <w:r>
        <w:rPr>
          <w:rFonts w:ascii="Times New Roman" w:eastAsia="Times New Roman" w:hAnsi="Times New Roman" w:cs="Times New Roman"/>
          <w:color w:val="000000"/>
        </w:rPr>
        <w:t>2</w:t>
      </w:r>
      <w:r>
        <w:rPr>
          <w:rFonts w:ascii="宋体" w:eastAsia="宋体" w:hAnsi="宋体" w:cs="宋体"/>
          <w:color w:val="000000"/>
        </w:rPr>
        <w:t>全体家庭成员进行基因测序，发现父母和哥哥都不携带致病基因，则关于女儿患病的解释，正确的是</w:t>
      </w:r>
      <w:r>
        <w:rPr>
          <w:rFonts w:ascii="Times New Roman" w:eastAsia="Times New Roman" w:hAnsi="Times New Roman" w:cs="Times New Roman"/>
          <w:color w:val="000000"/>
        </w:rPr>
        <w:t>_______</w:t>
      </w:r>
      <w:r>
        <w:rPr>
          <w:rFonts w:ascii="宋体" w:eastAsia="宋体" w:hAnsi="宋体" w:cs="宋体"/>
          <w:color w:val="000000"/>
        </w:rPr>
        <w:t>。</w:t>
      </w:r>
    </w:p>
    <w:p>
      <w:pPr>
        <w:spacing w:line="360" w:lineRule="auto"/>
        <w:jc w:val="left"/>
        <w:textAlignment w:val="center"/>
        <w:rPr>
          <w:color w:val="000000"/>
        </w:rPr>
      </w:pPr>
      <w:r>
        <w:rPr>
          <w:color w:val="000000"/>
        </w:rPr>
        <w:t xml:space="preserve">A. </w:t>
      </w:r>
      <w:r>
        <w:rPr>
          <w:rFonts w:ascii="宋体" w:eastAsia="宋体" w:hAnsi="宋体" w:cs="宋体"/>
          <w:color w:val="000000"/>
        </w:rPr>
        <w:t>一定发生的是常染色体畸变</w:t>
      </w:r>
    </w:p>
    <w:p>
      <w:pPr>
        <w:spacing w:line="360" w:lineRule="auto"/>
        <w:jc w:val="left"/>
        <w:textAlignment w:val="center"/>
        <w:rPr>
          <w:color w:val="000000"/>
        </w:rPr>
      </w:pPr>
      <w:r>
        <w:rPr>
          <w:color w:val="000000"/>
        </w:rPr>
        <w:t xml:space="preserve">B. </w:t>
      </w:r>
      <w:r>
        <w:rPr>
          <w:rFonts w:ascii="宋体" w:eastAsia="宋体" w:hAnsi="宋体" w:cs="宋体"/>
          <w:color w:val="000000"/>
        </w:rPr>
        <w:t>一定发生的是显性突变</w:t>
      </w:r>
    </w:p>
    <w:p>
      <w:pPr>
        <w:spacing w:line="360" w:lineRule="auto"/>
        <w:jc w:val="left"/>
        <w:textAlignment w:val="center"/>
        <w:rPr>
          <w:color w:val="000000"/>
        </w:rPr>
      </w:pPr>
      <w:r>
        <w:rPr>
          <w:color w:val="000000"/>
        </w:rPr>
        <w:t xml:space="preserve">C. </w:t>
      </w:r>
      <w:r>
        <w:rPr>
          <w:rFonts w:ascii="宋体" w:eastAsia="宋体" w:hAnsi="宋体" w:cs="宋体"/>
          <w:color w:val="000000"/>
        </w:rPr>
        <w:t>可能源自父亲的精原细胞减数第一次分裂间期的基因突变</w:t>
      </w:r>
    </w:p>
    <w:p>
      <w:pPr>
        <w:spacing w:line="360" w:lineRule="auto"/>
        <w:jc w:val="left"/>
        <w:textAlignment w:val="center"/>
        <w:rPr>
          <w:color w:val="000000"/>
        </w:rPr>
      </w:pPr>
      <w:r>
        <w:rPr>
          <w:color w:val="000000"/>
        </w:rPr>
        <w:t xml:space="preserve">D. </w:t>
      </w:r>
      <w:r>
        <w:rPr>
          <w:rFonts w:ascii="宋体" w:eastAsia="宋体" w:hAnsi="宋体" w:cs="宋体"/>
          <w:color w:val="000000"/>
        </w:rPr>
        <w:t>可能源自母亲的卵原细胞</w:t>
      </w:r>
      <w:r>
        <w:rPr>
          <w:rFonts w:ascii="Times New Roman" w:eastAsia="Times New Roman" w:hAnsi="Times New Roman" w:cs="Times New Roman"/>
          <w:color w:val="000000"/>
        </w:rPr>
        <w:t>DNA</w:t>
      </w:r>
      <w:r>
        <w:rPr>
          <w:rFonts w:ascii="宋体" w:eastAsia="宋体" w:hAnsi="宋体" w:cs="宋体"/>
          <w:color w:val="000000"/>
        </w:rPr>
        <w:t>复制时发生了基因突变</w:t>
      </w:r>
    </w:p>
    <w:p>
      <w:pPr>
        <w:spacing w:line="360" w:lineRule="auto"/>
        <w:jc w:val="left"/>
        <w:textAlignment w:val="center"/>
        <w:rPr>
          <w:color w:val="000000"/>
        </w:rPr>
      </w:pPr>
      <w:r>
        <w:rPr>
          <w:color w:val="000000"/>
        </w:rPr>
        <w:t>（7）</w:t>
      </w:r>
      <w:r>
        <w:rPr>
          <w:rFonts w:ascii="宋体" w:eastAsia="宋体" w:hAnsi="宋体" w:cs="宋体"/>
          <w:color w:val="000000"/>
        </w:rPr>
        <w:t>家族</w:t>
      </w:r>
      <w:r>
        <w:rPr>
          <w:rFonts w:ascii="Times New Roman" w:eastAsia="Times New Roman" w:hAnsi="Times New Roman" w:cs="Times New Roman"/>
          <w:color w:val="000000"/>
        </w:rPr>
        <w:t>2</w:t>
      </w:r>
      <w:r>
        <w:rPr>
          <w:rFonts w:ascii="宋体" w:eastAsia="宋体" w:hAnsi="宋体" w:cs="宋体"/>
          <w:color w:val="000000"/>
        </w:rPr>
        <w:t>父亲的精原细胞进行减数分裂时，基因</w:t>
      </w:r>
      <w:r>
        <w:rPr>
          <w:rFonts w:ascii="Times New Roman" w:eastAsia="Times New Roman" w:hAnsi="Times New Roman" w:cs="Times New Roman"/>
          <w:color w:val="000000"/>
        </w:rPr>
        <w:t>A/a</w:t>
      </w:r>
      <w:r>
        <w:rPr>
          <w:rFonts w:ascii="宋体" w:eastAsia="宋体" w:hAnsi="宋体" w:cs="宋体"/>
          <w:color w:val="000000"/>
        </w:rPr>
        <w:t>与基因</w:t>
      </w:r>
      <w:r>
        <w:rPr>
          <w:rFonts w:ascii="Times New Roman" w:eastAsia="Times New Roman" w:hAnsi="Times New Roman" w:cs="Times New Roman"/>
          <w:color w:val="000000"/>
        </w:rPr>
        <w:t>B/b</w:t>
      </w:r>
      <w:r>
        <w:rPr>
          <w:rFonts w:ascii="宋体" w:eastAsia="宋体" w:hAnsi="宋体" w:cs="宋体"/>
          <w:color w:val="000000"/>
        </w:rPr>
        <w:t>可遵循</w:t>
      </w:r>
      <w:r>
        <w:rPr>
          <w:rFonts w:ascii="Times New Roman" w:eastAsia="Times New Roman" w:hAnsi="Times New Roman" w:cs="Times New Roman"/>
          <w:color w:val="000000"/>
        </w:rPr>
        <w:t>_____</w:t>
      </w:r>
      <w:r>
        <w:rPr>
          <w:rFonts w:ascii="宋体" w:eastAsia="宋体" w:hAnsi="宋体" w:cs="宋体"/>
          <w:color w:val="000000"/>
        </w:rPr>
        <w:t>。</w:t>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遵循基因分离定律</w:t>
      </w:r>
      <w:r>
        <w:rPr>
          <w:color w:val="000000"/>
        </w:rPr>
        <w:tab/>
      </w:r>
      <w:r>
        <w:rPr>
          <w:color w:val="000000"/>
        </w:rPr>
        <w:t xml:space="preserve">B. </w:t>
      </w:r>
      <w:r>
        <w:rPr>
          <w:rFonts w:ascii="宋体" w:eastAsia="宋体" w:hAnsi="宋体" w:cs="宋体"/>
          <w:color w:val="000000"/>
        </w:rPr>
        <w:t>遵循自由组合定律</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遵循碱基互补配对原则</w:t>
      </w:r>
      <w:r>
        <w:rPr>
          <w:color w:val="000000"/>
        </w:rPr>
        <w:tab/>
      </w:r>
      <w:r>
        <w:rPr>
          <w:color w:val="000000"/>
        </w:rPr>
        <w:t xml:space="preserve">D. </w:t>
      </w:r>
      <w:r>
        <w:rPr>
          <w:rFonts w:ascii="宋体" w:eastAsia="宋体" w:hAnsi="宋体" w:cs="宋体"/>
          <w:color w:val="000000"/>
        </w:rPr>
        <w:t>遵循连锁互换定律</w:t>
      </w:r>
    </w:p>
    <w:p>
      <w:pPr>
        <w:spacing w:line="360" w:lineRule="auto"/>
        <w:jc w:val="both"/>
        <w:textAlignment w:val="center"/>
        <w:rPr>
          <w:color w:val="000000"/>
        </w:rPr>
      </w:pPr>
      <w:r>
        <w:rPr>
          <w:rFonts w:ascii="宋体" w:eastAsia="宋体" w:hAnsi="宋体" w:cs="宋体"/>
          <w:b/>
          <w:color w:val="000000"/>
          <w:sz w:val="24"/>
        </w:rPr>
        <w:t>四、（</w:t>
      </w:r>
      <w:r>
        <w:rPr>
          <w:rFonts w:ascii="Times New Roman" w:eastAsia="Times New Roman" w:hAnsi="Times New Roman" w:cs="Times New Roman"/>
          <w:b/>
          <w:color w:val="000000"/>
          <w:sz w:val="24"/>
        </w:rPr>
        <w:t>20</w:t>
      </w:r>
      <w:r>
        <w:rPr>
          <w:rFonts w:ascii="宋体" w:eastAsia="宋体" w:hAnsi="宋体" w:cs="宋体"/>
          <w:b/>
          <w:color w:val="000000"/>
          <w:sz w:val="24"/>
        </w:rPr>
        <w:t>分）小麦对磷元素的调控</w:t>
      </w:r>
    </w:p>
    <w:p>
      <w:pPr>
        <w:spacing w:line="360" w:lineRule="auto"/>
        <w:jc w:val="both"/>
        <w:textAlignment w:val="center"/>
        <w:rPr>
          <w:color w:val="000000"/>
        </w:rPr>
        <w:sectPr>
          <w:type w:val="nextPage"/>
          <w:pgSz w:w="11906" w:h="16838"/>
          <w:pgMar w:top="720" w:right="720" w:bottom="720" w:left="720" w:header="152" w:footer="0" w:gutter="0"/>
          <w:pgNumType w:start="5"/>
          <w:cols w:num="1" w:space="720"/>
          <w:titlePg w:val="0"/>
          <w:docGrid w:type="lines" w:linePitch="312" w:charSpace="0"/>
        </w:sectPr>
      </w:pPr>
      <w:r>
        <w:rPr>
          <w:color w:val="000000"/>
        </w:rPr>
        <w:t xml:space="preserve">4. </w:t>
      </w:r>
    </w:p>
    <w:p>
      <w:pPr>
        <w:spacing w:line="360" w:lineRule="auto"/>
        <w:jc w:val="both"/>
        <w:textAlignment w:val="center"/>
        <w:rPr>
          <w:color w:val="000000"/>
        </w:rPr>
      </w:pPr>
      <w:r>
        <w:rPr>
          <w:rFonts w:ascii="宋体" w:eastAsia="宋体" w:hAnsi="宋体" w:cs="宋体"/>
          <w:color w:val="000000"/>
        </w:rPr>
        <w:t>小麦缺磷会导致植物叶片呈紫红色、植株细小。为了找到合适的磷培养浓度，研究者在不同磷含量的水培条件下测定小麦叶内细胞的净光合速率（指光合作用合成有机物的速率减去呼吸作用消耗有机物的速率）和叶片磷含量，结果如图。</w:t>
      </w:r>
    </w:p>
    <w:p>
      <w:pPr>
        <w:spacing w:line="360" w:lineRule="auto"/>
        <w:jc w:val="both"/>
        <w:textAlignment w:val="center"/>
        <w:rPr>
          <w:color w:val="000000"/>
        </w:rPr>
      </w:pPr>
      <w:r>
        <w:rPr>
          <w:color w:val="000000"/>
        </w:rPr>
        <w:drawing>
          <wp:inline distT="0" distB="0" distL="114300" distR="114300">
            <wp:extent cx="5114925" cy="1847850"/>
            <wp:effectExtent l="0" t="0" r="9525" b="0"/>
            <wp:docPr id="100017" name="图片 10001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图片 100017"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5"/>
                    <a:stretch>
                      <a:fillRect/>
                    </a:stretch>
                  </pic:blipFill>
                  <pic:spPr>
                    <a:xfrm>
                      <a:off x="0" y="0"/>
                      <a:ext cx="5114925" cy="1847850"/>
                    </a:xfrm>
                    <a:prstGeom prst="rect">
                      <a:avLst/>
                    </a:prstGeom>
                  </pic:spPr>
                </pic:pic>
              </a:graphicData>
            </a:graphic>
          </wp:inline>
        </w:drawing>
      </w:r>
    </w:p>
    <w:p>
      <w:pPr>
        <w:spacing w:line="360" w:lineRule="auto"/>
        <w:jc w:val="left"/>
        <w:textAlignment w:val="center"/>
        <w:rPr>
          <w:color w:val="000000"/>
        </w:rPr>
      </w:pPr>
      <w:r>
        <w:rPr>
          <w:color w:val="000000"/>
        </w:rPr>
        <w:t>（1）</w:t>
      </w:r>
      <w:r>
        <w:rPr>
          <w:rFonts w:ascii="宋体" w:eastAsia="宋体" w:hAnsi="宋体" w:cs="宋体"/>
          <w:color w:val="000000"/>
        </w:rPr>
        <w:t>小麦叶肉细胞内的下列物质或结构中，含有磷元素的有</w:t>
      </w:r>
      <w:r>
        <w:rPr>
          <w:rFonts w:ascii="Times New Roman" w:eastAsia="Times New Roman" w:hAnsi="Times New Roman" w:cs="Times New Roman"/>
          <w:color w:val="000000"/>
        </w:rPr>
        <w:t>________</w:t>
      </w:r>
      <w:r>
        <w:rPr>
          <w:rFonts w:ascii="宋体" w:eastAsia="宋体" w:hAnsi="宋体" w:cs="宋体"/>
          <w:color w:val="000000"/>
        </w:rPr>
        <w:t>。</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淀粉</w:t>
      </w:r>
      <w:r>
        <w:rPr>
          <w:color w:val="000000"/>
        </w:rPr>
        <w:tab/>
      </w:r>
      <w:r>
        <w:rPr>
          <w:color w:val="000000"/>
        </w:rPr>
        <w:t xml:space="preserve">B. </w:t>
      </w:r>
      <w:r>
        <w:rPr>
          <w:rFonts w:ascii="宋体" w:eastAsia="宋体" w:hAnsi="宋体" w:cs="宋体"/>
          <w:color w:val="000000"/>
        </w:rPr>
        <w:t>腺苷</w:t>
      </w:r>
      <w:r>
        <w:rPr>
          <w:color w:val="000000"/>
        </w:rPr>
        <w:tab/>
      </w:r>
      <w:r>
        <w:rPr>
          <w:color w:val="000000"/>
        </w:rPr>
        <w:t xml:space="preserve">C. </w:t>
      </w:r>
      <w:r>
        <w:rPr>
          <w:rFonts w:ascii="宋体" w:eastAsia="宋体" w:hAnsi="宋体" w:cs="宋体"/>
          <w:color w:val="000000"/>
        </w:rPr>
        <w:t>高能电子</w:t>
      </w:r>
      <w:r>
        <w:rPr>
          <w:color w:val="000000"/>
        </w:rPr>
        <w:tab/>
      </w:r>
      <w:r>
        <w:rPr>
          <w:color w:val="000000"/>
        </w:rPr>
        <w:t xml:space="preserve">D. </w:t>
      </w:r>
      <w:r>
        <w:rPr>
          <w:rFonts w:ascii="宋体" w:eastAsia="宋体" w:hAnsi="宋体" w:cs="宋体"/>
          <w:color w:val="000000"/>
        </w:rPr>
        <w:t>叶绿体内膜</w:t>
      </w:r>
    </w:p>
    <w:p>
      <w:pPr>
        <w:spacing w:line="360" w:lineRule="auto"/>
        <w:jc w:val="left"/>
        <w:textAlignment w:val="center"/>
        <w:rPr>
          <w:color w:val="000000"/>
        </w:rPr>
      </w:pPr>
      <w:r>
        <w:rPr>
          <w:color w:val="000000"/>
        </w:rPr>
        <w:t>（2）</w:t>
      </w:r>
      <w:r>
        <w:rPr>
          <w:rFonts w:ascii="宋体" w:eastAsia="宋体" w:hAnsi="宋体" w:cs="宋体"/>
          <w:color w:val="000000"/>
        </w:rPr>
        <w:t>小麦水培实验过程中需要控制其它条件相同，包括</w:t>
      </w:r>
      <w:r>
        <w:rPr>
          <w:rFonts w:ascii="Times New Roman" w:eastAsia="Times New Roman" w:hAnsi="Times New Roman" w:cs="Times New Roman"/>
          <w:color w:val="000000"/>
        </w:rPr>
        <w:t>________</w:t>
      </w:r>
      <w:r>
        <w:rPr>
          <w:rFonts w:ascii="宋体" w:eastAsia="宋体" w:hAnsi="宋体" w:cs="宋体"/>
          <w:color w:val="000000"/>
        </w:rPr>
        <w:t>。</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光照强度</w:t>
      </w:r>
      <w:r>
        <w:rPr>
          <w:color w:val="000000"/>
        </w:rPr>
        <w:tab/>
      </w:r>
      <w:r>
        <w:rPr>
          <w:color w:val="000000"/>
        </w:rPr>
        <w:t xml:space="preserve">B. </w:t>
      </w:r>
      <w:r>
        <w:rPr>
          <w:rFonts w:ascii="宋体" w:eastAsia="宋体" w:hAnsi="宋体" w:cs="宋体"/>
          <w:color w:val="000000"/>
        </w:rPr>
        <w:t>温度</w:t>
      </w:r>
      <w:r>
        <w:rPr>
          <w:color w:val="000000"/>
        </w:rPr>
        <w:tab/>
      </w:r>
      <w:r>
        <w:rPr>
          <w:color w:val="000000"/>
        </w:rPr>
        <w:t xml:space="preserve">C. </w:t>
      </w:r>
      <w:r>
        <w:rPr>
          <w:rFonts w:ascii="Times New Roman" w:eastAsia="Times New Roman" w:hAnsi="Times New Roman" w:cs="Times New Roman"/>
          <w:color w:val="000000"/>
        </w:rPr>
        <w:t>CO</w:t>
      </w:r>
      <w:r>
        <w:rPr>
          <w:color w:val="000000"/>
          <w:vertAlign w:val="subscript"/>
        </w:rPr>
        <w:t>2</w:t>
      </w:r>
      <w:r>
        <w:rPr>
          <w:rFonts w:ascii="宋体" w:eastAsia="宋体" w:hAnsi="宋体" w:cs="宋体"/>
          <w:color w:val="000000"/>
        </w:rPr>
        <w:t>浓度</w:t>
      </w:r>
      <w:r>
        <w:rPr>
          <w:color w:val="000000"/>
        </w:rPr>
        <w:tab/>
      </w:r>
      <w:r>
        <w:rPr>
          <w:color w:val="000000"/>
        </w:rPr>
        <w:t xml:space="preserve">D. </w:t>
      </w:r>
      <w:r>
        <w:rPr>
          <w:rFonts w:ascii="宋体" w:eastAsia="宋体" w:hAnsi="宋体" w:cs="宋体"/>
          <w:color w:val="000000"/>
        </w:rPr>
        <w:t>小麦品种</w:t>
      </w:r>
    </w:p>
    <w:p>
      <w:pPr>
        <w:spacing w:line="360" w:lineRule="auto"/>
        <w:jc w:val="left"/>
        <w:textAlignment w:val="center"/>
        <w:rPr>
          <w:color w:val="000000"/>
        </w:rPr>
      </w:pPr>
      <w:r>
        <w:rPr>
          <w:color w:val="000000"/>
        </w:rPr>
        <w:t>（3）</w:t>
      </w:r>
      <w:r>
        <w:rPr>
          <w:rFonts w:ascii="宋体" w:eastAsia="宋体" w:hAnsi="宋体" w:cs="宋体"/>
          <w:color w:val="000000"/>
        </w:rPr>
        <w:t>分析图数据可得到的结论是</w:t>
      </w:r>
      <w:r>
        <w:rPr>
          <w:rFonts w:ascii="Times New Roman" w:eastAsia="Times New Roman" w:hAnsi="Times New Roman" w:cs="Times New Roman"/>
          <w:color w:val="000000"/>
        </w:rPr>
        <w:t>________</w:t>
      </w:r>
      <w:r>
        <w:rPr>
          <w:rFonts w:ascii="宋体" w:eastAsia="宋体" w:hAnsi="宋体" w:cs="宋体"/>
          <w:color w:val="000000"/>
        </w:rPr>
        <w:t>。</w:t>
      </w:r>
    </w:p>
    <w:p>
      <w:pPr>
        <w:spacing w:line="360" w:lineRule="auto"/>
        <w:jc w:val="left"/>
        <w:textAlignment w:val="center"/>
        <w:rPr>
          <w:color w:val="000000"/>
        </w:rPr>
      </w:pPr>
      <w:r>
        <w:rPr>
          <w:color w:val="000000"/>
        </w:rPr>
        <w:t xml:space="preserve">A. </w:t>
      </w:r>
      <w:r>
        <w:rPr>
          <w:rFonts w:ascii="宋体" w:eastAsia="宋体" w:hAnsi="宋体" w:cs="宋体"/>
          <w:color w:val="000000"/>
        </w:rPr>
        <w:t>磷元素是小麦叶肉细胞合成叶绿素的原料</w:t>
      </w:r>
    </w:p>
    <w:p>
      <w:pPr>
        <w:spacing w:line="360" w:lineRule="auto"/>
        <w:jc w:val="left"/>
        <w:textAlignment w:val="center"/>
        <w:rPr>
          <w:color w:val="000000"/>
        </w:rPr>
      </w:pPr>
      <w:r>
        <w:rPr>
          <w:color w:val="000000"/>
        </w:rPr>
        <w:t xml:space="preserve">B. </w:t>
      </w:r>
      <w:r>
        <w:rPr>
          <w:rFonts w:ascii="宋体" w:eastAsia="宋体" w:hAnsi="宋体" w:cs="宋体"/>
          <w:color w:val="000000"/>
        </w:rPr>
        <w:t>叶片磷含量随环境中</w:t>
      </w:r>
      <w:r>
        <w:rPr>
          <w:rFonts w:ascii="Times New Roman" w:eastAsia="Times New Roman" w:hAnsi="Times New Roman" w:cs="Times New Roman"/>
          <w:color w:val="000000"/>
        </w:rPr>
        <w:t>CO</w:t>
      </w:r>
      <w:r>
        <w:rPr>
          <w:color w:val="000000"/>
          <w:vertAlign w:val="subscript"/>
        </w:rPr>
        <w:t>2</w:t>
      </w:r>
      <w:r>
        <w:rPr>
          <w:rFonts w:ascii="宋体" w:eastAsia="宋体" w:hAnsi="宋体" w:cs="宋体"/>
          <w:color w:val="000000"/>
        </w:rPr>
        <w:t>浓度的增加逐渐降低</w:t>
      </w:r>
    </w:p>
    <w:p>
      <w:pPr>
        <w:spacing w:line="360" w:lineRule="auto"/>
        <w:jc w:val="left"/>
        <w:textAlignment w:val="center"/>
        <w:rPr>
          <w:color w:val="000000"/>
        </w:rPr>
      </w:pPr>
      <w:r>
        <w:rPr>
          <w:color w:val="000000"/>
        </w:rPr>
        <w:t xml:space="preserve">C. </w:t>
      </w:r>
      <w:r>
        <w:rPr>
          <w:rFonts w:ascii="宋体" w:eastAsia="宋体" w:hAnsi="宋体" w:cs="宋体"/>
          <w:color w:val="000000"/>
        </w:rPr>
        <w:t>过高浓度的磷会抑制小麦叶肉细胞的净光合速率</w:t>
      </w:r>
    </w:p>
    <w:p>
      <w:pPr>
        <w:spacing w:line="360" w:lineRule="auto"/>
        <w:jc w:val="left"/>
        <w:textAlignment w:val="center"/>
        <w:rPr>
          <w:color w:val="000000"/>
        </w:rPr>
      </w:pPr>
      <w:r>
        <w:rPr>
          <w:color w:val="000000"/>
        </w:rPr>
        <w:t xml:space="preserve">D. </w:t>
      </w:r>
      <w:r>
        <w:rPr>
          <w:rFonts w:ascii="宋体" w:eastAsia="宋体" w:hAnsi="宋体" w:cs="宋体"/>
          <w:color w:val="000000"/>
        </w:rPr>
        <w:t>小麦叶肉细胞净光合速率提高可促进叶片磷含量</w:t>
      </w:r>
    </w:p>
    <w:p>
      <w:pPr>
        <w:spacing w:line="360" w:lineRule="auto"/>
        <w:jc w:val="left"/>
        <w:textAlignment w:val="center"/>
        <w:rPr>
          <w:color w:val="000000"/>
        </w:rPr>
      </w:pPr>
      <w:r>
        <w:rPr>
          <w:color w:val="000000"/>
        </w:rPr>
        <w:t>（4）</w:t>
      </w:r>
      <w:r>
        <w:rPr>
          <w:rFonts w:ascii="宋体" w:eastAsia="宋体" w:hAnsi="宋体" w:cs="宋体"/>
          <w:color w:val="000000"/>
        </w:rPr>
        <w:t>结合图和所学知识，在低磷水培条件下，为了维持小麦正常的生命活动，可能会发生变化的有</w:t>
      </w:r>
      <w:r>
        <w:rPr>
          <w:rFonts w:ascii="Times New Roman" w:eastAsia="Times New Roman" w:hAnsi="Times New Roman" w:cs="Times New Roman"/>
          <w:color w:val="000000"/>
        </w:rPr>
        <w:t>_________</w:t>
      </w:r>
      <w:r>
        <w:rPr>
          <w:rFonts w:ascii="宋体" w:eastAsia="宋体" w:hAnsi="宋体" w:cs="宋体"/>
          <w:color w:val="000000"/>
        </w:rPr>
        <w:t>。</w:t>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氧气的释放量减少；</w:t>
      </w:r>
      <w:r>
        <w:rPr>
          <w:color w:val="000000"/>
        </w:rPr>
        <w:tab/>
      </w:r>
      <w:r>
        <w:rPr>
          <w:color w:val="000000"/>
        </w:rPr>
        <w:t xml:space="preserve">B. </w:t>
      </w:r>
      <w:r>
        <w:rPr>
          <w:rFonts w:ascii="宋体" w:eastAsia="宋体" w:hAnsi="宋体" w:cs="宋体"/>
          <w:color w:val="000000"/>
        </w:rPr>
        <w:t>部分细胞出现质壁分离；</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叶片中磷的运输效率升高；</w:t>
      </w:r>
      <w:r>
        <w:rPr>
          <w:color w:val="000000"/>
        </w:rPr>
        <w:tab/>
      </w:r>
      <w:r>
        <w:rPr>
          <w:color w:val="000000"/>
        </w:rPr>
        <w:t xml:space="preserve">D. </w:t>
      </w:r>
      <w:r>
        <w:rPr>
          <w:rFonts w:ascii="宋体" w:eastAsia="宋体" w:hAnsi="宋体" w:cs="宋体"/>
          <w:color w:val="000000"/>
        </w:rPr>
        <w:t>根系的数量和长度增加；</w:t>
      </w:r>
    </w:p>
    <w:p>
      <w:pPr>
        <w:spacing w:line="360" w:lineRule="auto"/>
        <w:jc w:val="left"/>
        <w:textAlignment w:val="center"/>
        <w:rPr>
          <w:color w:val="000000"/>
        </w:rPr>
      </w:pPr>
      <w:r>
        <w:rPr>
          <w:color w:val="000000"/>
        </w:rPr>
        <w:t>（5）</w:t>
      </w:r>
      <w:r>
        <w:rPr>
          <w:rFonts w:ascii="宋体" w:eastAsia="宋体" w:hAnsi="宋体" w:cs="宋体"/>
          <w:color w:val="000000"/>
        </w:rPr>
        <w:t>进一步设计实验确定小麦叶肉细胞净光合速率到达最大值时的叶片磷含量，下列做法中错误的是</w:t>
      </w:r>
      <w:r>
        <w:rPr>
          <w:rFonts w:ascii="Times New Roman" w:eastAsia="Times New Roman" w:hAnsi="Times New Roman" w:cs="Times New Roman"/>
          <w:color w:val="000000"/>
        </w:rPr>
        <w:t>_________</w:t>
      </w:r>
      <w:r>
        <w:rPr>
          <w:rFonts w:ascii="宋体" w:eastAsia="宋体" w:hAnsi="宋体" w:cs="宋体"/>
          <w:color w:val="000000"/>
        </w:rPr>
        <w:t>。</w:t>
      </w:r>
    </w:p>
    <w:p>
      <w:pPr>
        <w:spacing w:line="360" w:lineRule="auto"/>
        <w:jc w:val="left"/>
        <w:textAlignment w:val="center"/>
        <w:rPr>
          <w:color w:val="000000"/>
        </w:rPr>
      </w:pPr>
      <w:r>
        <w:rPr>
          <w:color w:val="000000"/>
        </w:rPr>
        <w:t xml:space="preserve">A. </w:t>
      </w:r>
      <w:r>
        <w:rPr>
          <w:rFonts w:ascii="宋体" w:eastAsia="宋体" w:hAnsi="宋体" w:cs="宋体"/>
          <w:color w:val="000000"/>
        </w:rPr>
        <w:t>使用分光光度法测定叶片磷含量时需要制作标准曲线</w:t>
      </w:r>
    </w:p>
    <w:p>
      <w:pPr>
        <w:spacing w:line="360" w:lineRule="auto"/>
        <w:jc w:val="left"/>
        <w:textAlignment w:val="center"/>
        <w:rPr>
          <w:color w:val="000000"/>
        </w:rPr>
      </w:pPr>
      <w:r>
        <w:rPr>
          <w:color w:val="000000"/>
        </w:rPr>
        <w:t xml:space="preserve">B. </w:t>
      </w:r>
      <w:r>
        <w:rPr>
          <w:rFonts w:ascii="宋体" w:eastAsia="宋体" w:hAnsi="宋体" w:cs="宋体"/>
          <w:color w:val="000000"/>
        </w:rPr>
        <w:t>通过测定单位叶面积上产生</w:t>
      </w:r>
      <w:r>
        <w:rPr>
          <w:rFonts w:ascii="Times New Roman" w:eastAsia="Times New Roman" w:hAnsi="Times New Roman" w:cs="Times New Roman"/>
          <w:color w:val="000000"/>
        </w:rPr>
        <w:t>O</w:t>
      </w:r>
      <w:r>
        <w:rPr>
          <w:color w:val="000000"/>
          <w:vertAlign w:val="subscript"/>
        </w:rPr>
        <w:t>2</w:t>
      </w:r>
      <w:r>
        <w:rPr>
          <w:rFonts w:ascii="宋体" w:eastAsia="宋体" w:hAnsi="宋体" w:cs="宋体"/>
          <w:color w:val="000000"/>
        </w:rPr>
        <w:t>的速率作为净光合速率</w:t>
      </w:r>
    </w:p>
    <w:p>
      <w:pPr>
        <w:spacing w:line="360" w:lineRule="auto"/>
        <w:jc w:val="left"/>
        <w:textAlignment w:val="center"/>
        <w:rPr>
          <w:color w:val="000000"/>
        </w:rPr>
      </w:pPr>
      <w:r>
        <w:rPr>
          <w:color w:val="000000"/>
        </w:rPr>
        <w:t xml:space="preserve">C. </w:t>
      </w:r>
      <w:r>
        <w:rPr>
          <w:rFonts w:ascii="宋体" w:eastAsia="宋体" w:hAnsi="宋体" w:cs="宋体"/>
          <w:color w:val="000000"/>
        </w:rPr>
        <w:t>为了使结果更精确，在</w:t>
      </w:r>
      <w:r>
        <w:rPr>
          <w:rFonts w:ascii="Times New Roman" w:eastAsia="Times New Roman" w:hAnsi="Times New Roman" w:cs="Times New Roman"/>
          <w:color w:val="000000"/>
        </w:rPr>
        <w:t>0.5mol/L</w:t>
      </w:r>
      <w:r>
        <w:rPr>
          <w:rFonts w:ascii="宋体" w:eastAsia="宋体" w:hAnsi="宋体" w:cs="宋体"/>
          <w:color w:val="000000"/>
        </w:rPr>
        <w:t>和</w:t>
      </w:r>
      <w:r>
        <w:rPr>
          <w:rFonts w:ascii="Times New Roman" w:eastAsia="Times New Roman" w:hAnsi="Times New Roman" w:cs="Times New Roman"/>
          <w:color w:val="000000"/>
        </w:rPr>
        <w:t>12.5mol/L</w:t>
      </w:r>
      <w:r>
        <w:rPr>
          <w:rFonts w:ascii="宋体" w:eastAsia="宋体" w:hAnsi="宋体" w:cs="宋体"/>
          <w:color w:val="000000"/>
        </w:rPr>
        <w:t>两个实验组之间再等距设置若干个实验组</w:t>
      </w:r>
    </w:p>
    <w:p>
      <w:pPr>
        <w:spacing w:line="360" w:lineRule="auto"/>
        <w:jc w:val="left"/>
        <w:textAlignment w:val="center"/>
        <w:rPr>
          <w:color w:val="000000"/>
        </w:rPr>
      </w:pPr>
      <w:r>
        <w:rPr>
          <w:color w:val="000000"/>
        </w:rPr>
        <w:t xml:space="preserve">D. </w:t>
      </w:r>
      <w:r>
        <w:rPr>
          <w:rFonts w:ascii="宋体" w:eastAsia="宋体" w:hAnsi="宋体" w:cs="宋体"/>
          <w:color w:val="000000"/>
        </w:rPr>
        <w:t>根据实验结果绘制曲线，横坐标为水培磷浓度，纵坐标为净光合速率</w:t>
      </w:r>
    </w:p>
    <w:p>
      <w:pPr>
        <w:spacing w:line="360" w:lineRule="auto"/>
        <w:jc w:val="both"/>
        <w:textAlignment w:val="center"/>
        <w:rPr>
          <w:color w:val="000000"/>
        </w:rPr>
        <w:sectPr>
          <w:type w:val="nextPage"/>
          <w:pgSz w:w="11906" w:h="16838"/>
          <w:pgMar w:top="720" w:right="720" w:bottom="720" w:left="720" w:header="152" w:footer="0" w:gutter="0"/>
          <w:pgNumType w:start="6"/>
          <w:cols w:num="1" w:space="720"/>
          <w:titlePg w:val="0"/>
          <w:docGrid w:type="lines" w:linePitch="312" w:charSpace="0"/>
        </w:sectPr>
      </w:pPr>
      <w:r>
        <w:rPr>
          <w:rFonts w:ascii="宋体" w:eastAsia="宋体" w:hAnsi="宋体" w:cs="宋体"/>
          <w:color w:val="000000"/>
        </w:rPr>
        <w:t>小麦根细胞中的</w:t>
      </w:r>
      <w:r>
        <w:rPr>
          <w:rFonts w:ascii="Times New Roman" w:eastAsia="Times New Roman" w:hAnsi="Times New Roman" w:cs="Times New Roman"/>
          <w:color w:val="000000"/>
        </w:rPr>
        <w:t>PHO2</w:t>
      </w:r>
      <w:r>
        <w:rPr>
          <w:rFonts w:ascii="宋体" w:eastAsia="宋体" w:hAnsi="宋体" w:cs="宋体"/>
          <w:color w:val="000000"/>
        </w:rPr>
        <w:t>蛋白能够下调质膜上的磷转运蛋白数量。研究人员发现，当叶肉细胞磷含量变化时，叶肉细胞转录出特定的</w:t>
      </w:r>
      <w:r>
        <w:rPr>
          <w:rFonts w:ascii="Times New Roman" w:eastAsia="Times New Roman" w:hAnsi="Times New Roman" w:cs="Times New Roman"/>
          <w:color w:val="000000"/>
        </w:rPr>
        <w:t>miRNA</w:t>
      </w:r>
      <w:r>
        <w:rPr>
          <w:rFonts w:ascii="宋体" w:eastAsia="宋体" w:hAnsi="宋体" w:cs="宋体"/>
          <w:color w:val="000000"/>
        </w:rPr>
        <w:t>并转运至根细胞中发挥调控作用以维持小麦的磷稳态。如图是该机制的示意图。</w:t>
      </w:r>
    </w:p>
    <w:p>
      <w:pPr>
        <w:spacing w:line="360" w:lineRule="auto"/>
        <w:jc w:val="both"/>
        <w:textAlignment w:val="center"/>
        <w:rPr>
          <w:color w:val="000000"/>
        </w:rPr>
      </w:pPr>
      <w:r>
        <w:rPr>
          <w:color w:val="000000"/>
        </w:rPr>
        <w:drawing>
          <wp:inline distT="0" distB="0" distL="114300" distR="114300">
            <wp:extent cx="3848100" cy="1733550"/>
            <wp:effectExtent l="0" t="0" r="0" b="0"/>
            <wp:docPr id="100019" name="图片 10001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图片 100019"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6"/>
                    <a:stretch>
                      <a:fillRect/>
                    </a:stretch>
                  </pic:blipFill>
                  <pic:spPr>
                    <a:xfrm>
                      <a:off x="0" y="0"/>
                      <a:ext cx="3848100" cy="1733550"/>
                    </a:xfrm>
                    <a:prstGeom prst="rect">
                      <a:avLst/>
                    </a:prstGeom>
                  </pic:spPr>
                </pic:pic>
              </a:graphicData>
            </a:graphic>
          </wp:inline>
        </w:drawing>
      </w:r>
    </w:p>
    <w:p>
      <w:pPr>
        <w:spacing w:line="360" w:lineRule="auto"/>
        <w:jc w:val="left"/>
        <w:textAlignment w:val="center"/>
        <w:rPr>
          <w:color w:val="000000"/>
        </w:rPr>
      </w:pPr>
      <w:r>
        <w:rPr>
          <w:color w:val="000000"/>
        </w:rPr>
        <w:t>（6）</w:t>
      </w:r>
      <w:r>
        <w:rPr>
          <w:rFonts w:ascii="Times New Roman" w:eastAsia="Times New Roman" w:hAnsi="Times New Roman" w:cs="Times New Roman"/>
          <w:color w:val="000000"/>
        </w:rPr>
        <w:t>miRNA</w:t>
      </w:r>
      <w:r>
        <w:rPr>
          <w:rFonts w:ascii="宋体" w:eastAsia="宋体" w:hAnsi="宋体" w:cs="宋体"/>
          <w:color w:val="000000"/>
        </w:rPr>
        <w:t>在小麦根细胞中对磷稳态的调控属于表观遗传调控，据图</w:t>
      </w:r>
      <w:r>
        <w:rPr>
          <w:rFonts w:ascii="Times New Roman" w:eastAsia="Times New Roman" w:hAnsi="Times New Roman" w:cs="Times New Roman"/>
          <w:color w:val="000000"/>
        </w:rPr>
        <w:t>5</w:t>
      </w:r>
      <w:r>
        <w:rPr>
          <w:rFonts w:ascii="宋体" w:eastAsia="宋体" w:hAnsi="宋体" w:cs="宋体"/>
          <w:color w:val="000000"/>
        </w:rPr>
        <w:t>分析，其机制可能是</w:t>
      </w:r>
      <w:r>
        <w:rPr>
          <w:rFonts w:ascii="Times New Roman" w:eastAsia="Times New Roman" w:hAnsi="Times New Roman" w:cs="Times New Roman"/>
          <w:color w:val="000000"/>
        </w:rPr>
        <w:t>_______</w:t>
      </w:r>
      <w:r>
        <w:rPr>
          <w:rFonts w:ascii="宋体" w:eastAsia="宋体" w:hAnsi="宋体" w:cs="宋体"/>
          <w:color w:val="000000"/>
        </w:rPr>
        <w:t>。</w:t>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改变</w:t>
      </w:r>
      <w:r>
        <w:rPr>
          <w:rFonts w:ascii="Times New Roman" w:eastAsia="Times New Roman" w:hAnsi="Times New Roman" w:cs="Times New Roman"/>
          <w:color w:val="000000"/>
        </w:rPr>
        <w:t>PHO2</w:t>
      </w:r>
      <w:r>
        <w:rPr>
          <w:rFonts w:ascii="宋体" w:eastAsia="宋体" w:hAnsi="宋体" w:cs="宋体"/>
          <w:color w:val="000000"/>
        </w:rPr>
        <w:t>基因的序列</w:t>
      </w:r>
      <w:r>
        <w:rPr>
          <w:color w:val="000000"/>
        </w:rPr>
        <w:tab/>
      </w:r>
      <w:r>
        <w:rPr>
          <w:color w:val="000000"/>
        </w:rPr>
        <w:t xml:space="preserve">B. </w:t>
      </w:r>
      <w:r>
        <w:rPr>
          <w:rFonts w:ascii="宋体" w:eastAsia="宋体" w:hAnsi="宋体" w:cs="宋体"/>
          <w:color w:val="000000"/>
        </w:rPr>
        <w:t>改变磷转运蛋白基因的序列</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影响</w:t>
      </w:r>
      <w:r>
        <w:rPr>
          <w:rFonts w:ascii="Times New Roman" w:eastAsia="Times New Roman" w:hAnsi="Times New Roman" w:cs="Times New Roman"/>
          <w:color w:val="000000"/>
        </w:rPr>
        <w:t>PHO2</w:t>
      </w:r>
      <w:r>
        <w:rPr>
          <w:rFonts w:ascii="宋体" w:eastAsia="宋体" w:hAnsi="宋体" w:cs="宋体"/>
          <w:color w:val="000000"/>
        </w:rPr>
        <w:t>基因的表达</w:t>
      </w:r>
      <w:r>
        <w:rPr>
          <w:color w:val="000000"/>
        </w:rPr>
        <w:tab/>
      </w:r>
      <w:r>
        <w:rPr>
          <w:color w:val="000000"/>
        </w:rPr>
        <w:t xml:space="preserve">D. </w:t>
      </w:r>
      <w:r>
        <w:rPr>
          <w:rFonts w:ascii="宋体" w:eastAsia="宋体" w:hAnsi="宋体" w:cs="宋体"/>
          <w:color w:val="000000"/>
        </w:rPr>
        <w:t>直接影响根细胞中磷含量</w:t>
      </w:r>
    </w:p>
    <w:p>
      <w:pPr>
        <w:spacing w:line="360" w:lineRule="auto"/>
        <w:jc w:val="left"/>
        <w:textAlignment w:val="center"/>
        <w:rPr>
          <w:color w:val="000000"/>
        </w:rPr>
      </w:pPr>
      <w:r>
        <w:rPr>
          <w:color w:val="000000"/>
        </w:rPr>
        <w:t>（7）</w:t>
      </w:r>
      <w:r>
        <w:rPr>
          <w:rFonts w:ascii="宋体" w:eastAsia="宋体" w:hAnsi="宋体" w:cs="宋体"/>
          <w:color w:val="000000"/>
        </w:rPr>
        <w:t>从下列①</w:t>
      </w:r>
      <w:r>
        <w:rPr>
          <w:rFonts w:ascii="Times New Roman" w:eastAsia="Times New Roman" w:hAnsi="Times New Roman" w:cs="Times New Roman"/>
          <w:color w:val="000000"/>
        </w:rPr>
        <w:t>-</w:t>
      </w:r>
      <w:r>
        <w:rPr>
          <w:rFonts w:ascii="宋体" w:eastAsia="宋体" w:hAnsi="宋体" w:cs="宋体"/>
          <w:color w:val="000000"/>
        </w:rPr>
        <w:t>④中选择并形成实验方案，以探究短期缺磷对小麦磷稳态的影响。对照组</w:t>
      </w:r>
      <w:r>
        <w:rPr>
          <w:color w:val="000000"/>
        </w:rPr>
        <w:t>__________</w:t>
      </w:r>
      <w:r>
        <w:rPr>
          <w:rFonts w:ascii="宋体" w:eastAsia="宋体" w:hAnsi="宋体" w:cs="宋体"/>
          <w:color w:val="000000"/>
        </w:rPr>
        <w:t>；（编号选填）实验组</w:t>
      </w:r>
      <w:r>
        <w:rPr>
          <w:color w:val="000000"/>
        </w:rPr>
        <w:t>____________</w:t>
      </w:r>
      <w:r>
        <w:rPr>
          <w:rFonts w:ascii="宋体" w:eastAsia="宋体" w:hAnsi="宋体" w:cs="宋体"/>
          <w:color w:val="000000"/>
        </w:rPr>
        <w:t>（编号选填）。</w:t>
      </w:r>
    </w:p>
    <w:p>
      <w:pPr>
        <w:spacing w:line="360" w:lineRule="auto"/>
        <w:jc w:val="both"/>
        <w:textAlignment w:val="center"/>
        <w:rPr>
          <w:color w:val="000000"/>
        </w:rPr>
      </w:pPr>
      <w:r>
        <w:rPr>
          <w:rFonts w:ascii="宋体" w:eastAsia="宋体" w:hAnsi="宋体" w:cs="宋体"/>
          <w:color w:val="000000"/>
        </w:rPr>
        <w:t>①选取长势一致的小麦幼苗若干种植于磷充足培养液中</w:t>
      </w:r>
    </w:p>
    <w:p>
      <w:pPr>
        <w:spacing w:line="360" w:lineRule="auto"/>
        <w:jc w:val="both"/>
        <w:textAlignment w:val="center"/>
        <w:rPr>
          <w:color w:val="000000"/>
        </w:rPr>
      </w:pPr>
      <w:r>
        <w:rPr>
          <w:rFonts w:ascii="宋体" w:eastAsia="宋体" w:hAnsi="宋体" w:cs="宋体"/>
          <w:color w:val="000000"/>
        </w:rPr>
        <w:t>②选取长势一致的小麦幼苗若干种植于磷不足培养液中</w:t>
      </w:r>
    </w:p>
    <w:p>
      <w:pPr>
        <w:spacing w:line="360" w:lineRule="auto"/>
        <w:jc w:val="both"/>
        <w:textAlignment w:val="center"/>
        <w:rPr>
          <w:color w:val="000000"/>
        </w:rPr>
      </w:pPr>
      <w:r>
        <w:rPr>
          <w:rFonts w:ascii="宋体" w:eastAsia="宋体" w:hAnsi="宋体" w:cs="宋体"/>
          <w:color w:val="000000"/>
        </w:rPr>
        <w:t>③检测叶肉细胞中</w:t>
      </w:r>
      <w:r>
        <w:rPr>
          <w:rFonts w:ascii="Times New Roman" w:eastAsia="Times New Roman" w:hAnsi="Times New Roman" w:cs="Times New Roman"/>
          <w:color w:val="000000"/>
        </w:rPr>
        <w:t>PHO2</w:t>
      </w:r>
      <w:r>
        <w:rPr>
          <w:rFonts w:ascii="宋体" w:eastAsia="宋体" w:hAnsi="宋体" w:cs="宋体"/>
          <w:color w:val="000000"/>
        </w:rPr>
        <w:t>基因转录水平</w:t>
      </w:r>
    </w:p>
    <w:p>
      <w:pPr>
        <w:spacing w:line="360" w:lineRule="auto"/>
        <w:jc w:val="both"/>
        <w:textAlignment w:val="center"/>
        <w:rPr>
          <w:color w:val="000000"/>
        </w:rPr>
      </w:pPr>
      <w:r>
        <w:rPr>
          <w:rFonts w:ascii="宋体" w:eastAsia="宋体" w:hAnsi="宋体" w:cs="宋体"/>
          <w:color w:val="000000"/>
        </w:rPr>
        <w:t>④检测根细胞质膜上磷转运蛋白的数量</w:t>
      </w:r>
    </w:p>
    <w:p>
      <w:pPr>
        <w:spacing w:line="360" w:lineRule="auto"/>
        <w:jc w:val="left"/>
        <w:textAlignment w:val="center"/>
        <w:rPr>
          <w:color w:val="000000"/>
        </w:rPr>
      </w:pPr>
      <w:r>
        <w:rPr>
          <w:color w:val="000000"/>
        </w:rPr>
        <w:t>（8）</w:t>
      </w:r>
      <w:r>
        <w:rPr>
          <w:rFonts w:ascii="宋体" w:eastAsia="宋体" w:hAnsi="宋体" w:cs="宋体"/>
          <w:color w:val="000000"/>
        </w:rPr>
        <w:t>结合题中信息分析，小麦对外界磷浓度变化的反应，并用下列编号表示，外界磷充足时：</w:t>
      </w:r>
      <w:r>
        <w:rPr>
          <w:color w:val="000000"/>
        </w:rPr>
        <w:t>__________</w:t>
      </w:r>
      <w:r>
        <w:rPr>
          <w:rFonts w:ascii="宋体" w:eastAsia="宋体" w:hAnsi="宋体" w:cs="宋体"/>
          <w:color w:val="000000"/>
        </w:rPr>
        <w:t>；（编号选填）短期磷缺乏时：</w:t>
      </w:r>
      <w:r>
        <w:rPr>
          <w:color w:val="000000"/>
        </w:rPr>
        <w:t>__________</w:t>
      </w:r>
      <w:r>
        <w:rPr>
          <w:rFonts w:ascii="宋体" w:eastAsia="宋体" w:hAnsi="宋体" w:cs="宋体"/>
          <w:color w:val="000000"/>
        </w:rPr>
        <w:t>。（编号选填）</w:t>
      </w:r>
    </w:p>
    <w:p>
      <w:pPr>
        <w:spacing w:line="360" w:lineRule="auto"/>
        <w:jc w:val="both"/>
        <w:textAlignment w:val="center"/>
        <w:rPr>
          <w:color w:val="000000"/>
        </w:rPr>
      </w:pPr>
      <w:r>
        <w:rPr>
          <w:rFonts w:ascii="宋体" w:eastAsia="宋体" w:hAnsi="宋体" w:cs="宋体"/>
          <w:color w:val="000000"/>
        </w:rPr>
        <w:t>①磷含量变化抑制</w:t>
      </w:r>
      <w:r>
        <w:rPr>
          <w:rFonts w:ascii="Times New Roman" w:eastAsia="Times New Roman" w:hAnsi="Times New Roman" w:cs="Times New Roman"/>
          <w:color w:val="000000"/>
        </w:rPr>
        <w:t>miRNA</w:t>
      </w:r>
      <w:r>
        <w:rPr>
          <w:rFonts w:ascii="宋体" w:eastAsia="宋体" w:hAnsi="宋体" w:cs="宋体"/>
          <w:color w:val="000000"/>
        </w:rPr>
        <w:t>转录②磷含量变化促进</w:t>
      </w:r>
      <w:r>
        <w:rPr>
          <w:rFonts w:ascii="Times New Roman" w:eastAsia="Times New Roman" w:hAnsi="Times New Roman" w:cs="Times New Roman"/>
          <w:color w:val="000000"/>
        </w:rPr>
        <w:t>miRNA</w:t>
      </w:r>
      <w:r>
        <w:rPr>
          <w:rFonts w:ascii="宋体" w:eastAsia="宋体" w:hAnsi="宋体" w:cs="宋体"/>
          <w:color w:val="000000"/>
        </w:rPr>
        <w:t>转录③根细胞</w:t>
      </w:r>
      <w:r>
        <w:rPr>
          <w:rFonts w:ascii="Times New Roman" w:eastAsia="Times New Roman" w:hAnsi="Times New Roman" w:cs="Times New Roman"/>
          <w:color w:val="000000"/>
        </w:rPr>
        <w:t>PHO2</w:t>
      </w:r>
      <w:r>
        <w:rPr>
          <w:rFonts w:ascii="宋体" w:eastAsia="宋体" w:hAnsi="宋体" w:cs="宋体"/>
          <w:color w:val="000000"/>
        </w:rPr>
        <w:t>表达量高④根细胞</w:t>
      </w:r>
      <w:r>
        <w:rPr>
          <w:rFonts w:ascii="Times New Roman" w:eastAsia="Times New Roman" w:hAnsi="Times New Roman" w:cs="Times New Roman"/>
          <w:color w:val="000000"/>
        </w:rPr>
        <w:t>PHO2</w:t>
      </w:r>
      <w:r>
        <w:rPr>
          <w:rFonts w:ascii="宋体" w:eastAsia="宋体" w:hAnsi="宋体" w:cs="宋体"/>
          <w:color w:val="000000"/>
        </w:rPr>
        <w:t>表达量低⑤根细胞质膜上磷转运蛋白的数量增加⑥根细胞质膜上磷转运蛋白的数量减少⑦小麦磷含量维持在正常水平⑧小麦磷含量维持在较低水平</w:t>
      </w:r>
    </w:p>
    <w:p>
      <w:pPr>
        <w:spacing w:line="360" w:lineRule="auto"/>
        <w:jc w:val="both"/>
        <w:textAlignment w:val="center"/>
        <w:rPr>
          <w:color w:val="000000"/>
        </w:rPr>
      </w:pPr>
      <w:r>
        <w:rPr>
          <w:rFonts w:ascii="宋体" w:eastAsia="宋体" w:hAnsi="宋体" w:cs="宋体"/>
          <w:b/>
          <w:color w:val="000000"/>
          <w:sz w:val="24"/>
        </w:rPr>
        <w:t>五、（</w:t>
      </w:r>
      <w:r>
        <w:rPr>
          <w:rFonts w:ascii="Times New Roman" w:eastAsia="Times New Roman" w:hAnsi="Times New Roman" w:cs="Times New Roman"/>
          <w:b/>
          <w:color w:val="000000"/>
          <w:sz w:val="24"/>
        </w:rPr>
        <w:t>20</w:t>
      </w:r>
      <w:r>
        <w:rPr>
          <w:rFonts w:ascii="宋体" w:eastAsia="宋体" w:hAnsi="宋体" w:cs="宋体"/>
          <w:b/>
          <w:color w:val="000000"/>
          <w:sz w:val="24"/>
        </w:rPr>
        <w:t>分）病毒改造及应用</w:t>
      </w:r>
    </w:p>
    <w:p>
      <w:pPr>
        <w:spacing w:line="360" w:lineRule="auto"/>
        <w:jc w:val="both"/>
        <w:textAlignment w:val="center"/>
        <w:rPr>
          <w:color w:val="000000"/>
        </w:rPr>
      </w:pPr>
      <w:r>
        <w:rPr>
          <w:color w:val="000000"/>
        </w:rPr>
        <w:t xml:space="preserve">5. </w:t>
      </w:r>
      <w:r>
        <w:rPr>
          <w:rFonts w:ascii="宋体" w:eastAsia="宋体" w:hAnsi="宋体" w:cs="宋体"/>
          <w:color w:val="000000"/>
        </w:rPr>
        <w:t>慢病毒是逆转录病毒的一种，可改造为基因工程载体，其可有效感染肝细胞、肿瘤细胞等多种细胞。如图为慢病毒包装及侵染过程，已知转移质粒携带目的基因，包装质粒携带慢病毒的结构基因和逆转录酶基因，包膜质粒携带糖蛋白基因。</w:t>
      </w:r>
    </w:p>
    <w:p>
      <w:pPr>
        <w:spacing w:line="360" w:lineRule="auto"/>
        <w:jc w:val="both"/>
        <w:textAlignment w:val="center"/>
        <w:rPr>
          <w:color w:val="000000"/>
        </w:rPr>
      </w:pPr>
      <w:r>
        <w:rPr>
          <w:color w:val="000000"/>
        </w:rPr>
        <w:drawing>
          <wp:inline distT="0" distB="0" distL="114300" distR="114300">
            <wp:extent cx="5238750" cy="1775460"/>
            <wp:effectExtent l="0" t="0" r="0" b="15240"/>
            <wp:docPr id="100021" name="图片 10002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图片 100021"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7"/>
                    <a:stretch>
                      <a:fillRect/>
                    </a:stretch>
                  </pic:blipFill>
                  <pic:spPr>
                    <a:xfrm>
                      <a:off x="0" y="0"/>
                      <a:ext cx="5238750" cy="1776002"/>
                    </a:xfrm>
                    <a:prstGeom prst="rect">
                      <a:avLst/>
                    </a:prstGeom>
                  </pic:spPr>
                </pic:pic>
              </a:graphicData>
            </a:graphic>
          </wp:inline>
        </w:drawing>
      </w:r>
    </w:p>
    <w:p>
      <w:pPr>
        <w:spacing w:line="360" w:lineRule="auto"/>
        <w:jc w:val="left"/>
        <w:textAlignment w:val="center"/>
        <w:rPr>
          <w:color w:val="000000"/>
        </w:rPr>
        <w:sectPr>
          <w:type w:val="nextPage"/>
          <w:pgSz w:w="11906" w:h="16838"/>
          <w:pgMar w:top="720" w:right="720" w:bottom="720" w:left="720" w:header="152" w:footer="0" w:gutter="0"/>
          <w:pgNumType w:start="7"/>
          <w:cols w:num="1" w:space="720"/>
          <w:titlePg w:val="0"/>
          <w:docGrid w:type="lines" w:linePitch="312" w:charSpace="0"/>
        </w:sectPr>
      </w:pPr>
      <w:r>
        <w:rPr>
          <w:color w:val="000000"/>
        </w:rPr>
        <w:t>（1）</w:t>
      </w:r>
      <w:r>
        <w:rPr>
          <w:rFonts w:ascii="宋体" w:eastAsia="宋体" w:hAnsi="宋体" w:cs="宋体"/>
          <w:color w:val="000000"/>
        </w:rPr>
        <w:t>慢病毒有广泛的宿主范围，能够有效地感染细胞。下列慢病毒的宿主细胞中一般不具有分裂能力的有</w:t>
      </w:r>
      <w:r>
        <w:rPr>
          <w:color w:val="000000"/>
        </w:rPr>
        <w:t>_______</w:t>
      </w:r>
      <w:r>
        <w:rPr>
          <w:rFonts w:ascii="宋体" w:eastAsia="宋体" w:hAnsi="宋体" w:cs="宋体"/>
          <w:color w:val="000000"/>
        </w:rPr>
        <w:t>（编号选填）</w:t>
      </w:r>
    </w:p>
    <w:p>
      <w:pPr>
        <w:spacing w:line="360" w:lineRule="auto"/>
        <w:jc w:val="both"/>
        <w:textAlignment w:val="center"/>
        <w:rPr>
          <w:color w:val="000000"/>
        </w:rPr>
      </w:pPr>
      <w:r>
        <w:rPr>
          <w:rFonts w:ascii="宋体" w:eastAsia="宋体" w:hAnsi="宋体" w:cs="宋体"/>
          <w:color w:val="000000"/>
        </w:rPr>
        <w:t>①神经元</w:t>
      </w:r>
      <w:r>
        <w:rPr>
          <w:rFonts w:ascii="Times New Roman" w:eastAsia="Times New Roman" w:hAnsi="Times New Roman" w:cs="Times New Roman"/>
          <w:color w:val="000000"/>
        </w:rPr>
        <w:t xml:space="preserve">  </w:t>
      </w:r>
      <w:r>
        <w:rPr>
          <w:rFonts w:ascii="宋体" w:eastAsia="宋体" w:hAnsi="宋体" w:cs="宋体"/>
          <w:color w:val="000000"/>
        </w:rPr>
        <w:t>②干细胞</w:t>
      </w:r>
      <w:r>
        <w:rPr>
          <w:rFonts w:ascii="Times New Roman" w:eastAsia="Times New Roman" w:hAnsi="Times New Roman" w:cs="Times New Roman"/>
          <w:color w:val="000000"/>
        </w:rPr>
        <w:t xml:space="preserve">  </w:t>
      </w:r>
      <w:r>
        <w:rPr>
          <w:rFonts w:ascii="宋体" w:eastAsia="宋体" w:hAnsi="宋体" w:cs="宋体"/>
          <w:color w:val="000000"/>
        </w:rPr>
        <w:t>③肿瘤细胞</w:t>
      </w:r>
      <w:r>
        <w:rPr>
          <w:rFonts w:ascii="Times New Roman" w:eastAsia="Times New Roman" w:hAnsi="Times New Roman" w:cs="Times New Roman"/>
          <w:color w:val="000000"/>
        </w:rPr>
        <w:t xml:space="preserve">  </w:t>
      </w:r>
      <w:r>
        <w:rPr>
          <w:rFonts w:ascii="宋体" w:eastAsia="宋体" w:hAnsi="宋体" w:cs="宋体"/>
          <w:color w:val="000000"/>
        </w:rPr>
        <w:t>④心肌细胞</w:t>
      </w:r>
      <w:r>
        <w:rPr>
          <w:rFonts w:ascii="Times New Roman" w:eastAsia="Times New Roman" w:hAnsi="Times New Roman" w:cs="Times New Roman"/>
          <w:color w:val="000000"/>
        </w:rPr>
        <w:t xml:space="preserve">  </w:t>
      </w:r>
      <w:r>
        <w:rPr>
          <w:rFonts w:ascii="宋体" w:eastAsia="宋体" w:hAnsi="宋体" w:cs="宋体"/>
          <w:color w:val="000000"/>
        </w:rPr>
        <w:t>⑤浆细胞</w:t>
      </w:r>
    </w:p>
    <w:p>
      <w:pPr>
        <w:spacing w:line="360" w:lineRule="auto"/>
        <w:jc w:val="left"/>
        <w:textAlignment w:val="center"/>
        <w:rPr>
          <w:color w:val="000000"/>
        </w:rPr>
      </w:pPr>
      <w:r>
        <w:rPr>
          <w:color w:val="000000"/>
        </w:rPr>
        <w:t>（2）</w:t>
      </w:r>
      <w:r>
        <w:rPr>
          <w:rFonts w:ascii="宋体" w:eastAsia="宋体" w:hAnsi="宋体" w:cs="宋体"/>
          <w:color w:val="000000"/>
        </w:rPr>
        <w:t>图中共转染肝细胞属于基因工程中的</w:t>
      </w:r>
      <w:r>
        <w:rPr>
          <w:rFonts w:ascii="Times New Roman" w:eastAsia="Times New Roman" w:hAnsi="Times New Roman" w:cs="Times New Roman"/>
          <w:color w:val="000000"/>
        </w:rPr>
        <w:t>_______</w:t>
      </w:r>
      <w:r>
        <w:rPr>
          <w:rFonts w:ascii="宋体" w:eastAsia="宋体" w:hAnsi="宋体" w:cs="宋体"/>
          <w:color w:val="000000"/>
        </w:rPr>
        <w:t>。</w:t>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获取目的基因</w:t>
      </w:r>
      <w:r>
        <w:rPr>
          <w:color w:val="000000"/>
        </w:rPr>
        <w:tab/>
      </w:r>
      <w:r>
        <w:rPr>
          <w:color w:val="000000"/>
        </w:rPr>
        <w:t xml:space="preserve">B. </w:t>
      </w:r>
      <w:r>
        <w:rPr>
          <w:rFonts w:ascii="宋体" w:eastAsia="宋体" w:hAnsi="宋体" w:cs="宋体"/>
          <w:color w:val="000000"/>
        </w:rPr>
        <w:t>构建表达载体</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将表达载体导入受体细胞</w:t>
      </w:r>
      <w:r>
        <w:rPr>
          <w:color w:val="000000"/>
        </w:rPr>
        <w:tab/>
      </w:r>
      <w:r>
        <w:rPr>
          <w:color w:val="000000"/>
        </w:rPr>
        <w:t xml:space="preserve">D. </w:t>
      </w:r>
      <w:r>
        <w:rPr>
          <w:rFonts w:ascii="宋体" w:eastAsia="宋体" w:hAnsi="宋体" w:cs="宋体"/>
          <w:color w:val="000000"/>
        </w:rPr>
        <w:t>筛选和鉴定含目的基因的受体细胞</w:t>
      </w:r>
    </w:p>
    <w:p>
      <w:pPr>
        <w:spacing w:line="360" w:lineRule="auto"/>
        <w:jc w:val="left"/>
        <w:textAlignment w:val="center"/>
        <w:rPr>
          <w:color w:val="000000"/>
        </w:rPr>
      </w:pPr>
      <w:r>
        <w:rPr>
          <w:color w:val="000000"/>
        </w:rPr>
        <w:t>（3）</w:t>
      </w:r>
      <w:r>
        <w:rPr>
          <w:rFonts w:ascii="宋体" w:eastAsia="宋体" w:hAnsi="宋体" w:cs="宋体"/>
          <w:color w:val="000000"/>
        </w:rPr>
        <w:t>关于肝细胞培养，下列说法错误的有</w:t>
      </w:r>
      <w:r>
        <w:rPr>
          <w:rFonts w:ascii="Times New Roman" w:eastAsia="Times New Roman" w:hAnsi="Times New Roman" w:cs="Times New Roman"/>
          <w:color w:val="000000"/>
        </w:rPr>
        <w:t>_______</w:t>
      </w:r>
      <w:r>
        <w:rPr>
          <w:rFonts w:ascii="宋体" w:eastAsia="宋体" w:hAnsi="宋体" w:cs="宋体"/>
          <w:color w:val="000000"/>
        </w:rPr>
        <w:t>。</w:t>
      </w:r>
    </w:p>
    <w:p>
      <w:pPr>
        <w:spacing w:line="360" w:lineRule="auto"/>
        <w:jc w:val="left"/>
        <w:textAlignment w:val="center"/>
        <w:rPr>
          <w:color w:val="000000"/>
        </w:rPr>
      </w:pPr>
      <w:r>
        <w:rPr>
          <w:color w:val="000000"/>
        </w:rPr>
        <w:t xml:space="preserve">A. </w:t>
      </w:r>
      <w:r>
        <w:rPr>
          <w:rFonts w:ascii="宋体" w:eastAsia="宋体" w:hAnsi="宋体" w:cs="宋体"/>
          <w:color w:val="000000"/>
        </w:rPr>
        <w:t>培养基</w:t>
      </w:r>
      <w:r>
        <w:rPr>
          <w:rFonts w:ascii="Times New Roman" w:eastAsia="Times New Roman" w:hAnsi="Times New Roman" w:cs="Times New Roman"/>
          <w:color w:val="000000"/>
        </w:rPr>
        <w:t>pH</w:t>
      </w:r>
      <w:r>
        <w:rPr>
          <w:rFonts w:ascii="宋体" w:eastAsia="宋体" w:hAnsi="宋体" w:cs="宋体"/>
          <w:color w:val="000000"/>
        </w:rPr>
        <w:t>会影响慢病毒产量</w:t>
      </w:r>
    </w:p>
    <w:p>
      <w:pPr>
        <w:spacing w:line="360" w:lineRule="auto"/>
        <w:jc w:val="left"/>
        <w:textAlignment w:val="center"/>
        <w:rPr>
          <w:color w:val="000000"/>
        </w:rPr>
      </w:pPr>
      <w:r>
        <w:rPr>
          <w:color w:val="000000"/>
        </w:rPr>
        <w:t xml:space="preserve">B. </w:t>
      </w:r>
      <w:r>
        <w:rPr>
          <w:rFonts w:ascii="宋体" w:eastAsia="宋体" w:hAnsi="宋体" w:cs="宋体"/>
          <w:color w:val="000000"/>
        </w:rPr>
        <w:t>肝细胞培养过程中会发生同源染色体分离</w:t>
      </w:r>
    </w:p>
    <w:p>
      <w:pPr>
        <w:spacing w:line="360" w:lineRule="auto"/>
        <w:jc w:val="left"/>
        <w:textAlignment w:val="center"/>
        <w:rPr>
          <w:color w:val="000000"/>
        </w:rPr>
      </w:pPr>
      <w:r>
        <w:rPr>
          <w:color w:val="000000"/>
        </w:rPr>
        <w:t xml:space="preserve">C. </w:t>
      </w:r>
      <w:r>
        <w:rPr>
          <w:rFonts w:ascii="宋体" w:eastAsia="宋体" w:hAnsi="宋体" w:cs="宋体"/>
          <w:color w:val="000000"/>
        </w:rPr>
        <w:t>步骤①不需要在无菌环境中进行</w:t>
      </w:r>
    </w:p>
    <w:p>
      <w:pPr>
        <w:spacing w:line="360" w:lineRule="auto"/>
        <w:jc w:val="left"/>
        <w:textAlignment w:val="center"/>
        <w:rPr>
          <w:color w:val="000000"/>
        </w:rPr>
      </w:pPr>
      <w:r>
        <w:rPr>
          <w:color w:val="000000"/>
        </w:rPr>
        <w:t xml:space="preserve">D. </w:t>
      </w:r>
      <w:r>
        <w:rPr>
          <w:rFonts w:ascii="宋体" w:eastAsia="宋体" w:hAnsi="宋体" w:cs="宋体"/>
          <w:color w:val="000000"/>
        </w:rPr>
        <w:t>若发生接触抑制，可用胰蛋白酶、纤维素酶等处理</w:t>
      </w:r>
    </w:p>
    <w:p>
      <w:pPr>
        <w:spacing w:line="360" w:lineRule="auto"/>
        <w:jc w:val="left"/>
        <w:textAlignment w:val="center"/>
        <w:rPr>
          <w:color w:val="000000"/>
        </w:rPr>
      </w:pPr>
      <w:r>
        <w:rPr>
          <w:color w:val="000000"/>
        </w:rPr>
        <w:t>（4）</w:t>
      </w:r>
      <w:r>
        <w:rPr>
          <w:rFonts w:ascii="宋体" w:eastAsia="宋体" w:hAnsi="宋体" w:cs="宋体"/>
          <w:color w:val="000000"/>
        </w:rPr>
        <w:t>包膜质粒上的糖蛋白基因与信息识别有关，下列说法错误的有</w:t>
      </w:r>
      <w:r>
        <w:rPr>
          <w:rFonts w:ascii="Times New Roman" w:eastAsia="Times New Roman" w:hAnsi="Times New Roman" w:cs="Times New Roman"/>
          <w:color w:val="000000"/>
        </w:rPr>
        <w:t>______</w:t>
      </w:r>
      <w:r>
        <w:rPr>
          <w:rFonts w:ascii="宋体" w:eastAsia="宋体" w:hAnsi="宋体" w:cs="宋体"/>
          <w:color w:val="000000"/>
        </w:rPr>
        <w:t>。</w:t>
      </w:r>
    </w:p>
    <w:p>
      <w:pPr>
        <w:spacing w:line="360" w:lineRule="auto"/>
        <w:jc w:val="left"/>
        <w:textAlignment w:val="center"/>
        <w:rPr>
          <w:color w:val="000000"/>
        </w:rPr>
      </w:pPr>
      <w:r>
        <w:rPr>
          <w:color w:val="000000"/>
        </w:rPr>
        <w:t xml:space="preserve">A. </w:t>
      </w:r>
      <w:r>
        <w:rPr>
          <w:rFonts w:ascii="宋体" w:eastAsia="宋体" w:hAnsi="宋体" w:cs="宋体"/>
          <w:color w:val="000000"/>
        </w:rPr>
        <w:t>该基因是标记基因</w:t>
      </w:r>
    </w:p>
    <w:p>
      <w:pPr>
        <w:spacing w:line="360" w:lineRule="auto"/>
        <w:jc w:val="left"/>
        <w:textAlignment w:val="center"/>
        <w:rPr>
          <w:color w:val="000000"/>
        </w:rPr>
      </w:pPr>
      <w:r>
        <w:rPr>
          <w:color w:val="000000"/>
        </w:rPr>
        <w:t xml:space="preserve">B. </w:t>
      </w:r>
      <w:r>
        <w:rPr>
          <w:rFonts w:ascii="宋体" w:eastAsia="宋体" w:hAnsi="宋体" w:cs="宋体"/>
          <w:color w:val="000000"/>
        </w:rPr>
        <w:t>子代慢病毒中该基因的表达经过转录和翻译过程</w:t>
      </w:r>
    </w:p>
    <w:p>
      <w:pPr>
        <w:spacing w:line="360" w:lineRule="auto"/>
        <w:jc w:val="left"/>
        <w:textAlignment w:val="center"/>
        <w:rPr>
          <w:color w:val="000000"/>
        </w:rPr>
      </w:pPr>
      <w:r>
        <w:rPr>
          <w:color w:val="000000"/>
        </w:rPr>
        <w:t xml:space="preserve">C. </w:t>
      </w:r>
      <w:r>
        <w:rPr>
          <w:rFonts w:ascii="宋体" w:eastAsia="宋体" w:hAnsi="宋体" w:cs="宋体"/>
          <w:color w:val="000000"/>
        </w:rPr>
        <w:t>该基因可通过</w:t>
      </w:r>
      <w:r>
        <w:rPr>
          <w:rFonts w:ascii="Times New Roman" w:eastAsia="Times New Roman" w:hAnsi="Times New Roman" w:cs="Times New Roman"/>
          <w:color w:val="000000"/>
        </w:rPr>
        <w:t>PCR</w:t>
      </w:r>
      <w:r>
        <w:rPr>
          <w:rFonts w:ascii="宋体" w:eastAsia="宋体" w:hAnsi="宋体" w:cs="宋体"/>
          <w:color w:val="000000"/>
        </w:rPr>
        <w:t>技术扩增</w:t>
      </w:r>
    </w:p>
    <w:p>
      <w:pPr>
        <w:spacing w:line="360" w:lineRule="auto"/>
        <w:jc w:val="left"/>
        <w:textAlignment w:val="center"/>
        <w:rPr>
          <w:color w:val="000000"/>
        </w:rPr>
      </w:pPr>
      <w:r>
        <w:rPr>
          <w:color w:val="000000"/>
        </w:rPr>
        <w:t xml:space="preserve">D. </w:t>
      </w:r>
      <w:r>
        <w:rPr>
          <w:rFonts w:ascii="宋体" w:eastAsia="宋体" w:hAnsi="宋体" w:cs="宋体"/>
          <w:color w:val="000000"/>
        </w:rPr>
        <w:t>若发生</w:t>
      </w:r>
      <w:r>
        <w:rPr>
          <w:rFonts w:ascii="Times New Roman" w:eastAsia="Times New Roman" w:hAnsi="Times New Roman" w:cs="Times New Roman"/>
          <w:color w:val="000000"/>
        </w:rPr>
        <w:t>DNA</w:t>
      </w:r>
      <w:r>
        <w:rPr>
          <w:rFonts w:ascii="宋体" w:eastAsia="宋体" w:hAnsi="宋体" w:cs="宋体"/>
          <w:color w:val="000000"/>
        </w:rPr>
        <w:t>甲基化，会改变子代慢病毒的遗传信息</w:t>
      </w:r>
    </w:p>
    <w:p>
      <w:pPr>
        <w:spacing w:line="360" w:lineRule="auto"/>
        <w:jc w:val="left"/>
        <w:textAlignment w:val="center"/>
        <w:rPr>
          <w:color w:val="000000"/>
        </w:rPr>
      </w:pPr>
      <w:r>
        <w:rPr>
          <w:color w:val="000000"/>
        </w:rPr>
        <w:t>（5）</w:t>
      </w:r>
      <w:r>
        <w:rPr>
          <w:rFonts w:ascii="宋体" w:eastAsia="宋体" w:hAnsi="宋体" w:cs="宋体"/>
          <w:color w:val="000000"/>
        </w:rPr>
        <w:t>步骤②后获得的肝细胞中主要有细胞</w:t>
      </w:r>
      <w:r>
        <w:rPr>
          <w:rFonts w:ascii="Times New Roman" w:eastAsia="Times New Roman" w:hAnsi="Times New Roman" w:cs="Times New Roman"/>
          <w:color w:val="000000"/>
        </w:rPr>
        <w:t>A</w:t>
      </w:r>
      <w:r>
        <w:rPr>
          <w:rFonts w:ascii="宋体" w:eastAsia="宋体" w:hAnsi="宋体" w:cs="宋体"/>
          <w:color w:val="000000"/>
        </w:rPr>
        <w:t>和细胞</w:t>
      </w:r>
      <w:r>
        <w:rPr>
          <w:rFonts w:ascii="Times New Roman" w:eastAsia="Times New Roman" w:hAnsi="Times New Roman" w:cs="Times New Roman"/>
          <w:color w:val="000000"/>
        </w:rPr>
        <w:t>B</w:t>
      </w:r>
      <w:r>
        <w:rPr>
          <w:rFonts w:ascii="宋体" w:eastAsia="宋体" w:hAnsi="宋体" w:cs="宋体"/>
          <w:color w:val="000000"/>
        </w:rPr>
        <w:t>两种，对于两种细胞的说法正确的是</w:t>
      </w:r>
      <w:r>
        <w:rPr>
          <w:rFonts w:ascii="Times New Roman" w:eastAsia="Times New Roman" w:hAnsi="Times New Roman" w:cs="Times New Roman"/>
          <w:color w:val="000000"/>
        </w:rPr>
        <w:t>_______</w:t>
      </w:r>
      <w:r>
        <w:rPr>
          <w:rFonts w:ascii="宋体" w:eastAsia="宋体" w:hAnsi="宋体" w:cs="宋体"/>
          <w:color w:val="000000"/>
        </w:rPr>
        <w:t>。</w:t>
      </w:r>
    </w:p>
    <w:p>
      <w:pPr>
        <w:spacing w:line="360" w:lineRule="auto"/>
        <w:jc w:val="left"/>
        <w:textAlignment w:val="center"/>
        <w:rPr>
          <w:color w:val="000000"/>
        </w:rPr>
      </w:pPr>
      <w:r>
        <w:rPr>
          <w:color w:val="000000"/>
        </w:rPr>
        <w:t xml:space="preserve">A. </w:t>
      </w:r>
      <w:r>
        <w:rPr>
          <w:rFonts w:ascii="宋体" w:eastAsia="宋体" w:hAnsi="宋体" w:cs="宋体"/>
          <w:color w:val="000000"/>
        </w:rPr>
        <w:t>细胞</w:t>
      </w:r>
      <w:r>
        <w:rPr>
          <w:rFonts w:ascii="Times New Roman" w:eastAsia="Times New Roman" w:hAnsi="Times New Roman" w:cs="Times New Roman"/>
          <w:color w:val="000000"/>
        </w:rPr>
        <w:t>B</w:t>
      </w:r>
      <w:r>
        <w:rPr>
          <w:rFonts w:ascii="宋体" w:eastAsia="宋体" w:hAnsi="宋体" w:cs="宋体"/>
          <w:color w:val="000000"/>
        </w:rPr>
        <w:t>的数量实际远大于细胞</w:t>
      </w:r>
      <w:r>
        <w:rPr>
          <w:rFonts w:ascii="Times New Roman" w:eastAsia="Times New Roman" w:hAnsi="Times New Roman" w:cs="Times New Roman"/>
          <w:color w:val="000000"/>
        </w:rPr>
        <w:t>A</w:t>
      </w:r>
    </w:p>
    <w:p>
      <w:pPr>
        <w:spacing w:line="360" w:lineRule="auto"/>
        <w:jc w:val="left"/>
        <w:textAlignment w:val="center"/>
        <w:rPr>
          <w:color w:val="000000"/>
        </w:rPr>
      </w:pPr>
      <w:r>
        <w:rPr>
          <w:color w:val="000000"/>
        </w:rPr>
        <w:t xml:space="preserve">B. </w:t>
      </w:r>
      <w:r>
        <w:rPr>
          <w:rFonts w:ascii="宋体" w:eastAsia="宋体" w:hAnsi="宋体" w:cs="宋体"/>
          <w:color w:val="000000"/>
        </w:rPr>
        <w:t>可利用抗原</w:t>
      </w:r>
      <w:r>
        <w:rPr>
          <w:rFonts w:ascii="Times New Roman" w:eastAsia="Times New Roman" w:hAnsi="Times New Roman" w:cs="Times New Roman"/>
          <w:color w:val="000000"/>
        </w:rPr>
        <w:t>-</w:t>
      </w:r>
      <w:r>
        <w:rPr>
          <w:rFonts w:ascii="宋体" w:eastAsia="宋体" w:hAnsi="宋体" w:cs="宋体"/>
          <w:color w:val="000000"/>
        </w:rPr>
        <w:t>抗体杂交原理检测目的蛋白的存在</w:t>
      </w:r>
    </w:p>
    <w:p>
      <w:pPr>
        <w:spacing w:line="360" w:lineRule="auto"/>
        <w:jc w:val="left"/>
        <w:textAlignment w:val="center"/>
        <w:rPr>
          <w:color w:val="000000"/>
        </w:rPr>
      </w:pPr>
      <w:r>
        <w:rPr>
          <w:color w:val="000000"/>
        </w:rPr>
        <w:t xml:space="preserve">C. </w:t>
      </w:r>
      <w:r>
        <w:rPr>
          <w:rFonts w:ascii="宋体" w:eastAsia="宋体" w:hAnsi="宋体" w:cs="宋体"/>
          <w:color w:val="000000"/>
        </w:rPr>
        <w:t>两种细胞中的</w:t>
      </w:r>
      <w:r>
        <w:rPr>
          <w:rFonts w:ascii="Times New Roman" w:eastAsia="Times New Roman" w:hAnsi="Times New Roman" w:cs="Times New Roman"/>
          <w:color w:val="000000"/>
        </w:rPr>
        <w:t>DNA</w:t>
      </w:r>
      <w:r>
        <w:rPr>
          <w:rFonts w:ascii="宋体" w:eastAsia="宋体" w:hAnsi="宋体" w:cs="宋体"/>
          <w:color w:val="000000"/>
        </w:rPr>
        <w:t>组成完全一致</w:t>
      </w:r>
    </w:p>
    <w:p>
      <w:pPr>
        <w:spacing w:line="360" w:lineRule="auto"/>
        <w:jc w:val="left"/>
        <w:textAlignment w:val="center"/>
        <w:rPr>
          <w:color w:val="000000"/>
        </w:rPr>
      </w:pPr>
      <w:r>
        <w:rPr>
          <w:color w:val="000000"/>
        </w:rPr>
        <w:t xml:space="preserve">D. </w:t>
      </w:r>
      <w:r>
        <w:rPr>
          <w:rFonts w:ascii="宋体" w:eastAsia="宋体" w:hAnsi="宋体" w:cs="宋体"/>
          <w:color w:val="000000"/>
        </w:rPr>
        <w:t>电泳结果的差异主要是由于基因的选择性表达</w:t>
      </w:r>
    </w:p>
    <w:p>
      <w:pPr>
        <w:spacing w:line="360" w:lineRule="auto"/>
        <w:jc w:val="left"/>
        <w:textAlignment w:val="center"/>
        <w:rPr>
          <w:color w:val="000000"/>
        </w:rPr>
      </w:pPr>
      <w:r>
        <w:rPr>
          <w:color w:val="000000"/>
        </w:rPr>
        <w:t>（6）</w:t>
      </w:r>
      <w:r>
        <w:rPr>
          <w:rFonts w:ascii="宋体" w:eastAsia="宋体" w:hAnsi="宋体" w:cs="宋体"/>
          <w:color w:val="000000"/>
        </w:rPr>
        <w:t>线粒体受损会引起肝细胞死亡和肝衰竭，主要与缺乏能量供应有关。科研人员将线粒体与人工合成的蛋白质</w:t>
      </w:r>
      <w:r>
        <w:rPr>
          <w:rFonts w:ascii="Times New Roman" w:eastAsia="Times New Roman" w:hAnsi="Times New Roman" w:cs="Times New Roman"/>
          <w:color w:val="000000"/>
        </w:rPr>
        <w:t>A</w:t>
      </w:r>
      <w:r>
        <w:rPr>
          <w:rFonts w:ascii="宋体" w:eastAsia="宋体" w:hAnsi="宋体" w:cs="宋体"/>
          <w:color w:val="000000"/>
        </w:rPr>
        <w:t>混合并纯化形成复合物，将复合物通过静脉注射，靶向递送至活体大鼠的肝脏。关于上述研究，下列推测合理的有</w:t>
      </w:r>
      <w:r>
        <w:rPr>
          <w:rFonts w:ascii="Times New Roman" w:eastAsia="Times New Roman" w:hAnsi="Times New Roman" w:cs="Times New Roman"/>
          <w:color w:val="000000"/>
        </w:rPr>
        <w:t>______</w:t>
      </w:r>
      <w:r>
        <w:rPr>
          <w:rFonts w:ascii="宋体" w:eastAsia="宋体" w:hAnsi="宋体" w:cs="宋体"/>
          <w:color w:val="000000"/>
        </w:rPr>
        <w:t>。</w:t>
      </w:r>
    </w:p>
    <w:p>
      <w:pPr>
        <w:spacing w:line="360" w:lineRule="auto"/>
        <w:jc w:val="left"/>
        <w:textAlignment w:val="center"/>
        <w:rPr>
          <w:color w:val="000000"/>
        </w:rPr>
      </w:pPr>
      <w:r>
        <w:rPr>
          <w:color w:val="000000"/>
        </w:rPr>
        <w:t xml:space="preserve">A. </w:t>
      </w:r>
      <w:r>
        <w:rPr>
          <w:rFonts w:ascii="宋体" w:eastAsia="宋体" w:hAnsi="宋体" w:cs="宋体"/>
          <w:color w:val="000000"/>
        </w:rPr>
        <w:t>口服该复合物可以达到相同的效果</w:t>
      </w:r>
    </w:p>
    <w:p>
      <w:pPr>
        <w:spacing w:line="360" w:lineRule="auto"/>
        <w:jc w:val="left"/>
        <w:textAlignment w:val="center"/>
        <w:rPr>
          <w:color w:val="000000"/>
        </w:rPr>
      </w:pPr>
      <w:r>
        <w:rPr>
          <w:color w:val="000000"/>
        </w:rPr>
        <w:t xml:space="preserve">B. </w:t>
      </w:r>
      <w:r>
        <w:rPr>
          <w:rFonts w:ascii="宋体" w:eastAsia="宋体" w:hAnsi="宋体" w:cs="宋体"/>
          <w:color w:val="000000"/>
        </w:rPr>
        <w:t>该复合物进入肝细胞有赖于质膜的半流动性</w:t>
      </w:r>
    </w:p>
    <w:p>
      <w:pPr>
        <w:spacing w:line="360" w:lineRule="auto"/>
        <w:jc w:val="left"/>
        <w:textAlignment w:val="center"/>
        <w:rPr>
          <w:color w:val="000000"/>
        </w:rPr>
      </w:pPr>
      <w:r>
        <w:rPr>
          <w:color w:val="000000"/>
        </w:rPr>
        <w:t xml:space="preserve">C. </w:t>
      </w:r>
      <w:r>
        <w:rPr>
          <w:rFonts w:ascii="宋体" w:eastAsia="宋体" w:hAnsi="宋体" w:cs="宋体"/>
          <w:color w:val="000000"/>
        </w:rPr>
        <w:t>蛋白质</w:t>
      </w:r>
      <w:r>
        <w:rPr>
          <w:rFonts w:ascii="Times New Roman" w:eastAsia="Times New Roman" w:hAnsi="Times New Roman" w:cs="Times New Roman"/>
          <w:color w:val="000000"/>
        </w:rPr>
        <w:t>A</w:t>
      </w:r>
      <w:r>
        <w:rPr>
          <w:rFonts w:ascii="宋体" w:eastAsia="宋体" w:hAnsi="宋体" w:cs="宋体"/>
          <w:color w:val="000000"/>
        </w:rPr>
        <w:t>可能与肝细胞特异性识别有关</w:t>
      </w:r>
    </w:p>
    <w:p>
      <w:pPr>
        <w:spacing w:line="360" w:lineRule="auto"/>
        <w:jc w:val="left"/>
        <w:textAlignment w:val="center"/>
        <w:rPr>
          <w:color w:val="000000"/>
        </w:rPr>
      </w:pPr>
      <w:r>
        <w:rPr>
          <w:color w:val="000000"/>
        </w:rPr>
        <w:t xml:space="preserve">D. </w:t>
      </w:r>
      <w:r>
        <w:rPr>
          <w:rFonts w:ascii="宋体" w:eastAsia="宋体" w:hAnsi="宋体" w:cs="宋体"/>
          <w:color w:val="000000"/>
        </w:rPr>
        <w:t>该复合物可直接促进肝细胞内的糖酵解</w:t>
      </w:r>
    </w:p>
    <w:p>
      <w:pPr>
        <w:spacing w:line="360" w:lineRule="auto"/>
        <w:jc w:val="both"/>
        <w:textAlignment w:val="center"/>
        <w:rPr>
          <w:color w:val="000000"/>
        </w:rPr>
        <w:sectPr>
          <w:type w:val="nextPage"/>
          <w:pgSz w:w="11906" w:h="16838"/>
          <w:pgMar w:top="720" w:right="720" w:bottom="720" w:left="720" w:header="152" w:footer="0" w:gutter="0"/>
          <w:pgNumType w:start="8"/>
          <w:cols w:num="1" w:space="720"/>
          <w:titlePg w:val="0"/>
          <w:docGrid w:type="lines" w:linePitch="312" w:charSpace="0"/>
        </w:sectPr>
      </w:pPr>
      <w:r>
        <w:rPr>
          <w:rFonts w:ascii="宋体" w:eastAsia="宋体" w:hAnsi="宋体" w:cs="宋体"/>
          <w:color w:val="000000"/>
        </w:rPr>
        <w:t>科研人员借助慢病毒载体提出了一种巨噬细胞导向的基因转移策略。通过靶向输送干扰素，增强抗原呈递过程。为了明确基因工程中转移质粒需包含的序列，首先构建两种包含</w:t>
      </w:r>
      <w:r>
        <w:rPr>
          <w:rFonts w:ascii="Times New Roman" w:eastAsia="Times New Roman" w:hAnsi="Times New Roman" w:cs="Times New Roman"/>
          <w:color w:val="000000"/>
        </w:rPr>
        <w:t>GFP</w:t>
      </w:r>
      <w:r>
        <w:rPr>
          <w:rFonts w:ascii="宋体" w:eastAsia="宋体" w:hAnsi="宋体" w:cs="宋体"/>
          <w:color w:val="000000"/>
        </w:rPr>
        <w:t>（绿色荧光蛋白）基因的模拟转移质粒（部分），通过荧光检测衡量模拟转移质粒上的基因在动物细胞的表达情况，如图</w:t>
      </w:r>
      <w:r>
        <w:rPr>
          <w:rFonts w:ascii="Times New Roman" w:eastAsia="Times New Roman" w:hAnsi="Times New Roman" w:cs="Times New Roman"/>
          <w:color w:val="000000"/>
        </w:rPr>
        <w:t>1</w:t>
      </w:r>
      <w:r>
        <w:rPr>
          <w:rFonts w:ascii="宋体" w:eastAsia="宋体" w:hAnsi="宋体" w:cs="宋体"/>
          <w:color w:val="000000"/>
        </w:rPr>
        <w:t>、</w:t>
      </w:r>
      <w:r>
        <w:rPr>
          <w:rFonts w:ascii="Times New Roman" w:eastAsia="Times New Roman" w:hAnsi="Times New Roman" w:cs="Times New Roman"/>
          <w:color w:val="000000"/>
        </w:rPr>
        <w:t>2</w:t>
      </w:r>
      <w:r>
        <w:rPr>
          <w:rFonts w:ascii="宋体" w:eastAsia="宋体" w:hAnsi="宋体" w:cs="宋体"/>
          <w:color w:val="000000"/>
        </w:rPr>
        <w:t>所示。</w:t>
      </w:r>
    </w:p>
    <w:p>
      <w:pPr>
        <w:spacing w:line="360" w:lineRule="auto"/>
        <w:jc w:val="both"/>
        <w:textAlignment w:val="center"/>
        <w:rPr>
          <w:color w:val="000000"/>
        </w:rPr>
      </w:pPr>
      <w:r>
        <w:rPr>
          <w:color w:val="000000"/>
        </w:rPr>
        <w:drawing>
          <wp:inline distT="0" distB="0" distL="114300" distR="114300">
            <wp:extent cx="5238750" cy="2052320"/>
            <wp:effectExtent l="0" t="0" r="0" b="5080"/>
            <wp:docPr id="100023" name="图片 10002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图片 100023"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8"/>
                    <a:stretch>
                      <a:fillRect/>
                    </a:stretch>
                  </pic:blipFill>
                  <pic:spPr>
                    <a:xfrm>
                      <a:off x="0" y="0"/>
                      <a:ext cx="5238750" cy="2052683"/>
                    </a:xfrm>
                    <a:prstGeom prst="rect">
                      <a:avLst/>
                    </a:prstGeom>
                  </pic:spPr>
                </pic:pic>
              </a:graphicData>
            </a:graphic>
          </wp:inline>
        </w:drawing>
      </w:r>
    </w:p>
    <w:p>
      <w:pPr>
        <w:spacing w:line="360" w:lineRule="auto"/>
        <w:jc w:val="left"/>
        <w:textAlignment w:val="center"/>
        <w:rPr>
          <w:color w:val="000000"/>
        </w:rPr>
      </w:pPr>
      <w:r>
        <w:rPr>
          <w:color w:val="000000"/>
        </w:rPr>
        <w:t>（7）</w:t>
      </w:r>
      <w:r>
        <w:rPr>
          <w:rFonts w:ascii="宋体" w:eastAsia="宋体" w:hAnsi="宋体" w:cs="宋体"/>
          <w:color w:val="000000"/>
        </w:rPr>
        <w:t>抗原呈递过程与巨噬细胞中的溶酶体有关，关于溶酶体的叙述不正确的是（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color w:val="000000"/>
        </w:rPr>
        <w:t xml:space="preserve">A. </w:t>
      </w:r>
      <w:r>
        <w:rPr>
          <w:rFonts w:ascii="宋体" w:eastAsia="宋体" w:hAnsi="宋体" w:cs="宋体"/>
          <w:color w:val="000000"/>
        </w:rPr>
        <w:t>是内膜系统的重要成分</w:t>
      </w:r>
    </w:p>
    <w:p>
      <w:pPr>
        <w:spacing w:line="360" w:lineRule="auto"/>
        <w:jc w:val="left"/>
        <w:textAlignment w:val="center"/>
        <w:rPr>
          <w:color w:val="000000"/>
        </w:rPr>
      </w:pPr>
      <w:r>
        <w:rPr>
          <w:color w:val="000000"/>
        </w:rPr>
        <w:t xml:space="preserve">B. </w:t>
      </w:r>
      <w:r>
        <w:rPr>
          <w:rFonts w:ascii="宋体" w:eastAsia="宋体" w:hAnsi="宋体" w:cs="宋体"/>
          <w:color w:val="000000"/>
        </w:rPr>
        <w:t>含有大量溶菌酶和蛋白水解酶</w:t>
      </w:r>
    </w:p>
    <w:p>
      <w:pPr>
        <w:spacing w:line="360" w:lineRule="auto"/>
        <w:jc w:val="left"/>
        <w:textAlignment w:val="center"/>
        <w:rPr>
          <w:color w:val="000000"/>
        </w:rPr>
      </w:pPr>
      <w:r>
        <w:rPr>
          <w:color w:val="000000"/>
        </w:rPr>
        <w:t xml:space="preserve">C. </w:t>
      </w:r>
      <w:r>
        <w:rPr>
          <w:rFonts w:ascii="宋体" w:eastAsia="宋体" w:hAnsi="宋体" w:cs="宋体"/>
          <w:color w:val="000000"/>
        </w:rPr>
        <w:t>对抗原的加工只存在于体液免疫</w:t>
      </w:r>
    </w:p>
    <w:p>
      <w:pPr>
        <w:spacing w:line="360" w:lineRule="auto"/>
        <w:jc w:val="left"/>
        <w:textAlignment w:val="center"/>
        <w:rPr>
          <w:color w:val="000000"/>
        </w:rPr>
      </w:pPr>
      <w:r>
        <w:rPr>
          <w:color w:val="000000"/>
        </w:rPr>
        <w:t xml:space="preserve">D. </w:t>
      </w:r>
      <w:r>
        <w:rPr>
          <w:rFonts w:ascii="宋体" w:eastAsia="宋体" w:hAnsi="宋体" w:cs="宋体"/>
          <w:color w:val="000000"/>
        </w:rPr>
        <w:t>若存在功能障碍，容易造成细胞内错误蛋白积累</w:t>
      </w:r>
    </w:p>
    <w:p>
      <w:pPr>
        <w:spacing w:line="360" w:lineRule="auto"/>
        <w:jc w:val="left"/>
        <w:textAlignment w:val="center"/>
        <w:rPr>
          <w:color w:val="000000"/>
        </w:rPr>
      </w:pPr>
      <w:r>
        <w:rPr>
          <w:color w:val="000000"/>
        </w:rPr>
        <w:t>（8）</w:t>
      </w:r>
      <w:r>
        <w:rPr>
          <w:rFonts w:ascii="宋体" w:eastAsia="宋体" w:hAnsi="宋体" w:cs="宋体"/>
          <w:color w:val="000000"/>
        </w:rPr>
        <w:t>根据题干信息并结合图</w:t>
      </w:r>
      <w:r>
        <w:rPr>
          <w:rFonts w:ascii="Times New Roman" w:eastAsia="Times New Roman" w:hAnsi="Times New Roman" w:cs="Times New Roman"/>
          <w:color w:val="000000"/>
        </w:rPr>
        <w:t>1</w:t>
      </w:r>
      <w:r>
        <w:rPr>
          <w:rFonts w:ascii="宋体" w:eastAsia="宋体" w:hAnsi="宋体" w:cs="宋体"/>
          <w:color w:val="000000"/>
        </w:rPr>
        <w:t>和</w:t>
      </w:r>
      <w:r>
        <w:rPr>
          <w:rFonts w:ascii="Times New Roman" w:eastAsia="Times New Roman" w:hAnsi="Times New Roman" w:cs="Times New Roman"/>
          <w:color w:val="000000"/>
        </w:rPr>
        <w:t>2</w:t>
      </w:r>
      <w:r>
        <w:rPr>
          <w:rFonts w:ascii="宋体" w:eastAsia="宋体" w:hAnsi="宋体" w:cs="宋体"/>
          <w:color w:val="000000"/>
        </w:rPr>
        <w:t>，选择基因工程中所用的转移质粒需包含的序列</w:t>
      </w:r>
      <w:r>
        <w:rPr>
          <w:color w:val="000000"/>
        </w:rPr>
        <w:t>______</w:t>
      </w:r>
      <w:r>
        <w:rPr>
          <w:rFonts w:ascii="宋体" w:eastAsia="宋体" w:hAnsi="宋体" w:cs="宋体"/>
          <w:color w:val="000000"/>
        </w:rPr>
        <w:t>（编号选填），并阐述原因</w:t>
      </w:r>
      <w:r>
        <w:rPr>
          <w:color w:val="000000"/>
        </w:rPr>
        <w:t>______________________________</w:t>
      </w:r>
      <w:r>
        <w:rPr>
          <w:rFonts w:ascii="宋体" w:eastAsia="宋体" w:hAnsi="宋体" w:cs="宋体"/>
          <w:color w:val="000000"/>
        </w:rPr>
        <w:t>。</w:t>
      </w:r>
    </w:p>
    <w:p>
      <w:pPr>
        <w:spacing w:line="360" w:lineRule="auto"/>
        <w:jc w:val="both"/>
        <w:textAlignment w:val="center"/>
        <w:rPr>
          <w:rFonts w:ascii="宋体" w:hAnsi="宋体"/>
          <w:color w:val="000000"/>
        </w:rPr>
        <w:sectPr>
          <w:type w:val="nextPage"/>
          <w:pgSz w:w="11906" w:h="16838"/>
          <w:pgMar w:top="720" w:right="720" w:bottom="720" w:left="720" w:header="152" w:footer="0" w:gutter="0"/>
          <w:pgNumType w:start="9"/>
          <w:cols w:num="1" w:space="720"/>
          <w:titlePg w:val="0"/>
          <w:docGrid w:type="lines" w:linePitch="312" w:charSpace="0"/>
        </w:sectPr>
      </w:pPr>
      <w:r>
        <w:rPr>
          <w:rFonts w:ascii="宋体" w:eastAsia="宋体" w:hAnsi="宋体" w:cs="宋体"/>
          <w:color w:val="000000"/>
        </w:rPr>
        <w:t>①启动子②终止子③起始密码子④终止密码子⑤</w:t>
      </w:r>
      <w:r>
        <w:rPr>
          <w:rFonts w:ascii="Times New Roman" w:eastAsia="Times New Roman" w:hAnsi="Times New Roman" w:cs="Times New Roman"/>
          <w:color w:val="000000"/>
        </w:rPr>
        <w:t>GFP</w:t>
      </w:r>
      <w:r>
        <w:rPr>
          <w:rFonts w:ascii="宋体" w:eastAsia="宋体" w:hAnsi="宋体" w:cs="宋体"/>
          <w:color w:val="000000"/>
        </w:rPr>
        <w:t>基因⑥</w:t>
      </w:r>
      <w:r>
        <w:rPr>
          <w:rFonts w:ascii="Times New Roman" w:eastAsia="Times New Roman" w:hAnsi="Times New Roman" w:cs="Times New Roman"/>
          <w:color w:val="000000"/>
        </w:rPr>
        <w:t>WPRE</w:t>
      </w:r>
      <w:r>
        <w:rPr>
          <w:rFonts w:ascii="宋体" w:eastAsia="宋体" w:hAnsi="宋体" w:cs="宋体"/>
          <w:color w:val="000000"/>
        </w:rPr>
        <w:t>⑦</w:t>
      </w:r>
      <w:r>
        <w:rPr>
          <w:rFonts w:ascii="Times New Roman" w:eastAsia="Times New Roman" w:hAnsi="Times New Roman" w:cs="Times New Roman"/>
          <w:color w:val="000000"/>
        </w:rPr>
        <w:t>miRNA</w:t>
      </w:r>
      <w:r>
        <w:rPr>
          <w:rFonts w:ascii="宋体" w:eastAsia="宋体" w:hAnsi="宋体" w:cs="宋体"/>
          <w:color w:val="000000"/>
        </w:rPr>
        <w:t>序列⑧干扰素基因</w:t>
      </w:r>
    </w:p>
    <w:p>
      <w:pPr>
        <w:spacing w:line="360" w:lineRule="auto"/>
        <w:jc w:val="center"/>
      </w:pPr>
      <w:r>
        <w:rPr>
          <w:rFonts w:ascii="Times New Roman" w:eastAsia="Times New Roman" w:hAnsi="Times New Roman" w:cs="Times New Roman"/>
          <w:b/>
          <w:color w:val="auto"/>
          <w:sz w:val="32"/>
        </w:rPr>
        <w:drawing>
          <wp:anchor distT="0" distB="0" distL="114300" distR="114300" simplePos="0" relativeHeight="251659264" behindDoc="0" locked="0" layoutInCell="1" allowOverlap="1">
            <wp:simplePos x="0" y="0"/>
            <wp:positionH relativeFrom="page">
              <wp:posOffset>10718800</wp:posOffset>
            </wp:positionH>
            <wp:positionV relativeFrom="topMargin">
              <wp:posOffset>11544300</wp:posOffset>
            </wp:positionV>
            <wp:extent cx="342900" cy="317500"/>
            <wp:effectExtent l="0" t="0" r="0" b="6350"/>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19"/>
                    <a:stretch>
                      <a:fillRect/>
                    </a:stretch>
                  </pic:blipFill>
                  <pic:spPr>
                    <a:xfrm>
                      <a:off x="0" y="0"/>
                      <a:ext cx="342900" cy="317500"/>
                    </a:xfrm>
                    <a:prstGeom prst="rect">
                      <a:avLst/>
                    </a:prstGeom>
                  </pic:spPr>
                </pic:pic>
              </a:graphicData>
            </a:graphic>
          </wp:anchor>
        </w:drawing>
      </w:r>
      <w:r>
        <w:rPr>
          <w:rFonts w:ascii="Times New Roman" w:eastAsia="Times New Roman" w:hAnsi="Times New Roman" w:cs="Times New Roman"/>
          <w:b/>
          <w:color w:val="000000"/>
          <w:sz w:val="32"/>
        </w:rPr>
        <w:t>2023</w:t>
      </w:r>
      <w:r>
        <w:rPr>
          <w:rFonts w:ascii="宋体" w:eastAsia="宋体" w:hAnsi="宋体" w:cs="宋体"/>
          <w:b/>
          <w:color w:val="000000"/>
          <w:sz w:val="32"/>
        </w:rPr>
        <w:t>学年度第一学期徐汇区学习能力诊断卷</w:t>
      </w:r>
    </w:p>
    <w:p>
      <w:pPr>
        <w:spacing w:line="360" w:lineRule="auto"/>
        <w:jc w:val="center"/>
      </w:pPr>
      <w:r>
        <w:rPr>
          <w:rFonts w:ascii="宋体" w:eastAsia="宋体" w:hAnsi="宋体" w:cs="宋体"/>
          <w:b/>
          <w:color w:val="000000"/>
          <w:sz w:val="32"/>
        </w:rPr>
        <w:t>生物学</w:t>
      </w:r>
      <w:r>
        <w:rPr>
          <w:rFonts w:ascii="Times New Roman" w:eastAsia="Times New Roman" w:hAnsi="Times New Roman" w:cs="Times New Roman"/>
          <w:b/>
          <w:color w:val="000000"/>
          <w:sz w:val="32"/>
        </w:rPr>
        <w:t xml:space="preserve">  </w:t>
      </w:r>
      <w:r>
        <w:rPr>
          <w:rFonts w:ascii="宋体" w:eastAsia="宋体" w:hAnsi="宋体" w:cs="宋体"/>
          <w:b/>
          <w:color w:val="000000"/>
          <w:sz w:val="32"/>
        </w:rPr>
        <w:t>试卷</w:t>
      </w:r>
    </w:p>
    <w:p>
      <w:pPr>
        <w:spacing w:line="360" w:lineRule="auto"/>
        <w:jc w:val="center"/>
      </w:pPr>
      <w:r>
        <w:rPr>
          <w:rFonts w:ascii="宋体" w:eastAsia="宋体" w:hAnsi="宋体" w:cs="宋体"/>
          <w:b/>
          <w:color w:val="000000"/>
          <w:sz w:val="24"/>
        </w:rPr>
        <w:t>（考试时间</w:t>
      </w:r>
      <w:r>
        <w:rPr>
          <w:rFonts w:ascii="Times New Roman" w:eastAsia="Times New Roman" w:hAnsi="Times New Roman" w:cs="Times New Roman"/>
          <w:b/>
          <w:color w:val="000000"/>
          <w:sz w:val="24"/>
        </w:rPr>
        <w:t>60</w:t>
      </w:r>
      <w:r>
        <w:rPr>
          <w:rFonts w:ascii="宋体" w:eastAsia="宋体" w:hAnsi="宋体" w:cs="宋体"/>
          <w:b/>
          <w:color w:val="000000"/>
          <w:sz w:val="24"/>
        </w:rPr>
        <w:t>分钟</w:t>
      </w:r>
      <w:r>
        <w:rPr>
          <w:rFonts w:ascii="Times New Roman" w:eastAsia="Times New Roman" w:hAnsi="Times New Roman" w:cs="Times New Roman"/>
          <w:b/>
          <w:color w:val="000000"/>
          <w:sz w:val="24"/>
        </w:rPr>
        <w:t xml:space="preserve">  </w:t>
      </w:r>
      <w:r>
        <w:rPr>
          <w:rFonts w:ascii="宋体" w:eastAsia="宋体" w:hAnsi="宋体" w:cs="宋体"/>
          <w:b/>
          <w:color w:val="000000"/>
          <w:sz w:val="24"/>
        </w:rPr>
        <w:t>满分</w:t>
      </w:r>
      <w:r>
        <w:rPr>
          <w:rFonts w:ascii="Times New Roman" w:eastAsia="Times New Roman" w:hAnsi="Times New Roman" w:cs="Times New Roman"/>
          <w:b/>
          <w:color w:val="000000"/>
          <w:sz w:val="24"/>
        </w:rPr>
        <w:t>100</w:t>
      </w:r>
      <w:r>
        <w:rPr>
          <w:rFonts w:ascii="宋体" w:eastAsia="宋体" w:hAnsi="宋体" w:cs="宋体"/>
          <w:b/>
          <w:color w:val="000000"/>
          <w:sz w:val="24"/>
        </w:rPr>
        <w:t>分）</w:t>
      </w:r>
      <w:r>
        <w:rPr>
          <w:rFonts w:ascii="Times New Roman" w:eastAsia="Times New Roman" w:hAnsi="Times New Roman" w:cs="Times New Roman"/>
          <w:b/>
          <w:color w:val="000000"/>
          <w:sz w:val="24"/>
        </w:rPr>
        <w:t>2024.1</w:t>
      </w:r>
    </w:p>
    <w:p>
      <w:pPr>
        <w:spacing w:line="360" w:lineRule="auto"/>
        <w:jc w:val="both"/>
      </w:pPr>
      <w:r>
        <w:rPr>
          <w:rFonts w:ascii="宋体" w:eastAsia="宋体" w:hAnsi="宋体" w:cs="宋体"/>
          <w:b/>
          <w:color w:val="000000"/>
          <w:sz w:val="24"/>
        </w:rPr>
        <w:t>一、（</w:t>
      </w:r>
      <w:r>
        <w:rPr>
          <w:rFonts w:ascii="Times New Roman" w:eastAsia="Times New Roman" w:hAnsi="Times New Roman" w:cs="Times New Roman"/>
          <w:b/>
          <w:color w:val="000000"/>
          <w:sz w:val="24"/>
        </w:rPr>
        <w:t>20</w:t>
      </w:r>
      <w:r>
        <w:rPr>
          <w:rFonts w:ascii="宋体" w:eastAsia="宋体" w:hAnsi="宋体" w:cs="宋体"/>
          <w:b/>
          <w:color w:val="000000"/>
          <w:sz w:val="24"/>
        </w:rPr>
        <w:t>分）三文鱼</w:t>
      </w:r>
    </w:p>
    <w:p>
      <w:pPr>
        <w:spacing w:line="360" w:lineRule="auto"/>
        <w:jc w:val="both"/>
      </w:pPr>
      <w:r>
        <w:rPr>
          <w:color w:val="000000"/>
        </w:rPr>
        <w:t xml:space="preserve">1. </w:t>
      </w:r>
      <w:r>
        <w:rPr>
          <w:rFonts w:ascii="宋体" w:eastAsia="宋体" w:hAnsi="宋体" w:cs="宋体"/>
          <w:color w:val="000000"/>
        </w:rPr>
        <w:t>银鲑是市售三文鱼的一种，天然水域中因种间关系复杂（如存在淡水寄生虫）等，较难开展研究。某研究机构在实验室条件下，利用不同量的食物开展了对转基因（生长激素基因）银鲑及非转基因银鲑生长及存活情况的研究，以评估转基因三文鱼是否具有竞争优势，结果如表所示。</w:t>
      </w:r>
      <w:r>
        <w:rPr>
          <w:rFonts w:ascii="Times New Roman" w:eastAsia="Times New Roman" w:hAnsi="Times New Roman" w:cs="Times New Roman"/>
          <w:color w:val="000000"/>
        </w:rPr>
        <w:t>[</w:t>
      </w:r>
      <w:r>
        <w:rPr>
          <w:rFonts w:ascii="宋体" w:eastAsia="宋体" w:hAnsi="宋体" w:cs="宋体"/>
          <w:color w:val="000000"/>
        </w:rPr>
        <w:t>注：</w:t>
      </w:r>
      <w:r>
        <w:rPr>
          <w:rFonts w:ascii="Times New Roman" w:eastAsia="Times New Roman" w:hAnsi="Times New Roman" w:cs="Times New Roman"/>
          <w:color w:val="000000"/>
        </w:rPr>
        <w:t>TT</w:t>
      </w:r>
      <w:r>
        <w:rPr>
          <w:rFonts w:ascii="宋体" w:eastAsia="宋体" w:hAnsi="宋体" w:cs="宋体"/>
          <w:color w:val="000000"/>
        </w:rPr>
        <w:t>：转基因鱼</w:t>
      </w:r>
      <w:r>
        <w:rPr>
          <w:rFonts w:ascii="Times New Roman" w:eastAsia="Times New Roman" w:hAnsi="Times New Roman" w:cs="Times New Roman"/>
          <w:color w:val="000000"/>
        </w:rPr>
        <w:t>50</w:t>
      </w:r>
      <w:r>
        <w:rPr>
          <w:rFonts w:ascii="宋体" w:eastAsia="宋体" w:hAnsi="宋体" w:cs="宋体"/>
          <w:color w:val="000000"/>
        </w:rPr>
        <w:t>条。</w:t>
      </w:r>
      <w:r>
        <w:rPr>
          <w:rFonts w:ascii="Times New Roman" w:eastAsia="Times New Roman" w:hAnsi="Times New Roman" w:cs="Times New Roman"/>
          <w:color w:val="000000"/>
        </w:rPr>
        <w:t>TN</w:t>
      </w:r>
      <w:r>
        <w:rPr>
          <w:rFonts w:ascii="宋体" w:eastAsia="宋体" w:hAnsi="宋体" w:cs="宋体"/>
          <w:color w:val="000000"/>
        </w:rPr>
        <w:t>：转基因鱼和非转基因鱼各</w:t>
      </w:r>
      <w:r>
        <w:rPr>
          <w:rFonts w:ascii="Times New Roman" w:eastAsia="Times New Roman" w:hAnsi="Times New Roman" w:cs="Times New Roman"/>
          <w:color w:val="000000"/>
        </w:rPr>
        <w:t>25</w:t>
      </w:r>
      <w:r>
        <w:rPr>
          <w:rFonts w:ascii="宋体" w:eastAsia="宋体" w:hAnsi="宋体" w:cs="宋体"/>
          <w:color w:val="000000"/>
        </w:rPr>
        <w:t>条。</w:t>
      </w:r>
      <w:r>
        <w:rPr>
          <w:rFonts w:ascii="Times New Roman" w:eastAsia="Times New Roman" w:hAnsi="Times New Roman" w:cs="Times New Roman"/>
          <w:color w:val="000000"/>
        </w:rPr>
        <w:t>NN</w:t>
      </w:r>
      <w:r>
        <w:rPr>
          <w:rFonts w:ascii="宋体" w:eastAsia="宋体" w:hAnsi="宋体" w:cs="宋体"/>
          <w:color w:val="000000"/>
        </w:rPr>
        <w:t>：非转基因鱼</w:t>
      </w:r>
      <w:r>
        <w:rPr>
          <w:rFonts w:ascii="Times New Roman" w:eastAsia="Times New Roman" w:hAnsi="Times New Roman" w:cs="Times New Roman"/>
          <w:color w:val="000000"/>
        </w:rPr>
        <w:t>50</w:t>
      </w:r>
      <w:r>
        <w:rPr>
          <w:rFonts w:ascii="宋体" w:eastAsia="宋体" w:hAnsi="宋体" w:cs="宋体"/>
          <w:color w:val="000000"/>
        </w:rPr>
        <w:t>条</w:t>
      </w:r>
      <w:r>
        <w:rPr>
          <w:rFonts w:ascii="Times New Roman" w:eastAsia="Times New Roman" w:hAnsi="Times New Roman" w:cs="Times New Roman"/>
          <w:color w:val="000000"/>
        </w:rPr>
        <w:t>]</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660"/>
        <w:gridCol w:w="1080"/>
        <w:gridCol w:w="1080"/>
        <w:gridCol w:w="1920"/>
        <w:gridCol w:w="2550"/>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trHeight w:val="33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pPr>
            <w:r>
              <w:rPr>
                <w:rFonts w:ascii="宋体" w:eastAsia="宋体" w:hAnsi="宋体" w:cs="宋体"/>
                <w:color w:val="000000"/>
              </w:rPr>
              <w:t>组别</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pPr>
            <w:r>
              <w:rPr>
                <w:rFonts w:ascii="宋体" w:eastAsia="宋体" w:hAnsi="宋体" w:cs="宋体"/>
                <w:color w:val="000000"/>
              </w:rPr>
              <w:t>喂食情况</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pPr>
            <w:r>
              <w:rPr>
                <w:rFonts w:ascii="宋体" w:eastAsia="宋体" w:hAnsi="宋体" w:cs="宋体"/>
                <w:color w:val="000000"/>
              </w:rPr>
              <w:t>饲养时间</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pPr>
            <w:r>
              <w:rPr>
                <w:rFonts w:ascii="宋体" w:eastAsia="宋体" w:hAnsi="宋体" w:cs="宋体"/>
                <w:color w:val="000000"/>
              </w:rPr>
              <w:t>存活个体数（条）</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pPr>
            <w:r>
              <w:rPr>
                <w:rFonts w:ascii="宋体" w:eastAsia="宋体" w:hAnsi="宋体" w:cs="宋体"/>
                <w:color w:val="000000"/>
              </w:rPr>
              <w:t>存活个体平均质量（克）</w:t>
            </w:r>
          </w:p>
        </w:tc>
      </w:tr>
      <w:tr>
        <w:tblPrEx>
          <w:tblW w:w="0" w:type="auto"/>
          <w:tblInd w:w="0" w:type="dxa"/>
          <w:tblCellMar>
            <w:top w:w="120" w:type="dxa"/>
            <w:left w:w="120" w:type="dxa"/>
            <w:bottom w:w="120" w:type="dxa"/>
            <w:right w:w="120" w:type="dxa"/>
          </w:tblCellMar>
        </w:tblPrEx>
        <w:trPr>
          <w:trHeight w:val="315"/>
        </w:trPr>
        <w:tc>
          <w:tcPr>
            <w:vMerge w:val="restart"/>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pPr>
            <w:r>
              <w:rPr>
                <w:rFonts w:ascii="Times New Roman" w:eastAsia="Times New Roman" w:hAnsi="Times New Roman" w:cs="Times New Roman"/>
                <w:color w:val="000000"/>
              </w:rPr>
              <w:t>TT</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pPr>
            <w:r>
              <w:rPr>
                <w:rFonts w:ascii="宋体" w:eastAsia="宋体" w:hAnsi="宋体" w:cs="宋体"/>
                <w:color w:val="000000"/>
              </w:rPr>
              <w:t>食物充足</w:t>
            </w:r>
          </w:p>
        </w:tc>
        <w:tc>
          <w:tcPr>
            <w:vMerge w:val="restart"/>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pPr>
            <w:r>
              <w:rPr>
                <w:rFonts w:ascii="Times New Roman" w:eastAsia="Times New Roman" w:hAnsi="Times New Roman" w:cs="Times New Roman"/>
                <w:color w:val="000000"/>
              </w:rPr>
              <w:t>14</w:t>
            </w:r>
            <w:r>
              <w:rPr>
                <w:rFonts w:ascii="宋体" w:eastAsia="宋体" w:hAnsi="宋体" w:cs="宋体"/>
                <w:color w:val="000000"/>
              </w:rPr>
              <w:t>周</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pPr>
            <w:r>
              <w:rPr>
                <w:rFonts w:ascii="Times New Roman" w:eastAsia="Times New Roman" w:hAnsi="Times New Roman" w:cs="Times New Roman"/>
                <w:color w:val="000000"/>
              </w:rPr>
              <w:t>23</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pPr>
            <w:r>
              <w:rPr>
                <w:rFonts w:ascii="Times New Roman" w:eastAsia="Times New Roman" w:hAnsi="Times New Roman" w:cs="Times New Roman"/>
                <w:color w:val="000000"/>
              </w:rPr>
              <w:t>23.4</w:t>
            </w:r>
          </w:p>
        </w:tc>
      </w:tr>
      <w:tr>
        <w:tblPrEx>
          <w:tblW w:w="0" w:type="auto"/>
          <w:tblInd w:w="0" w:type="dxa"/>
          <w:tblCellMar>
            <w:top w:w="120" w:type="dxa"/>
            <w:left w:w="120" w:type="dxa"/>
            <w:bottom w:w="120" w:type="dxa"/>
            <w:right w:w="120" w:type="dxa"/>
          </w:tblCellMar>
        </w:tblPrEx>
        <w:trPr>
          <w:trHeight w:val="315"/>
        </w:trPr>
        <w:tc>
          <w:tcPr>
            <w:vMerge/>
            <w:tcBorders>
              <w:top w:val="single" w:sz="6" w:space="0" w:color="000000"/>
              <w:left w:val="single" w:sz="6" w:space="0" w:color="000000"/>
              <w:bottom w:val="single" w:sz="6" w:space="0" w:color="000000"/>
              <w:right w:val="single" w:sz="6" w:space="0" w:color="000000"/>
            </w:tcBorders>
          </w:tcPr>
          <w:p>
            <w:pPr>
              <w:spacing w:line="360" w:lineRule="auto"/>
              <w:jc w:val="both"/>
            </w:pP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pPr>
            <w:r>
              <w:rPr>
                <w:rFonts w:ascii="宋体" w:eastAsia="宋体" w:hAnsi="宋体" w:cs="宋体"/>
                <w:color w:val="000000"/>
              </w:rPr>
              <w:t>食物短缺</w:t>
            </w:r>
          </w:p>
        </w:tc>
        <w:tc>
          <w:tcPr>
            <w:vMerge/>
            <w:tcBorders>
              <w:top w:val="single" w:sz="6" w:space="0" w:color="000000"/>
              <w:left w:val="single" w:sz="6" w:space="0" w:color="000000"/>
              <w:bottom w:val="single" w:sz="6" w:space="0" w:color="000000"/>
              <w:right w:val="single" w:sz="6" w:space="0" w:color="000000"/>
            </w:tcBorders>
          </w:tcPr>
          <w:p>
            <w:pPr>
              <w:spacing w:line="360" w:lineRule="auto"/>
              <w:jc w:val="both"/>
            </w:pP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pPr>
            <w:r>
              <w:rPr>
                <w:rFonts w:ascii="Times New Roman" w:eastAsia="Times New Roman" w:hAnsi="Times New Roman" w:cs="Times New Roman"/>
                <w:color w:val="000000"/>
              </w:rPr>
              <w:t>2</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pPr>
            <w:r>
              <w:rPr>
                <w:rFonts w:ascii="Times New Roman" w:eastAsia="Times New Roman" w:hAnsi="Times New Roman" w:cs="Times New Roman"/>
                <w:color w:val="000000"/>
              </w:rPr>
              <w:t>2.6</w:t>
            </w:r>
          </w:p>
        </w:tc>
      </w:tr>
      <w:tr>
        <w:tblPrEx>
          <w:tblW w:w="0" w:type="auto"/>
          <w:tblInd w:w="0" w:type="dxa"/>
          <w:tblCellMar>
            <w:top w:w="120" w:type="dxa"/>
            <w:left w:w="120" w:type="dxa"/>
            <w:bottom w:w="120" w:type="dxa"/>
            <w:right w:w="120" w:type="dxa"/>
          </w:tblCellMar>
        </w:tblPrEx>
        <w:trPr>
          <w:trHeight w:val="315"/>
        </w:trPr>
        <w:tc>
          <w:tcPr>
            <w:vMerge w:val="restart"/>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pPr>
            <w:r>
              <w:rPr>
                <w:rFonts w:ascii="Times New Roman" w:eastAsia="Times New Roman" w:hAnsi="Times New Roman" w:cs="Times New Roman"/>
                <w:color w:val="000000"/>
              </w:rPr>
              <w:t>TN</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pPr>
            <w:r>
              <w:rPr>
                <w:rFonts w:ascii="宋体" w:eastAsia="宋体" w:hAnsi="宋体" w:cs="宋体"/>
                <w:color w:val="000000"/>
              </w:rPr>
              <w:t>食物充足</w:t>
            </w:r>
          </w:p>
        </w:tc>
        <w:tc>
          <w:tcPr>
            <w:vMerge/>
            <w:tcBorders>
              <w:top w:val="single" w:sz="6" w:space="0" w:color="000000"/>
              <w:left w:val="single" w:sz="6" w:space="0" w:color="000000"/>
              <w:bottom w:val="single" w:sz="6" w:space="0" w:color="000000"/>
              <w:right w:val="single" w:sz="6" w:space="0" w:color="000000"/>
            </w:tcBorders>
          </w:tcPr>
          <w:p>
            <w:pPr>
              <w:spacing w:line="360" w:lineRule="auto"/>
              <w:jc w:val="both"/>
            </w:pP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pPr>
            <w:r>
              <w:rPr>
                <w:rFonts w:ascii="Times New Roman" w:eastAsia="Times New Roman" w:hAnsi="Times New Roman" w:cs="Times New Roman"/>
                <w:color w:val="000000"/>
              </w:rPr>
              <w:t>24</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pPr>
            <w:r>
              <w:rPr>
                <w:rFonts w:ascii="Times New Roman" w:eastAsia="Times New Roman" w:hAnsi="Times New Roman" w:cs="Times New Roman"/>
                <w:color w:val="000000"/>
              </w:rPr>
              <w:t>31.0</w:t>
            </w:r>
          </w:p>
        </w:tc>
      </w:tr>
      <w:tr>
        <w:tblPrEx>
          <w:tblW w:w="0" w:type="auto"/>
          <w:tblInd w:w="0" w:type="dxa"/>
          <w:tblCellMar>
            <w:top w:w="120" w:type="dxa"/>
            <w:left w:w="120" w:type="dxa"/>
            <w:bottom w:w="120" w:type="dxa"/>
            <w:right w:w="120" w:type="dxa"/>
          </w:tblCellMar>
        </w:tblPrEx>
        <w:trPr>
          <w:trHeight w:val="315"/>
        </w:trPr>
        <w:tc>
          <w:tcPr>
            <w:vMerge/>
            <w:tcBorders>
              <w:top w:val="single" w:sz="6" w:space="0" w:color="000000"/>
              <w:left w:val="single" w:sz="6" w:space="0" w:color="000000"/>
              <w:bottom w:val="single" w:sz="6" w:space="0" w:color="000000"/>
              <w:right w:val="single" w:sz="6" w:space="0" w:color="000000"/>
            </w:tcBorders>
          </w:tcPr>
          <w:p>
            <w:pPr>
              <w:spacing w:line="360" w:lineRule="auto"/>
              <w:jc w:val="both"/>
            </w:pP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pPr>
            <w:r>
              <w:rPr>
                <w:rFonts w:ascii="宋体" w:eastAsia="宋体" w:hAnsi="宋体" w:cs="宋体"/>
                <w:color w:val="000000"/>
              </w:rPr>
              <w:t>食物短缺</w:t>
            </w:r>
          </w:p>
        </w:tc>
        <w:tc>
          <w:tcPr>
            <w:vMerge/>
            <w:tcBorders>
              <w:top w:val="single" w:sz="6" w:space="0" w:color="000000"/>
              <w:left w:val="single" w:sz="6" w:space="0" w:color="000000"/>
              <w:bottom w:val="single" w:sz="6" w:space="0" w:color="000000"/>
              <w:right w:val="single" w:sz="6" w:space="0" w:color="000000"/>
            </w:tcBorders>
          </w:tcPr>
          <w:p>
            <w:pPr>
              <w:spacing w:line="360" w:lineRule="auto"/>
              <w:jc w:val="both"/>
            </w:pP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pPr>
            <w:r>
              <w:rPr>
                <w:rFonts w:ascii="Times New Roman" w:eastAsia="Times New Roman" w:hAnsi="Times New Roman" w:cs="Times New Roman"/>
                <w:color w:val="000000"/>
              </w:rPr>
              <w:t>1</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pPr>
            <w:r>
              <w:rPr>
                <w:rFonts w:ascii="Times New Roman" w:eastAsia="Times New Roman" w:hAnsi="Times New Roman" w:cs="Times New Roman"/>
                <w:color w:val="000000"/>
              </w:rPr>
              <w:t>4.1</w:t>
            </w:r>
          </w:p>
        </w:tc>
      </w:tr>
      <w:tr>
        <w:tblPrEx>
          <w:tblW w:w="0" w:type="auto"/>
          <w:tblInd w:w="0" w:type="dxa"/>
          <w:tblCellMar>
            <w:top w:w="120" w:type="dxa"/>
            <w:left w:w="120" w:type="dxa"/>
            <w:bottom w:w="120" w:type="dxa"/>
            <w:right w:w="120" w:type="dxa"/>
          </w:tblCellMar>
        </w:tblPrEx>
        <w:trPr>
          <w:trHeight w:val="315"/>
        </w:trPr>
        <w:tc>
          <w:tcPr>
            <w:vMerge w:val="restart"/>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pPr>
            <w:r>
              <w:rPr>
                <w:rFonts w:ascii="Times New Roman" w:eastAsia="Times New Roman" w:hAnsi="Times New Roman" w:cs="Times New Roman"/>
                <w:color w:val="000000"/>
              </w:rPr>
              <w:t>NN</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pPr>
            <w:r>
              <w:rPr>
                <w:rFonts w:ascii="宋体" w:eastAsia="宋体" w:hAnsi="宋体" w:cs="宋体"/>
                <w:color w:val="000000"/>
              </w:rPr>
              <w:t>食物充足</w:t>
            </w:r>
          </w:p>
        </w:tc>
        <w:tc>
          <w:tcPr>
            <w:vMerge/>
            <w:tcBorders>
              <w:top w:val="single" w:sz="6" w:space="0" w:color="000000"/>
              <w:left w:val="single" w:sz="6" w:space="0" w:color="000000"/>
              <w:bottom w:val="single" w:sz="6" w:space="0" w:color="000000"/>
              <w:right w:val="single" w:sz="6" w:space="0" w:color="000000"/>
            </w:tcBorders>
          </w:tcPr>
          <w:p>
            <w:pPr>
              <w:spacing w:line="360" w:lineRule="auto"/>
              <w:jc w:val="both"/>
            </w:pP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pPr>
            <w:r>
              <w:rPr>
                <w:rFonts w:ascii="Times New Roman" w:eastAsia="Times New Roman" w:hAnsi="Times New Roman" w:cs="Times New Roman"/>
                <w:color w:val="000000"/>
              </w:rPr>
              <w:t>25</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pPr>
            <w:r>
              <w:rPr>
                <w:rFonts w:ascii="Times New Roman" w:eastAsia="Times New Roman" w:hAnsi="Times New Roman" w:cs="Times New Roman"/>
                <w:color w:val="000000"/>
              </w:rPr>
              <w:t>3.9</w:t>
            </w:r>
          </w:p>
        </w:tc>
      </w:tr>
      <w:tr>
        <w:tblPrEx>
          <w:tblW w:w="0" w:type="auto"/>
          <w:tblInd w:w="0" w:type="dxa"/>
          <w:tblCellMar>
            <w:top w:w="120" w:type="dxa"/>
            <w:left w:w="120" w:type="dxa"/>
            <w:bottom w:w="120" w:type="dxa"/>
            <w:right w:w="120" w:type="dxa"/>
          </w:tblCellMar>
        </w:tblPrEx>
        <w:trPr>
          <w:trHeight w:val="330"/>
        </w:trPr>
        <w:tc>
          <w:tcPr>
            <w:vMerge/>
            <w:tcBorders>
              <w:top w:val="single" w:sz="6" w:space="0" w:color="000000"/>
              <w:left w:val="single" w:sz="6" w:space="0" w:color="000000"/>
              <w:bottom w:val="single" w:sz="6" w:space="0" w:color="000000"/>
              <w:right w:val="single" w:sz="6" w:space="0" w:color="000000"/>
            </w:tcBorders>
          </w:tcPr>
          <w:p>
            <w:pPr>
              <w:spacing w:line="360" w:lineRule="auto"/>
              <w:jc w:val="both"/>
            </w:pP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pPr>
            <w:r>
              <w:rPr>
                <w:rFonts w:ascii="宋体" w:eastAsia="宋体" w:hAnsi="宋体" w:cs="宋体"/>
                <w:color w:val="000000"/>
              </w:rPr>
              <w:t>食物短缺</w:t>
            </w:r>
          </w:p>
        </w:tc>
        <w:tc>
          <w:tcPr>
            <w:vMerge/>
            <w:tcBorders>
              <w:top w:val="single" w:sz="6" w:space="0" w:color="000000"/>
              <w:left w:val="single" w:sz="6" w:space="0" w:color="000000"/>
              <w:bottom w:val="single" w:sz="6" w:space="0" w:color="000000"/>
              <w:right w:val="single" w:sz="6" w:space="0" w:color="000000"/>
            </w:tcBorders>
          </w:tcPr>
          <w:p>
            <w:pPr>
              <w:spacing w:line="360" w:lineRule="auto"/>
              <w:jc w:val="both"/>
            </w:pP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pPr>
            <w:r>
              <w:rPr>
                <w:rFonts w:ascii="Times New Roman" w:eastAsia="Times New Roman" w:hAnsi="Times New Roman" w:cs="Times New Roman"/>
                <w:color w:val="000000"/>
              </w:rPr>
              <w:t>18</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pPr>
            <w:r>
              <w:rPr>
                <w:rFonts w:ascii="Times New Roman" w:eastAsia="Times New Roman" w:hAnsi="Times New Roman" w:cs="Times New Roman"/>
                <w:color w:val="000000"/>
              </w:rPr>
              <w:t>0.8</w:t>
            </w:r>
          </w:p>
        </w:tc>
      </w:tr>
    </w:tbl>
    <w:p>
      <w:pPr>
        <w:spacing w:line="360" w:lineRule="auto"/>
        <w:jc w:val="both"/>
      </w:pPr>
    </w:p>
    <w:p>
      <w:pPr>
        <w:spacing w:line="360" w:lineRule="auto"/>
        <w:jc w:val="left"/>
        <w:textAlignment w:val="center"/>
        <w:rPr>
          <w:color w:val="auto"/>
        </w:rPr>
      </w:pPr>
      <w:r>
        <w:rPr>
          <w:color w:val="000000"/>
        </w:rPr>
        <w:t>（1）</w:t>
      </w:r>
      <w:r>
        <w:rPr>
          <w:rFonts w:ascii="宋体" w:eastAsia="宋体" w:hAnsi="宋体" w:cs="宋体"/>
          <w:color w:val="000000"/>
        </w:rPr>
        <w:t>大菱鲆和银鲑都是“冷水鱼”，可混合养殖。以下属于一个种群的是</w:t>
      </w:r>
      <w:r>
        <w:rPr>
          <w:rFonts w:ascii="Times New Roman" w:eastAsia="Times New Roman" w:hAnsi="Times New Roman" w:cs="Times New Roman"/>
          <w:color w:val="000000"/>
        </w:rPr>
        <w:t>___</w:t>
      </w:r>
      <w:r>
        <w:rPr>
          <w:rFonts w:ascii="宋体" w:eastAsia="宋体" w:hAnsi="宋体" w:cs="宋体"/>
          <w:color w:val="000000"/>
        </w:rPr>
        <w:t>。</w:t>
      </w:r>
    </w:p>
    <w:p>
      <w:pPr>
        <w:spacing w:line="360" w:lineRule="auto"/>
        <w:jc w:val="left"/>
        <w:textAlignment w:val="center"/>
        <w:rPr>
          <w:color w:val="auto"/>
        </w:rPr>
      </w:pPr>
      <w:r>
        <w:rPr>
          <w:color w:val="000000"/>
        </w:rPr>
        <w:t xml:space="preserve">A. </w:t>
      </w:r>
      <w:r>
        <w:rPr>
          <w:rFonts w:ascii="宋体" w:eastAsia="宋体" w:hAnsi="宋体" w:cs="宋体"/>
          <w:color w:val="000000"/>
        </w:rPr>
        <w:t>某养殖场内全部的大菱鲆和银鲑</w:t>
      </w:r>
    </w:p>
    <w:p>
      <w:pPr>
        <w:spacing w:line="360" w:lineRule="auto"/>
        <w:jc w:val="left"/>
        <w:textAlignment w:val="center"/>
        <w:rPr>
          <w:color w:val="auto"/>
        </w:rPr>
      </w:pPr>
      <w:r>
        <w:rPr>
          <w:color w:val="000000"/>
        </w:rPr>
        <w:t xml:space="preserve">B. </w:t>
      </w:r>
      <w:r>
        <w:rPr>
          <w:rFonts w:ascii="宋体" w:eastAsia="宋体" w:hAnsi="宋体" w:cs="宋体"/>
          <w:color w:val="000000"/>
        </w:rPr>
        <w:t>某养殖场内全部的银鲑</w:t>
      </w:r>
    </w:p>
    <w:p>
      <w:pPr>
        <w:spacing w:line="360" w:lineRule="auto"/>
        <w:jc w:val="left"/>
        <w:textAlignment w:val="center"/>
        <w:rPr>
          <w:color w:val="auto"/>
        </w:rPr>
      </w:pPr>
      <w:r>
        <w:rPr>
          <w:color w:val="000000"/>
        </w:rPr>
        <w:t xml:space="preserve">C. </w:t>
      </w:r>
      <w:r>
        <w:rPr>
          <w:rFonts w:ascii="宋体" w:eastAsia="宋体" w:hAnsi="宋体" w:cs="宋体"/>
          <w:color w:val="000000"/>
        </w:rPr>
        <w:t>某养殖场内全部的鱼</w:t>
      </w:r>
    </w:p>
    <w:p>
      <w:pPr>
        <w:spacing w:line="360" w:lineRule="auto"/>
        <w:jc w:val="left"/>
        <w:textAlignment w:val="center"/>
        <w:rPr>
          <w:color w:val="auto"/>
        </w:rPr>
      </w:pPr>
      <w:r>
        <w:rPr>
          <w:color w:val="000000"/>
        </w:rPr>
        <w:t xml:space="preserve">D. </w:t>
      </w:r>
      <w:r>
        <w:rPr>
          <w:rFonts w:ascii="宋体" w:eastAsia="宋体" w:hAnsi="宋体" w:cs="宋体"/>
          <w:color w:val="000000"/>
        </w:rPr>
        <w:t>某养殖场内全部的大菱鲆和另一养殖场内全部的银鲑</w:t>
      </w:r>
    </w:p>
    <w:p>
      <w:pPr>
        <w:spacing w:line="360" w:lineRule="auto"/>
        <w:jc w:val="left"/>
        <w:textAlignment w:val="center"/>
        <w:rPr>
          <w:color w:val="auto"/>
        </w:rPr>
      </w:pPr>
      <w:r>
        <w:rPr>
          <w:color w:val="000000"/>
        </w:rPr>
        <w:t>（2）</w:t>
      </w:r>
      <w:r>
        <w:rPr>
          <w:rFonts w:ascii="宋体" w:eastAsia="宋体" w:hAnsi="宋体" w:cs="宋体"/>
          <w:color w:val="000000"/>
        </w:rPr>
        <w:t>以下可以用来表述三文鱼与淡水寄生虫之间关系的是</w:t>
      </w:r>
      <w:r>
        <w:rPr>
          <w:color w:val="000000"/>
        </w:rPr>
        <w:t>________</w:t>
      </w:r>
      <w:r>
        <w:rPr>
          <w:rFonts w:ascii="宋体" w:eastAsia="宋体" w:hAnsi="宋体" w:cs="宋体"/>
          <w:color w:val="000000"/>
        </w:rPr>
        <w:t>（编号选填）</w:t>
      </w:r>
    </w:p>
    <w:p>
      <w:pPr>
        <w:spacing w:line="360" w:lineRule="auto"/>
        <w:jc w:val="both"/>
      </w:pPr>
      <w:r>
        <w:rPr>
          <w:rFonts w:ascii="宋体" w:eastAsia="宋体" w:hAnsi="宋体" w:cs="宋体"/>
          <w:color w:val="000000"/>
        </w:rPr>
        <w:t>①正相互作用②负相互作用③作用双方都受害④作用双方一方受害⑤作用双方都受益⑥作用双方均不受影响</w:t>
      </w:r>
    </w:p>
    <w:p>
      <w:pPr>
        <w:spacing w:line="360" w:lineRule="auto"/>
        <w:jc w:val="left"/>
        <w:textAlignment w:val="center"/>
        <w:rPr>
          <w:color w:val="auto"/>
        </w:rPr>
      </w:pPr>
      <w:r>
        <w:rPr>
          <w:color w:val="000000"/>
        </w:rPr>
        <w:t>（3）</w:t>
      </w:r>
      <w:r>
        <w:rPr>
          <w:rFonts w:ascii="宋体" w:eastAsia="宋体" w:hAnsi="宋体" w:cs="宋体"/>
          <w:color w:val="000000"/>
        </w:rPr>
        <w:t>从生态系统信息传递角度，以下分析错误的是</w:t>
      </w:r>
      <w:r>
        <w:rPr>
          <w:rFonts w:ascii="Times New Roman" w:eastAsia="Times New Roman" w:hAnsi="Times New Roman" w:cs="Times New Roman"/>
          <w:color w:val="000000"/>
        </w:rPr>
        <w:t>________</w:t>
      </w:r>
      <w:r>
        <w:rPr>
          <w:rFonts w:ascii="宋体" w:eastAsia="宋体" w:hAnsi="宋体" w:cs="宋体"/>
          <w:color w:val="000000"/>
        </w:rPr>
        <w:t>。</w:t>
      </w:r>
    </w:p>
    <w:p>
      <w:pPr>
        <w:spacing w:line="360" w:lineRule="auto"/>
        <w:jc w:val="left"/>
        <w:textAlignment w:val="center"/>
        <w:rPr>
          <w:color w:val="auto"/>
        </w:rPr>
      </w:pPr>
      <w:r>
        <w:rPr>
          <w:color w:val="000000"/>
        </w:rPr>
        <w:t xml:space="preserve">A. </w:t>
      </w:r>
      <w:r>
        <w:rPr>
          <w:rFonts w:ascii="宋体" w:eastAsia="宋体" w:hAnsi="宋体" w:cs="宋体"/>
          <w:color w:val="000000"/>
        </w:rPr>
        <w:t>某养殖场因空间封闭，不存在任何生物间的信息传递</w:t>
      </w:r>
    </w:p>
    <w:p>
      <w:pPr>
        <w:spacing w:line="360" w:lineRule="auto"/>
        <w:jc w:val="left"/>
        <w:textAlignment w:val="center"/>
        <w:rPr>
          <w:color w:val="auto"/>
        </w:rPr>
      </w:pPr>
      <w:r>
        <w:rPr>
          <w:color w:val="000000"/>
        </w:rPr>
        <w:t xml:space="preserve">B. </w:t>
      </w:r>
      <w:r>
        <w:rPr>
          <w:rFonts w:ascii="宋体" w:eastAsia="宋体" w:hAnsi="宋体" w:cs="宋体"/>
          <w:color w:val="000000"/>
        </w:rPr>
        <w:t>淡水寄生虫与宿主（三文鱼）之间存</w:t>
      </w:r>
      <w:r>
        <w:rPr>
          <w:rFonts w:ascii="宋体" w:eastAsia="宋体" w:hAnsi="宋体" w:cs="宋体"/>
          <w:color w:val="auto"/>
          <w:position w:val="-1"/>
        </w:rPr>
        <w:drawing>
          <wp:inline distT="0" distB="0" distL="114300" distR="114300">
            <wp:extent cx="139700" cy="190500"/>
            <wp:effectExtent l="0" t="0" r="1270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20"/>
                    <a:stretch>
                      <a:fillRect/>
                    </a:stretch>
                  </pic:blipFill>
                  <pic:spPr>
                    <a:xfrm>
                      <a:off x="0" y="0"/>
                      <a:ext cx="139700" cy="190500"/>
                    </a:xfrm>
                    <a:prstGeom prst="rect">
                      <a:avLst/>
                    </a:prstGeom>
                  </pic:spPr>
                </pic:pic>
              </a:graphicData>
            </a:graphic>
          </wp:inline>
        </w:drawing>
      </w:r>
      <w:r>
        <w:rPr>
          <w:rFonts w:ascii="宋体" w:eastAsia="宋体" w:hAnsi="宋体" w:cs="宋体"/>
          <w:color w:val="000000"/>
        </w:rPr>
        <w:t>信息传递</w:t>
      </w:r>
    </w:p>
    <w:p>
      <w:pPr>
        <w:spacing w:line="360" w:lineRule="auto"/>
        <w:jc w:val="left"/>
        <w:textAlignment w:val="center"/>
        <w:rPr>
          <w:color w:val="auto"/>
        </w:rPr>
      </w:pPr>
      <w:r>
        <w:rPr>
          <w:color w:val="000000"/>
        </w:rPr>
        <w:t xml:space="preserve">C. </w:t>
      </w:r>
      <w:r>
        <w:rPr>
          <w:rFonts w:ascii="宋体" w:eastAsia="宋体" w:hAnsi="宋体" w:cs="宋体"/>
          <w:color w:val="000000"/>
        </w:rPr>
        <w:t>某养殖场的无机环境与三文鱼之间存在信息传递</w:t>
      </w:r>
    </w:p>
    <w:p>
      <w:pPr>
        <w:spacing w:line="360" w:lineRule="auto"/>
        <w:jc w:val="left"/>
        <w:textAlignment w:val="center"/>
        <w:rPr>
          <w:color w:val="auto"/>
        </w:rPr>
        <w:sectPr>
          <w:type w:val="nextPage"/>
          <w:pgSz w:w="11906" w:h="16838"/>
          <w:pgMar w:top="720" w:right="720" w:bottom="720" w:left="720" w:header="152" w:footer="0" w:gutter="0"/>
          <w:pgNumType w:start="10"/>
          <w:cols w:num="1" w:space="720"/>
          <w:titlePg w:val="0"/>
          <w:docGrid w:type="lines" w:linePitch="312" w:charSpace="0"/>
        </w:sectPr>
      </w:pPr>
      <w:r>
        <w:rPr>
          <w:color w:val="000000"/>
        </w:rPr>
        <w:t xml:space="preserve">D. </w:t>
      </w:r>
      <w:r>
        <w:rPr>
          <w:rFonts w:ascii="宋体" w:eastAsia="宋体" w:hAnsi="宋体" w:cs="宋体"/>
          <w:color w:val="000000"/>
        </w:rPr>
        <w:t>三文鱼对环境信息的感知和反应是长期进化的结果</w:t>
      </w:r>
    </w:p>
    <w:p>
      <w:pPr>
        <w:spacing w:line="360" w:lineRule="auto"/>
        <w:jc w:val="left"/>
        <w:textAlignment w:val="center"/>
        <w:rPr>
          <w:color w:val="auto"/>
        </w:rPr>
      </w:pPr>
      <w:r>
        <w:rPr>
          <w:color w:val="000000"/>
        </w:rPr>
        <w:t>（4）</w:t>
      </w:r>
      <w:r>
        <w:rPr>
          <w:rFonts w:ascii="宋体" w:eastAsia="宋体" w:hAnsi="宋体" w:cs="宋体"/>
          <w:color w:val="000000"/>
        </w:rPr>
        <w:t>结合题干信息及所学知识，下列操作合理的是</w:t>
      </w:r>
      <w:r>
        <w:rPr>
          <w:rFonts w:ascii="Times New Roman" w:eastAsia="Times New Roman" w:hAnsi="Times New Roman" w:cs="Times New Roman"/>
          <w:color w:val="000000"/>
        </w:rPr>
        <w:t>________</w:t>
      </w:r>
      <w:r>
        <w:rPr>
          <w:rFonts w:ascii="宋体" w:eastAsia="宋体" w:hAnsi="宋体" w:cs="宋体"/>
          <w:color w:val="000000"/>
        </w:rPr>
        <w:t>。</w:t>
      </w:r>
    </w:p>
    <w:p>
      <w:pPr>
        <w:spacing w:line="360" w:lineRule="auto"/>
        <w:jc w:val="left"/>
        <w:textAlignment w:val="center"/>
        <w:rPr>
          <w:color w:val="auto"/>
        </w:rPr>
      </w:pPr>
      <w:r>
        <w:rPr>
          <w:color w:val="000000"/>
        </w:rPr>
        <w:t xml:space="preserve">A. </w:t>
      </w:r>
      <w:r>
        <w:rPr>
          <w:rFonts w:ascii="宋体" w:eastAsia="宋体" w:hAnsi="宋体" w:cs="宋体"/>
          <w:color w:val="000000"/>
        </w:rPr>
        <w:t>随机选取亲本三文鱼以获得遗传背景丰富的受精卵进行转基因</w:t>
      </w:r>
    </w:p>
    <w:p>
      <w:pPr>
        <w:spacing w:line="360" w:lineRule="auto"/>
        <w:jc w:val="left"/>
        <w:textAlignment w:val="center"/>
        <w:rPr>
          <w:color w:val="auto"/>
        </w:rPr>
      </w:pPr>
      <w:r>
        <w:rPr>
          <w:color w:val="000000"/>
        </w:rPr>
        <w:t xml:space="preserve">B. </w:t>
      </w:r>
      <w:r>
        <w:rPr>
          <w:rFonts w:ascii="宋体" w:eastAsia="宋体" w:hAnsi="宋体" w:cs="宋体"/>
          <w:color w:val="000000"/>
        </w:rPr>
        <w:t>可采用基因检测判断转基因是否成功</w:t>
      </w:r>
    </w:p>
    <w:p>
      <w:pPr>
        <w:spacing w:line="360" w:lineRule="auto"/>
        <w:jc w:val="left"/>
        <w:textAlignment w:val="center"/>
        <w:rPr>
          <w:color w:val="auto"/>
        </w:rPr>
      </w:pPr>
      <w:r>
        <w:rPr>
          <w:color w:val="000000"/>
        </w:rPr>
        <w:t xml:space="preserve">C. </w:t>
      </w:r>
      <w:r>
        <w:rPr>
          <w:rFonts w:ascii="宋体" w:eastAsia="宋体" w:hAnsi="宋体" w:cs="宋体"/>
          <w:color w:val="000000"/>
        </w:rPr>
        <w:t>不同组的三文鱼的投喂频率必须保持一致</w:t>
      </w:r>
    </w:p>
    <w:p>
      <w:pPr>
        <w:spacing w:line="360" w:lineRule="auto"/>
        <w:jc w:val="left"/>
        <w:textAlignment w:val="center"/>
        <w:rPr>
          <w:color w:val="auto"/>
        </w:rPr>
      </w:pPr>
      <w:r>
        <w:rPr>
          <w:color w:val="000000"/>
        </w:rPr>
        <w:t xml:space="preserve">D. </w:t>
      </w:r>
      <w:r>
        <w:rPr>
          <w:rFonts w:ascii="宋体" w:eastAsia="宋体" w:hAnsi="宋体" w:cs="宋体"/>
          <w:color w:val="000000"/>
        </w:rPr>
        <w:t>不同组进行生长情况及存活情况测定的频率必须保持一致</w:t>
      </w:r>
    </w:p>
    <w:p>
      <w:pPr>
        <w:spacing w:line="360" w:lineRule="auto"/>
        <w:jc w:val="left"/>
        <w:textAlignment w:val="center"/>
        <w:rPr>
          <w:color w:val="auto"/>
        </w:rPr>
      </w:pPr>
      <w:r>
        <w:rPr>
          <w:color w:val="000000"/>
        </w:rPr>
        <w:t>（5）</w:t>
      </w:r>
      <w:r>
        <w:rPr>
          <w:rFonts w:ascii="宋体" w:eastAsia="宋体" w:hAnsi="宋体" w:cs="宋体"/>
          <w:color w:val="000000"/>
        </w:rPr>
        <w:t>结合题干信息及所学知识，下列论述正确的是</w:t>
      </w:r>
      <w:r>
        <w:rPr>
          <w:rFonts w:ascii="Times New Roman" w:eastAsia="Times New Roman" w:hAnsi="Times New Roman" w:cs="Times New Roman"/>
          <w:color w:val="000000"/>
        </w:rPr>
        <w:t>________</w:t>
      </w:r>
      <w:r>
        <w:rPr>
          <w:rFonts w:ascii="宋体" w:eastAsia="宋体" w:hAnsi="宋体" w:cs="宋体"/>
          <w:color w:val="000000"/>
        </w:rPr>
        <w:t>。</w:t>
      </w:r>
    </w:p>
    <w:p>
      <w:pPr>
        <w:spacing w:line="360" w:lineRule="auto"/>
        <w:jc w:val="left"/>
        <w:textAlignment w:val="center"/>
        <w:rPr>
          <w:color w:val="auto"/>
        </w:rPr>
      </w:pPr>
      <w:r>
        <w:rPr>
          <w:color w:val="000000"/>
        </w:rPr>
        <w:t xml:space="preserve">A. </w:t>
      </w:r>
      <w:r>
        <w:rPr>
          <w:rFonts w:ascii="Times New Roman" w:eastAsia="Times New Roman" w:hAnsi="Times New Roman" w:cs="Times New Roman"/>
          <w:color w:val="000000"/>
        </w:rPr>
        <w:t>TN</w:t>
      </w:r>
      <w:r>
        <w:rPr>
          <w:rFonts w:ascii="宋体" w:eastAsia="宋体" w:hAnsi="宋体" w:cs="宋体"/>
          <w:color w:val="000000"/>
        </w:rPr>
        <w:t>组中，食物的能量分别流向两种银鲑，因此能量并非单向流动</w:t>
      </w:r>
    </w:p>
    <w:p>
      <w:pPr>
        <w:spacing w:line="360" w:lineRule="auto"/>
        <w:jc w:val="left"/>
        <w:textAlignment w:val="center"/>
        <w:rPr>
          <w:color w:val="auto"/>
        </w:rPr>
      </w:pPr>
      <w:r>
        <w:rPr>
          <w:color w:val="000000"/>
        </w:rPr>
        <w:t xml:space="preserve">B. </w:t>
      </w:r>
      <w:r>
        <w:rPr>
          <w:rFonts w:ascii="Times New Roman" w:eastAsia="Times New Roman" w:hAnsi="Times New Roman" w:cs="Times New Roman"/>
          <w:color w:val="000000"/>
        </w:rPr>
        <w:t>TT</w:t>
      </w:r>
      <w:r>
        <w:rPr>
          <w:rFonts w:ascii="宋体" w:eastAsia="宋体" w:hAnsi="宋体" w:cs="宋体"/>
          <w:color w:val="000000"/>
        </w:rPr>
        <w:t>组中，食物的能量只有部分被银鲑同化</w:t>
      </w:r>
    </w:p>
    <w:p>
      <w:pPr>
        <w:spacing w:line="360" w:lineRule="auto"/>
        <w:jc w:val="left"/>
        <w:textAlignment w:val="center"/>
        <w:rPr>
          <w:color w:val="auto"/>
        </w:rPr>
      </w:pPr>
      <w:r>
        <w:rPr>
          <w:color w:val="000000"/>
        </w:rPr>
        <w:t xml:space="preserve">C. </w:t>
      </w:r>
      <w:r>
        <w:rPr>
          <w:rFonts w:ascii="宋体" w:eastAsia="宋体" w:hAnsi="宋体" w:cs="宋体"/>
          <w:color w:val="000000"/>
        </w:rPr>
        <w:t>足量投喂食物，可以提高</w:t>
      </w:r>
      <w:r>
        <w:rPr>
          <w:rFonts w:ascii="Times New Roman" w:eastAsia="Times New Roman" w:hAnsi="Times New Roman" w:cs="Times New Roman"/>
          <w:color w:val="000000"/>
        </w:rPr>
        <w:t>NN</w:t>
      </w:r>
      <w:r>
        <w:rPr>
          <w:rFonts w:ascii="宋体" w:eastAsia="宋体" w:hAnsi="宋体" w:cs="宋体"/>
          <w:color w:val="000000"/>
        </w:rPr>
        <w:t>组能量的传递效率</w:t>
      </w:r>
    </w:p>
    <w:p>
      <w:pPr>
        <w:spacing w:line="360" w:lineRule="auto"/>
        <w:jc w:val="left"/>
        <w:textAlignment w:val="center"/>
        <w:rPr>
          <w:color w:val="auto"/>
        </w:rPr>
      </w:pPr>
      <w:r>
        <w:rPr>
          <w:color w:val="000000"/>
        </w:rPr>
        <w:t xml:space="preserve">D. </w:t>
      </w:r>
      <w:r>
        <w:rPr>
          <w:rFonts w:ascii="宋体" w:eastAsia="宋体" w:hAnsi="宋体" w:cs="宋体"/>
          <w:color w:val="000000"/>
        </w:rPr>
        <w:t>自然情况下，死亡银鲑的能量最终会流向分解者</w:t>
      </w:r>
    </w:p>
    <w:p>
      <w:pPr>
        <w:spacing w:line="360" w:lineRule="auto"/>
        <w:jc w:val="left"/>
        <w:textAlignment w:val="center"/>
        <w:rPr>
          <w:color w:val="auto"/>
        </w:rPr>
      </w:pPr>
      <w:r>
        <w:rPr>
          <w:color w:val="000000"/>
        </w:rPr>
        <w:t>（6）</w:t>
      </w:r>
      <w:r>
        <w:rPr>
          <w:rFonts w:ascii="宋体" w:eastAsia="宋体" w:hAnsi="宋体" w:cs="宋体"/>
          <w:color w:val="000000"/>
        </w:rPr>
        <w:t>对表中的数据进行分析，则</w:t>
      </w:r>
      <w:r>
        <w:rPr>
          <w:rFonts w:ascii="Times New Roman" w:eastAsia="Times New Roman" w:hAnsi="Times New Roman" w:cs="Times New Roman"/>
          <w:color w:val="000000"/>
        </w:rPr>
        <w:t>TN</w:t>
      </w:r>
      <w:r>
        <w:rPr>
          <w:rFonts w:ascii="宋体" w:eastAsia="宋体" w:hAnsi="宋体" w:cs="宋体"/>
          <w:color w:val="000000"/>
        </w:rPr>
        <w:t>组在充足食物投喂下，不同银鲑的质量分布最可能的结果是</w:t>
      </w:r>
      <w:r>
        <w:rPr>
          <w:rFonts w:ascii="Times New Roman" w:eastAsia="Times New Roman" w:hAnsi="Times New Roman" w:cs="Times New Roman"/>
          <w:color w:val="000000"/>
        </w:rPr>
        <w:t>________</w:t>
      </w:r>
      <w:r>
        <w:rPr>
          <w:rFonts w:ascii="宋体" w:eastAsia="宋体" w:hAnsi="宋体" w:cs="宋体"/>
          <w:color w:val="000000"/>
        </w:rPr>
        <w:t>（分布频率指某一质量的银鲑在整组饲养群体中所占的比例）。</w:t>
      </w:r>
    </w:p>
    <w:p>
      <w:pPr>
        <w:tabs>
          <w:tab w:val="left" w:pos="2436"/>
          <w:tab w:val="left" w:pos="4873"/>
          <w:tab w:val="left" w:pos="7309"/>
        </w:tabs>
        <w:spacing w:line="360" w:lineRule="auto"/>
        <w:jc w:val="left"/>
        <w:textAlignment w:val="center"/>
        <w:rPr>
          <w:color w:val="auto"/>
        </w:rPr>
      </w:pPr>
      <w:r>
        <w:rPr>
          <w:color w:val="000000"/>
        </w:rPr>
        <w:t xml:space="preserve">A. </w:t>
      </w:r>
      <w:r>
        <w:drawing>
          <wp:inline distT="0" distB="0" distL="114300" distR="114300">
            <wp:extent cx="1400175" cy="1181100"/>
            <wp:effectExtent l="0" t="0" r="9525" b="0"/>
            <wp:docPr id="3" name="图片 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7"/>
                    <a:stretch>
                      <a:fillRect/>
                    </a:stretch>
                  </pic:blipFill>
                  <pic:spPr>
                    <a:xfrm>
                      <a:off x="0" y="0"/>
                      <a:ext cx="1400175" cy="1181100"/>
                    </a:xfrm>
                    <a:prstGeom prst="rect">
                      <a:avLst/>
                    </a:prstGeom>
                  </pic:spPr>
                </pic:pic>
              </a:graphicData>
            </a:graphic>
          </wp:inline>
        </w:drawing>
      </w:r>
      <w:r>
        <w:rPr>
          <w:color w:val="000000"/>
        </w:rPr>
        <w:tab/>
      </w:r>
      <w:r>
        <w:rPr>
          <w:color w:val="000000"/>
        </w:rPr>
        <w:t xml:space="preserve">B. </w:t>
      </w:r>
      <w:r>
        <w:drawing>
          <wp:inline distT="0" distB="0" distL="114300" distR="114300">
            <wp:extent cx="1209675" cy="1171575"/>
            <wp:effectExtent l="0" t="0" r="9525" b="9525"/>
            <wp:docPr id="4" name="图片 4"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8"/>
                    <a:stretch>
                      <a:fillRect/>
                    </a:stretch>
                  </pic:blipFill>
                  <pic:spPr>
                    <a:xfrm>
                      <a:off x="0" y="0"/>
                      <a:ext cx="1209675" cy="1171575"/>
                    </a:xfrm>
                    <a:prstGeom prst="rect">
                      <a:avLst/>
                    </a:prstGeom>
                  </pic:spPr>
                </pic:pic>
              </a:graphicData>
            </a:graphic>
          </wp:inline>
        </w:drawing>
      </w:r>
      <w:r>
        <w:rPr>
          <w:color w:val="000000"/>
        </w:rPr>
        <w:tab/>
      </w:r>
      <w:r>
        <w:rPr>
          <w:color w:val="000000"/>
        </w:rPr>
        <w:t xml:space="preserve">C. </w:t>
      </w:r>
      <w:r>
        <w:drawing>
          <wp:inline distT="0" distB="0" distL="114300" distR="114300">
            <wp:extent cx="1162050" cy="1171575"/>
            <wp:effectExtent l="0" t="0" r="0" b="9525"/>
            <wp:docPr id="5" name="图片 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9"/>
                    <a:stretch>
                      <a:fillRect/>
                    </a:stretch>
                  </pic:blipFill>
                  <pic:spPr>
                    <a:xfrm>
                      <a:off x="0" y="0"/>
                      <a:ext cx="1162050" cy="1171575"/>
                    </a:xfrm>
                    <a:prstGeom prst="rect">
                      <a:avLst/>
                    </a:prstGeom>
                  </pic:spPr>
                </pic:pic>
              </a:graphicData>
            </a:graphic>
          </wp:inline>
        </w:drawing>
      </w:r>
      <w:r>
        <w:rPr>
          <w:color w:val="000000"/>
        </w:rPr>
        <w:tab/>
      </w:r>
      <w:r>
        <w:rPr>
          <w:color w:val="000000"/>
        </w:rPr>
        <w:t xml:space="preserve">D. </w:t>
      </w:r>
      <w:r>
        <w:drawing>
          <wp:inline distT="0" distB="0" distL="114300" distR="114300">
            <wp:extent cx="1162050" cy="1152525"/>
            <wp:effectExtent l="0" t="0" r="0" b="9525"/>
            <wp:docPr id="6" name="图片 6"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0"/>
                    <a:stretch>
                      <a:fillRect/>
                    </a:stretch>
                  </pic:blipFill>
                  <pic:spPr>
                    <a:xfrm>
                      <a:off x="0" y="0"/>
                      <a:ext cx="1162050" cy="1152525"/>
                    </a:xfrm>
                    <a:prstGeom prst="rect">
                      <a:avLst/>
                    </a:prstGeom>
                  </pic:spPr>
                </pic:pic>
              </a:graphicData>
            </a:graphic>
          </wp:inline>
        </w:drawing>
      </w:r>
    </w:p>
    <w:p>
      <w:pPr>
        <w:spacing w:line="360" w:lineRule="auto"/>
        <w:jc w:val="left"/>
        <w:textAlignment w:val="center"/>
        <w:rPr>
          <w:color w:val="auto"/>
        </w:rPr>
      </w:pPr>
      <w:r>
        <w:rPr>
          <w:color w:val="000000"/>
        </w:rPr>
        <w:t>（7）</w:t>
      </w:r>
      <w:r>
        <w:rPr>
          <w:rFonts w:ascii="宋体" w:eastAsia="宋体" w:hAnsi="宋体" w:cs="宋体"/>
          <w:color w:val="000000"/>
        </w:rPr>
        <w:t>从表中的数据可知，</w:t>
      </w:r>
      <w:r>
        <w:rPr>
          <w:rFonts w:ascii="Times New Roman" w:eastAsia="Times New Roman" w:hAnsi="Times New Roman" w:cs="Times New Roman"/>
          <w:color w:val="000000"/>
        </w:rPr>
        <w:t>TT</w:t>
      </w:r>
      <w:r>
        <w:rPr>
          <w:rFonts w:ascii="宋体" w:eastAsia="宋体" w:hAnsi="宋体" w:cs="宋体"/>
          <w:color w:val="000000"/>
        </w:rPr>
        <w:t>组和</w:t>
      </w:r>
      <w:r>
        <w:rPr>
          <w:rFonts w:ascii="Times New Roman" w:eastAsia="Times New Roman" w:hAnsi="Times New Roman" w:cs="Times New Roman"/>
          <w:color w:val="000000"/>
        </w:rPr>
        <w:t>NN</w:t>
      </w:r>
      <w:r>
        <w:rPr>
          <w:rFonts w:ascii="宋体" w:eastAsia="宋体" w:hAnsi="宋体" w:cs="宋体"/>
          <w:color w:val="000000"/>
        </w:rPr>
        <w:t>组在食物短缺时种群数量存在差异，造成这一差异的原因可能是：</w:t>
      </w:r>
      <w:r>
        <w:rPr>
          <w:color w:val="000000"/>
        </w:rPr>
        <w:t>___________________________________________</w:t>
      </w:r>
      <w:r>
        <w:rPr>
          <w:rFonts w:ascii="宋体" w:eastAsia="宋体" w:hAnsi="宋体" w:cs="宋体"/>
          <w:color w:val="000000"/>
        </w:rPr>
        <w:t>。</w:t>
      </w:r>
    </w:p>
    <w:p>
      <w:pPr>
        <w:spacing w:line="360" w:lineRule="auto"/>
        <w:jc w:val="left"/>
        <w:textAlignment w:val="center"/>
        <w:rPr>
          <w:color w:val="auto"/>
        </w:rPr>
      </w:pPr>
      <w:r>
        <w:rPr>
          <w:color w:val="000000"/>
        </w:rPr>
        <w:t>（8）</w:t>
      </w:r>
      <w:r>
        <w:rPr>
          <w:rFonts w:ascii="宋体" w:eastAsia="宋体" w:hAnsi="宋体" w:cs="宋体"/>
          <w:color w:val="000000"/>
        </w:rPr>
        <w:t>根据题干信息及所学知识，下列推测合理的是</w:t>
      </w:r>
      <w:r>
        <w:rPr>
          <w:rFonts w:ascii="Times New Roman" w:eastAsia="Times New Roman" w:hAnsi="Times New Roman" w:cs="Times New Roman"/>
          <w:color w:val="000000"/>
        </w:rPr>
        <w:t>________</w:t>
      </w:r>
      <w:r>
        <w:rPr>
          <w:rFonts w:ascii="宋体" w:eastAsia="宋体" w:hAnsi="宋体" w:cs="宋体"/>
          <w:color w:val="000000"/>
        </w:rPr>
        <w:t>。</w:t>
      </w:r>
    </w:p>
    <w:p>
      <w:pPr>
        <w:spacing w:line="360" w:lineRule="auto"/>
        <w:jc w:val="left"/>
        <w:textAlignment w:val="center"/>
        <w:rPr>
          <w:color w:val="auto"/>
        </w:rPr>
      </w:pPr>
      <w:r>
        <w:rPr>
          <w:color w:val="000000"/>
        </w:rPr>
        <w:t xml:space="preserve">A. </w:t>
      </w:r>
      <w:r>
        <w:rPr>
          <w:rFonts w:ascii="宋体" w:eastAsia="宋体" w:hAnsi="宋体" w:cs="宋体"/>
          <w:color w:val="000000"/>
        </w:rPr>
        <w:t>自然环境下三文鱼的种群数量会受到寄生虫的影响</w:t>
      </w:r>
    </w:p>
    <w:p>
      <w:pPr>
        <w:spacing w:line="360" w:lineRule="auto"/>
        <w:jc w:val="left"/>
        <w:textAlignment w:val="center"/>
        <w:rPr>
          <w:color w:val="auto"/>
        </w:rPr>
      </w:pPr>
      <w:r>
        <w:rPr>
          <w:color w:val="000000"/>
        </w:rPr>
        <w:t xml:space="preserve">B. </w:t>
      </w:r>
      <w:r>
        <w:rPr>
          <w:rFonts w:ascii="宋体" w:eastAsia="宋体" w:hAnsi="宋体" w:cs="宋体"/>
          <w:color w:val="000000"/>
        </w:rPr>
        <w:t>任何时候生食三文鱼都是安全的</w:t>
      </w:r>
    </w:p>
    <w:p>
      <w:pPr>
        <w:spacing w:line="360" w:lineRule="auto"/>
        <w:jc w:val="left"/>
        <w:textAlignment w:val="center"/>
        <w:rPr>
          <w:color w:val="auto"/>
        </w:rPr>
      </w:pPr>
      <w:r>
        <w:rPr>
          <w:color w:val="000000"/>
        </w:rPr>
        <w:t xml:space="preserve">C. </w:t>
      </w:r>
      <w:r>
        <w:rPr>
          <w:rFonts w:ascii="宋体" w:eastAsia="宋体" w:hAnsi="宋体" w:cs="宋体"/>
          <w:color w:val="000000"/>
        </w:rPr>
        <w:t>转基因三文鱼进入自然环境后可能会被自然选择淘汰</w:t>
      </w:r>
    </w:p>
    <w:p>
      <w:pPr>
        <w:spacing w:line="360" w:lineRule="auto"/>
        <w:jc w:val="left"/>
        <w:textAlignment w:val="center"/>
        <w:rPr>
          <w:color w:val="000000"/>
        </w:rPr>
      </w:pPr>
      <w:r>
        <w:rPr>
          <w:color w:val="000000"/>
        </w:rPr>
        <w:t xml:space="preserve">D. </w:t>
      </w:r>
      <w:r>
        <w:rPr>
          <w:rFonts w:ascii="宋体" w:eastAsia="宋体" w:hAnsi="宋体" w:cs="宋体"/>
          <w:color w:val="000000"/>
        </w:rPr>
        <w:t>转基因三文鱼进入自然环境有助于提高生态系统的稳定性</w:t>
      </w:r>
    </w:p>
    <w:p>
      <w:pPr>
        <w:spacing w:line="360" w:lineRule="auto"/>
        <w:textAlignment w:val="center"/>
        <w:rPr>
          <w:color w:val="000000"/>
        </w:rPr>
      </w:pPr>
      <w:r>
        <w:rPr>
          <w:color w:val="000000"/>
        </w:rPr>
        <w:t xml:space="preserve">【答案】1. B    2. </w:t>
      </w:r>
      <w:r>
        <w:rPr>
          <w:rFonts w:ascii="宋体" w:eastAsia="宋体" w:hAnsi="宋体" w:cs="宋体"/>
          <w:color w:val="000000"/>
        </w:rPr>
        <w:t>④</w:t>
      </w:r>
      <w:r>
        <w:rPr>
          <w:color w:val="000000"/>
        </w:rPr>
        <w:t xml:space="preserve">    3. A    4. BCD    5. BD    6. B    </w:t>
      </w:r>
    </w:p>
    <w:p>
      <w:pPr>
        <w:spacing w:line="360" w:lineRule="auto"/>
        <w:textAlignment w:val="center"/>
        <w:rPr>
          <w:color w:val="000000"/>
        </w:rPr>
      </w:pPr>
      <w:r>
        <w:rPr>
          <w:color w:val="000000"/>
        </w:rPr>
        <w:t>7. 与非转基因NN组</w:t>
      </w:r>
      <w:r>
        <w:rPr>
          <w:rFonts w:ascii="宋体" w:eastAsia="宋体" w:hAnsi="宋体" w:cs="宋体"/>
          <w:color w:val="000000"/>
        </w:rPr>
        <w:t>银鲑</w:t>
      </w:r>
      <w:r>
        <w:rPr>
          <w:color w:val="000000"/>
        </w:rPr>
        <w:t>相比，转基因TT组</w:t>
      </w:r>
      <w:r>
        <w:rPr>
          <w:rFonts w:ascii="宋体" w:eastAsia="宋体" w:hAnsi="宋体" w:cs="宋体"/>
          <w:color w:val="000000"/>
        </w:rPr>
        <w:t>银鲑</w:t>
      </w:r>
      <w:r>
        <w:rPr>
          <w:color w:val="000000"/>
        </w:rPr>
        <w:t>生长发育较快，存活个体平均质量较大，需要消耗食物也较多，在食物短缺时，因食物总数有限，使得存活个体数较少    8. AC</w:t>
      </w:r>
    </w:p>
    <w:p>
      <w:pPr>
        <w:spacing w:line="360" w:lineRule="auto"/>
        <w:jc w:val="left"/>
        <w:textAlignment w:val="center"/>
        <w:rPr>
          <w:color w:val="000000"/>
        </w:rPr>
      </w:pPr>
      <w:r>
        <w:rPr>
          <w:color w:val="000000"/>
        </w:rPr>
        <w:t>【分析】种群是在一定空间和时间内，同种生物所有个体的集合体。种群的特征包括数量特征、遗传特征和空间特征，其中种群密度是种群最基本的数量特征。种群是生物进化和繁殖的基本单位，生物进化的实质是种群基因频率的定向改变。</w:t>
      </w:r>
      <w:r>
        <w:rPr>
          <w:color w:val="000000"/>
        </w:rPr>
        <w:br/>
      </w:r>
      <w:r>
        <w:rPr>
          <w:color w:val="00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1" w:history="1">
        <w:r>
          <w:rPr>
            <w:rFonts w:ascii="SimSun" w:eastAsia="SimSun" w:hAnsi="SimSun" w:cs="SimSun"/>
            <w:b/>
            <w:bCs/>
            <w:color w:val="0000EE"/>
            <w:kern w:val="0"/>
            <w:sz w:val="30"/>
            <w:szCs w:val="30"/>
            <w:u w:val="single" w:color="0000EE"/>
          </w:rPr>
          <w:t>https://d.book118.com/305213122134011042</w:t>
        </w:r>
      </w:hyperlink>
    </w:p>
    <w:p>
      <w:pPr>
        <w:spacing w:line="360" w:lineRule="auto"/>
        <w:jc w:val="left"/>
        <w:textAlignment w:val="center"/>
        <w:rPr>
          <w:color w:val="000000"/>
        </w:rPr>
      </w:pPr>
    </w:p>
    <w:sectPr>
      <w:type w:val="nextPage"/>
      <w:pgSz w:w="11906" w:h="16838"/>
      <w:pgMar w:top="720" w:right="720" w:bottom="720" w:left="720" w:header="152" w:footer="0" w:gutter="0"/>
      <w:pgNumType w:start="11"/>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crosoft YaHei UI">
    <w:panose1 w:val="020B0503020204020204"/>
    <w:charset w:val="86"/>
    <w:family w:val="swiss"/>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7DF2"/>
    <w:rsid w:val="00005EBC"/>
    <w:rsid w:val="00016BFA"/>
    <w:rsid w:val="000460FF"/>
    <w:rsid w:val="00054E7B"/>
    <w:rsid w:val="000E4D02"/>
    <w:rsid w:val="00171458"/>
    <w:rsid w:val="00173C1D"/>
    <w:rsid w:val="001764C3"/>
    <w:rsid w:val="0018010E"/>
    <w:rsid w:val="00191C29"/>
    <w:rsid w:val="001C63DA"/>
    <w:rsid w:val="001D4563"/>
    <w:rsid w:val="00201A7E"/>
    <w:rsid w:val="00221FC9"/>
    <w:rsid w:val="002457C2"/>
    <w:rsid w:val="002908F0"/>
    <w:rsid w:val="002A0E5D"/>
    <w:rsid w:val="002A1A21"/>
    <w:rsid w:val="002F06B2"/>
    <w:rsid w:val="003102DB"/>
    <w:rsid w:val="00360978"/>
    <w:rsid w:val="003C4A95"/>
    <w:rsid w:val="003D0C09"/>
    <w:rsid w:val="004062F6"/>
    <w:rsid w:val="004151FC"/>
    <w:rsid w:val="00435F83"/>
    <w:rsid w:val="0046214C"/>
    <w:rsid w:val="0049183B"/>
    <w:rsid w:val="004D44FD"/>
    <w:rsid w:val="00567E50"/>
    <w:rsid w:val="0059145F"/>
    <w:rsid w:val="00596076"/>
    <w:rsid w:val="005B39DB"/>
    <w:rsid w:val="005C2124"/>
    <w:rsid w:val="005F1362"/>
    <w:rsid w:val="00605626"/>
    <w:rsid w:val="006071D5"/>
    <w:rsid w:val="0062039B"/>
    <w:rsid w:val="00623C16"/>
    <w:rsid w:val="00637D3A"/>
    <w:rsid w:val="00640BF5"/>
    <w:rsid w:val="006D5DE9"/>
    <w:rsid w:val="006F45E0"/>
    <w:rsid w:val="00701D6B"/>
    <w:rsid w:val="007061B2"/>
    <w:rsid w:val="00740A09"/>
    <w:rsid w:val="00762E26"/>
    <w:rsid w:val="00767F31"/>
    <w:rsid w:val="00817391"/>
    <w:rsid w:val="00832EC9"/>
    <w:rsid w:val="008634CD"/>
    <w:rsid w:val="008731FA"/>
    <w:rsid w:val="00880A38"/>
    <w:rsid w:val="00893DD6"/>
    <w:rsid w:val="008D2E94"/>
    <w:rsid w:val="0090278E"/>
    <w:rsid w:val="00974E0F"/>
    <w:rsid w:val="00982128"/>
    <w:rsid w:val="009A27BF"/>
    <w:rsid w:val="009B5666"/>
    <w:rsid w:val="009C4252"/>
    <w:rsid w:val="009E203F"/>
    <w:rsid w:val="00A07DF2"/>
    <w:rsid w:val="00A25705"/>
    <w:rsid w:val="00A405DB"/>
    <w:rsid w:val="00A536B0"/>
    <w:rsid w:val="00AD6B6A"/>
    <w:rsid w:val="00B80D67"/>
    <w:rsid w:val="00B8100F"/>
    <w:rsid w:val="00B96924"/>
    <w:rsid w:val="00BA1A7E"/>
    <w:rsid w:val="00BB50C6"/>
    <w:rsid w:val="00BE1BCD"/>
    <w:rsid w:val="00C02815"/>
    <w:rsid w:val="00C02FC6"/>
    <w:rsid w:val="00C321EB"/>
    <w:rsid w:val="00CA4A07"/>
    <w:rsid w:val="00D51257"/>
    <w:rsid w:val="00D634C2"/>
    <w:rsid w:val="00D756B6"/>
    <w:rsid w:val="00D77F6E"/>
    <w:rsid w:val="00DA0796"/>
    <w:rsid w:val="00DA5448"/>
    <w:rsid w:val="00DF071B"/>
    <w:rsid w:val="00E63075"/>
    <w:rsid w:val="00E97096"/>
    <w:rsid w:val="00EA0188"/>
    <w:rsid w:val="00EB17B4"/>
    <w:rsid w:val="00ED1550"/>
    <w:rsid w:val="00EE1A37"/>
    <w:rsid w:val="00F21C80"/>
    <w:rsid w:val="00F676FD"/>
    <w:rsid w:val="00F72514"/>
    <w:rsid w:val="00FA0944"/>
    <w:rsid w:val="00FB34D2"/>
    <w:rsid w:val="00FB4B17"/>
    <w:rsid w:val="00FC5860"/>
    <w:rsid w:val="00FD377B"/>
    <w:rsid w:val="00FF2D79"/>
    <w:rsid w:val="00FF517A"/>
    <w:rsid w:val="2F552161"/>
    <w:rsid w:val="382745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宋体"/>
        <w:lang w:val="en-US" w:eastAsia="zh-CN"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uiPriority="0"/>
    <w:lsdException w:name="HTML Preformatted" w:uiPriority="0"/>
    <w:lsdException w:name="HTML Sample" w:semiHidden="0" w:uiPriority="0" w:unhideWhenUsed="0"/>
    <w:lsdException w:name="HTML Typewriter" w:semiHidden="0" w:uiPriority="0" w:unhideWhenUsed="0"/>
    <w:lsdException w:name="HTML Variable" w:semiHidden="0" w:uiPriority="0" w:unhideWhenUsed="0"/>
    <w:lsdException w:name="Normal Table"/>
    <w:lsdException w:name="annotation subject" w:uiPriority="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semiHidden="0" w:uiPriority="0" w:unhideWhenUsed="0"/>
    <w:lsdException w:name="Table Subtle 2" w:uiPriority="0"/>
    <w:lsdException w:name="Table Web 1" w:uiPriority="0"/>
    <w:lsdException w:name="Table Web 2" w:semiHidden="0" w:uiPriority="0" w:unhideWhenUsed="0"/>
    <w:lsdException w:name="Table Web 3" w:semiHidden="0" w:uiPriority="0" w:unhideWhenUsed="0"/>
    <w:lsdException w:name="Balloon Text" w:uiPriority="0"/>
    <w:lsdException w:name="Table Grid" w:semiHidden="0" w:uiPriority="0" w:unhideWhenUsed="0"/>
    <w:lsdException w:name="Table Theme" w:uiPriority="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imes New Roman" w:eastAsia="宋体" w:hAnsi="Times New Roman" w:cs="宋体"/>
      <w:kern w:val="2"/>
      <w:sz w:val="21"/>
      <w:szCs w:val="24"/>
      <w:lang w:val="en-US" w:eastAsia="zh-CN" w:bidi="ar-SA"/>
    </w:rPr>
  </w:style>
  <w:style w:type="character" w:default="1" w:styleId="DefaultParagraphFont">
    <w:name w:val="Default Paragraph Font"/>
    <w:autoRedefine/>
    <w:uiPriority w:val="1"/>
    <w:semiHidden/>
    <w:unhideWhenUsed/>
    <w:qFormat/>
  </w:style>
  <w:style w:type="table" w:default="1" w:styleId="TableNormal">
    <w:name w:val="Normal Table"/>
    <w:autoRedefine/>
    <w:uiPriority w:val="99"/>
    <w:semiHidden/>
    <w:unhideWhenUsed/>
    <w:tblPr>
      <w:tblCellMar>
        <w:top w:w="0" w:type="dxa"/>
        <w:left w:w="108" w:type="dxa"/>
        <w:bottom w:w="0" w:type="dxa"/>
        <w:right w:w="108" w:type="dxa"/>
      </w:tblCellMar>
    </w:tblPr>
  </w:style>
  <w:style w:type="paragraph" w:styleId="Footer">
    <w:name w:val="footer"/>
    <w:basedOn w:val="Normal"/>
    <w:autoRedefine/>
    <w:qFormat/>
    <w:pPr>
      <w:tabs>
        <w:tab w:val="center" w:pos="4153"/>
        <w:tab w:val="right" w:pos="8306"/>
      </w:tabs>
      <w:snapToGrid w:val="0"/>
      <w:jc w:val="left"/>
    </w:pPr>
    <w:rPr>
      <w:sz w:val="18"/>
    </w:rPr>
  </w:style>
  <w:style w:type="paragraph" w:styleId="Header">
    <w:name w:val="header"/>
    <w:basedOn w:val="Normal"/>
    <w:link w:val="a"/>
    <w:autoRedefine/>
    <w:uiPriority w:val="99"/>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Hyperlink">
    <w:name w:val="Hyperlink"/>
    <w:basedOn w:val="DefaultParagraphFont"/>
    <w:autoRedefine/>
    <w:uiPriority w:val="99"/>
    <w:unhideWhenUsed/>
    <w:rPr>
      <w:color w:val="0000FF"/>
      <w:u w:val="single"/>
    </w:rPr>
  </w:style>
  <w:style w:type="character" w:customStyle="1" w:styleId="a">
    <w:name w:val="页眉 字符"/>
    <w:basedOn w:val="DefaultParagraphFont"/>
    <w:link w:val="Header"/>
    <w:autoRedefine/>
    <w:uiPriority w:val="99"/>
    <w:qFormat/>
    <w:rPr>
      <w:kern w:val="2"/>
      <w:sz w:val="18"/>
      <w:szCs w:val="24"/>
    </w:rPr>
  </w:style>
  <w:style w:type="paragraph" w:styleId="NoSpacing">
    <w:name w:val="No Spacing"/>
    <w:autoRedefine/>
    <w:uiPriority w:val="1"/>
    <w:qFormat/>
    <w:rPr>
      <w:rFonts w:eastAsia="Microsoft YaHei UI" w:asciiTheme="minorHAnsi" w:hAnsiTheme="minorHAnsi" w:cstheme="minorBidi"/>
      <w:sz w:val="22"/>
      <w:szCs w:val="22"/>
      <w:lang w:val="en-US" w:eastAsia="zh-CN" w:bidi="ar-SA"/>
    </w:rPr>
  </w:style>
  <w:style w:type="paragraph" w:styleId="ListParagraph">
    <w:name w:val="List Paragraph"/>
    <w:basedOn w:val="Normal"/>
    <w:autoRedefine/>
    <w:uiPriority w:val="99"/>
    <w:qFormat/>
    <w:pPr>
      <w:ind w:firstLine="420" w:firstLine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1" Type="http://schemas.openxmlformats.org/officeDocument/2006/relationships/image" Target="media/image7.wmf" /><Relationship Id="rId12" Type="http://schemas.openxmlformats.org/officeDocument/2006/relationships/image" Target="media/image8.png" /><Relationship Id="rId13" Type="http://schemas.openxmlformats.org/officeDocument/2006/relationships/image" Target="media/image9.png" /><Relationship Id="rId14" Type="http://schemas.openxmlformats.org/officeDocument/2006/relationships/image" Target="media/image10.png" /><Relationship Id="rId15" Type="http://schemas.openxmlformats.org/officeDocument/2006/relationships/image" Target="media/image11.png" /><Relationship Id="rId16" Type="http://schemas.openxmlformats.org/officeDocument/2006/relationships/image" Target="media/image12.png" /><Relationship Id="rId17" Type="http://schemas.openxmlformats.org/officeDocument/2006/relationships/image" Target="media/image13.png" /><Relationship Id="rId18" Type="http://schemas.openxmlformats.org/officeDocument/2006/relationships/image" Target="media/image14.png" /><Relationship Id="rId19" Type="http://schemas.openxmlformats.org/officeDocument/2006/relationships/image" Target="media/image15.png" /><Relationship Id="rId2" Type="http://schemas.openxmlformats.org/officeDocument/2006/relationships/webSettings" Target="webSettings.xml" /><Relationship Id="rId20" Type="http://schemas.openxmlformats.org/officeDocument/2006/relationships/image" Target="media/image16.wmf" /><Relationship Id="rId21" Type="http://schemas.openxmlformats.org/officeDocument/2006/relationships/hyperlink" Target="https://d.book118.com/305213122134011042" TargetMode="External" /><Relationship Id="rId22" Type="http://schemas.openxmlformats.org/officeDocument/2006/relationships/theme" Target="theme/theme1.xml" /><Relationship Id="rId23"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wmf" /><Relationship Id="rId7" Type="http://schemas.openxmlformats.org/officeDocument/2006/relationships/image" Target="media/image3.png" /><Relationship Id="rId8" Type="http://schemas.openxmlformats.org/officeDocument/2006/relationships/image" Target="media/image4.png" /><Relationship Id="rId9" Type="http://schemas.openxmlformats.org/officeDocument/2006/relationships/image" Target="media/image5.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590A68-9B32-4A13-894C-0880676F012E}">
  <ds:schemaRefs/>
</ds:datastoreItem>
</file>

<file path=docProps/app.xml><?xml version="1.0" encoding="utf-8"?>
<Properties xmlns="http://schemas.openxmlformats.org/officeDocument/2006/extended-properties" xmlns:vt="http://schemas.openxmlformats.org/officeDocument/2006/docPropsVTypes">
  <TotalTime>0</TotalTime>
  <Pages>11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coreProperties>
</file>