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能见度测试仪项目规划设计纲要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63" w:history="1">
        <w:r>
          <w:rPr>
            <w:rFonts w:ascii="仿宋" w:eastAsia="仿宋" w:hAnsi="仿宋" w:cs="仿宋" w:hint="eastAsia"/>
            <w:lang w:eastAsia="zh-CN"/>
          </w:rPr>
          <w:t>前言</w:t>
        </w:r>
        <w:r>
          <w:tab/>
        </w:r>
        <w:r>
          <w:fldChar w:fldCharType="begin"/>
        </w:r>
        <w:r>
          <w:instrText xml:space="preserve"> PAGEREF _Toc17863 \h </w:instrText>
        </w:r>
        <w:r>
          <w:fldChar w:fldCharType="separate"/>
        </w:r>
        <w:r>
          <w:t>3</w:t>
        </w:r>
        <w:r>
          <w:fldChar w:fldCharType="end"/>
        </w:r>
      </w:hyperlink>
    </w:p>
    <w:p>
      <w:pPr>
        <w:pStyle w:val="TOC1"/>
        <w:tabs>
          <w:tab w:val="right" w:leader="dot" w:pos="8306"/>
        </w:tabs>
      </w:pPr>
      <w:hyperlink w:anchor="_Toc5984" w:history="1">
        <w:r>
          <w:rPr>
            <w:rFonts w:ascii="仿宋" w:eastAsia="仿宋" w:hAnsi="仿宋" w:cs="仿宋" w:hint="eastAsia"/>
            <w:lang w:eastAsia="zh-CN"/>
          </w:rPr>
          <w:t>一、市场分析、调研</w:t>
        </w:r>
        <w:r>
          <w:tab/>
        </w:r>
        <w:r>
          <w:fldChar w:fldCharType="begin"/>
        </w:r>
        <w:r>
          <w:instrText xml:space="preserve"> PAGEREF _Toc5984 \h </w:instrText>
        </w:r>
        <w:r>
          <w:fldChar w:fldCharType="separate"/>
        </w:r>
        <w:r>
          <w:t>3</w:t>
        </w:r>
        <w:r>
          <w:fldChar w:fldCharType="end"/>
        </w:r>
      </w:hyperlink>
    </w:p>
    <w:p>
      <w:pPr>
        <w:pStyle w:val="TOC2"/>
        <w:tabs>
          <w:tab w:val="right" w:leader="dot" w:pos="8306"/>
        </w:tabs>
      </w:pPr>
      <w:hyperlink w:anchor="_Toc15590" w:history="1">
        <w:r>
          <w:rPr>
            <w:rFonts w:ascii="仿宋" w:eastAsia="仿宋" w:hAnsi="仿宋" w:cs="仿宋" w:hint="eastAsia"/>
            <w:lang w:eastAsia="zh-CN"/>
          </w:rPr>
          <w:t>(一)、能见度测试仪行业分析</w:t>
        </w:r>
        <w:r>
          <w:tab/>
        </w:r>
        <w:r>
          <w:fldChar w:fldCharType="begin"/>
        </w:r>
        <w:r>
          <w:instrText xml:space="preserve"> PAGEREF _Toc15590 \h </w:instrText>
        </w:r>
        <w:r>
          <w:fldChar w:fldCharType="separate"/>
        </w:r>
        <w:r>
          <w:t>3</w:t>
        </w:r>
        <w:r>
          <w:fldChar w:fldCharType="end"/>
        </w:r>
      </w:hyperlink>
    </w:p>
    <w:p>
      <w:pPr>
        <w:pStyle w:val="TOC2"/>
        <w:tabs>
          <w:tab w:val="right" w:leader="dot" w:pos="8306"/>
        </w:tabs>
      </w:pPr>
      <w:hyperlink w:anchor="_Toc28436" w:history="1">
        <w:r>
          <w:rPr>
            <w:rFonts w:ascii="仿宋" w:eastAsia="仿宋" w:hAnsi="仿宋" w:cs="仿宋" w:hint="eastAsia"/>
            <w:lang w:eastAsia="zh-CN"/>
          </w:rPr>
          <w:t>(二)、能见度测试仪市场分析预测</w:t>
        </w:r>
        <w:r>
          <w:tab/>
        </w:r>
        <w:r>
          <w:fldChar w:fldCharType="begin"/>
        </w:r>
        <w:r>
          <w:instrText xml:space="preserve"> PAGEREF _Toc28436 \h </w:instrText>
        </w:r>
        <w:r>
          <w:fldChar w:fldCharType="separate"/>
        </w:r>
        <w:r>
          <w:t>4</w:t>
        </w:r>
        <w:r>
          <w:fldChar w:fldCharType="end"/>
        </w:r>
      </w:hyperlink>
    </w:p>
    <w:p>
      <w:pPr>
        <w:pStyle w:val="TOC1"/>
        <w:tabs>
          <w:tab w:val="right" w:leader="dot" w:pos="8306"/>
        </w:tabs>
      </w:pPr>
      <w:hyperlink w:anchor="_Toc23359" w:history="1">
        <w:r>
          <w:rPr>
            <w:rFonts w:ascii="仿宋" w:eastAsia="仿宋" w:hAnsi="仿宋" w:cs="仿宋" w:hint="eastAsia"/>
            <w:lang w:eastAsia="zh-CN"/>
          </w:rPr>
          <w:t>二、能见度测试仪项目土建工程</w:t>
        </w:r>
        <w:r>
          <w:tab/>
        </w:r>
        <w:r>
          <w:fldChar w:fldCharType="begin"/>
        </w:r>
        <w:r>
          <w:instrText xml:space="preserve"> PAGEREF _Toc23359 \h </w:instrText>
        </w:r>
        <w:r>
          <w:fldChar w:fldCharType="separate"/>
        </w:r>
        <w:r>
          <w:t>5</w:t>
        </w:r>
        <w:r>
          <w:fldChar w:fldCharType="end"/>
        </w:r>
      </w:hyperlink>
    </w:p>
    <w:p>
      <w:pPr>
        <w:pStyle w:val="TOC2"/>
        <w:tabs>
          <w:tab w:val="right" w:leader="dot" w:pos="8306"/>
        </w:tabs>
      </w:pPr>
      <w:hyperlink w:anchor="_Toc3531" w:history="1">
        <w:r>
          <w:rPr>
            <w:rFonts w:ascii="仿宋" w:eastAsia="仿宋" w:hAnsi="仿宋" w:cs="仿宋" w:hint="eastAsia"/>
            <w:lang w:eastAsia="zh-CN"/>
          </w:rPr>
          <w:t>(一)、建筑工程设计原则</w:t>
        </w:r>
        <w:r>
          <w:tab/>
        </w:r>
        <w:r>
          <w:fldChar w:fldCharType="begin"/>
        </w:r>
        <w:r>
          <w:instrText xml:space="preserve"> PAGEREF _Toc3531 \h </w:instrText>
        </w:r>
        <w:r>
          <w:fldChar w:fldCharType="separate"/>
        </w:r>
        <w:r>
          <w:t>5</w:t>
        </w:r>
        <w:r>
          <w:fldChar w:fldCharType="end"/>
        </w:r>
      </w:hyperlink>
    </w:p>
    <w:p>
      <w:pPr>
        <w:pStyle w:val="TOC2"/>
        <w:tabs>
          <w:tab w:val="right" w:leader="dot" w:pos="8306"/>
        </w:tabs>
      </w:pPr>
      <w:hyperlink w:anchor="_Toc21358" w:history="1">
        <w:r>
          <w:rPr>
            <w:rFonts w:ascii="仿宋" w:eastAsia="仿宋" w:hAnsi="仿宋" w:cs="仿宋" w:hint="eastAsia"/>
            <w:lang w:eastAsia="zh-CN"/>
          </w:rPr>
          <w:t>(二)、土建工程设计年限及安全等级</w:t>
        </w:r>
        <w:r>
          <w:tab/>
        </w:r>
        <w:r>
          <w:fldChar w:fldCharType="begin"/>
        </w:r>
        <w:r>
          <w:instrText xml:space="preserve"> PAGEREF _Toc21358 \h </w:instrText>
        </w:r>
        <w:r>
          <w:fldChar w:fldCharType="separate"/>
        </w:r>
        <w:r>
          <w:t>6</w:t>
        </w:r>
        <w:r>
          <w:fldChar w:fldCharType="end"/>
        </w:r>
      </w:hyperlink>
    </w:p>
    <w:p>
      <w:pPr>
        <w:pStyle w:val="TOC2"/>
        <w:tabs>
          <w:tab w:val="right" w:leader="dot" w:pos="8306"/>
        </w:tabs>
      </w:pPr>
      <w:hyperlink w:anchor="_Toc25442" w:history="1">
        <w:r>
          <w:rPr>
            <w:rFonts w:ascii="仿宋" w:eastAsia="仿宋" w:hAnsi="仿宋" w:cs="仿宋" w:hint="eastAsia"/>
            <w:lang w:eastAsia="zh-CN"/>
          </w:rPr>
          <w:t>(三)、建筑工程设计总体要求</w:t>
        </w:r>
        <w:r>
          <w:tab/>
        </w:r>
        <w:r>
          <w:fldChar w:fldCharType="begin"/>
        </w:r>
        <w:r>
          <w:instrText xml:space="preserve"> PAGEREF _Toc25442 \h </w:instrText>
        </w:r>
        <w:r>
          <w:fldChar w:fldCharType="separate"/>
        </w:r>
        <w:r>
          <w:t>7</w:t>
        </w:r>
        <w:r>
          <w:fldChar w:fldCharType="end"/>
        </w:r>
      </w:hyperlink>
    </w:p>
    <w:p>
      <w:pPr>
        <w:pStyle w:val="TOC2"/>
        <w:tabs>
          <w:tab w:val="right" w:leader="dot" w:pos="8306"/>
        </w:tabs>
      </w:pPr>
      <w:hyperlink w:anchor="_Toc26334" w:history="1">
        <w:r>
          <w:rPr>
            <w:rFonts w:ascii="仿宋" w:eastAsia="仿宋" w:hAnsi="仿宋" w:cs="仿宋" w:hint="eastAsia"/>
            <w:lang w:eastAsia="zh-CN"/>
          </w:rPr>
          <w:t>(四)、土建工程建设指标</w:t>
        </w:r>
        <w:r>
          <w:tab/>
        </w:r>
        <w:r>
          <w:fldChar w:fldCharType="begin"/>
        </w:r>
        <w:r>
          <w:instrText xml:space="preserve"> PAGEREF _Toc26334 \h </w:instrText>
        </w:r>
        <w:r>
          <w:fldChar w:fldCharType="separate"/>
        </w:r>
        <w:r>
          <w:t>8</w:t>
        </w:r>
        <w:r>
          <w:fldChar w:fldCharType="end"/>
        </w:r>
      </w:hyperlink>
    </w:p>
    <w:p>
      <w:pPr>
        <w:pStyle w:val="TOC1"/>
        <w:tabs>
          <w:tab w:val="right" w:leader="dot" w:pos="8306"/>
        </w:tabs>
      </w:pPr>
      <w:hyperlink w:anchor="_Toc141" w:history="1">
        <w:r>
          <w:rPr>
            <w:rFonts w:ascii="仿宋" w:eastAsia="仿宋" w:hAnsi="仿宋" w:cs="仿宋" w:hint="eastAsia"/>
            <w:lang w:eastAsia="zh-CN"/>
          </w:rPr>
          <w:t>三、能见度测试仪项目概论</w:t>
        </w:r>
        <w:r>
          <w:tab/>
        </w:r>
        <w:r>
          <w:fldChar w:fldCharType="begin"/>
        </w:r>
        <w:r>
          <w:instrText xml:space="preserve"> PAGEREF _Toc141 \h </w:instrText>
        </w:r>
        <w:r>
          <w:fldChar w:fldCharType="separate"/>
        </w:r>
        <w:r>
          <w:t>8</w:t>
        </w:r>
        <w:r>
          <w:fldChar w:fldCharType="end"/>
        </w:r>
      </w:hyperlink>
    </w:p>
    <w:p>
      <w:pPr>
        <w:pStyle w:val="TOC2"/>
        <w:tabs>
          <w:tab w:val="right" w:leader="dot" w:pos="8306"/>
        </w:tabs>
      </w:pPr>
      <w:hyperlink w:anchor="_Toc19594" w:history="1">
        <w:r>
          <w:rPr>
            <w:rFonts w:ascii="仿宋" w:eastAsia="仿宋" w:hAnsi="仿宋" w:cs="仿宋" w:hint="eastAsia"/>
            <w:lang w:eastAsia="zh-CN"/>
          </w:rPr>
          <w:t>(一)、能见度测试仪项目概况</w:t>
        </w:r>
        <w:r>
          <w:tab/>
        </w:r>
        <w:r>
          <w:fldChar w:fldCharType="begin"/>
        </w:r>
        <w:r>
          <w:instrText xml:space="preserve"> PAGEREF _Toc19594 \h </w:instrText>
        </w:r>
        <w:r>
          <w:fldChar w:fldCharType="separate"/>
        </w:r>
        <w:r>
          <w:t>8</w:t>
        </w:r>
        <w:r>
          <w:fldChar w:fldCharType="end"/>
        </w:r>
      </w:hyperlink>
    </w:p>
    <w:p>
      <w:pPr>
        <w:pStyle w:val="TOC2"/>
        <w:tabs>
          <w:tab w:val="right" w:leader="dot" w:pos="8306"/>
        </w:tabs>
      </w:pPr>
      <w:hyperlink w:anchor="_Toc19754" w:history="1">
        <w:r>
          <w:rPr>
            <w:rFonts w:ascii="仿宋" w:eastAsia="仿宋" w:hAnsi="仿宋" w:cs="仿宋" w:hint="eastAsia"/>
            <w:lang w:eastAsia="zh-CN"/>
          </w:rPr>
          <w:t>(二)、能见度测试仪项目目标</w:t>
        </w:r>
        <w:r>
          <w:tab/>
        </w:r>
        <w:r>
          <w:fldChar w:fldCharType="begin"/>
        </w:r>
        <w:r>
          <w:instrText xml:space="preserve"> PAGEREF _Toc19754 \h </w:instrText>
        </w:r>
        <w:r>
          <w:fldChar w:fldCharType="separate"/>
        </w:r>
        <w:r>
          <w:t>10</w:t>
        </w:r>
        <w:r>
          <w:fldChar w:fldCharType="end"/>
        </w:r>
      </w:hyperlink>
    </w:p>
    <w:p>
      <w:pPr>
        <w:pStyle w:val="TOC2"/>
        <w:tabs>
          <w:tab w:val="right" w:leader="dot" w:pos="8306"/>
        </w:tabs>
      </w:pPr>
      <w:hyperlink w:anchor="_Toc20082" w:history="1">
        <w:r>
          <w:rPr>
            <w:rFonts w:ascii="仿宋" w:eastAsia="仿宋" w:hAnsi="仿宋" w:cs="仿宋" w:hint="eastAsia"/>
            <w:lang w:eastAsia="zh-CN"/>
          </w:rPr>
          <w:t>(三)、能见度测试仪项目提出的理由</w:t>
        </w:r>
        <w:r>
          <w:tab/>
        </w:r>
        <w:r>
          <w:fldChar w:fldCharType="begin"/>
        </w:r>
        <w:r>
          <w:instrText xml:space="preserve"> PAGEREF _Toc20082 \h </w:instrText>
        </w:r>
        <w:r>
          <w:fldChar w:fldCharType="separate"/>
        </w:r>
        <w:r>
          <w:t>11</w:t>
        </w:r>
        <w:r>
          <w:fldChar w:fldCharType="end"/>
        </w:r>
      </w:hyperlink>
    </w:p>
    <w:p>
      <w:pPr>
        <w:pStyle w:val="TOC2"/>
        <w:tabs>
          <w:tab w:val="right" w:leader="dot" w:pos="8306"/>
        </w:tabs>
      </w:pPr>
      <w:hyperlink w:anchor="_Toc28239" w:history="1">
        <w:r>
          <w:rPr>
            <w:rFonts w:ascii="仿宋" w:eastAsia="仿宋" w:hAnsi="仿宋" w:cs="仿宋" w:hint="eastAsia"/>
            <w:lang w:eastAsia="zh-CN"/>
          </w:rPr>
          <w:t>(四)、能见度测试仪项目意义</w:t>
        </w:r>
        <w:r>
          <w:tab/>
        </w:r>
        <w:r>
          <w:fldChar w:fldCharType="begin"/>
        </w:r>
        <w:r>
          <w:instrText xml:space="preserve"> PAGEREF _Toc28239 \h </w:instrText>
        </w:r>
        <w:r>
          <w:fldChar w:fldCharType="separate"/>
        </w:r>
        <w:r>
          <w:t>13</w:t>
        </w:r>
        <w:r>
          <w:fldChar w:fldCharType="end"/>
        </w:r>
      </w:hyperlink>
    </w:p>
    <w:p>
      <w:pPr>
        <w:pStyle w:val="TOC2"/>
        <w:tabs>
          <w:tab w:val="right" w:leader="dot" w:pos="8306"/>
        </w:tabs>
      </w:pPr>
      <w:hyperlink w:anchor="_Toc23564" w:history="1">
        <w:r>
          <w:rPr>
            <w:rFonts w:ascii="仿宋" w:eastAsia="仿宋" w:hAnsi="仿宋" w:cs="仿宋" w:hint="eastAsia"/>
            <w:lang w:eastAsia="zh-CN"/>
          </w:rPr>
          <w:t>(五)、能见度测试仪项目背景</w:t>
        </w:r>
        <w:r>
          <w:tab/>
        </w:r>
        <w:r>
          <w:fldChar w:fldCharType="begin"/>
        </w:r>
        <w:r>
          <w:instrText xml:space="preserve"> PAGEREF _Toc23564 \h </w:instrText>
        </w:r>
        <w:r>
          <w:fldChar w:fldCharType="separate"/>
        </w:r>
        <w:r>
          <w:t>14</w:t>
        </w:r>
        <w:r>
          <w:fldChar w:fldCharType="end"/>
        </w:r>
      </w:hyperlink>
    </w:p>
    <w:p>
      <w:pPr>
        <w:pStyle w:val="TOC1"/>
        <w:tabs>
          <w:tab w:val="right" w:leader="dot" w:pos="8306"/>
        </w:tabs>
      </w:pPr>
      <w:hyperlink w:anchor="_Toc16772" w:history="1">
        <w:r>
          <w:rPr>
            <w:rFonts w:ascii="仿宋" w:eastAsia="仿宋" w:hAnsi="仿宋" w:cs="仿宋" w:hint="eastAsia"/>
            <w:lang w:eastAsia="zh-CN"/>
          </w:rPr>
          <w:t>四、工艺说明</w:t>
        </w:r>
        <w:r>
          <w:tab/>
        </w:r>
        <w:r>
          <w:fldChar w:fldCharType="begin"/>
        </w:r>
        <w:r>
          <w:instrText xml:space="preserve"> PAGEREF _Toc16772 \h </w:instrText>
        </w:r>
        <w:r>
          <w:fldChar w:fldCharType="separate"/>
        </w:r>
        <w:r>
          <w:t>15</w:t>
        </w:r>
        <w:r>
          <w:fldChar w:fldCharType="end"/>
        </w:r>
      </w:hyperlink>
    </w:p>
    <w:p>
      <w:pPr>
        <w:pStyle w:val="TOC2"/>
        <w:tabs>
          <w:tab w:val="right" w:leader="dot" w:pos="8306"/>
        </w:tabs>
      </w:pPr>
      <w:hyperlink w:anchor="_Toc259" w:history="1">
        <w:r>
          <w:rPr>
            <w:rFonts w:ascii="仿宋" w:eastAsia="仿宋" w:hAnsi="仿宋" w:cs="仿宋" w:hint="eastAsia"/>
            <w:lang w:eastAsia="zh-CN"/>
          </w:rPr>
          <w:t>(一)、技术管理特点</w:t>
        </w:r>
        <w:r>
          <w:tab/>
        </w:r>
        <w:r>
          <w:fldChar w:fldCharType="begin"/>
        </w:r>
        <w:r>
          <w:instrText xml:space="preserve"> PAGEREF _Toc259 \h </w:instrText>
        </w:r>
        <w:r>
          <w:fldChar w:fldCharType="separate"/>
        </w:r>
        <w:r>
          <w:t>15</w:t>
        </w:r>
        <w:r>
          <w:fldChar w:fldCharType="end"/>
        </w:r>
      </w:hyperlink>
    </w:p>
    <w:p>
      <w:pPr>
        <w:pStyle w:val="TOC2"/>
        <w:tabs>
          <w:tab w:val="right" w:leader="dot" w:pos="8306"/>
        </w:tabs>
      </w:pPr>
      <w:hyperlink w:anchor="_Toc16133" w:history="1">
        <w:r>
          <w:rPr>
            <w:rFonts w:ascii="仿宋" w:eastAsia="仿宋" w:hAnsi="仿宋" w:cs="仿宋" w:hint="eastAsia"/>
            <w:lang w:eastAsia="zh-CN"/>
          </w:rPr>
          <w:t>(二)、能见度测试仪项目工艺技术设计方案</w:t>
        </w:r>
        <w:r>
          <w:tab/>
        </w:r>
        <w:r>
          <w:fldChar w:fldCharType="begin"/>
        </w:r>
        <w:r>
          <w:instrText xml:space="preserve"> PAGEREF _Toc16133 \h </w:instrText>
        </w:r>
        <w:r>
          <w:fldChar w:fldCharType="separate"/>
        </w:r>
        <w:r>
          <w:t>16</w:t>
        </w:r>
        <w:r>
          <w:fldChar w:fldCharType="end"/>
        </w:r>
      </w:hyperlink>
    </w:p>
    <w:p>
      <w:pPr>
        <w:pStyle w:val="TOC2"/>
        <w:tabs>
          <w:tab w:val="right" w:leader="dot" w:pos="8306"/>
        </w:tabs>
      </w:pPr>
      <w:hyperlink w:anchor="_Toc27376" w:history="1">
        <w:r>
          <w:rPr>
            <w:rFonts w:ascii="仿宋" w:eastAsia="仿宋" w:hAnsi="仿宋" w:cs="仿宋" w:hint="eastAsia"/>
            <w:lang w:eastAsia="zh-CN"/>
          </w:rPr>
          <w:t>(三)、设备选型方案</w:t>
        </w:r>
        <w:r>
          <w:tab/>
        </w:r>
        <w:r>
          <w:fldChar w:fldCharType="begin"/>
        </w:r>
        <w:r>
          <w:instrText xml:space="preserve"> PAGEREF _Toc27376 \h </w:instrText>
        </w:r>
        <w:r>
          <w:fldChar w:fldCharType="separate"/>
        </w:r>
        <w:r>
          <w:t>17</w:t>
        </w:r>
        <w:r>
          <w:fldChar w:fldCharType="end"/>
        </w:r>
      </w:hyperlink>
    </w:p>
    <w:p>
      <w:pPr>
        <w:pStyle w:val="TOC1"/>
        <w:tabs>
          <w:tab w:val="right" w:leader="dot" w:pos="8306"/>
        </w:tabs>
      </w:pPr>
      <w:hyperlink w:anchor="_Toc25359" w:history="1">
        <w:r>
          <w:rPr>
            <w:rFonts w:ascii="仿宋" w:eastAsia="仿宋" w:hAnsi="仿宋" w:cs="仿宋" w:hint="eastAsia"/>
            <w:lang w:eastAsia="zh-CN"/>
          </w:rPr>
          <w:t>五、能见度测试仪项目危机管理</w:t>
        </w:r>
        <w:r>
          <w:tab/>
        </w:r>
        <w:r>
          <w:fldChar w:fldCharType="begin"/>
        </w:r>
        <w:r>
          <w:instrText xml:space="preserve"> PAGEREF _Toc25359 \h </w:instrText>
        </w:r>
        <w:r>
          <w:fldChar w:fldCharType="separate"/>
        </w:r>
        <w:r>
          <w:t>18</w:t>
        </w:r>
        <w:r>
          <w:fldChar w:fldCharType="end"/>
        </w:r>
      </w:hyperlink>
    </w:p>
    <w:p>
      <w:pPr>
        <w:pStyle w:val="TOC2"/>
        <w:tabs>
          <w:tab w:val="right" w:leader="dot" w:pos="8306"/>
        </w:tabs>
      </w:pPr>
      <w:hyperlink w:anchor="_Toc15870" w:history="1">
        <w:r>
          <w:rPr>
            <w:rFonts w:ascii="仿宋" w:eastAsia="仿宋" w:hAnsi="仿宋" w:cs="仿宋" w:hint="eastAsia"/>
            <w:lang w:eastAsia="zh-CN"/>
          </w:rPr>
          <w:t>(一)、危机预警与识别</w:t>
        </w:r>
        <w:r>
          <w:tab/>
        </w:r>
        <w:r>
          <w:fldChar w:fldCharType="begin"/>
        </w:r>
        <w:r>
          <w:instrText xml:space="preserve"> PAGEREF _Toc15870 \h </w:instrText>
        </w:r>
        <w:r>
          <w:fldChar w:fldCharType="separate"/>
        </w:r>
        <w:r>
          <w:t>18</w:t>
        </w:r>
        <w:r>
          <w:fldChar w:fldCharType="end"/>
        </w:r>
      </w:hyperlink>
    </w:p>
    <w:p>
      <w:pPr>
        <w:pStyle w:val="TOC2"/>
        <w:tabs>
          <w:tab w:val="right" w:leader="dot" w:pos="8306"/>
        </w:tabs>
      </w:pPr>
      <w:hyperlink w:anchor="_Toc32379" w:history="1">
        <w:r>
          <w:rPr>
            <w:rFonts w:ascii="仿宋" w:eastAsia="仿宋" w:hAnsi="仿宋" w:cs="仿宋" w:hint="eastAsia"/>
            <w:lang w:eastAsia="zh-CN"/>
          </w:rPr>
          <w:t>(二)、危机应对与恢复</w:t>
        </w:r>
        <w:r>
          <w:tab/>
        </w:r>
        <w:r>
          <w:fldChar w:fldCharType="begin"/>
        </w:r>
        <w:r>
          <w:instrText xml:space="preserve"> PAGEREF _Toc32379 \h </w:instrText>
        </w:r>
        <w:r>
          <w:fldChar w:fldCharType="separate"/>
        </w:r>
        <w:r>
          <w:t>19</w:t>
        </w:r>
        <w:r>
          <w:fldChar w:fldCharType="end"/>
        </w:r>
      </w:hyperlink>
    </w:p>
    <w:p>
      <w:pPr>
        <w:pStyle w:val="TOC1"/>
        <w:tabs>
          <w:tab w:val="right" w:leader="dot" w:pos="8306"/>
        </w:tabs>
      </w:pPr>
      <w:hyperlink w:anchor="_Toc14233" w:history="1">
        <w:r>
          <w:rPr>
            <w:rFonts w:ascii="仿宋" w:eastAsia="仿宋" w:hAnsi="仿宋" w:cs="仿宋" w:hint="eastAsia"/>
            <w:lang w:eastAsia="zh-CN"/>
          </w:rPr>
          <w:t>六、能见度测试仪项目文档管理</w:t>
        </w:r>
        <w:r>
          <w:tab/>
        </w:r>
        <w:r>
          <w:fldChar w:fldCharType="begin"/>
        </w:r>
        <w:r>
          <w:instrText xml:space="preserve"> PAGEREF _Toc14233 \h </w:instrText>
        </w:r>
        <w:r>
          <w:fldChar w:fldCharType="separate"/>
        </w:r>
        <w:r>
          <w:t>21</w:t>
        </w:r>
        <w:r>
          <w:fldChar w:fldCharType="end"/>
        </w:r>
      </w:hyperlink>
    </w:p>
    <w:p>
      <w:pPr>
        <w:pStyle w:val="TOC2"/>
        <w:tabs>
          <w:tab w:val="right" w:leader="dot" w:pos="8306"/>
        </w:tabs>
      </w:pPr>
      <w:hyperlink w:anchor="_Toc4397" w:history="1">
        <w:r>
          <w:rPr>
            <w:rFonts w:ascii="仿宋" w:eastAsia="仿宋" w:hAnsi="仿宋" w:cs="仿宋" w:hint="eastAsia"/>
            <w:lang w:eastAsia="zh-CN"/>
          </w:rPr>
          <w:t>(一)、文档编制与审查</w:t>
        </w:r>
        <w:r>
          <w:tab/>
        </w:r>
        <w:r>
          <w:fldChar w:fldCharType="begin"/>
        </w:r>
        <w:r>
          <w:instrText xml:space="preserve"> PAGEREF _Toc4397 \h </w:instrText>
        </w:r>
        <w:r>
          <w:fldChar w:fldCharType="separate"/>
        </w:r>
        <w:r>
          <w:t>21</w:t>
        </w:r>
        <w:r>
          <w:fldChar w:fldCharType="end"/>
        </w:r>
      </w:hyperlink>
    </w:p>
    <w:p>
      <w:pPr>
        <w:pStyle w:val="TOC2"/>
        <w:tabs>
          <w:tab w:val="right" w:leader="dot" w:pos="8306"/>
        </w:tabs>
      </w:pPr>
      <w:hyperlink w:anchor="_Toc22419" w:history="1">
        <w:r>
          <w:rPr>
            <w:rFonts w:ascii="仿宋" w:eastAsia="仿宋" w:hAnsi="仿宋" w:cs="仿宋" w:hint="eastAsia"/>
            <w:lang w:eastAsia="zh-CN"/>
          </w:rPr>
          <w:t>(二)、文档发布与分发</w:t>
        </w:r>
        <w:r>
          <w:tab/>
        </w:r>
        <w:r>
          <w:fldChar w:fldCharType="begin"/>
        </w:r>
        <w:r>
          <w:instrText xml:space="preserve"> PAGEREF _Toc22419 \h </w:instrText>
        </w:r>
        <w:r>
          <w:fldChar w:fldCharType="separate"/>
        </w:r>
        <w:r>
          <w:t>22</w:t>
        </w:r>
        <w:r>
          <w:fldChar w:fldCharType="end"/>
        </w:r>
      </w:hyperlink>
    </w:p>
    <w:p>
      <w:pPr>
        <w:pStyle w:val="TOC2"/>
        <w:tabs>
          <w:tab w:val="right" w:leader="dot" w:pos="8306"/>
        </w:tabs>
      </w:pPr>
      <w:hyperlink w:anchor="_Toc9520" w:history="1">
        <w:r>
          <w:rPr>
            <w:rFonts w:ascii="仿宋" w:eastAsia="仿宋" w:hAnsi="仿宋" w:cs="仿宋" w:hint="eastAsia"/>
            <w:lang w:eastAsia="zh-CN"/>
          </w:rPr>
          <w:t>(三)、文档存档与归档</w:t>
        </w:r>
        <w:r>
          <w:tab/>
        </w:r>
        <w:r>
          <w:fldChar w:fldCharType="begin"/>
        </w:r>
        <w:r>
          <w:instrText xml:space="preserve"> PAGEREF _Toc9520 \h </w:instrText>
        </w:r>
        <w:r>
          <w:fldChar w:fldCharType="separate"/>
        </w:r>
        <w:r>
          <w:t>23</w:t>
        </w:r>
        <w:r>
          <w:fldChar w:fldCharType="end"/>
        </w:r>
      </w:hyperlink>
    </w:p>
    <w:p>
      <w:pPr>
        <w:pStyle w:val="TOC1"/>
        <w:tabs>
          <w:tab w:val="right" w:leader="dot" w:pos="8306"/>
        </w:tabs>
      </w:pPr>
      <w:hyperlink w:anchor="_Toc19294" w:history="1">
        <w:r>
          <w:rPr>
            <w:rFonts w:ascii="仿宋" w:eastAsia="仿宋" w:hAnsi="仿宋" w:cs="仿宋" w:hint="eastAsia"/>
            <w:lang w:eastAsia="zh-CN"/>
          </w:rPr>
          <w:t>七、能见度测试仪项目环境影响分析</w:t>
        </w:r>
        <w:r>
          <w:tab/>
        </w:r>
        <w:r>
          <w:fldChar w:fldCharType="begin"/>
        </w:r>
        <w:r>
          <w:instrText xml:space="preserve"> PAGEREF _Toc19294 \h </w:instrText>
        </w:r>
        <w:r>
          <w:fldChar w:fldCharType="separate"/>
        </w:r>
        <w:r>
          <w:t>24</w:t>
        </w:r>
        <w:r>
          <w:fldChar w:fldCharType="end"/>
        </w:r>
      </w:hyperlink>
    </w:p>
    <w:p>
      <w:pPr>
        <w:pStyle w:val="TOC2"/>
        <w:tabs>
          <w:tab w:val="right" w:leader="dot" w:pos="8306"/>
        </w:tabs>
      </w:pPr>
      <w:hyperlink w:anchor="_Toc6000" w:history="1">
        <w:r>
          <w:rPr>
            <w:rFonts w:ascii="仿宋" w:eastAsia="仿宋" w:hAnsi="仿宋" w:cs="仿宋" w:hint="eastAsia"/>
            <w:lang w:eastAsia="zh-CN"/>
          </w:rPr>
          <w:t>(一)、建设区域环境质量现状</w:t>
        </w:r>
        <w:r>
          <w:tab/>
        </w:r>
        <w:r>
          <w:fldChar w:fldCharType="begin"/>
        </w:r>
        <w:r>
          <w:instrText xml:space="preserve"> PAGEREF _Toc6000 \h </w:instrText>
        </w:r>
        <w:r>
          <w:fldChar w:fldCharType="separate"/>
        </w:r>
        <w:r>
          <w:t>24</w:t>
        </w:r>
        <w:r>
          <w:fldChar w:fldCharType="end"/>
        </w:r>
      </w:hyperlink>
    </w:p>
    <w:p>
      <w:pPr>
        <w:pStyle w:val="TOC2"/>
        <w:tabs>
          <w:tab w:val="right" w:leader="dot" w:pos="8306"/>
        </w:tabs>
      </w:pPr>
      <w:hyperlink w:anchor="_Toc29787" w:history="1">
        <w:r>
          <w:rPr>
            <w:rFonts w:ascii="仿宋" w:eastAsia="仿宋" w:hAnsi="仿宋" w:cs="仿宋" w:hint="eastAsia"/>
            <w:lang w:eastAsia="zh-CN"/>
          </w:rPr>
          <w:t>(二)、建设期环境保护</w:t>
        </w:r>
        <w:r>
          <w:tab/>
        </w:r>
        <w:r>
          <w:fldChar w:fldCharType="begin"/>
        </w:r>
        <w:r>
          <w:instrText xml:space="preserve"> PAGEREF _Toc29787 \h </w:instrText>
        </w:r>
        <w:r>
          <w:fldChar w:fldCharType="separate"/>
        </w:r>
        <w:r>
          <w:t>26</w:t>
        </w:r>
        <w:r>
          <w:fldChar w:fldCharType="end"/>
        </w:r>
      </w:hyperlink>
    </w:p>
    <w:p>
      <w:pPr>
        <w:pStyle w:val="TOC2"/>
        <w:tabs>
          <w:tab w:val="right" w:leader="dot" w:pos="8306"/>
        </w:tabs>
      </w:pPr>
      <w:hyperlink w:anchor="_Toc25448" w:history="1">
        <w:r>
          <w:rPr>
            <w:rFonts w:ascii="仿宋" w:eastAsia="仿宋" w:hAnsi="仿宋" w:cs="仿宋" w:hint="eastAsia"/>
            <w:lang w:eastAsia="zh-CN"/>
          </w:rPr>
          <w:t>(三)、运营期环境保护</w:t>
        </w:r>
        <w:r>
          <w:tab/>
        </w:r>
        <w:r>
          <w:fldChar w:fldCharType="begin"/>
        </w:r>
        <w:r>
          <w:instrText xml:space="preserve"> PAGEREF _Toc25448 \h </w:instrText>
        </w:r>
        <w:r>
          <w:fldChar w:fldCharType="separate"/>
        </w:r>
        <w:r>
          <w:t>27</w:t>
        </w:r>
        <w:r>
          <w:fldChar w:fldCharType="end"/>
        </w:r>
      </w:hyperlink>
    </w:p>
    <w:p>
      <w:pPr>
        <w:pStyle w:val="TOC2"/>
        <w:tabs>
          <w:tab w:val="right" w:leader="dot" w:pos="8306"/>
        </w:tabs>
      </w:pPr>
      <w:hyperlink w:anchor="_Toc26949" w:history="1">
        <w:r>
          <w:rPr>
            <w:rFonts w:ascii="仿宋" w:eastAsia="仿宋" w:hAnsi="仿宋" w:cs="仿宋" w:hint="eastAsia"/>
            <w:lang w:eastAsia="zh-CN"/>
          </w:rPr>
          <w:t>(四)、能见度测试仪项目建设对区域经济的影响</w:t>
        </w:r>
        <w:r>
          <w:tab/>
        </w:r>
        <w:r>
          <w:fldChar w:fldCharType="begin"/>
        </w:r>
        <w:r>
          <w:instrText xml:space="preserve"> PAGEREF _Toc26949 \h </w:instrText>
        </w:r>
        <w:r>
          <w:fldChar w:fldCharType="separate"/>
        </w:r>
        <w:r>
          <w:t>29</w:t>
        </w:r>
        <w:r>
          <w:fldChar w:fldCharType="end"/>
        </w:r>
      </w:hyperlink>
    </w:p>
    <w:p>
      <w:pPr>
        <w:pStyle w:val="TOC2"/>
        <w:tabs>
          <w:tab w:val="right" w:leader="dot" w:pos="8306"/>
        </w:tabs>
      </w:pPr>
      <w:hyperlink w:anchor="_Toc29007" w:history="1">
        <w:r>
          <w:rPr>
            <w:rFonts w:ascii="仿宋" w:eastAsia="仿宋" w:hAnsi="仿宋" w:cs="仿宋" w:hint="eastAsia"/>
            <w:lang w:eastAsia="zh-CN"/>
          </w:rPr>
          <w:t>(五)、废弃物处理</w:t>
        </w:r>
        <w:r>
          <w:tab/>
        </w:r>
        <w:r>
          <w:fldChar w:fldCharType="begin"/>
        </w:r>
        <w:r>
          <w:instrText xml:space="preserve"> PAGEREF _Toc29007 \h </w:instrText>
        </w:r>
        <w:r>
          <w:fldChar w:fldCharType="separate"/>
        </w:r>
        <w:r>
          <w:t>30</w:t>
        </w:r>
        <w:r>
          <w:fldChar w:fldCharType="end"/>
        </w:r>
      </w:hyperlink>
    </w:p>
    <w:p>
      <w:pPr>
        <w:pStyle w:val="TOC2"/>
        <w:tabs>
          <w:tab w:val="right" w:leader="dot" w:pos="8306"/>
        </w:tabs>
      </w:pPr>
      <w:hyperlink w:anchor="_Toc5182" w:history="1">
        <w:r>
          <w:rPr>
            <w:rFonts w:ascii="仿宋" w:eastAsia="仿宋" w:hAnsi="仿宋" w:cs="仿宋" w:hint="eastAsia"/>
            <w:lang w:eastAsia="zh-CN"/>
          </w:rPr>
          <w:t>(六)、特殊环境影响分析</w:t>
        </w:r>
        <w:r>
          <w:tab/>
        </w:r>
        <w:r>
          <w:fldChar w:fldCharType="begin"/>
        </w:r>
        <w:r>
          <w:instrText xml:space="preserve"> PAGEREF _Toc5182 \h </w:instrText>
        </w:r>
        <w:r>
          <w:fldChar w:fldCharType="separate"/>
        </w:r>
        <w:r>
          <w:t>32</w:t>
        </w:r>
        <w:r>
          <w:fldChar w:fldCharType="end"/>
        </w:r>
      </w:hyperlink>
    </w:p>
    <w:p>
      <w:pPr>
        <w:pStyle w:val="TOC2"/>
        <w:tabs>
          <w:tab w:val="right" w:leader="dot" w:pos="8306"/>
        </w:tabs>
      </w:pPr>
      <w:hyperlink w:anchor="_Toc8829" w:history="1">
        <w:r>
          <w:rPr>
            <w:rFonts w:ascii="仿宋" w:eastAsia="仿宋" w:hAnsi="仿宋" w:cs="仿宋" w:hint="eastAsia"/>
            <w:lang w:eastAsia="zh-CN"/>
          </w:rPr>
          <w:t>(七)、清洁生产</w:t>
        </w:r>
        <w:r>
          <w:tab/>
        </w:r>
        <w:r>
          <w:fldChar w:fldCharType="begin"/>
        </w:r>
        <w:r>
          <w:instrText xml:space="preserve"> PAGEREF _Toc8829 \h </w:instrText>
        </w:r>
        <w:r>
          <w:fldChar w:fldCharType="separate"/>
        </w:r>
        <w:r>
          <w:t>33</w:t>
        </w:r>
        <w:r>
          <w:fldChar w:fldCharType="end"/>
        </w:r>
      </w:hyperlink>
    </w:p>
    <w:p>
      <w:pPr>
        <w:pStyle w:val="TOC2"/>
        <w:tabs>
          <w:tab w:val="right" w:leader="dot" w:pos="8306"/>
        </w:tabs>
      </w:pPr>
      <w:hyperlink w:anchor="_Toc23054" w:history="1">
        <w:r>
          <w:rPr>
            <w:rFonts w:ascii="仿宋" w:eastAsia="仿宋" w:hAnsi="仿宋" w:cs="仿宋" w:hint="eastAsia"/>
            <w:lang w:eastAsia="zh-CN"/>
          </w:rPr>
          <w:t>(八)、环境保护综合评价</w:t>
        </w:r>
        <w:r>
          <w:tab/>
        </w:r>
        <w:r>
          <w:fldChar w:fldCharType="begin"/>
        </w:r>
        <w:r>
          <w:instrText xml:space="preserve"> PAGEREF _Toc23054 \h </w:instrText>
        </w:r>
        <w:r>
          <w:fldChar w:fldCharType="separate"/>
        </w:r>
        <w:r>
          <w:t>34</w:t>
        </w:r>
        <w:r>
          <w:fldChar w:fldCharType="end"/>
        </w:r>
      </w:hyperlink>
    </w:p>
    <w:p>
      <w:pPr>
        <w:pStyle w:val="TOC1"/>
        <w:tabs>
          <w:tab w:val="right" w:leader="dot" w:pos="8306"/>
        </w:tabs>
      </w:pPr>
      <w:hyperlink w:anchor="_Toc30238" w:history="1">
        <w:r>
          <w:rPr>
            <w:rFonts w:ascii="仿宋" w:eastAsia="仿宋" w:hAnsi="仿宋" w:cs="仿宋" w:hint="eastAsia"/>
            <w:lang w:eastAsia="zh-CN"/>
          </w:rPr>
          <w:t>八、能见度测试仪项目人力资源培养与发展</w:t>
        </w:r>
        <w:r>
          <w:tab/>
        </w:r>
        <w:r>
          <w:fldChar w:fldCharType="begin"/>
        </w:r>
        <w:r>
          <w:instrText xml:space="preserve"> PAGEREF _Toc30238 \h </w:instrText>
        </w:r>
        <w:r>
          <w:fldChar w:fldCharType="separate"/>
        </w:r>
        <w:r>
          <w:t>35</w:t>
        </w:r>
        <w:r>
          <w:fldChar w:fldCharType="end"/>
        </w:r>
      </w:hyperlink>
    </w:p>
    <w:p>
      <w:pPr>
        <w:pStyle w:val="TOC2"/>
        <w:tabs>
          <w:tab w:val="right" w:leader="dot" w:pos="8306"/>
        </w:tabs>
      </w:pPr>
      <w:hyperlink w:anchor="_Toc23700" w:history="1">
        <w:r>
          <w:rPr>
            <w:rFonts w:ascii="仿宋" w:eastAsia="仿宋" w:hAnsi="仿宋" w:cs="仿宋" w:hint="eastAsia"/>
            <w:lang w:eastAsia="zh-CN"/>
          </w:rPr>
          <w:t>(一)、人才需求与规划</w:t>
        </w:r>
        <w:r>
          <w:tab/>
        </w:r>
        <w:r>
          <w:fldChar w:fldCharType="begin"/>
        </w:r>
        <w:r>
          <w:instrText xml:space="preserve"> PAGEREF _Toc23700 \h </w:instrText>
        </w:r>
        <w:r>
          <w:fldChar w:fldCharType="separate"/>
        </w:r>
        <w:r>
          <w:t>35</w:t>
        </w:r>
        <w:r>
          <w:fldChar w:fldCharType="end"/>
        </w:r>
      </w:hyperlink>
    </w:p>
    <w:p>
      <w:pPr>
        <w:pStyle w:val="TOC2"/>
        <w:tabs>
          <w:tab w:val="right" w:leader="dot" w:pos="8306"/>
        </w:tabs>
      </w:pPr>
      <w:hyperlink w:anchor="_Toc12406" w:history="1">
        <w:r>
          <w:rPr>
            <w:rFonts w:ascii="仿宋" w:eastAsia="仿宋" w:hAnsi="仿宋" w:cs="仿宋" w:hint="eastAsia"/>
            <w:lang w:eastAsia="zh-CN"/>
          </w:rPr>
          <w:t>(二)、培训与发展计划</w:t>
        </w:r>
        <w:r>
          <w:tab/>
        </w:r>
        <w:r>
          <w:fldChar w:fldCharType="begin"/>
        </w:r>
        <w:r>
          <w:instrText xml:space="preserve"> PAGEREF _Toc12406 \h </w:instrText>
        </w:r>
        <w:r>
          <w:fldChar w:fldCharType="separate"/>
        </w:r>
        <w:r>
          <w:t>36</w:t>
        </w:r>
        <w:r>
          <w:fldChar w:fldCharType="end"/>
        </w:r>
      </w:hyperlink>
    </w:p>
    <w:p>
      <w:pPr>
        <w:pStyle w:val="TOC1"/>
        <w:tabs>
          <w:tab w:val="right" w:leader="dot" w:pos="8306"/>
        </w:tabs>
      </w:pPr>
      <w:hyperlink w:anchor="_Toc14708" w:history="1">
        <w:r>
          <w:rPr>
            <w:rFonts w:ascii="仿宋" w:eastAsia="仿宋" w:hAnsi="仿宋" w:cs="仿宋" w:hint="eastAsia"/>
            <w:lang w:eastAsia="zh-CN"/>
          </w:rPr>
          <w:t>九、能见度测试仪项目财务管理</w:t>
        </w:r>
        <w:r>
          <w:tab/>
        </w:r>
        <w:r>
          <w:fldChar w:fldCharType="begin"/>
        </w:r>
        <w:r>
          <w:instrText xml:space="preserve"> PAGEREF _Toc14708 \h </w:instrText>
        </w:r>
        <w:r>
          <w:fldChar w:fldCharType="separate"/>
        </w:r>
        <w:r>
          <w:t>36</w:t>
        </w:r>
        <w:r>
          <w:fldChar w:fldCharType="end"/>
        </w:r>
      </w:hyperlink>
    </w:p>
    <w:p>
      <w:pPr>
        <w:pStyle w:val="TOC2"/>
        <w:tabs>
          <w:tab w:val="right" w:leader="dot" w:pos="8306"/>
        </w:tabs>
      </w:pPr>
      <w:hyperlink w:anchor="_Toc317" w:history="1">
        <w:r>
          <w:rPr>
            <w:rFonts w:ascii="仿宋" w:eastAsia="仿宋" w:hAnsi="仿宋" w:cs="仿宋" w:hint="eastAsia"/>
            <w:lang w:eastAsia="zh-CN"/>
          </w:rPr>
          <w:t>(一)、资金需求大</w:t>
        </w:r>
        <w:r>
          <w:tab/>
        </w:r>
        <w:r>
          <w:fldChar w:fldCharType="begin"/>
        </w:r>
        <w:r>
          <w:instrText xml:space="preserve"> PAGEREF _Toc317 \h </w:instrText>
        </w:r>
        <w:r>
          <w:fldChar w:fldCharType="separate"/>
        </w:r>
        <w:r>
          <w:t>36</w:t>
        </w:r>
        <w:r>
          <w:fldChar w:fldCharType="end"/>
        </w:r>
      </w:hyperlink>
    </w:p>
    <w:p>
      <w:pPr>
        <w:pStyle w:val="TOC2"/>
        <w:tabs>
          <w:tab w:val="right" w:leader="dot" w:pos="8306"/>
        </w:tabs>
      </w:pPr>
      <w:hyperlink w:anchor="_Toc28554" w:history="1">
        <w:r>
          <w:rPr>
            <w:rFonts w:ascii="仿宋" w:eastAsia="仿宋" w:hAnsi="仿宋" w:cs="仿宋" w:hint="eastAsia"/>
            <w:lang w:eastAsia="zh-CN"/>
          </w:rPr>
          <w:t>(二)、研发周期长</w:t>
        </w:r>
        <w:r>
          <w:tab/>
        </w:r>
        <w:r>
          <w:fldChar w:fldCharType="begin"/>
        </w:r>
        <w:r>
          <w:instrText xml:space="preserve"> PAGEREF _Toc28554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906" w:history="1">
        <w:r>
          <w:rPr>
            <w:rFonts w:ascii="仿宋" w:eastAsia="仿宋" w:hAnsi="仿宋" w:cs="仿宋" w:hint="eastAsia"/>
            <w:lang w:eastAsia="zh-CN"/>
          </w:rPr>
          <w:t>(三)、市场风险大</w:t>
        </w:r>
        <w:r>
          <w:tab/>
        </w:r>
        <w:r>
          <w:fldChar w:fldCharType="begin"/>
        </w:r>
        <w:r>
          <w:instrText xml:space="preserve"> PAGEREF _Toc18906 \h </w:instrText>
        </w:r>
        <w:r>
          <w:fldChar w:fldCharType="separate"/>
        </w:r>
        <w:r>
          <w:t>39</w:t>
        </w:r>
        <w:r>
          <w:fldChar w:fldCharType="end"/>
        </w:r>
      </w:hyperlink>
    </w:p>
    <w:p>
      <w:pPr>
        <w:pStyle w:val="TOC2"/>
        <w:tabs>
          <w:tab w:val="right" w:leader="dot" w:pos="8306"/>
        </w:tabs>
      </w:pPr>
      <w:hyperlink w:anchor="_Toc10415" w:history="1">
        <w:r>
          <w:rPr>
            <w:rFonts w:ascii="仿宋" w:eastAsia="仿宋" w:hAnsi="仿宋" w:cs="仿宋" w:hint="eastAsia"/>
            <w:lang w:eastAsia="zh-CN"/>
          </w:rPr>
          <w:t>(四)、利润率高</w:t>
        </w:r>
        <w:r>
          <w:tab/>
        </w:r>
        <w:r>
          <w:fldChar w:fldCharType="begin"/>
        </w:r>
        <w:r>
          <w:instrText xml:space="preserve"> PAGEREF _Toc10415 \h </w:instrText>
        </w:r>
        <w:r>
          <w:fldChar w:fldCharType="separate"/>
        </w:r>
        <w:r>
          <w:t>41</w:t>
        </w:r>
        <w:r>
          <w:fldChar w:fldCharType="end"/>
        </w:r>
      </w:hyperlink>
    </w:p>
    <w:p>
      <w:pPr>
        <w:pStyle w:val="TOC1"/>
        <w:tabs>
          <w:tab w:val="right" w:leader="dot" w:pos="8306"/>
        </w:tabs>
      </w:pPr>
      <w:hyperlink w:anchor="_Toc27279" w:history="1">
        <w:r>
          <w:rPr>
            <w:rFonts w:ascii="仿宋" w:eastAsia="仿宋" w:hAnsi="仿宋" w:cs="仿宋" w:hint="eastAsia"/>
            <w:lang w:eastAsia="zh-CN"/>
          </w:rPr>
          <w:t>十、能见度测试仪项目经营效益</w:t>
        </w:r>
        <w:r>
          <w:tab/>
        </w:r>
        <w:r>
          <w:fldChar w:fldCharType="begin"/>
        </w:r>
        <w:r>
          <w:instrText xml:space="preserve"> PAGEREF _Toc27279 \h </w:instrText>
        </w:r>
        <w:r>
          <w:fldChar w:fldCharType="separate"/>
        </w:r>
        <w:r>
          <w:t>43</w:t>
        </w:r>
        <w:r>
          <w:fldChar w:fldCharType="end"/>
        </w:r>
      </w:hyperlink>
    </w:p>
    <w:p>
      <w:pPr>
        <w:pStyle w:val="TOC2"/>
        <w:tabs>
          <w:tab w:val="right" w:leader="dot" w:pos="8306"/>
        </w:tabs>
      </w:pPr>
      <w:hyperlink w:anchor="_Toc21191" w:history="1">
        <w:r>
          <w:rPr>
            <w:rFonts w:ascii="仿宋" w:eastAsia="仿宋" w:hAnsi="仿宋" w:cs="仿宋" w:hint="eastAsia"/>
            <w:lang w:eastAsia="zh-CN"/>
          </w:rPr>
          <w:t>(一)、经济评价财务测算</w:t>
        </w:r>
        <w:r>
          <w:tab/>
        </w:r>
        <w:r>
          <w:fldChar w:fldCharType="begin"/>
        </w:r>
        <w:r>
          <w:instrText xml:space="preserve"> PAGEREF _Toc21191 \h </w:instrText>
        </w:r>
        <w:r>
          <w:fldChar w:fldCharType="separate"/>
        </w:r>
        <w:r>
          <w:t>43</w:t>
        </w:r>
        <w:r>
          <w:fldChar w:fldCharType="end"/>
        </w:r>
      </w:hyperlink>
    </w:p>
    <w:p>
      <w:pPr>
        <w:pStyle w:val="TOC2"/>
        <w:tabs>
          <w:tab w:val="right" w:leader="dot" w:pos="8306"/>
        </w:tabs>
      </w:pPr>
      <w:hyperlink w:anchor="_Toc30151" w:history="1">
        <w:r>
          <w:rPr>
            <w:rFonts w:ascii="仿宋" w:eastAsia="仿宋" w:hAnsi="仿宋" w:cs="仿宋" w:hint="eastAsia"/>
            <w:lang w:eastAsia="zh-CN"/>
          </w:rPr>
          <w:t>(二)、能见度测试仪项目盈利能力分析</w:t>
        </w:r>
        <w:r>
          <w:tab/>
        </w:r>
        <w:r>
          <w:fldChar w:fldCharType="begin"/>
        </w:r>
        <w:r>
          <w:instrText xml:space="preserve"> PAGEREF _Toc30151 \h </w:instrText>
        </w:r>
        <w:r>
          <w:fldChar w:fldCharType="separate"/>
        </w:r>
        <w:r>
          <w:t>45</w:t>
        </w:r>
        <w:r>
          <w:fldChar w:fldCharType="end"/>
        </w:r>
      </w:hyperlink>
    </w:p>
    <w:p>
      <w:pPr>
        <w:pStyle w:val="TOC1"/>
        <w:tabs>
          <w:tab w:val="right" w:leader="dot" w:pos="8306"/>
        </w:tabs>
      </w:pPr>
      <w:hyperlink w:anchor="_Toc2621" w:history="1">
        <w:r>
          <w:rPr>
            <w:rFonts w:ascii="仿宋" w:eastAsia="仿宋" w:hAnsi="仿宋" w:cs="仿宋" w:hint="eastAsia"/>
            <w:lang w:eastAsia="zh-CN"/>
          </w:rPr>
          <w:t>十一、能见度测试仪项目人力资源管理</w:t>
        </w:r>
        <w:r>
          <w:tab/>
        </w:r>
        <w:r>
          <w:fldChar w:fldCharType="begin"/>
        </w:r>
        <w:r>
          <w:instrText xml:space="preserve"> PAGEREF _Toc2621 \h </w:instrText>
        </w:r>
        <w:r>
          <w:fldChar w:fldCharType="separate"/>
        </w:r>
        <w:r>
          <w:t>45</w:t>
        </w:r>
        <w:r>
          <w:fldChar w:fldCharType="end"/>
        </w:r>
      </w:hyperlink>
    </w:p>
    <w:p>
      <w:pPr>
        <w:pStyle w:val="TOC2"/>
        <w:tabs>
          <w:tab w:val="right" w:leader="dot" w:pos="8306"/>
        </w:tabs>
      </w:pPr>
      <w:hyperlink w:anchor="_Toc25389" w:history="1">
        <w:r>
          <w:rPr>
            <w:rFonts w:ascii="仿宋" w:eastAsia="仿宋" w:hAnsi="仿宋" w:cs="仿宋" w:hint="eastAsia"/>
            <w:lang w:eastAsia="zh-CN"/>
          </w:rPr>
          <w:t>(一)、建立健全的预算管理制度</w:t>
        </w:r>
        <w:r>
          <w:tab/>
        </w:r>
        <w:r>
          <w:fldChar w:fldCharType="begin"/>
        </w:r>
        <w:r>
          <w:instrText xml:space="preserve"> PAGEREF _Toc25389 \h </w:instrText>
        </w:r>
        <w:r>
          <w:fldChar w:fldCharType="separate"/>
        </w:r>
        <w:r>
          <w:t>45</w:t>
        </w:r>
        <w:r>
          <w:fldChar w:fldCharType="end"/>
        </w:r>
      </w:hyperlink>
    </w:p>
    <w:p>
      <w:pPr>
        <w:pStyle w:val="TOC2"/>
        <w:tabs>
          <w:tab w:val="right" w:leader="dot" w:pos="8306"/>
        </w:tabs>
      </w:pPr>
      <w:hyperlink w:anchor="_Toc10576" w:history="1">
        <w:r>
          <w:rPr>
            <w:rFonts w:ascii="仿宋" w:eastAsia="仿宋" w:hAnsi="仿宋" w:cs="仿宋" w:hint="eastAsia"/>
            <w:lang w:eastAsia="zh-CN"/>
          </w:rPr>
          <w:t>(二)、加强资金流动监控</w:t>
        </w:r>
        <w:r>
          <w:tab/>
        </w:r>
        <w:r>
          <w:fldChar w:fldCharType="begin"/>
        </w:r>
        <w:r>
          <w:instrText xml:space="preserve"> PAGEREF _Toc10576 \h </w:instrText>
        </w:r>
        <w:r>
          <w:fldChar w:fldCharType="separate"/>
        </w:r>
        <w:r>
          <w:t>47</w:t>
        </w:r>
        <w:r>
          <w:fldChar w:fldCharType="end"/>
        </w:r>
      </w:hyperlink>
    </w:p>
    <w:p>
      <w:pPr>
        <w:pStyle w:val="TOC2"/>
        <w:tabs>
          <w:tab w:val="right" w:leader="dot" w:pos="8306"/>
        </w:tabs>
      </w:pPr>
      <w:hyperlink w:anchor="_Toc26686" w:history="1">
        <w:r>
          <w:rPr>
            <w:rFonts w:ascii="仿宋" w:eastAsia="仿宋" w:hAnsi="仿宋" w:cs="仿宋" w:hint="eastAsia"/>
            <w:lang w:eastAsia="zh-CN"/>
          </w:rPr>
          <w:t>(三)、制定完善的风险控制机制</w:t>
        </w:r>
        <w:r>
          <w:tab/>
        </w:r>
        <w:r>
          <w:fldChar w:fldCharType="begin"/>
        </w:r>
        <w:r>
          <w:instrText xml:space="preserve"> PAGEREF _Toc26686 \h </w:instrText>
        </w:r>
        <w:r>
          <w:fldChar w:fldCharType="separate"/>
        </w:r>
        <w:r>
          <w:t>48</w:t>
        </w:r>
        <w:r>
          <w:fldChar w:fldCharType="end"/>
        </w:r>
      </w:hyperlink>
    </w:p>
    <w:p>
      <w:pPr>
        <w:pStyle w:val="TOC2"/>
        <w:tabs>
          <w:tab w:val="right" w:leader="dot" w:pos="8306"/>
        </w:tabs>
      </w:pPr>
      <w:hyperlink w:anchor="_Toc10978" w:history="1">
        <w:r>
          <w:rPr>
            <w:rFonts w:ascii="仿宋" w:eastAsia="仿宋" w:hAnsi="仿宋" w:cs="仿宋" w:hint="eastAsia"/>
            <w:lang w:eastAsia="zh-CN"/>
          </w:rPr>
          <w:t>(四)、优化成本管理</w:t>
        </w:r>
        <w:r>
          <w:tab/>
        </w:r>
        <w:r>
          <w:fldChar w:fldCharType="begin"/>
        </w:r>
        <w:r>
          <w:instrText xml:space="preserve"> PAGEREF _Toc10978 \h </w:instrText>
        </w:r>
        <w:r>
          <w:fldChar w:fldCharType="separate"/>
        </w:r>
        <w:r>
          <w:t>50</w:t>
        </w:r>
        <w:r>
          <w:fldChar w:fldCharType="end"/>
        </w:r>
      </w:hyperlink>
    </w:p>
    <w:p>
      <w:pPr>
        <w:pStyle w:val="TOC1"/>
        <w:tabs>
          <w:tab w:val="right" w:leader="dot" w:pos="8306"/>
        </w:tabs>
      </w:pPr>
      <w:hyperlink w:anchor="_Toc2652" w:history="1">
        <w:r>
          <w:rPr>
            <w:rFonts w:ascii="仿宋" w:eastAsia="仿宋" w:hAnsi="仿宋" w:cs="仿宋" w:hint="eastAsia"/>
            <w:lang w:eastAsia="zh-CN"/>
          </w:rPr>
          <w:t>十二、能见度测试仪项目风险管理</w:t>
        </w:r>
        <w:r>
          <w:tab/>
        </w:r>
        <w:r>
          <w:fldChar w:fldCharType="begin"/>
        </w:r>
        <w:r>
          <w:instrText xml:space="preserve"> PAGEREF _Toc2652 \h </w:instrText>
        </w:r>
        <w:r>
          <w:fldChar w:fldCharType="separate"/>
        </w:r>
        <w:r>
          <w:t>51</w:t>
        </w:r>
        <w:r>
          <w:fldChar w:fldCharType="end"/>
        </w:r>
      </w:hyperlink>
    </w:p>
    <w:p>
      <w:pPr>
        <w:pStyle w:val="TOC2"/>
        <w:tabs>
          <w:tab w:val="right" w:leader="dot" w:pos="8306"/>
        </w:tabs>
      </w:pPr>
      <w:hyperlink w:anchor="_Toc17577" w:history="1">
        <w:r>
          <w:rPr>
            <w:rFonts w:ascii="仿宋" w:eastAsia="仿宋" w:hAnsi="仿宋" w:cs="仿宋" w:hint="eastAsia"/>
            <w:lang w:eastAsia="zh-CN"/>
          </w:rPr>
          <w:t>(一)、风险识别与评估</w:t>
        </w:r>
        <w:r>
          <w:tab/>
        </w:r>
        <w:r>
          <w:fldChar w:fldCharType="begin"/>
        </w:r>
        <w:r>
          <w:instrText xml:space="preserve"> PAGEREF _Toc17577 \h </w:instrText>
        </w:r>
        <w:r>
          <w:fldChar w:fldCharType="separate"/>
        </w:r>
        <w:r>
          <w:t>51</w:t>
        </w:r>
        <w:r>
          <w:fldChar w:fldCharType="end"/>
        </w:r>
      </w:hyperlink>
    </w:p>
    <w:p>
      <w:pPr>
        <w:pStyle w:val="TOC2"/>
        <w:tabs>
          <w:tab w:val="right" w:leader="dot" w:pos="8306"/>
        </w:tabs>
      </w:pPr>
      <w:hyperlink w:anchor="_Toc24257" w:history="1">
        <w:r>
          <w:rPr>
            <w:rFonts w:ascii="仿宋" w:eastAsia="仿宋" w:hAnsi="仿宋" w:cs="仿宋" w:hint="eastAsia"/>
            <w:lang w:eastAsia="zh-CN"/>
          </w:rPr>
          <w:t>(二)、风险应对策略</w:t>
        </w:r>
        <w:r>
          <w:tab/>
        </w:r>
        <w:r>
          <w:fldChar w:fldCharType="begin"/>
        </w:r>
        <w:r>
          <w:instrText xml:space="preserve"> PAGEREF _Toc24257 \h </w:instrText>
        </w:r>
        <w:r>
          <w:fldChar w:fldCharType="separate"/>
        </w:r>
        <w:r>
          <w:t>52</w:t>
        </w:r>
        <w:r>
          <w:fldChar w:fldCharType="end"/>
        </w:r>
      </w:hyperlink>
    </w:p>
    <w:p>
      <w:pPr>
        <w:pStyle w:val="TOC2"/>
        <w:tabs>
          <w:tab w:val="right" w:leader="dot" w:pos="8306"/>
        </w:tabs>
      </w:pPr>
      <w:hyperlink w:anchor="_Toc31726" w:history="1">
        <w:r>
          <w:rPr>
            <w:rFonts w:ascii="仿宋" w:eastAsia="仿宋" w:hAnsi="仿宋" w:cs="仿宋" w:hint="eastAsia"/>
            <w:lang w:eastAsia="zh-CN"/>
          </w:rPr>
          <w:t>(三)、风险监控与控制</w:t>
        </w:r>
        <w:r>
          <w:tab/>
        </w:r>
        <w:r>
          <w:fldChar w:fldCharType="begin"/>
        </w:r>
        <w:r>
          <w:instrText xml:space="preserve"> PAGEREF _Toc31726 \h </w:instrText>
        </w:r>
        <w:r>
          <w:fldChar w:fldCharType="separate"/>
        </w:r>
        <w:r>
          <w:t>54</w:t>
        </w:r>
        <w:r>
          <w:fldChar w:fldCharType="end"/>
        </w:r>
      </w:hyperlink>
    </w:p>
    <w:p>
      <w:pPr>
        <w:pStyle w:val="TOC1"/>
        <w:tabs>
          <w:tab w:val="right" w:leader="dot" w:pos="8306"/>
        </w:tabs>
      </w:pPr>
      <w:hyperlink w:anchor="_Toc20157" w:history="1">
        <w:r>
          <w:rPr>
            <w:rFonts w:ascii="仿宋" w:eastAsia="仿宋" w:hAnsi="仿宋" w:cs="仿宋" w:hint="eastAsia"/>
            <w:lang w:eastAsia="zh-CN"/>
          </w:rPr>
          <w:t>十三、供应链管理</w:t>
        </w:r>
        <w:r>
          <w:tab/>
        </w:r>
        <w:r>
          <w:fldChar w:fldCharType="begin"/>
        </w:r>
        <w:r>
          <w:instrText xml:space="preserve"> PAGEREF _Toc20157 \h </w:instrText>
        </w:r>
        <w:r>
          <w:fldChar w:fldCharType="separate"/>
        </w:r>
        <w:r>
          <w:t>55</w:t>
        </w:r>
        <w:r>
          <w:fldChar w:fldCharType="end"/>
        </w:r>
      </w:hyperlink>
    </w:p>
    <w:p>
      <w:pPr>
        <w:pStyle w:val="TOC2"/>
        <w:tabs>
          <w:tab w:val="right" w:leader="dot" w:pos="8306"/>
        </w:tabs>
      </w:pPr>
      <w:hyperlink w:anchor="_Toc20798" w:history="1">
        <w:r>
          <w:rPr>
            <w:rFonts w:ascii="仿宋" w:eastAsia="仿宋" w:hAnsi="仿宋" w:cs="仿宋" w:hint="eastAsia"/>
            <w:lang w:eastAsia="zh-CN"/>
          </w:rPr>
          <w:t>(一)、供应链战略规划</w:t>
        </w:r>
        <w:r>
          <w:tab/>
        </w:r>
        <w:r>
          <w:fldChar w:fldCharType="begin"/>
        </w:r>
        <w:r>
          <w:instrText xml:space="preserve"> PAGEREF _Toc20798 \h </w:instrText>
        </w:r>
        <w:r>
          <w:fldChar w:fldCharType="separate"/>
        </w:r>
        <w:r>
          <w:t>55</w:t>
        </w:r>
        <w:r>
          <w:fldChar w:fldCharType="end"/>
        </w:r>
      </w:hyperlink>
    </w:p>
    <w:p>
      <w:pPr>
        <w:pStyle w:val="TOC2"/>
        <w:tabs>
          <w:tab w:val="right" w:leader="dot" w:pos="8306"/>
        </w:tabs>
      </w:pPr>
      <w:hyperlink w:anchor="_Toc11040" w:history="1">
        <w:r>
          <w:rPr>
            <w:rFonts w:ascii="仿宋" w:eastAsia="仿宋" w:hAnsi="仿宋" w:cs="仿宋" w:hint="eastAsia"/>
            <w:lang w:eastAsia="zh-CN"/>
          </w:rPr>
          <w:t>(二)、供应商选择与合作</w:t>
        </w:r>
        <w:r>
          <w:tab/>
        </w:r>
        <w:r>
          <w:fldChar w:fldCharType="begin"/>
        </w:r>
        <w:r>
          <w:instrText xml:space="preserve"> PAGEREF _Toc11040 \h </w:instrText>
        </w:r>
        <w:r>
          <w:fldChar w:fldCharType="separate"/>
        </w:r>
        <w:r>
          <w:t>56</w:t>
        </w:r>
        <w:r>
          <w:fldChar w:fldCharType="end"/>
        </w:r>
      </w:hyperlink>
    </w:p>
    <w:p>
      <w:pPr>
        <w:pStyle w:val="TOC2"/>
        <w:tabs>
          <w:tab w:val="right" w:leader="dot" w:pos="8306"/>
        </w:tabs>
      </w:pPr>
      <w:hyperlink w:anchor="_Toc17086" w:history="1">
        <w:r>
          <w:rPr>
            <w:rFonts w:ascii="仿宋" w:eastAsia="仿宋" w:hAnsi="仿宋" w:cs="仿宋" w:hint="eastAsia"/>
            <w:lang w:eastAsia="zh-CN"/>
          </w:rPr>
          <w:t>(三)、物流与库存管理</w:t>
        </w:r>
        <w:r>
          <w:tab/>
        </w:r>
        <w:r>
          <w:fldChar w:fldCharType="begin"/>
        </w:r>
        <w:r>
          <w:instrText xml:space="preserve"> PAGEREF _Toc17086 \h </w:instrText>
        </w:r>
        <w:r>
          <w:fldChar w:fldCharType="separate"/>
        </w:r>
        <w:r>
          <w:t>58</w:t>
        </w:r>
        <w:r>
          <w:fldChar w:fldCharType="end"/>
        </w:r>
      </w:hyperlink>
    </w:p>
    <w:p>
      <w:pPr>
        <w:pStyle w:val="TOC1"/>
        <w:tabs>
          <w:tab w:val="right" w:leader="dot" w:pos="8306"/>
        </w:tabs>
      </w:pPr>
      <w:hyperlink w:anchor="_Toc28612" w:history="1">
        <w:r>
          <w:rPr>
            <w:rFonts w:ascii="仿宋" w:eastAsia="仿宋" w:hAnsi="仿宋" w:cs="仿宋" w:hint="eastAsia"/>
            <w:lang w:eastAsia="zh-CN"/>
          </w:rPr>
          <w:t>十四、利益相关者分析与沟通计划</w:t>
        </w:r>
        <w:r>
          <w:tab/>
        </w:r>
        <w:r>
          <w:fldChar w:fldCharType="begin"/>
        </w:r>
        <w:r>
          <w:instrText xml:space="preserve"> PAGEREF _Toc28612 \h </w:instrText>
        </w:r>
        <w:r>
          <w:fldChar w:fldCharType="separate"/>
        </w:r>
        <w:r>
          <w:t>59</w:t>
        </w:r>
        <w:r>
          <w:fldChar w:fldCharType="end"/>
        </w:r>
      </w:hyperlink>
    </w:p>
    <w:p>
      <w:pPr>
        <w:pStyle w:val="TOC2"/>
        <w:tabs>
          <w:tab w:val="right" w:leader="dot" w:pos="8306"/>
        </w:tabs>
      </w:pPr>
      <w:hyperlink w:anchor="_Toc8705" w:history="1">
        <w:r>
          <w:rPr>
            <w:rFonts w:ascii="仿宋" w:eastAsia="仿宋" w:hAnsi="仿宋" w:cs="仿宋" w:hint="eastAsia"/>
            <w:lang w:eastAsia="zh-CN"/>
          </w:rPr>
          <w:t>(一)、利益相关者分析</w:t>
        </w:r>
        <w:r>
          <w:tab/>
        </w:r>
        <w:r>
          <w:fldChar w:fldCharType="begin"/>
        </w:r>
        <w:r>
          <w:instrText xml:space="preserve"> PAGEREF _Toc8705 \h </w:instrText>
        </w:r>
        <w:r>
          <w:fldChar w:fldCharType="separate"/>
        </w:r>
        <w:r>
          <w:t>59</w:t>
        </w:r>
        <w:r>
          <w:fldChar w:fldCharType="end"/>
        </w:r>
      </w:hyperlink>
    </w:p>
    <w:p>
      <w:pPr>
        <w:pStyle w:val="TOC2"/>
        <w:tabs>
          <w:tab w:val="right" w:leader="dot" w:pos="8306"/>
        </w:tabs>
      </w:pPr>
      <w:hyperlink w:anchor="_Toc24720" w:history="1">
        <w:r>
          <w:rPr>
            <w:rFonts w:ascii="仿宋" w:eastAsia="仿宋" w:hAnsi="仿宋" w:cs="仿宋" w:hint="eastAsia"/>
            <w:lang w:eastAsia="zh-CN"/>
          </w:rPr>
          <w:t>(二)、沟通计划</w:t>
        </w:r>
        <w:r>
          <w:tab/>
        </w:r>
        <w:r>
          <w:fldChar w:fldCharType="begin"/>
        </w:r>
        <w:r>
          <w:instrText xml:space="preserve"> PAGEREF _Toc24720 \h </w:instrText>
        </w:r>
        <w:r>
          <w:fldChar w:fldCharType="separate"/>
        </w:r>
        <w:r>
          <w:t>60</w:t>
        </w:r>
        <w:r>
          <w:fldChar w:fldCharType="end"/>
        </w:r>
      </w:hyperlink>
    </w:p>
    <w:p>
      <w:pPr>
        <w:pStyle w:val="TOC1"/>
        <w:tabs>
          <w:tab w:val="right" w:leader="dot" w:pos="8306"/>
        </w:tabs>
      </w:pPr>
      <w:hyperlink w:anchor="_Toc24965" w:history="1">
        <w:r>
          <w:rPr>
            <w:rFonts w:ascii="仿宋" w:eastAsia="仿宋" w:hAnsi="仿宋" w:cs="仿宋" w:hint="eastAsia"/>
            <w:lang w:eastAsia="zh-CN"/>
          </w:rPr>
          <w:t>十五、能见度测试仪项目实施时间节点</w:t>
        </w:r>
        <w:r>
          <w:tab/>
        </w:r>
        <w:r>
          <w:fldChar w:fldCharType="begin"/>
        </w:r>
        <w:r>
          <w:instrText xml:space="preserve"> PAGEREF _Toc24965 \h </w:instrText>
        </w:r>
        <w:r>
          <w:fldChar w:fldCharType="separate"/>
        </w:r>
        <w:r>
          <w:t>61</w:t>
        </w:r>
        <w:r>
          <w:fldChar w:fldCharType="end"/>
        </w:r>
      </w:hyperlink>
    </w:p>
    <w:p>
      <w:pPr>
        <w:pStyle w:val="TOC2"/>
        <w:tabs>
          <w:tab w:val="right" w:leader="dot" w:pos="8306"/>
        </w:tabs>
      </w:pPr>
      <w:hyperlink w:anchor="_Toc13163" w:history="1">
        <w:r>
          <w:rPr>
            <w:rFonts w:ascii="仿宋" w:eastAsia="仿宋" w:hAnsi="仿宋" w:cs="仿宋" w:hint="eastAsia"/>
            <w:lang w:eastAsia="zh-CN"/>
          </w:rPr>
          <w:t>(一)、能见度测试仪项目启动阶段时间节点</w:t>
        </w:r>
        <w:r>
          <w:tab/>
        </w:r>
        <w:r>
          <w:fldChar w:fldCharType="begin"/>
        </w:r>
        <w:r>
          <w:instrText xml:space="preserve"> PAGEREF _Toc13163 \h </w:instrText>
        </w:r>
        <w:r>
          <w:fldChar w:fldCharType="separate"/>
        </w:r>
        <w:r>
          <w:t>61</w:t>
        </w:r>
        <w:r>
          <w:fldChar w:fldCharType="end"/>
        </w:r>
      </w:hyperlink>
    </w:p>
    <w:p>
      <w:pPr>
        <w:pStyle w:val="TOC2"/>
        <w:tabs>
          <w:tab w:val="right" w:leader="dot" w:pos="8306"/>
        </w:tabs>
      </w:pPr>
      <w:hyperlink w:anchor="_Toc24403" w:history="1">
        <w:r>
          <w:rPr>
            <w:rFonts w:ascii="仿宋" w:eastAsia="仿宋" w:hAnsi="仿宋" w:cs="仿宋" w:hint="eastAsia"/>
            <w:lang w:eastAsia="zh-CN"/>
          </w:rPr>
          <w:t>(二)、能见度测试仪项目执行阶段时间节点</w:t>
        </w:r>
        <w:r>
          <w:tab/>
        </w:r>
        <w:r>
          <w:fldChar w:fldCharType="begin"/>
        </w:r>
        <w:r>
          <w:instrText xml:space="preserve"> PAGEREF _Toc24403 \h </w:instrText>
        </w:r>
        <w:r>
          <w:fldChar w:fldCharType="separate"/>
        </w:r>
        <w:r>
          <w:t>63</w:t>
        </w:r>
        <w:r>
          <w:fldChar w:fldCharType="end"/>
        </w:r>
      </w:hyperlink>
    </w:p>
    <w:p>
      <w:pPr>
        <w:pStyle w:val="TOC2"/>
        <w:tabs>
          <w:tab w:val="right" w:leader="dot" w:pos="8306"/>
        </w:tabs>
      </w:pPr>
      <w:hyperlink w:anchor="_Toc22269" w:history="1">
        <w:r>
          <w:rPr>
            <w:rFonts w:ascii="仿宋" w:eastAsia="仿宋" w:hAnsi="仿宋" w:cs="仿宋" w:hint="eastAsia"/>
            <w:lang w:eastAsia="zh-CN"/>
          </w:rPr>
          <w:t>(三)、能见度测试仪项目完成阶段时间节点</w:t>
        </w:r>
        <w:r>
          <w:tab/>
        </w:r>
        <w:r>
          <w:fldChar w:fldCharType="begin"/>
        </w:r>
        <w:r>
          <w:instrText xml:space="preserve"> PAGEREF _Toc22269 \h </w:instrText>
        </w:r>
        <w:r>
          <w:fldChar w:fldCharType="separate"/>
        </w:r>
        <w:r>
          <w:t>64</w:t>
        </w:r>
        <w:r>
          <w:fldChar w:fldCharType="end"/>
        </w:r>
      </w:hyperlink>
    </w:p>
    <w:p>
      <w:pPr>
        <w:pStyle w:val="TOC1"/>
        <w:tabs>
          <w:tab w:val="right" w:leader="dot" w:pos="8306"/>
        </w:tabs>
      </w:pPr>
      <w:hyperlink w:anchor="_Toc7501" w:history="1">
        <w:r>
          <w:rPr>
            <w:rFonts w:ascii="仿宋" w:eastAsia="仿宋" w:hAnsi="仿宋" w:cs="仿宋" w:hint="eastAsia"/>
            <w:lang w:eastAsia="zh-CN"/>
          </w:rPr>
          <w:t>十六、风险识别与分类</w:t>
        </w:r>
        <w:r>
          <w:tab/>
        </w:r>
        <w:r>
          <w:fldChar w:fldCharType="begin"/>
        </w:r>
        <w:r>
          <w:instrText xml:space="preserve"> PAGEREF _Toc7501 \h </w:instrText>
        </w:r>
        <w:r>
          <w:fldChar w:fldCharType="separate"/>
        </w:r>
        <w:r>
          <w:t>65</w:t>
        </w:r>
        <w:r>
          <w:fldChar w:fldCharType="end"/>
        </w:r>
      </w:hyperlink>
    </w:p>
    <w:p>
      <w:pPr>
        <w:pStyle w:val="TOC2"/>
        <w:tabs>
          <w:tab w:val="right" w:leader="dot" w:pos="8306"/>
        </w:tabs>
      </w:pPr>
      <w:hyperlink w:anchor="_Toc9256" w:history="1">
        <w:r>
          <w:rPr>
            <w:rFonts w:ascii="仿宋" w:eastAsia="仿宋" w:hAnsi="仿宋" w:cs="仿宋" w:hint="eastAsia"/>
            <w:lang w:eastAsia="zh-CN"/>
          </w:rPr>
          <w:t>(一)、风险识别</w:t>
        </w:r>
        <w:r>
          <w:tab/>
        </w:r>
        <w:r>
          <w:fldChar w:fldCharType="begin"/>
        </w:r>
        <w:r>
          <w:instrText xml:space="preserve"> PAGEREF _Toc9256 \h </w:instrText>
        </w:r>
        <w:r>
          <w:fldChar w:fldCharType="separate"/>
        </w:r>
        <w:r>
          <w:t>65</w:t>
        </w:r>
        <w:r>
          <w:fldChar w:fldCharType="end"/>
        </w:r>
      </w:hyperlink>
    </w:p>
    <w:p>
      <w:pPr>
        <w:pStyle w:val="TOC2"/>
        <w:tabs>
          <w:tab w:val="right" w:leader="dot" w:pos="8306"/>
        </w:tabs>
      </w:pPr>
      <w:hyperlink w:anchor="_Toc7464" w:history="1">
        <w:r>
          <w:rPr>
            <w:rFonts w:ascii="仿宋" w:eastAsia="仿宋" w:hAnsi="仿宋" w:cs="仿宋" w:hint="eastAsia"/>
            <w:lang w:eastAsia="zh-CN"/>
          </w:rPr>
          <w:t>(二)、风险分类</w:t>
        </w:r>
        <w:r>
          <w:tab/>
        </w:r>
        <w:r>
          <w:fldChar w:fldCharType="begin"/>
        </w:r>
        <w:r>
          <w:instrText xml:space="preserve"> PAGEREF _Toc7464 \h </w:instrText>
        </w:r>
        <w:r>
          <w:fldChar w:fldCharType="separate"/>
        </w:r>
        <w:r>
          <w:t>66</w:t>
        </w:r>
        <w:r>
          <w:fldChar w:fldCharType="end"/>
        </w:r>
      </w:hyperlink>
    </w:p>
    <w:p>
      <w:pPr>
        <w:pStyle w:val="TOC1"/>
        <w:tabs>
          <w:tab w:val="right" w:leader="dot" w:pos="8306"/>
        </w:tabs>
      </w:pPr>
      <w:hyperlink w:anchor="_Toc30881" w:history="1">
        <w:r>
          <w:rPr>
            <w:rFonts w:ascii="仿宋" w:eastAsia="仿宋" w:hAnsi="仿宋" w:cs="仿宋" w:hint="eastAsia"/>
            <w:lang w:eastAsia="zh-CN"/>
          </w:rPr>
          <w:t>十七、能见度测试仪项目治理与监督</w:t>
        </w:r>
        <w:r>
          <w:tab/>
        </w:r>
        <w:r>
          <w:fldChar w:fldCharType="begin"/>
        </w:r>
        <w:r>
          <w:instrText xml:space="preserve"> PAGEREF _Toc30881 \h </w:instrText>
        </w:r>
        <w:r>
          <w:fldChar w:fldCharType="separate"/>
        </w:r>
        <w:r>
          <w:t>68</w:t>
        </w:r>
        <w:r>
          <w:fldChar w:fldCharType="end"/>
        </w:r>
      </w:hyperlink>
    </w:p>
    <w:p>
      <w:pPr>
        <w:pStyle w:val="TOC2"/>
        <w:tabs>
          <w:tab w:val="right" w:leader="dot" w:pos="8306"/>
        </w:tabs>
      </w:pPr>
      <w:hyperlink w:anchor="_Toc1336" w:history="1">
        <w:r>
          <w:rPr>
            <w:rFonts w:ascii="仿宋" w:eastAsia="仿宋" w:hAnsi="仿宋" w:cs="仿宋" w:hint="eastAsia"/>
            <w:lang w:eastAsia="zh-CN"/>
          </w:rPr>
          <w:t>(一)、能见度测试仪项目治理结构</w:t>
        </w:r>
        <w:r>
          <w:tab/>
        </w:r>
        <w:r>
          <w:fldChar w:fldCharType="begin"/>
        </w:r>
        <w:r>
          <w:instrText xml:space="preserve"> PAGEREF _Toc1336 \h </w:instrText>
        </w:r>
        <w:r>
          <w:fldChar w:fldCharType="separate"/>
        </w:r>
        <w:r>
          <w:t>68</w:t>
        </w:r>
        <w:r>
          <w:fldChar w:fldCharType="end"/>
        </w:r>
      </w:hyperlink>
    </w:p>
    <w:p>
      <w:pPr>
        <w:pStyle w:val="TOC2"/>
        <w:tabs>
          <w:tab w:val="right" w:leader="dot" w:pos="8306"/>
        </w:tabs>
      </w:pPr>
      <w:hyperlink w:anchor="_Toc27420" w:history="1">
        <w:r>
          <w:rPr>
            <w:rFonts w:ascii="仿宋" w:eastAsia="仿宋" w:hAnsi="仿宋" w:cs="仿宋" w:hint="eastAsia"/>
            <w:lang w:eastAsia="zh-CN"/>
          </w:rPr>
          <w:t>(二)、监督与审计</w:t>
        </w:r>
        <w:r>
          <w:tab/>
        </w:r>
        <w:r>
          <w:fldChar w:fldCharType="begin"/>
        </w:r>
        <w:r>
          <w:instrText xml:space="preserve"> PAGEREF _Toc27420 \h </w:instrText>
        </w:r>
        <w:r>
          <w:fldChar w:fldCharType="separate"/>
        </w:r>
        <w:r>
          <w:t>69</w:t>
        </w:r>
        <w:r>
          <w:fldChar w:fldCharType="end"/>
        </w:r>
      </w:hyperlink>
    </w:p>
    <w:p>
      <w:pPr>
        <w:pStyle w:val="TOC1"/>
        <w:tabs>
          <w:tab w:val="right" w:leader="dot" w:pos="8306"/>
        </w:tabs>
      </w:pPr>
      <w:hyperlink w:anchor="_Toc7270" w:history="1">
        <w:r>
          <w:rPr>
            <w:rFonts w:ascii="仿宋" w:eastAsia="仿宋" w:hAnsi="仿宋" w:cs="仿宋" w:hint="eastAsia"/>
            <w:lang w:eastAsia="zh-CN"/>
          </w:rPr>
          <w:t>十八、营销与推广策略</w:t>
        </w:r>
        <w:r>
          <w:tab/>
        </w:r>
        <w:r>
          <w:fldChar w:fldCharType="begin"/>
        </w:r>
        <w:r>
          <w:instrText xml:space="preserve"> PAGEREF _Toc7270 \h </w:instrText>
        </w:r>
        <w:r>
          <w:fldChar w:fldCharType="separate"/>
        </w:r>
        <w:r>
          <w:t>71</w:t>
        </w:r>
        <w:r>
          <w:fldChar w:fldCharType="end"/>
        </w:r>
      </w:hyperlink>
    </w:p>
    <w:p>
      <w:pPr>
        <w:pStyle w:val="TOC2"/>
        <w:tabs>
          <w:tab w:val="right" w:leader="dot" w:pos="8306"/>
        </w:tabs>
      </w:pPr>
      <w:hyperlink w:anchor="_Toc3542" w:history="1">
        <w:r>
          <w:rPr>
            <w:rFonts w:ascii="仿宋" w:eastAsia="仿宋" w:hAnsi="仿宋" w:cs="仿宋" w:hint="eastAsia"/>
            <w:lang w:eastAsia="zh-CN"/>
          </w:rPr>
          <w:t>(一)、产品/服务定位与特点</w:t>
        </w:r>
        <w:r>
          <w:tab/>
        </w:r>
        <w:r>
          <w:fldChar w:fldCharType="begin"/>
        </w:r>
        <w:r>
          <w:instrText xml:space="preserve"> PAGEREF _Toc3542 \h </w:instrText>
        </w:r>
        <w:r>
          <w:fldChar w:fldCharType="separate"/>
        </w:r>
        <w:r>
          <w:t>71</w:t>
        </w:r>
        <w:r>
          <w:fldChar w:fldCharType="end"/>
        </w:r>
      </w:hyperlink>
    </w:p>
    <w:p>
      <w:pPr>
        <w:pStyle w:val="TOC2"/>
        <w:tabs>
          <w:tab w:val="right" w:leader="dot" w:pos="8306"/>
        </w:tabs>
      </w:pPr>
      <w:hyperlink w:anchor="_Toc24332" w:history="1">
        <w:r>
          <w:rPr>
            <w:rFonts w:ascii="仿宋" w:eastAsia="仿宋" w:hAnsi="仿宋" w:cs="仿宋" w:hint="eastAsia"/>
            <w:lang w:eastAsia="zh-CN"/>
          </w:rPr>
          <w:t>(二)、市场定位与竞争分析</w:t>
        </w:r>
        <w:r>
          <w:tab/>
        </w:r>
        <w:r>
          <w:fldChar w:fldCharType="begin"/>
        </w:r>
        <w:r>
          <w:instrText xml:space="preserve"> PAGEREF _Toc24332 \h </w:instrText>
        </w:r>
        <w:r>
          <w:fldChar w:fldCharType="separate"/>
        </w:r>
        <w:r>
          <w:t>72</w:t>
        </w:r>
        <w:r>
          <w:fldChar w:fldCharType="end"/>
        </w:r>
      </w:hyperlink>
    </w:p>
    <w:p>
      <w:pPr>
        <w:pStyle w:val="TOC2"/>
        <w:tabs>
          <w:tab w:val="right" w:leader="dot" w:pos="8306"/>
        </w:tabs>
      </w:pPr>
      <w:hyperlink w:anchor="_Toc6797" w:history="1">
        <w:r>
          <w:rPr>
            <w:rFonts w:ascii="仿宋" w:eastAsia="仿宋" w:hAnsi="仿宋" w:cs="仿宋" w:hint="eastAsia"/>
            <w:lang w:eastAsia="zh-CN"/>
          </w:rPr>
          <w:t>(三)、营销渠道与策略</w:t>
        </w:r>
        <w:r>
          <w:tab/>
        </w:r>
        <w:r>
          <w:fldChar w:fldCharType="begin"/>
        </w:r>
        <w:r>
          <w:instrText xml:space="preserve"> PAGEREF _Toc6797 \h </w:instrText>
        </w:r>
        <w:r>
          <w:fldChar w:fldCharType="separate"/>
        </w:r>
        <w:r>
          <w:t>73</w:t>
        </w:r>
        <w:r>
          <w:fldChar w:fldCharType="end"/>
        </w:r>
      </w:hyperlink>
    </w:p>
    <w:p>
      <w:pPr>
        <w:pStyle w:val="TOC2"/>
        <w:tabs>
          <w:tab w:val="right" w:leader="dot" w:pos="8306"/>
        </w:tabs>
      </w:pPr>
      <w:hyperlink w:anchor="_Toc15247" w:history="1">
        <w:r>
          <w:rPr>
            <w:rFonts w:ascii="仿宋" w:eastAsia="仿宋" w:hAnsi="仿宋" w:cs="仿宋" w:hint="eastAsia"/>
            <w:lang w:eastAsia="zh-CN"/>
          </w:rPr>
          <w:t>(四)、推广与宣传活动</w:t>
        </w:r>
        <w:r>
          <w:tab/>
        </w:r>
        <w:r>
          <w:fldChar w:fldCharType="begin"/>
        </w:r>
        <w:r>
          <w:instrText xml:space="preserve"> PAGEREF _Toc15247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6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98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5590"/>
      <w:r>
        <w:rPr>
          <w:rFonts w:ascii="仿宋" w:eastAsia="仿宋" w:hAnsi="仿宋" w:cs="仿宋" w:hint="eastAsia"/>
          <w:lang w:eastAsia="zh-CN"/>
        </w:rPr>
        <w:t>(一)、能见度测试仪行业分析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行业一直以来都是市场的关注焦点。行业内的发展趋势、竞争态势以及潜在机会都对能见度测试仪项目的推进产生深远的影响。通过深入研究行业的整体概貌，我们将更好地理解行业的核心特征，为能见度测试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能见度测试仪行业，技术一直是推动创新和发展的关键因素。我们将对当前技术趋势进行详尽分析，包括但不限于人工智能、大数据应用、先进制造技术等。这有助于能见度测试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能见度测试仪项目成功的基础。我们将对主要竞争对手进行深入研究，包括其市场份额、产品特点、市场定位等。通过全面了解竞争对手的优势和劣势，能见度测试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8436"/>
      <w:r>
        <w:rPr>
          <w:rFonts w:ascii="仿宋" w:eastAsia="仿宋" w:hAnsi="仿宋" w:cs="仿宋" w:hint="eastAsia"/>
          <w:sz w:val="28"/>
          <w:lang w:eastAsia="zh-CN"/>
        </w:rPr>
        <w:t>(二)、能见度测试仪市场分析预测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能见度测试仪市场未来的增长趋势。这包括市场的整体规模、各细分领域的发展趋势等。能见度测试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能见度测试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能见度测试仪项目实施过程中需要充分考虑的因素。我们将对市场风险进行全面评估，包括但不限于政策法规风险、市场竞争风险、技术变革风险等。通过对潜在风险的深入分析，能见度测试仪项目可以制定相应的风险缓解策略，降低不确定性对能见度测试仪项目的影响。</w:t>
      </w:r>
    </w:p>
    <w:p>
      <w:pPr>
        <w:pStyle w:val="Heading1"/>
        <w:ind w:firstLine="560" w:firstLineChars="200"/>
        <w:rPr>
          <w:rFonts w:ascii="仿宋" w:eastAsia="仿宋" w:hAnsi="仿宋" w:cs="仿宋" w:hint="eastAsia"/>
          <w:sz w:val="28"/>
          <w:lang w:eastAsia="zh-CN"/>
        </w:rPr>
      </w:pPr>
      <w:bookmarkStart w:id="5" w:name="_Toc23359"/>
      <w:r>
        <w:rPr>
          <w:rFonts w:ascii="仿宋" w:eastAsia="仿宋" w:hAnsi="仿宋" w:cs="仿宋" w:hint="eastAsia"/>
          <w:sz w:val="28"/>
          <w:lang w:eastAsia="zh-CN"/>
        </w:rPr>
        <w:t>二、能见度测试仪项目土建工程</w:t>
      </w:r>
      <w:bookmarkEnd w:id="5"/>
    </w:p>
    <w:p>
      <w:pPr>
        <w:pStyle w:val="Heading2"/>
        <w:rPr>
          <w:rFonts w:ascii="仿宋" w:eastAsia="仿宋" w:hAnsi="仿宋" w:cs="仿宋" w:hint="eastAsia"/>
          <w:lang w:eastAsia="zh-CN"/>
        </w:rPr>
      </w:pPr>
      <w:bookmarkStart w:id="6" w:name="_Toc353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在能见度测试仪项目的建筑工程设计中，我们将秉承一系列重要的设计原则，以确保能见度测试仪项目建筑在功能、美观、可持续性等方面达到最佳效果。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首要原则是确保建筑的功能性得到最大化的发挥。我们将充分理解能见度测试仪项目的实际需求，合理布局各个功能区域，保证建筑在满足业务需求的同时，提供高效的工作环境。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在建筑设计中，我们将综合考虑建设和运营成本。通过精细的经济效益分析，确保设计方案在高效利用资源的同时，对能见度测试仪项目的长期盈利能力有积极的贡献。</w:t>
      </w:r>
    </w:p>
    <w:p>
      <w:pPr>
        <w:pStyle w:val="Heading2"/>
        <w:ind w:firstLine="560" w:firstLineChars="200"/>
        <w:rPr>
          <w:rFonts w:ascii="仿宋" w:eastAsia="仿宋" w:hAnsi="仿宋" w:cs="仿宋" w:hint="eastAsia"/>
          <w:sz w:val="28"/>
          <w:lang w:eastAsia="zh-CN"/>
        </w:rPr>
      </w:pPr>
      <w:bookmarkStart w:id="7" w:name="_Toc2135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能见度测试仪项目的土建工程设计中，我们将精准设定设计年限，结合能见度测试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能见度测试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5442"/>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能见度测试仪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能见度测试仪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能见度测试仪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6334"/>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本期工程能见度测试仪项目预计总建筑面积XXX平方米，其中：计容建筑面积XXX平方米，计划建筑工程投资XX万元，占能见度测试仪项目总投资的XX%。</w:t>
      </w:r>
    </w:p>
    <w:p>
      <w:pPr>
        <w:pStyle w:val="Heading1"/>
        <w:ind w:firstLine="560" w:firstLineChars="200"/>
        <w:rPr>
          <w:rFonts w:ascii="仿宋" w:eastAsia="仿宋" w:hAnsi="仿宋" w:cs="仿宋" w:hint="eastAsia"/>
          <w:sz w:val="28"/>
          <w:lang w:eastAsia="zh-CN"/>
        </w:rPr>
      </w:pPr>
      <w:bookmarkStart w:id="10" w:name="_Toc141"/>
      <w:r>
        <w:rPr>
          <w:rFonts w:ascii="仿宋" w:eastAsia="仿宋" w:hAnsi="仿宋" w:cs="仿宋" w:hint="eastAsia"/>
          <w:sz w:val="28"/>
          <w:lang w:eastAsia="zh-CN"/>
        </w:rPr>
        <w:t>三、能见度测试仪项目概论</w:t>
      </w:r>
      <w:bookmarkEnd w:id="10"/>
    </w:p>
    <w:p>
      <w:pPr>
        <w:pStyle w:val="Heading2"/>
        <w:rPr>
          <w:rFonts w:ascii="仿宋" w:eastAsia="仿宋" w:hAnsi="仿宋" w:cs="仿宋" w:hint="eastAsia"/>
          <w:lang w:eastAsia="zh-CN"/>
        </w:rPr>
      </w:pPr>
      <w:bookmarkStart w:id="11" w:name="_Toc19594"/>
      <w:r>
        <w:rPr>
          <w:rFonts w:ascii="仿宋" w:eastAsia="仿宋" w:hAnsi="仿宋" w:cs="仿宋" w:hint="eastAsia"/>
          <w:lang w:eastAsia="zh-CN"/>
        </w:rPr>
        <w:t>(一)、能见度测试仪项目概况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起源追溯至对市场的深入洞察。市场的不断演变与变革为能见度测试仪项目提供了难得的机遇。当前市场存在的需求缺口和变革的大环境共同构成了能见度测试仪项目的背景。这个能见度测试仪项目旨在充分利用市场机遇，填补行业中尚未满足的需求，为客户提供全新的解决方案。市场的变革和需求的增长使得这个能见度测试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能见度测试仪项目名称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正式命名为能见度测试仪。这个名称不仅仅是一个标识，更代表了能见度测试仪项目的核心理念和愿景。它蕴含着能见度测试仪项目所要解决问题的关键字，具有强烈的表达和辨识度，为能见度测试仪项目树立了鲜明的品牌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1.3 能见度测试仪项目目标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核心目标是提供一种全新、高效的解决方案，满足客户日益增长的需求。能见度测试仪项目追求的不仅仅是满足市场需求，更是在市场中获得卓越的竞争优势。通过不断提升产品或服务的质量和创新水平，能见度测试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能见度测试仪项目范围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全面涵盖了产品研发、制造、市场推广和售后服务，确保从产品设计到最终用户体验的全方位关注。这一全面的能见度测试仪项目范围是为了确保能见度测试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能见度测试仪项目时间表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能见度测试仪项目计划在未来18个月内完成，包括研发、测试、市场试点和正式推出等不同阶段。这个时间表的合理设计是为了确保能见度测试仪项目各个阶段的顺利推进，以便按时交付高质量的成果。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能见度测试仪项目预算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总预算估算为XX百万美元，主要分配在研发、市场推广、人员培训和运营等方面。这一充足的预算为能见度测试仪项目提供了充足的资源，确保能见度测试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能见度测试仪项目风险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可能面临的风险包括市场接受度低、技术难题、竞争激烈等。能见度测试仪项目团队已经制定了相应的风险应对计划，通过前瞻性的风险管理，确保能见度测试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能见度测试仪项目团队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能见度测试仪项目汇聚了一支经验丰富、多领域专业素养的核心团队，确保能见度测试仪项目在各个方面都能拥有高水平的执行力。团队的协同作战是能见度测试仪项目成功的关键因素之一。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能见度测试仪项目背景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能见度测试仪项目的背景根植于市场对更高效、创新产品的渴望，同时也受到科技发展对行业格局的深刻改变的影响。这为能见度测试仪项目提供了广阔的发展空间和市场需求。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能见度测试仪项目现状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截至目前，能见度测试仪项目已完成市场调研和技术验证，取得了初步的成功。这为能见度测试仪项目在未来的发展奠定了坚实的基础，为更远大的目标打下了坚实的基石。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19754"/>
      <w:r>
        <w:rPr>
          <w:rFonts w:ascii="仿宋" w:eastAsia="仿宋" w:hAnsi="仿宋" w:cs="仿宋" w:hint="eastAsia"/>
          <w:sz w:val="28"/>
          <w:lang w:eastAsia="zh-CN"/>
        </w:rPr>
        <w:t>(二)、能见度测试仪项目目标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keyword》能见度测试仪项目首要业务目标是在市场中占据有利地位，实现产品/服务的成功推广和销售。通过不断提升产品质量、创新性，能见度测试仪项目追求成为行业中的领导者，赢得更多客户的青睐。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在科技迅速发展的时代，能见度测试仪项目着眼于技术创新。通过持续的研发和技术升级，能见度测试仪项目旨在推出更具创新性的产品或服务，以满足市场对新鲜、先进解决方案的需求。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为了建立可持续的客户关系，能见度测试仪项目设定了客户满意度目标。通过提供卓越的产品质量和优质的客户服务，能见度测试仪项目追求赢得客户的信任和忠诚度，确保他们的满意度达到行业领先水平。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能见度测试仪项目注重社会责任和可持续发展。通过实施环保、社会责任能见度测试仪项目，能见度测试仪项目致力于在经济发展的同时保护环境，促进社会公平，实现可持续经营。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能见度测试仪项目的团队是实现目标的核心驱动力。因此，能见度测试仪项目设定了团队发展目标，包括提升团队成员的专业技能、培养领导力，以及搭建协同高效的团队工作氛围。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20082"/>
      <w:r>
        <w:rPr>
          <w:rFonts w:ascii="仿宋" w:eastAsia="仿宋" w:hAnsi="仿宋" w:cs="仿宋" w:hint="eastAsia"/>
          <w:sz w:val="28"/>
          <w:lang w:eastAsia="zh-CN"/>
        </w:rPr>
        <w:t>(三)、能见度测试仪项目提出的理由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能见度测试仪项目提出的理由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提出源于对市场机遇的深刻洞察。当前市场中存在的需求缺口和行业发展趋势表明，有巨大的商业机会等待被开发。通过准确捕捉市场机遇，能见度测试仪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理念基于对技术创新的信仰。通过持续的研发和技术投入，能见度测试仪项目有望推出更具创新性的产品或服务。在科技飞速发展的当下，能见度测试仪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提出是为了增强企业的行业竞争力。通过提升产品或服务的质量和独特性，能见度测试仪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响应了消费者需求的变化。随着社会和科技的不断发展，消费者对产品和服务的需求也在发生变化。通过深入了解并及时回应消费者的新需求，能见度测试仪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能见度测试仪项目的提出是企业战略发展规划的一部分。在面对日益激烈的市场竞争和不断变化的商业环境中，能见度测试仪项目作为企业战略的一环，旨在为企业开辟新的增长领域，巩固企业在行业中的地位。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提出不仅仅是基于商业考量，还注重社会责任。通过推出环保、社会责任等方面的能见度测试仪项目，能见度测试仪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能见度测试仪项目的提出反映了对利益相关者期望的关注。包括客户、员工、投资者等利益相关者在企业发展中都有着各自的期望，能见度测试仪项目力求在满足这些期望的同时，取得更大的共赢。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8239"/>
      <w:r>
        <w:rPr>
          <w:rFonts w:ascii="仿宋" w:eastAsia="仿宋" w:hAnsi="仿宋" w:cs="仿宋" w:hint="eastAsia"/>
          <w:sz w:val="28"/>
          <w:lang w:eastAsia="zh-CN"/>
        </w:rPr>
        <w:t>(四)、能见度测试仪项目意义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在实施能见度测试仪项目的过程中，我们不仅仅是在追逐商业成功，更是为企业和社会的多个层面创造了深远的意义。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首要意义在于提升企业的市场竞争力。通过持续的创新和对产品质量的高标准要求，能见度测试仪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能见度测试仪项目的推进将促使行业技术水平的提升。通过引入先进技术和创新性解决方案，能见度测试仪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能见度测试仪项目不仅创造了大量就业机会，提高了就业水平，还注重社会责任和环保。通过参与社会公益事业和推动环保能见度测试仪项目，能见度测试仪项目为社会贡献了一份力量，体现了企业对社会的积极回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综合而言，能见度测试仪项目意义重大，不仅推动了企业的发展，也为行业和社会的进步贡献了积极力量。这是一个全面而深刻的影响，将在未来产生可持续的正面效应。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23564"/>
      <w:r>
        <w:rPr>
          <w:rFonts w:ascii="仿宋" w:eastAsia="仿宋" w:hAnsi="仿宋" w:cs="仿宋" w:hint="eastAsia"/>
          <w:sz w:val="28"/>
          <w:lang w:eastAsia="zh-CN"/>
        </w:rPr>
        <w:t>(五)、能见度测试仪项目背景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在当今迅猛发展的商业环境中，能见度测试仪项目的动因根植于对多方面因素的审慎考量。这个能见度测试仪项目的提出并非孤立的决策，而是对企业所处背景深入思考的产物。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能见度测试仪项目背后的首要原因。科技的迅速发展和全球市场的快速变化使得企业必须灵活应对。能见度测试仪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竞争的激烈程度也是能见度测试仪项目背景中不可忽视的一环。企业需要在激烈竞争中脱颖而出，为此，能见度测试仪项目致力于打破常规，提供独特的价值主张，以吸引客户并确保市场份额的增长。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技术的迅速发展为企业带来了机遇与挑战。作为能见度测试仪项目启动的背景之一，对新兴技术的应用将有助于提升企业的技术水平，使其在不断演进的商业环境中保持竞争优势。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此外，社会对企业责任的期望也在逐渐升高。能见度测试仪项目充分融入了社会责任的理念，通过可持续经营和社会公益能见度测试仪项目，企图为社会贡献一份力量，在商业成功的同时关注社会价值。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16772"/>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259"/>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能见度测试仪项目的技术管理特点体现在其创新导向。通过引入最先进的技术趋势和解决方案，能见度测试仪项目致力于提升科技含量、提高质量和效率水平。这意味着我们将采用最新的工具和方法，确保能见度测试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能见度测试仪项目技术管理的显著特征。通过整合不同领域的技术资源，我们实现了跨学科的协同工作。这有助于优化技术架构，提高整体效能。此外，整合性策略还促进了不同技术团队之间的紧密沟通和高效合作，确保能见度测试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能见度测试仪项目所采用的技术。通过不断优化技术方案，能见度测试仪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能见度测试仪项目团队将在能见度测试仪项目初期识别可能的技术风险，并采取相应的预防和应对措施。通过建立健全的风险评估机制，能见度测试仪项目能够在实施过程中及时发现并解决潜在的技术问题，保障能见度测试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能见度测试仪项目中，技术将成为能见度测试仪项目成功的有力支持。这一深度剖析揭示了技术管理在能见度测试仪项目实施中的关键作用，为能见度测试仪项目的技术基础奠定了坚实的基础。</w:t>
      </w:r>
    </w:p>
    <w:p>
      <w:pPr>
        <w:pStyle w:val="Heading2"/>
        <w:ind w:firstLine="560" w:firstLineChars="200"/>
        <w:rPr>
          <w:rFonts w:ascii="仿宋" w:eastAsia="仿宋" w:hAnsi="仿宋" w:cs="仿宋" w:hint="eastAsia"/>
          <w:sz w:val="28"/>
          <w:lang w:eastAsia="zh-CN"/>
        </w:rPr>
      </w:pPr>
      <w:bookmarkStart w:id="18" w:name="_Toc16133"/>
      <w:r>
        <w:rPr>
          <w:rFonts w:ascii="仿宋" w:eastAsia="仿宋" w:hAnsi="仿宋" w:cs="仿宋" w:hint="eastAsia"/>
          <w:sz w:val="28"/>
          <w:lang w:eastAsia="zh-CN"/>
        </w:rPr>
        <w:t>(二)、能见度测试仪项目工艺技术设计方案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能见度测试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能见度测试仪项目将严格按照相关行业规范要求进行组织。通过有效控制产品质量，能见度测试仪项目将致力于为顾客提供优质的能见度测试仪项目产品和良好的服务。这体现了能见度测试仪项目对于生产活动合规性和质量标准的高度重视，为能见度测试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能见度测试仪项目注重生态效益和清洁生产原则。能见度测试仪项目建设将紧密结合地方特色经济发展，与社会经济发展规划和区域环境保护规划方案相协调一致。通过与当地区域自然生态系统的结合，能见度测试仪项目将实施可持续发展的产业结构调整和传统产业的升级改造，以提高资源利用效率，减少污染物产生和对环境的压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https://d.book118.com/305214014040011103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能见度测试仪项目规划设计纲要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F768DF"/>
    <w:rsid w:val="7BF768D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52140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2024-02-03T14:30:00Z</dcterms:created>
  <dcterms:modified xsi:type="dcterms:W3CDTF">2024-02-03T14:30:53Z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D9D98398CC0B486B85C57E5ED672971D_11</vt:lpwstr>
  </property>
  <property fmtid="{D5CDD505-2E9C-101B-9397-08002B2CF9AE}" pid="3" name="KSOProductBuildVer">
    <vt:lpwstr>2052-12.1.0.16250</vt:lpwstr>
  </property>
</Properties>
</file>