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充电电池项目规划设计方案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51" w:history="1">
        <w:r>
          <w:rPr>
            <w:rFonts w:ascii="仿宋" w:eastAsia="仿宋" w:hAnsi="仿宋" w:cs="仿宋" w:hint="eastAsia"/>
            <w:lang w:eastAsia="zh-CN"/>
          </w:rPr>
          <w:t>概论</w:t>
        </w:r>
        <w:r>
          <w:tab/>
        </w:r>
        <w:r>
          <w:fldChar w:fldCharType="begin"/>
        </w:r>
        <w:r>
          <w:instrText xml:space="preserve"> PAGEREF _Toc20651 \h </w:instrText>
        </w:r>
        <w:r>
          <w:fldChar w:fldCharType="separate"/>
        </w:r>
        <w:r>
          <w:t>3</w:t>
        </w:r>
        <w:r>
          <w:fldChar w:fldCharType="end"/>
        </w:r>
      </w:hyperlink>
    </w:p>
    <w:p>
      <w:pPr>
        <w:pStyle w:val="TOC1"/>
        <w:tabs>
          <w:tab w:val="right" w:leader="dot" w:pos="8306"/>
        </w:tabs>
      </w:pPr>
      <w:hyperlink w:anchor="_Toc2439" w:history="1">
        <w:r>
          <w:rPr>
            <w:rFonts w:ascii="仿宋" w:eastAsia="仿宋" w:hAnsi="仿宋" w:cs="仿宋" w:hint="eastAsia"/>
            <w:lang w:eastAsia="zh-CN"/>
          </w:rPr>
          <w:t>一、产品规划分析</w:t>
        </w:r>
        <w:r>
          <w:tab/>
        </w:r>
        <w:r>
          <w:fldChar w:fldCharType="begin"/>
        </w:r>
        <w:r>
          <w:instrText xml:space="preserve"> PAGEREF _Toc2439 \h </w:instrText>
        </w:r>
        <w:r>
          <w:fldChar w:fldCharType="separate"/>
        </w:r>
        <w:r>
          <w:t>3</w:t>
        </w:r>
        <w:r>
          <w:fldChar w:fldCharType="end"/>
        </w:r>
      </w:hyperlink>
    </w:p>
    <w:p>
      <w:pPr>
        <w:pStyle w:val="TOC2"/>
        <w:tabs>
          <w:tab w:val="right" w:leader="dot" w:pos="8306"/>
        </w:tabs>
      </w:pPr>
      <w:hyperlink w:anchor="_Toc22186" w:history="1">
        <w:r>
          <w:rPr>
            <w:rFonts w:ascii="仿宋" w:eastAsia="仿宋" w:hAnsi="仿宋" w:cs="仿宋" w:hint="eastAsia"/>
            <w:lang w:eastAsia="zh-CN"/>
          </w:rPr>
          <w:t>(一)、产品规划</w:t>
        </w:r>
        <w:r>
          <w:tab/>
        </w:r>
        <w:r>
          <w:fldChar w:fldCharType="begin"/>
        </w:r>
        <w:r>
          <w:instrText xml:space="preserve"> PAGEREF _Toc22186 \h </w:instrText>
        </w:r>
        <w:r>
          <w:fldChar w:fldCharType="separate"/>
        </w:r>
        <w:r>
          <w:t>3</w:t>
        </w:r>
        <w:r>
          <w:fldChar w:fldCharType="end"/>
        </w:r>
      </w:hyperlink>
    </w:p>
    <w:p>
      <w:pPr>
        <w:pStyle w:val="TOC2"/>
        <w:tabs>
          <w:tab w:val="right" w:leader="dot" w:pos="8306"/>
        </w:tabs>
      </w:pPr>
      <w:hyperlink w:anchor="_Toc5901" w:history="1">
        <w:r>
          <w:rPr>
            <w:rFonts w:ascii="仿宋" w:eastAsia="仿宋" w:hAnsi="仿宋" w:cs="仿宋" w:hint="eastAsia"/>
            <w:lang w:eastAsia="zh-CN"/>
          </w:rPr>
          <w:t>(二)、建设规模</w:t>
        </w:r>
        <w:r>
          <w:tab/>
        </w:r>
        <w:r>
          <w:fldChar w:fldCharType="begin"/>
        </w:r>
        <w:r>
          <w:instrText xml:space="preserve"> PAGEREF _Toc5901 \h </w:instrText>
        </w:r>
        <w:r>
          <w:fldChar w:fldCharType="separate"/>
        </w:r>
        <w:r>
          <w:t>4</w:t>
        </w:r>
        <w:r>
          <w:fldChar w:fldCharType="end"/>
        </w:r>
      </w:hyperlink>
    </w:p>
    <w:p>
      <w:pPr>
        <w:pStyle w:val="TOC1"/>
        <w:tabs>
          <w:tab w:val="right" w:leader="dot" w:pos="8306"/>
        </w:tabs>
      </w:pPr>
      <w:hyperlink w:anchor="_Toc29105" w:history="1">
        <w:r>
          <w:rPr>
            <w:rFonts w:ascii="仿宋" w:eastAsia="仿宋" w:hAnsi="仿宋" w:cs="仿宋" w:hint="eastAsia"/>
            <w:lang w:eastAsia="zh-CN"/>
          </w:rPr>
          <w:t>二、市场分析、调研</w:t>
        </w:r>
        <w:r>
          <w:tab/>
        </w:r>
        <w:r>
          <w:fldChar w:fldCharType="begin"/>
        </w:r>
        <w:r>
          <w:instrText xml:space="preserve"> PAGEREF _Toc29105 \h </w:instrText>
        </w:r>
        <w:r>
          <w:fldChar w:fldCharType="separate"/>
        </w:r>
        <w:r>
          <w:t>5</w:t>
        </w:r>
        <w:r>
          <w:fldChar w:fldCharType="end"/>
        </w:r>
      </w:hyperlink>
    </w:p>
    <w:p>
      <w:pPr>
        <w:pStyle w:val="TOC2"/>
        <w:tabs>
          <w:tab w:val="right" w:leader="dot" w:pos="8306"/>
        </w:tabs>
      </w:pPr>
      <w:hyperlink w:anchor="_Toc5320" w:history="1">
        <w:r>
          <w:rPr>
            <w:rFonts w:ascii="仿宋" w:eastAsia="仿宋" w:hAnsi="仿宋" w:cs="仿宋" w:hint="eastAsia"/>
            <w:lang w:eastAsia="zh-CN"/>
          </w:rPr>
          <w:t>(一)、充电电池行业分析</w:t>
        </w:r>
        <w:r>
          <w:tab/>
        </w:r>
        <w:r>
          <w:fldChar w:fldCharType="begin"/>
        </w:r>
        <w:r>
          <w:instrText xml:space="preserve"> PAGEREF _Toc5320 \h </w:instrText>
        </w:r>
        <w:r>
          <w:fldChar w:fldCharType="separate"/>
        </w:r>
        <w:r>
          <w:t>5</w:t>
        </w:r>
        <w:r>
          <w:fldChar w:fldCharType="end"/>
        </w:r>
      </w:hyperlink>
    </w:p>
    <w:p>
      <w:pPr>
        <w:pStyle w:val="TOC2"/>
        <w:tabs>
          <w:tab w:val="right" w:leader="dot" w:pos="8306"/>
        </w:tabs>
      </w:pPr>
      <w:hyperlink w:anchor="_Toc16169" w:history="1">
        <w:r>
          <w:rPr>
            <w:rFonts w:ascii="仿宋" w:eastAsia="仿宋" w:hAnsi="仿宋" w:cs="仿宋" w:hint="eastAsia"/>
            <w:lang w:eastAsia="zh-CN"/>
          </w:rPr>
          <w:t>(二)、充电电池市场分析预测</w:t>
        </w:r>
        <w:r>
          <w:tab/>
        </w:r>
        <w:r>
          <w:fldChar w:fldCharType="begin"/>
        </w:r>
        <w:r>
          <w:instrText xml:space="preserve"> PAGEREF _Toc16169 \h </w:instrText>
        </w:r>
        <w:r>
          <w:fldChar w:fldCharType="separate"/>
        </w:r>
        <w:r>
          <w:t>6</w:t>
        </w:r>
        <w:r>
          <w:fldChar w:fldCharType="end"/>
        </w:r>
      </w:hyperlink>
    </w:p>
    <w:p>
      <w:pPr>
        <w:pStyle w:val="TOC1"/>
        <w:tabs>
          <w:tab w:val="right" w:leader="dot" w:pos="8306"/>
        </w:tabs>
      </w:pPr>
      <w:hyperlink w:anchor="_Toc16133" w:history="1">
        <w:r>
          <w:rPr>
            <w:rFonts w:ascii="仿宋" w:eastAsia="仿宋" w:hAnsi="仿宋" w:cs="仿宋" w:hint="eastAsia"/>
            <w:lang w:eastAsia="zh-CN"/>
          </w:rPr>
          <w:t>三、充电电池项目建设单位说明</w:t>
        </w:r>
        <w:r>
          <w:tab/>
        </w:r>
        <w:r>
          <w:fldChar w:fldCharType="begin"/>
        </w:r>
        <w:r>
          <w:instrText xml:space="preserve"> PAGEREF _Toc16133 \h </w:instrText>
        </w:r>
        <w:r>
          <w:fldChar w:fldCharType="separate"/>
        </w:r>
        <w:r>
          <w:t>6</w:t>
        </w:r>
        <w:r>
          <w:fldChar w:fldCharType="end"/>
        </w:r>
      </w:hyperlink>
    </w:p>
    <w:p>
      <w:pPr>
        <w:pStyle w:val="TOC2"/>
        <w:tabs>
          <w:tab w:val="right" w:leader="dot" w:pos="8306"/>
        </w:tabs>
      </w:pPr>
      <w:hyperlink w:anchor="_Toc21671" w:history="1">
        <w:r>
          <w:rPr>
            <w:rFonts w:ascii="仿宋" w:eastAsia="仿宋" w:hAnsi="仿宋" w:cs="仿宋" w:hint="eastAsia"/>
            <w:lang w:eastAsia="zh-CN"/>
          </w:rPr>
          <w:t>(一)、充电电池项目承办单位基本情况</w:t>
        </w:r>
        <w:r>
          <w:tab/>
        </w:r>
        <w:r>
          <w:fldChar w:fldCharType="begin"/>
        </w:r>
        <w:r>
          <w:instrText xml:space="preserve"> PAGEREF _Toc21671 \h </w:instrText>
        </w:r>
        <w:r>
          <w:fldChar w:fldCharType="separate"/>
        </w:r>
        <w:r>
          <w:t>6</w:t>
        </w:r>
        <w:r>
          <w:fldChar w:fldCharType="end"/>
        </w:r>
      </w:hyperlink>
    </w:p>
    <w:p>
      <w:pPr>
        <w:pStyle w:val="TOC2"/>
        <w:tabs>
          <w:tab w:val="right" w:leader="dot" w:pos="8306"/>
        </w:tabs>
      </w:pPr>
      <w:hyperlink w:anchor="_Toc23957" w:history="1">
        <w:r>
          <w:rPr>
            <w:rFonts w:ascii="仿宋" w:eastAsia="仿宋" w:hAnsi="仿宋" w:cs="仿宋" w:hint="eastAsia"/>
            <w:lang w:eastAsia="zh-CN"/>
          </w:rPr>
          <w:t>(二)、公司经济效益分析</w:t>
        </w:r>
        <w:r>
          <w:tab/>
        </w:r>
        <w:r>
          <w:fldChar w:fldCharType="begin"/>
        </w:r>
        <w:r>
          <w:instrText xml:space="preserve"> PAGEREF _Toc23957 \h </w:instrText>
        </w:r>
        <w:r>
          <w:fldChar w:fldCharType="separate"/>
        </w:r>
        <w:r>
          <w:t>7</w:t>
        </w:r>
        <w:r>
          <w:fldChar w:fldCharType="end"/>
        </w:r>
      </w:hyperlink>
    </w:p>
    <w:p>
      <w:pPr>
        <w:pStyle w:val="TOC1"/>
        <w:tabs>
          <w:tab w:val="right" w:leader="dot" w:pos="8306"/>
        </w:tabs>
      </w:pPr>
      <w:hyperlink w:anchor="_Toc2298" w:history="1">
        <w:r>
          <w:rPr>
            <w:rFonts w:ascii="仿宋" w:eastAsia="仿宋" w:hAnsi="仿宋" w:cs="仿宋" w:hint="eastAsia"/>
            <w:lang w:eastAsia="zh-CN"/>
          </w:rPr>
          <w:t>四、充电电池项目绩效评估</w:t>
        </w:r>
        <w:r>
          <w:tab/>
        </w:r>
        <w:r>
          <w:fldChar w:fldCharType="begin"/>
        </w:r>
        <w:r>
          <w:instrText xml:space="preserve"> PAGEREF _Toc2298 \h </w:instrText>
        </w:r>
        <w:r>
          <w:fldChar w:fldCharType="separate"/>
        </w:r>
        <w:r>
          <w:t>8</w:t>
        </w:r>
        <w:r>
          <w:fldChar w:fldCharType="end"/>
        </w:r>
      </w:hyperlink>
    </w:p>
    <w:p>
      <w:pPr>
        <w:pStyle w:val="TOC2"/>
        <w:tabs>
          <w:tab w:val="right" w:leader="dot" w:pos="8306"/>
        </w:tabs>
      </w:pPr>
      <w:hyperlink w:anchor="_Toc2346" w:history="1">
        <w:r>
          <w:rPr>
            <w:rFonts w:ascii="仿宋" w:eastAsia="仿宋" w:hAnsi="仿宋" w:cs="仿宋" w:hint="eastAsia"/>
            <w:lang w:eastAsia="zh-CN"/>
          </w:rPr>
          <w:t>(一)、绩效评估指标</w:t>
        </w:r>
        <w:r>
          <w:tab/>
        </w:r>
        <w:r>
          <w:fldChar w:fldCharType="begin"/>
        </w:r>
        <w:r>
          <w:instrText xml:space="preserve"> PAGEREF _Toc2346 \h </w:instrText>
        </w:r>
        <w:r>
          <w:fldChar w:fldCharType="separate"/>
        </w:r>
        <w:r>
          <w:t>8</w:t>
        </w:r>
        <w:r>
          <w:fldChar w:fldCharType="end"/>
        </w:r>
      </w:hyperlink>
    </w:p>
    <w:p>
      <w:pPr>
        <w:pStyle w:val="TOC2"/>
        <w:tabs>
          <w:tab w:val="right" w:leader="dot" w:pos="8306"/>
        </w:tabs>
      </w:pPr>
      <w:hyperlink w:anchor="_Toc17072" w:history="1">
        <w:r>
          <w:rPr>
            <w:rFonts w:ascii="仿宋" w:eastAsia="仿宋" w:hAnsi="仿宋" w:cs="仿宋" w:hint="eastAsia"/>
            <w:lang w:eastAsia="zh-CN"/>
          </w:rPr>
          <w:t>(二)、绩效评估方法</w:t>
        </w:r>
        <w:r>
          <w:tab/>
        </w:r>
        <w:r>
          <w:fldChar w:fldCharType="begin"/>
        </w:r>
        <w:r>
          <w:instrText xml:space="preserve"> PAGEREF _Toc17072 \h </w:instrText>
        </w:r>
        <w:r>
          <w:fldChar w:fldCharType="separate"/>
        </w:r>
        <w:r>
          <w:t>9</w:t>
        </w:r>
        <w:r>
          <w:fldChar w:fldCharType="end"/>
        </w:r>
      </w:hyperlink>
    </w:p>
    <w:p>
      <w:pPr>
        <w:pStyle w:val="TOC2"/>
        <w:tabs>
          <w:tab w:val="right" w:leader="dot" w:pos="8306"/>
        </w:tabs>
      </w:pPr>
      <w:hyperlink w:anchor="_Toc25680" w:history="1">
        <w:r>
          <w:rPr>
            <w:rFonts w:ascii="仿宋" w:eastAsia="仿宋" w:hAnsi="仿宋" w:cs="仿宋" w:hint="eastAsia"/>
            <w:lang w:eastAsia="zh-CN"/>
          </w:rPr>
          <w:t>(三)、绩效评估周期</w:t>
        </w:r>
        <w:r>
          <w:tab/>
        </w:r>
        <w:r>
          <w:fldChar w:fldCharType="begin"/>
        </w:r>
        <w:r>
          <w:instrText xml:space="preserve"> PAGEREF _Toc25680 \h </w:instrText>
        </w:r>
        <w:r>
          <w:fldChar w:fldCharType="separate"/>
        </w:r>
        <w:r>
          <w:t>10</w:t>
        </w:r>
        <w:r>
          <w:fldChar w:fldCharType="end"/>
        </w:r>
      </w:hyperlink>
    </w:p>
    <w:p>
      <w:pPr>
        <w:pStyle w:val="TOC1"/>
        <w:tabs>
          <w:tab w:val="right" w:leader="dot" w:pos="8306"/>
        </w:tabs>
      </w:pPr>
      <w:hyperlink w:anchor="_Toc24455" w:history="1">
        <w:r>
          <w:rPr>
            <w:rFonts w:ascii="仿宋" w:eastAsia="仿宋" w:hAnsi="仿宋" w:cs="仿宋" w:hint="eastAsia"/>
            <w:lang w:eastAsia="zh-CN"/>
          </w:rPr>
          <w:t>五、充电电池项目土建工程</w:t>
        </w:r>
        <w:r>
          <w:tab/>
        </w:r>
        <w:r>
          <w:fldChar w:fldCharType="begin"/>
        </w:r>
        <w:r>
          <w:instrText xml:space="preserve"> PAGEREF _Toc24455 \h </w:instrText>
        </w:r>
        <w:r>
          <w:fldChar w:fldCharType="separate"/>
        </w:r>
        <w:r>
          <w:t>11</w:t>
        </w:r>
        <w:r>
          <w:fldChar w:fldCharType="end"/>
        </w:r>
      </w:hyperlink>
    </w:p>
    <w:p>
      <w:pPr>
        <w:pStyle w:val="TOC2"/>
        <w:tabs>
          <w:tab w:val="right" w:leader="dot" w:pos="8306"/>
        </w:tabs>
      </w:pPr>
      <w:hyperlink w:anchor="_Toc11662" w:history="1">
        <w:r>
          <w:rPr>
            <w:rFonts w:ascii="仿宋" w:eastAsia="仿宋" w:hAnsi="仿宋" w:cs="仿宋" w:hint="eastAsia"/>
            <w:lang w:eastAsia="zh-CN"/>
          </w:rPr>
          <w:t>(一)、建筑工程设计原则</w:t>
        </w:r>
        <w:r>
          <w:tab/>
        </w:r>
        <w:r>
          <w:fldChar w:fldCharType="begin"/>
        </w:r>
        <w:r>
          <w:instrText xml:space="preserve"> PAGEREF _Toc11662 \h </w:instrText>
        </w:r>
        <w:r>
          <w:fldChar w:fldCharType="separate"/>
        </w:r>
        <w:r>
          <w:t>11</w:t>
        </w:r>
        <w:r>
          <w:fldChar w:fldCharType="end"/>
        </w:r>
      </w:hyperlink>
    </w:p>
    <w:p>
      <w:pPr>
        <w:pStyle w:val="TOC2"/>
        <w:tabs>
          <w:tab w:val="right" w:leader="dot" w:pos="8306"/>
        </w:tabs>
      </w:pPr>
      <w:hyperlink w:anchor="_Toc9386" w:history="1">
        <w:r>
          <w:rPr>
            <w:rFonts w:ascii="仿宋" w:eastAsia="仿宋" w:hAnsi="仿宋" w:cs="仿宋" w:hint="eastAsia"/>
            <w:lang w:eastAsia="zh-CN"/>
          </w:rPr>
          <w:t>(二)、土建工程设计年限及安全等级</w:t>
        </w:r>
        <w:r>
          <w:tab/>
        </w:r>
        <w:r>
          <w:fldChar w:fldCharType="begin"/>
        </w:r>
        <w:r>
          <w:instrText xml:space="preserve"> PAGEREF _Toc9386 \h </w:instrText>
        </w:r>
        <w:r>
          <w:fldChar w:fldCharType="separate"/>
        </w:r>
        <w:r>
          <w:t>12</w:t>
        </w:r>
        <w:r>
          <w:fldChar w:fldCharType="end"/>
        </w:r>
      </w:hyperlink>
    </w:p>
    <w:p>
      <w:pPr>
        <w:pStyle w:val="TOC2"/>
        <w:tabs>
          <w:tab w:val="right" w:leader="dot" w:pos="8306"/>
        </w:tabs>
      </w:pPr>
      <w:hyperlink w:anchor="_Toc31538" w:history="1">
        <w:r>
          <w:rPr>
            <w:rFonts w:ascii="仿宋" w:eastAsia="仿宋" w:hAnsi="仿宋" w:cs="仿宋" w:hint="eastAsia"/>
            <w:lang w:eastAsia="zh-CN"/>
          </w:rPr>
          <w:t>(三)、建筑工程设计总体要求</w:t>
        </w:r>
        <w:r>
          <w:tab/>
        </w:r>
        <w:r>
          <w:fldChar w:fldCharType="begin"/>
        </w:r>
        <w:r>
          <w:instrText xml:space="preserve"> PAGEREF _Toc31538 \h </w:instrText>
        </w:r>
        <w:r>
          <w:fldChar w:fldCharType="separate"/>
        </w:r>
        <w:r>
          <w:t>14</w:t>
        </w:r>
        <w:r>
          <w:fldChar w:fldCharType="end"/>
        </w:r>
      </w:hyperlink>
    </w:p>
    <w:p>
      <w:pPr>
        <w:pStyle w:val="TOC2"/>
        <w:tabs>
          <w:tab w:val="right" w:leader="dot" w:pos="8306"/>
        </w:tabs>
      </w:pPr>
      <w:hyperlink w:anchor="_Toc26035" w:history="1">
        <w:r>
          <w:rPr>
            <w:rFonts w:ascii="仿宋" w:eastAsia="仿宋" w:hAnsi="仿宋" w:cs="仿宋" w:hint="eastAsia"/>
            <w:lang w:eastAsia="zh-CN"/>
          </w:rPr>
          <w:t>(四)、土建工程建设指标</w:t>
        </w:r>
        <w:r>
          <w:tab/>
        </w:r>
        <w:r>
          <w:fldChar w:fldCharType="begin"/>
        </w:r>
        <w:r>
          <w:instrText xml:space="preserve"> PAGEREF _Toc26035 \h </w:instrText>
        </w:r>
        <w:r>
          <w:fldChar w:fldCharType="separate"/>
        </w:r>
        <w:r>
          <w:t>14</w:t>
        </w:r>
        <w:r>
          <w:fldChar w:fldCharType="end"/>
        </w:r>
      </w:hyperlink>
    </w:p>
    <w:p>
      <w:pPr>
        <w:pStyle w:val="TOC1"/>
        <w:tabs>
          <w:tab w:val="right" w:leader="dot" w:pos="8306"/>
        </w:tabs>
      </w:pPr>
      <w:hyperlink w:anchor="_Toc14035" w:history="1">
        <w:r>
          <w:rPr>
            <w:rFonts w:ascii="仿宋" w:eastAsia="仿宋" w:hAnsi="仿宋" w:cs="仿宋" w:hint="eastAsia"/>
            <w:lang w:eastAsia="zh-CN"/>
          </w:rPr>
          <w:t>六、充电电池项目概论</w:t>
        </w:r>
        <w:r>
          <w:tab/>
        </w:r>
        <w:r>
          <w:fldChar w:fldCharType="begin"/>
        </w:r>
        <w:r>
          <w:instrText xml:space="preserve"> PAGEREF _Toc14035 \h </w:instrText>
        </w:r>
        <w:r>
          <w:fldChar w:fldCharType="separate"/>
        </w:r>
        <w:r>
          <w:t>14</w:t>
        </w:r>
        <w:r>
          <w:fldChar w:fldCharType="end"/>
        </w:r>
      </w:hyperlink>
    </w:p>
    <w:p>
      <w:pPr>
        <w:pStyle w:val="TOC2"/>
        <w:tabs>
          <w:tab w:val="right" w:leader="dot" w:pos="8306"/>
        </w:tabs>
      </w:pPr>
      <w:hyperlink w:anchor="_Toc16573" w:history="1">
        <w:r>
          <w:rPr>
            <w:rFonts w:ascii="仿宋" w:eastAsia="仿宋" w:hAnsi="仿宋" w:cs="仿宋" w:hint="eastAsia"/>
            <w:lang w:eastAsia="zh-CN"/>
          </w:rPr>
          <w:t>(一)、充电电池项目概况</w:t>
        </w:r>
        <w:r>
          <w:tab/>
        </w:r>
        <w:r>
          <w:fldChar w:fldCharType="begin"/>
        </w:r>
        <w:r>
          <w:instrText xml:space="preserve"> PAGEREF _Toc16573 \h </w:instrText>
        </w:r>
        <w:r>
          <w:fldChar w:fldCharType="separate"/>
        </w:r>
        <w:r>
          <w:t>14</w:t>
        </w:r>
        <w:r>
          <w:fldChar w:fldCharType="end"/>
        </w:r>
      </w:hyperlink>
    </w:p>
    <w:p>
      <w:pPr>
        <w:pStyle w:val="TOC2"/>
        <w:tabs>
          <w:tab w:val="right" w:leader="dot" w:pos="8306"/>
        </w:tabs>
      </w:pPr>
      <w:hyperlink w:anchor="_Toc23951" w:history="1">
        <w:r>
          <w:rPr>
            <w:rFonts w:ascii="仿宋" w:eastAsia="仿宋" w:hAnsi="仿宋" w:cs="仿宋" w:hint="eastAsia"/>
            <w:lang w:eastAsia="zh-CN"/>
          </w:rPr>
          <w:t>(二)、充电电池项目目标</w:t>
        </w:r>
        <w:r>
          <w:tab/>
        </w:r>
        <w:r>
          <w:fldChar w:fldCharType="begin"/>
        </w:r>
        <w:r>
          <w:instrText xml:space="preserve"> PAGEREF _Toc23951 \h </w:instrText>
        </w:r>
        <w:r>
          <w:fldChar w:fldCharType="separate"/>
        </w:r>
        <w:r>
          <w:t>17</w:t>
        </w:r>
        <w:r>
          <w:fldChar w:fldCharType="end"/>
        </w:r>
      </w:hyperlink>
    </w:p>
    <w:p>
      <w:pPr>
        <w:pStyle w:val="TOC2"/>
        <w:tabs>
          <w:tab w:val="right" w:leader="dot" w:pos="8306"/>
        </w:tabs>
      </w:pPr>
      <w:hyperlink w:anchor="_Toc18" w:history="1">
        <w:r>
          <w:rPr>
            <w:rFonts w:ascii="仿宋" w:eastAsia="仿宋" w:hAnsi="仿宋" w:cs="仿宋" w:hint="eastAsia"/>
            <w:lang w:eastAsia="zh-CN"/>
          </w:rPr>
          <w:t>(三)、充电电池项目提出的理由</w:t>
        </w:r>
        <w:r>
          <w:tab/>
        </w:r>
        <w:r>
          <w:fldChar w:fldCharType="begin"/>
        </w:r>
        <w:r>
          <w:instrText xml:space="preserve"> PAGEREF _Toc18 \h </w:instrText>
        </w:r>
        <w:r>
          <w:fldChar w:fldCharType="separate"/>
        </w:r>
        <w:r>
          <w:t>17</w:t>
        </w:r>
        <w:r>
          <w:fldChar w:fldCharType="end"/>
        </w:r>
      </w:hyperlink>
    </w:p>
    <w:p>
      <w:pPr>
        <w:pStyle w:val="TOC2"/>
        <w:tabs>
          <w:tab w:val="right" w:leader="dot" w:pos="8306"/>
        </w:tabs>
      </w:pPr>
      <w:hyperlink w:anchor="_Toc29584" w:history="1">
        <w:r>
          <w:rPr>
            <w:rFonts w:ascii="仿宋" w:eastAsia="仿宋" w:hAnsi="仿宋" w:cs="仿宋" w:hint="eastAsia"/>
            <w:lang w:eastAsia="zh-CN"/>
          </w:rPr>
          <w:t>(四)、充电电池项目意义</w:t>
        </w:r>
        <w:r>
          <w:tab/>
        </w:r>
        <w:r>
          <w:fldChar w:fldCharType="begin"/>
        </w:r>
        <w:r>
          <w:instrText xml:space="preserve"> PAGEREF _Toc29584 \h </w:instrText>
        </w:r>
        <w:r>
          <w:fldChar w:fldCharType="separate"/>
        </w:r>
        <w:r>
          <w:t>19</w:t>
        </w:r>
        <w:r>
          <w:fldChar w:fldCharType="end"/>
        </w:r>
      </w:hyperlink>
    </w:p>
    <w:p>
      <w:pPr>
        <w:pStyle w:val="TOC2"/>
        <w:tabs>
          <w:tab w:val="right" w:leader="dot" w:pos="8306"/>
        </w:tabs>
      </w:pPr>
      <w:hyperlink w:anchor="_Toc30260" w:history="1">
        <w:r>
          <w:rPr>
            <w:rFonts w:ascii="仿宋" w:eastAsia="仿宋" w:hAnsi="仿宋" w:cs="仿宋" w:hint="eastAsia"/>
            <w:lang w:eastAsia="zh-CN"/>
          </w:rPr>
          <w:t>(五)、充电电池项目背景</w:t>
        </w:r>
        <w:r>
          <w:tab/>
        </w:r>
        <w:r>
          <w:fldChar w:fldCharType="begin"/>
        </w:r>
        <w:r>
          <w:instrText xml:space="preserve"> PAGEREF _Toc30260 \h </w:instrText>
        </w:r>
        <w:r>
          <w:fldChar w:fldCharType="separate"/>
        </w:r>
        <w:r>
          <w:t>20</w:t>
        </w:r>
        <w:r>
          <w:fldChar w:fldCharType="end"/>
        </w:r>
      </w:hyperlink>
    </w:p>
    <w:p>
      <w:pPr>
        <w:pStyle w:val="TOC1"/>
        <w:tabs>
          <w:tab w:val="right" w:leader="dot" w:pos="8306"/>
        </w:tabs>
      </w:pPr>
      <w:hyperlink w:anchor="_Toc19548" w:history="1">
        <w:r>
          <w:rPr>
            <w:rFonts w:ascii="仿宋" w:eastAsia="仿宋" w:hAnsi="仿宋" w:cs="仿宋" w:hint="eastAsia"/>
            <w:lang w:eastAsia="zh-CN"/>
          </w:rPr>
          <w:t>七、充电电池项目人力资源培养与发展</w:t>
        </w:r>
        <w:r>
          <w:tab/>
        </w:r>
        <w:r>
          <w:fldChar w:fldCharType="begin"/>
        </w:r>
        <w:r>
          <w:instrText xml:space="preserve"> PAGEREF _Toc19548 \h </w:instrText>
        </w:r>
        <w:r>
          <w:fldChar w:fldCharType="separate"/>
        </w:r>
        <w:r>
          <w:t>21</w:t>
        </w:r>
        <w:r>
          <w:fldChar w:fldCharType="end"/>
        </w:r>
      </w:hyperlink>
    </w:p>
    <w:p>
      <w:pPr>
        <w:pStyle w:val="TOC2"/>
        <w:tabs>
          <w:tab w:val="right" w:leader="dot" w:pos="8306"/>
        </w:tabs>
      </w:pPr>
      <w:hyperlink w:anchor="_Toc3929" w:history="1">
        <w:r>
          <w:rPr>
            <w:rFonts w:ascii="仿宋" w:eastAsia="仿宋" w:hAnsi="仿宋" w:cs="仿宋" w:hint="eastAsia"/>
            <w:lang w:eastAsia="zh-CN"/>
          </w:rPr>
          <w:t>(一)、人才需求与规划</w:t>
        </w:r>
        <w:r>
          <w:tab/>
        </w:r>
        <w:r>
          <w:fldChar w:fldCharType="begin"/>
        </w:r>
        <w:r>
          <w:instrText xml:space="preserve"> PAGEREF _Toc3929 \h </w:instrText>
        </w:r>
        <w:r>
          <w:fldChar w:fldCharType="separate"/>
        </w:r>
        <w:r>
          <w:t>21</w:t>
        </w:r>
        <w:r>
          <w:fldChar w:fldCharType="end"/>
        </w:r>
      </w:hyperlink>
    </w:p>
    <w:p>
      <w:pPr>
        <w:pStyle w:val="TOC2"/>
        <w:tabs>
          <w:tab w:val="right" w:leader="dot" w:pos="8306"/>
        </w:tabs>
      </w:pPr>
      <w:hyperlink w:anchor="_Toc5879" w:history="1">
        <w:r>
          <w:rPr>
            <w:rFonts w:ascii="仿宋" w:eastAsia="仿宋" w:hAnsi="仿宋" w:cs="仿宋" w:hint="eastAsia"/>
            <w:lang w:eastAsia="zh-CN"/>
          </w:rPr>
          <w:t>(二)、培训与发展计划</w:t>
        </w:r>
        <w:r>
          <w:tab/>
        </w:r>
        <w:r>
          <w:fldChar w:fldCharType="begin"/>
        </w:r>
        <w:r>
          <w:instrText xml:space="preserve"> PAGEREF _Toc5879 \h </w:instrText>
        </w:r>
        <w:r>
          <w:fldChar w:fldCharType="separate"/>
        </w:r>
        <w:r>
          <w:t>21</w:t>
        </w:r>
        <w:r>
          <w:fldChar w:fldCharType="end"/>
        </w:r>
      </w:hyperlink>
    </w:p>
    <w:p>
      <w:pPr>
        <w:pStyle w:val="TOC1"/>
        <w:tabs>
          <w:tab w:val="right" w:leader="dot" w:pos="8306"/>
        </w:tabs>
      </w:pPr>
      <w:hyperlink w:anchor="_Toc27532" w:history="1">
        <w:r>
          <w:rPr>
            <w:rFonts w:ascii="仿宋" w:eastAsia="仿宋" w:hAnsi="仿宋" w:cs="仿宋" w:hint="eastAsia"/>
            <w:lang w:eastAsia="zh-CN"/>
          </w:rPr>
          <w:t>八、充电电池项目投资规划</w:t>
        </w:r>
        <w:r>
          <w:tab/>
        </w:r>
        <w:r>
          <w:fldChar w:fldCharType="begin"/>
        </w:r>
        <w:r>
          <w:instrText xml:space="preserve"> PAGEREF _Toc27532 \h </w:instrText>
        </w:r>
        <w:r>
          <w:fldChar w:fldCharType="separate"/>
        </w:r>
        <w:r>
          <w:t>22</w:t>
        </w:r>
        <w:r>
          <w:fldChar w:fldCharType="end"/>
        </w:r>
      </w:hyperlink>
    </w:p>
    <w:p>
      <w:pPr>
        <w:pStyle w:val="TOC2"/>
        <w:tabs>
          <w:tab w:val="right" w:leader="dot" w:pos="8306"/>
        </w:tabs>
      </w:pPr>
      <w:hyperlink w:anchor="_Toc21486" w:history="1">
        <w:r>
          <w:rPr>
            <w:rFonts w:ascii="仿宋" w:eastAsia="仿宋" w:hAnsi="仿宋" w:cs="仿宋" w:hint="eastAsia"/>
            <w:lang w:eastAsia="zh-CN"/>
          </w:rPr>
          <w:t>(一)、充电电池项目总投资估算</w:t>
        </w:r>
        <w:r>
          <w:tab/>
        </w:r>
        <w:r>
          <w:fldChar w:fldCharType="begin"/>
        </w:r>
        <w:r>
          <w:instrText xml:space="preserve"> PAGEREF _Toc21486 \h </w:instrText>
        </w:r>
        <w:r>
          <w:fldChar w:fldCharType="separate"/>
        </w:r>
        <w:r>
          <w:t>22</w:t>
        </w:r>
        <w:r>
          <w:fldChar w:fldCharType="end"/>
        </w:r>
      </w:hyperlink>
    </w:p>
    <w:p>
      <w:pPr>
        <w:pStyle w:val="TOC2"/>
        <w:tabs>
          <w:tab w:val="right" w:leader="dot" w:pos="8306"/>
        </w:tabs>
      </w:pPr>
      <w:hyperlink w:anchor="_Toc12051" w:history="1">
        <w:r>
          <w:rPr>
            <w:rFonts w:ascii="仿宋" w:eastAsia="仿宋" w:hAnsi="仿宋" w:cs="仿宋" w:hint="eastAsia"/>
            <w:lang w:eastAsia="zh-CN"/>
          </w:rPr>
          <w:t>(二)、资金筹措</w:t>
        </w:r>
        <w:r>
          <w:tab/>
        </w:r>
        <w:r>
          <w:fldChar w:fldCharType="begin"/>
        </w:r>
        <w:r>
          <w:instrText xml:space="preserve"> PAGEREF _Toc12051 \h </w:instrText>
        </w:r>
        <w:r>
          <w:fldChar w:fldCharType="separate"/>
        </w:r>
        <w:r>
          <w:t>23</w:t>
        </w:r>
        <w:r>
          <w:fldChar w:fldCharType="end"/>
        </w:r>
      </w:hyperlink>
    </w:p>
    <w:p>
      <w:pPr>
        <w:pStyle w:val="TOC1"/>
        <w:tabs>
          <w:tab w:val="right" w:leader="dot" w:pos="8306"/>
        </w:tabs>
      </w:pPr>
      <w:hyperlink w:anchor="_Toc19637" w:history="1">
        <w:r>
          <w:rPr>
            <w:rFonts w:ascii="仿宋" w:eastAsia="仿宋" w:hAnsi="仿宋" w:cs="仿宋" w:hint="eastAsia"/>
            <w:lang w:eastAsia="zh-CN"/>
          </w:rPr>
          <w:t>九、充电电池项目社会影响</w:t>
        </w:r>
        <w:r>
          <w:tab/>
        </w:r>
        <w:r>
          <w:fldChar w:fldCharType="begin"/>
        </w:r>
        <w:r>
          <w:instrText xml:space="preserve"> PAGEREF _Toc19637 \h </w:instrText>
        </w:r>
        <w:r>
          <w:fldChar w:fldCharType="separate"/>
        </w:r>
        <w:r>
          <w:t>24</w:t>
        </w:r>
        <w:r>
          <w:fldChar w:fldCharType="end"/>
        </w:r>
      </w:hyperlink>
    </w:p>
    <w:p>
      <w:pPr>
        <w:pStyle w:val="TOC2"/>
        <w:tabs>
          <w:tab w:val="right" w:leader="dot" w:pos="8306"/>
        </w:tabs>
      </w:pPr>
      <w:hyperlink w:anchor="_Toc25291" w:history="1">
        <w:r>
          <w:rPr>
            <w:rFonts w:ascii="仿宋" w:eastAsia="仿宋" w:hAnsi="仿宋" w:cs="仿宋" w:hint="eastAsia"/>
            <w:lang w:eastAsia="zh-CN"/>
          </w:rPr>
          <w:t>(一)、社会责任与义务</w:t>
        </w:r>
        <w:r>
          <w:tab/>
        </w:r>
        <w:r>
          <w:fldChar w:fldCharType="begin"/>
        </w:r>
        <w:r>
          <w:instrText xml:space="preserve"> PAGEREF _Toc25291 \h </w:instrText>
        </w:r>
        <w:r>
          <w:fldChar w:fldCharType="separate"/>
        </w:r>
        <w:r>
          <w:t>24</w:t>
        </w:r>
        <w:r>
          <w:fldChar w:fldCharType="end"/>
        </w:r>
      </w:hyperlink>
    </w:p>
    <w:p>
      <w:pPr>
        <w:pStyle w:val="TOC2"/>
        <w:tabs>
          <w:tab w:val="right" w:leader="dot" w:pos="8306"/>
        </w:tabs>
      </w:pPr>
      <w:hyperlink w:anchor="_Toc7940" w:history="1">
        <w:r>
          <w:rPr>
            <w:rFonts w:ascii="仿宋" w:eastAsia="仿宋" w:hAnsi="仿宋" w:cs="仿宋" w:hint="eastAsia"/>
            <w:lang w:eastAsia="zh-CN"/>
          </w:rPr>
          <w:t>(二)、社会参与与沟通</w:t>
        </w:r>
        <w:r>
          <w:tab/>
        </w:r>
        <w:r>
          <w:fldChar w:fldCharType="begin"/>
        </w:r>
        <w:r>
          <w:instrText xml:space="preserve"> PAGEREF _Toc7940 \h </w:instrText>
        </w:r>
        <w:r>
          <w:fldChar w:fldCharType="separate"/>
        </w:r>
        <w:r>
          <w:t>25</w:t>
        </w:r>
        <w:r>
          <w:fldChar w:fldCharType="end"/>
        </w:r>
      </w:hyperlink>
    </w:p>
    <w:p>
      <w:pPr>
        <w:pStyle w:val="TOC1"/>
        <w:tabs>
          <w:tab w:val="right" w:leader="dot" w:pos="8306"/>
        </w:tabs>
      </w:pPr>
      <w:hyperlink w:anchor="_Toc19606" w:history="1">
        <w:r>
          <w:rPr>
            <w:rFonts w:ascii="仿宋" w:eastAsia="仿宋" w:hAnsi="仿宋" w:cs="仿宋" w:hint="eastAsia"/>
            <w:lang w:eastAsia="zh-CN"/>
          </w:rPr>
          <w:t>十、生产安全保护</w:t>
        </w:r>
        <w:r>
          <w:tab/>
        </w:r>
        <w:r>
          <w:fldChar w:fldCharType="begin"/>
        </w:r>
        <w:r>
          <w:instrText xml:space="preserve"> PAGEREF _Toc19606 \h </w:instrText>
        </w:r>
        <w:r>
          <w:fldChar w:fldCharType="separate"/>
        </w:r>
        <w:r>
          <w:t>26</w:t>
        </w:r>
        <w:r>
          <w:fldChar w:fldCharType="end"/>
        </w:r>
      </w:hyperlink>
    </w:p>
    <w:p>
      <w:pPr>
        <w:pStyle w:val="TOC2"/>
        <w:tabs>
          <w:tab w:val="right" w:leader="dot" w:pos="8306"/>
        </w:tabs>
      </w:pPr>
      <w:hyperlink w:anchor="_Toc17434" w:history="1">
        <w:r>
          <w:rPr>
            <w:rFonts w:ascii="仿宋" w:eastAsia="仿宋" w:hAnsi="仿宋" w:cs="仿宋" w:hint="eastAsia"/>
            <w:lang w:eastAsia="zh-CN"/>
          </w:rPr>
          <w:t>(一)、消防安全</w:t>
        </w:r>
        <w:r>
          <w:tab/>
        </w:r>
        <w:r>
          <w:fldChar w:fldCharType="begin"/>
        </w:r>
        <w:r>
          <w:instrText xml:space="preserve"> PAGEREF _Toc17434 \h </w:instrText>
        </w:r>
        <w:r>
          <w:fldChar w:fldCharType="separate"/>
        </w:r>
        <w:r>
          <w:t>26</w:t>
        </w:r>
        <w:r>
          <w:fldChar w:fldCharType="end"/>
        </w:r>
      </w:hyperlink>
    </w:p>
    <w:p>
      <w:pPr>
        <w:pStyle w:val="TOC2"/>
        <w:tabs>
          <w:tab w:val="right" w:leader="dot" w:pos="8306"/>
        </w:tabs>
      </w:pPr>
      <w:hyperlink w:anchor="_Toc10260" w:history="1">
        <w:r>
          <w:rPr>
            <w:rFonts w:ascii="仿宋" w:eastAsia="仿宋" w:hAnsi="仿宋" w:cs="仿宋" w:hint="eastAsia"/>
            <w:lang w:eastAsia="zh-CN"/>
          </w:rPr>
          <w:t>(二)、防火防爆总图布置措施</w:t>
        </w:r>
        <w:r>
          <w:tab/>
        </w:r>
        <w:r>
          <w:fldChar w:fldCharType="begin"/>
        </w:r>
        <w:r>
          <w:instrText xml:space="preserve"> PAGEREF _Toc10260 \h </w:instrText>
        </w:r>
        <w:r>
          <w:fldChar w:fldCharType="separate"/>
        </w:r>
        <w:r>
          <w:t>27</w:t>
        </w:r>
        <w:r>
          <w:fldChar w:fldCharType="end"/>
        </w:r>
      </w:hyperlink>
    </w:p>
    <w:p>
      <w:pPr>
        <w:pStyle w:val="TOC2"/>
        <w:tabs>
          <w:tab w:val="right" w:leader="dot" w:pos="8306"/>
        </w:tabs>
      </w:pPr>
      <w:hyperlink w:anchor="_Toc31496" w:history="1">
        <w:r>
          <w:rPr>
            <w:rFonts w:ascii="仿宋" w:eastAsia="仿宋" w:hAnsi="仿宋" w:cs="仿宋" w:hint="eastAsia"/>
            <w:lang w:eastAsia="zh-CN"/>
          </w:rPr>
          <w:t>(三)、自然灾害防范措施</w:t>
        </w:r>
        <w:r>
          <w:tab/>
        </w:r>
        <w:r>
          <w:fldChar w:fldCharType="begin"/>
        </w:r>
        <w:r>
          <w:instrText xml:space="preserve"> PAGEREF _Toc31496 \h </w:instrText>
        </w:r>
        <w:r>
          <w:fldChar w:fldCharType="separate"/>
        </w:r>
        <w:r>
          <w:t>28</w:t>
        </w:r>
        <w:r>
          <w:fldChar w:fldCharType="end"/>
        </w:r>
      </w:hyperlink>
    </w:p>
    <w:p>
      <w:pPr>
        <w:pStyle w:val="TOC2"/>
        <w:tabs>
          <w:tab w:val="right" w:leader="dot" w:pos="8306"/>
        </w:tabs>
      </w:pPr>
      <w:hyperlink w:anchor="_Toc10806" w:history="1">
        <w:r>
          <w:rPr>
            <w:rFonts w:ascii="仿宋" w:eastAsia="仿宋" w:hAnsi="仿宋" w:cs="仿宋" w:hint="eastAsia"/>
            <w:lang w:eastAsia="zh-CN"/>
          </w:rPr>
          <w:t>(四)、安全色及安全标志使用要求</w:t>
        </w:r>
        <w:r>
          <w:tab/>
        </w:r>
        <w:r>
          <w:fldChar w:fldCharType="begin"/>
        </w:r>
        <w:r>
          <w:instrText xml:space="preserve"> PAGEREF _Toc10806 \h </w:instrText>
        </w:r>
        <w:r>
          <w:fldChar w:fldCharType="separate"/>
        </w:r>
        <w:r>
          <w:t>29</w:t>
        </w:r>
        <w:r>
          <w:fldChar w:fldCharType="end"/>
        </w:r>
      </w:hyperlink>
    </w:p>
    <w:p>
      <w:pPr>
        <w:pStyle w:val="TOC2"/>
        <w:tabs>
          <w:tab w:val="right" w:leader="dot" w:pos="8306"/>
        </w:tabs>
      </w:pPr>
      <w:hyperlink w:anchor="_Toc30330" w:history="1">
        <w:r>
          <w:rPr>
            <w:rFonts w:ascii="仿宋" w:eastAsia="仿宋" w:hAnsi="仿宋" w:cs="仿宋" w:hint="eastAsia"/>
            <w:lang w:eastAsia="zh-CN"/>
          </w:rPr>
          <w:t>(五)、防尘防毒措施</w:t>
        </w:r>
        <w:r>
          <w:tab/>
        </w:r>
        <w:r>
          <w:fldChar w:fldCharType="begin"/>
        </w:r>
        <w:r>
          <w:instrText xml:space="preserve"> PAGEREF _Toc30330 \h </w:instrText>
        </w:r>
        <w:r>
          <w:fldChar w:fldCharType="separate"/>
        </w:r>
        <w:r>
          <w:t>30</w:t>
        </w:r>
        <w:r>
          <w:fldChar w:fldCharType="end"/>
        </w:r>
      </w:hyperlink>
    </w:p>
    <w:p>
      <w:pPr>
        <w:pStyle w:val="TOC2"/>
        <w:tabs>
          <w:tab w:val="right" w:leader="dot" w:pos="8306"/>
        </w:tabs>
      </w:pPr>
      <w:hyperlink w:anchor="_Toc20087" w:history="1">
        <w:r>
          <w:rPr>
            <w:rFonts w:ascii="仿宋" w:eastAsia="仿宋" w:hAnsi="仿宋" w:cs="仿宋" w:hint="eastAsia"/>
            <w:lang w:eastAsia="zh-CN"/>
          </w:rPr>
          <w:t>(六)、防静电、触电防护及防雷措施</w:t>
        </w:r>
        <w:r>
          <w:tab/>
        </w:r>
        <w:r>
          <w:fldChar w:fldCharType="begin"/>
        </w:r>
        <w:r>
          <w:instrText xml:space="preserve"> PAGEREF _Toc20087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74" w:history="1">
        <w:r>
          <w:rPr>
            <w:rFonts w:ascii="仿宋" w:eastAsia="仿宋" w:hAnsi="仿宋" w:cs="仿宋" w:hint="eastAsia"/>
            <w:lang w:eastAsia="zh-CN"/>
          </w:rPr>
          <w:t>(七)、机械设备安全保障措施</w:t>
        </w:r>
        <w:r>
          <w:tab/>
        </w:r>
        <w:r>
          <w:fldChar w:fldCharType="begin"/>
        </w:r>
        <w:r>
          <w:instrText xml:space="preserve"> PAGEREF _Toc29074 \h </w:instrText>
        </w:r>
        <w:r>
          <w:fldChar w:fldCharType="separate"/>
        </w:r>
        <w:r>
          <w:t>32</w:t>
        </w:r>
        <w:r>
          <w:fldChar w:fldCharType="end"/>
        </w:r>
      </w:hyperlink>
    </w:p>
    <w:p>
      <w:pPr>
        <w:pStyle w:val="TOC1"/>
        <w:tabs>
          <w:tab w:val="right" w:leader="dot" w:pos="8306"/>
        </w:tabs>
      </w:pPr>
      <w:hyperlink w:anchor="_Toc8888" w:history="1">
        <w:r>
          <w:rPr>
            <w:rFonts w:ascii="仿宋" w:eastAsia="仿宋" w:hAnsi="仿宋" w:cs="仿宋" w:hint="eastAsia"/>
            <w:lang w:eastAsia="zh-CN"/>
          </w:rPr>
          <w:t>十一、充电电池项目财务管理</w:t>
        </w:r>
        <w:r>
          <w:tab/>
        </w:r>
        <w:r>
          <w:fldChar w:fldCharType="begin"/>
        </w:r>
        <w:r>
          <w:instrText xml:space="preserve"> PAGEREF _Toc8888 \h </w:instrText>
        </w:r>
        <w:r>
          <w:fldChar w:fldCharType="separate"/>
        </w:r>
        <w:r>
          <w:t>33</w:t>
        </w:r>
        <w:r>
          <w:fldChar w:fldCharType="end"/>
        </w:r>
      </w:hyperlink>
    </w:p>
    <w:p>
      <w:pPr>
        <w:pStyle w:val="TOC2"/>
        <w:tabs>
          <w:tab w:val="right" w:leader="dot" w:pos="8306"/>
        </w:tabs>
      </w:pPr>
      <w:hyperlink w:anchor="_Toc11475" w:history="1">
        <w:r>
          <w:rPr>
            <w:rFonts w:ascii="仿宋" w:eastAsia="仿宋" w:hAnsi="仿宋" w:cs="仿宋" w:hint="eastAsia"/>
            <w:lang w:eastAsia="zh-CN"/>
          </w:rPr>
          <w:t>(一)、资金需求大</w:t>
        </w:r>
        <w:r>
          <w:tab/>
        </w:r>
        <w:r>
          <w:fldChar w:fldCharType="begin"/>
        </w:r>
        <w:r>
          <w:instrText xml:space="preserve"> PAGEREF _Toc11475 \h </w:instrText>
        </w:r>
        <w:r>
          <w:fldChar w:fldCharType="separate"/>
        </w:r>
        <w:r>
          <w:t>33</w:t>
        </w:r>
        <w:r>
          <w:fldChar w:fldCharType="end"/>
        </w:r>
      </w:hyperlink>
    </w:p>
    <w:p>
      <w:pPr>
        <w:pStyle w:val="TOC2"/>
        <w:tabs>
          <w:tab w:val="right" w:leader="dot" w:pos="8306"/>
        </w:tabs>
      </w:pPr>
      <w:hyperlink w:anchor="_Toc12045" w:history="1">
        <w:r>
          <w:rPr>
            <w:rFonts w:ascii="仿宋" w:eastAsia="仿宋" w:hAnsi="仿宋" w:cs="仿宋" w:hint="eastAsia"/>
            <w:lang w:eastAsia="zh-CN"/>
          </w:rPr>
          <w:t>(二)、研发周期长</w:t>
        </w:r>
        <w:r>
          <w:tab/>
        </w:r>
        <w:r>
          <w:fldChar w:fldCharType="begin"/>
        </w:r>
        <w:r>
          <w:instrText xml:space="preserve"> PAGEREF _Toc12045 \h </w:instrText>
        </w:r>
        <w:r>
          <w:fldChar w:fldCharType="separate"/>
        </w:r>
        <w:r>
          <w:t>35</w:t>
        </w:r>
        <w:r>
          <w:fldChar w:fldCharType="end"/>
        </w:r>
      </w:hyperlink>
    </w:p>
    <w:p>
      <w:pPr>
        <w:pStyle w:val="TOC2"/>
        <w:tabs>
          <w:tab w:val="right" w:leader="dot" w:pos="8306"/>
        </w:tabs>
      </w:pPr>
      <w:hyperlink w:anchor="_Toc6958" w:history="1">
        <w:r>
          <w:rPr>
            <w:rFonts w:ascii="仿宋" w:eastAsia="仿宋" w:hAnsi="仿宋" w:cs="仿宋" w:hint="eastAsia"/>
            <w:lang w:eastAsia="zh-CN"/>
          </w:rPr>
          <w:t>(三)、市场风险大</w:t>
        </w:r>
        <w:r>
          <w:tab/>
        </w:r>
        <w:r>
          <w:fldChar w:fldCharType="begin"/>
        </w:r>
        <w:r>
          <w:instrText xml:space="preserve"> PAGEREF _Toc6958 \h </w:instrText>
        </w:r>
        <w:r>
          <w:fldChar w:fldCharType="separate"/>
        </w:r>
        <w:r>
          <w:t>36</w:t>
        </w:r>
        <w:r>
          <w:fldChar w:fldCharType="end"/>
        </w:r>
      </w:hyperlink>
    </w:p>
    <w:p>
      <w:pPr>
        <w:pStyle w:val="TOC2"/>
        <w:tabs>
          <w:tab w:val="right" w:leader="dot" w:pos="8306"/>
        </w:tabs>
      </w:pPr>
      <w:hyperlink w:anchor="_Toc16650" w:history="1">
        <w:r>
          <w:rPr>
            <w:rFonts w:ascii="仿宋" w:eastAsia="仿宋" w:hAnsi="仿宋" w:cs="仿宋" w:hint="eastAsia"/>
            <w:lang w:eastAsia="zh-CN"/>
          </w:rPr>
          <w:t>(四)、利润率高</w:t>
        </w:r>
        <w:r>
          <w:tab/>
        </w:r>
        <w:r>
          <w:fldChar w:fldCharType="begin"/>
        </w:r>
        <w:r>
          <w:instrText xml:space="preserve"> PAGEREF _Toc16650 \h </w:instrText>
        </w:r>
        <w:r>
          <w:fldChar w:fldCharType="separate"/>
        </w:r>
        <w:r>
          <w:t>38</w:t>
        </w:r>
        <w:r>
          <w:fldChar w:fldCharType="end"/>
        </w:r>
      </w:hyperlink>
    </w:p>
    <w:p>
      <w:pPr>
        <w:pStyle w:val="TOC1"/>
        <w:tabs>
          <w:tab w:val="right" w:leader="dot" w:pos="8306"/>
        </w:tabs>
      </w:pPr>
      <w:hyperlink w:anchor="_Toc2223" w:history="1">
        <w:r>
          <w:rPr>
            <w:rFonts w:ascii="仿宋" w:eastAsia="仿宋" w:hAnsi="仿宋" w:cs="仿宋" w:hint="eastAsia"/>
            <w:lang w:eastAsia="zh-CN"/>
          </w:rPr>
          <w:t>十二、充电电池项目风险管理</w:t>
        </w:r>
        <w:r>
          <w:tab/>
        </w:r>
        <w:r>
          <w:fldChar w:fldCharType="begin"/>
        </w:r>
        <w:r>
          <w:instrText xml:space="preserve"> PAGEREF _Toc2223 \h </w:instrText>
        </w:r>
        <w:r>
          <w:fldChar w:fldCharType="separate"/>
        </w:r>
        <w:r>
          <w:t>40</w:t>
        </w:r>
        <w:r>
          <w:fldChar w:fldCharType="end"/>
        </w:r>
      </w:hyperlink>
    </w:p>
    <w:p>
      <w:pPr>
        <w:pStyle w:val="TOC2"/>
        <w:tabs>
          <w:tab w:val="right" w:leader="dot" w:pos="8306"/>
        </w:tabs>
      </w:pPr>
      <w:hyperlink w:anchor="_Toc24133" w:history="1">
        <w:r>
          <w:rPr>
            <w:rFonts w:ascii="仿宋" w:eastAsia="仿宋" w:hAnsi="仿宋" w:cs="仿宋" w:hint="eastAsia"/>
            <w:lang w:eastAsia="zh-CN"/>
          </w:rPr>
          <w:t>(一)、风险识别与评估</w:t>
        </w:r>
        <w:r>
          <w:tab/>
        </w:r>
        <w:r>
          <w:fldChar w:fldCharType="begin"/>
        </w:r>
        <w:r>
          <w:instrText xml:space="preserve"> PAGEREF _Toc24133 \h </w:instrText>
        </w:r>
        <w:r>
          <w:fldChar w:fldCharType="separate"/>
        </w:r>
        <w:r>
          <w:t>40</w:t>
        </w:r>
        <w:r>
          <w:fldChar w:fldCharType="end"/>
        </w:r>
      </w:hyperlink>
    </w:p>
    <w:p>
      <w:pPr>
        <w:pStyle w:val="TOC2"/>
        <w:tabs>
          <w:tab w:val="right" w:leader="dot" w:pos="8306"/>
        </w:tabs>
      </w:pPr>
      <w:hyperlink w:anchor="_Toc3935" w:history="1">
        <w:r>
          <w:rPr>
            <w:rFonts w:ascii="仿宋" w:eastAsia="仿宋" w:hAnsi="仿宋" w:cs="仿宋" w:hint="eastAsia"/>
            <w:lang w:eastAsia="zh-CN"/>
          </w:rPr>
          <w:t>(二)、风险应对策略</w:t>
        </w:r>
        <w:r>
          <w:tab/>
        </w:r>
        <w:r>
          <w:fldChar w:fldCharType="begin"/>
        </w:r>
        <w:r>
          <w:instrText xml:space="preserve"> PAGEREF _Toc3935 \h </w:instrText>
        </w:r>
        <w:r>
          <w:fldChar w:fldCharType="separate"/>
        </w:r>
        <w:r>
          <w:t>42</w:t>
        </w:r>
        <w:r>
          <w:fldChar w:fldCharType="end"/>
        </w:r>
      </w:hyperlink>
    </w:p>
    <w:p>
      <w:pPr>
        <w:pStyle w:val="TOC2"/>
        <w:tabs>
          <w:tab w:val="right" w:leader="dot" w:pos="8306"/>
        </w:tabs>
      </w:pPr>
      <w:hyperlink w:anchor="_Toc49" w:history="1">
        <w:r>
          <w:rPr>
            <w:rFonts w:ascii="仿宋" w:eastAsia="仿宋" w:hAnsi="仿宋" w:cs="仿宋" w:hint="eastAsia"/>
            <w:lang w:eastAsia="zh-CN"/>
          </w:rPr>
          <w:t>(三)、风险监控与控制</w:t>
        </w:r>
        <w:r>
          <w:tab/>
        </w:r>
        <w:r>
          <w:fldChar w:fldCharType="begin"/>
        </w:r>
        <w:r>
          <w:instrText xml:space="preserve"> PAGEREF _Toc49 \h </w:instrText>
        </w:r>
        <w:r>
          <w:fldChar w:fldCharType="separate"/>
        </w:r>
        <w:r>
          <w:t>43</w:t>
        </w:r>
        <w:r>
          <w:fldChar w:fldCharType="end"/>
        </w:r>
      </w:hyperlink>
    </w:p>
    <w:p>
      <w:pPr>
        <w:pStyle w:val="TOC1"/>
        <w:tabs>
          <w:tab w:val="right" w:leader="dot" w:pos="8306"/>
        </w:tabs>
      </w:pPr>
      <w:hyperlink w:anchor="_Toc5196" w:history="1">
        <w:r>
          <w:rPr>
            <w:rFonts w:ascii="仿宋" w:eastAsia="仿宋" w:hAnsi="仿宋" w:cs="仿宋" w:hint="eastAsia"/>
            <w:lang w:eastAsia="zh-CN"/>
          </w:rPr>
          <w:t>十三、充电电池项目治理与监督</w:t>
        </w:r>
        <w:r>
          <w:tab/>
        </w:r>
        <w:r>
          <w:fldChar w:fldCharType="begin"/>
        </w:r>
        <w:r>
          <w:instrText xml:space="preserve"> PAGEREF _Toc5196 \h </w:instrText>
        </w:r>
        <w:r>
          <w:fldChar w:fldCharType="separate"/>
        </w:r>
        <w:r>
          <w:t>44</w:t>
        </w:r>
        <w:r>
          <w:fldChar w:fldCharType="end"/>
        </w:r>
      </w:hyperlink>
    </w:p>
    <w:p>
      <w:pPr>
        <w:pStyle w:val="TOC2"/>
        <w:tabs>
          <w:tab w:val="right" w:leader="dot" w:pos="8306"/>
        </w:tabs>
      </w:pPr>
      <w:hyperlink w:anchor="_Toc2937" w:history="1">
        <w:r>
          <w:rPr>
            <w:rFonts w:ascii="仿宋" w:eastAsia="仿宋" w:hAnsi="仿宋" w:cs="仿宋" w:hint="eastAsia"/>
            <w:lang w:eastAsia="zh-CN"/>
          </w:rPr>
          <w:t>(一)、充电电池项目治理结构</w:t>
        </w:r>
        <w:r>
          <w:tab/>
        </w:r>
        <w:r>
          <w:fldChar w:fldCharType="begin"/>
        </w:r>
        <w:r>
          <w:instrText xml:space="preserve"> PAGEREF _Toc2937 \h </w:instrText>
        </w:r>
        <w:r>
          <w:fldChar w:fldCharType="separate"/>
        </w:r>
        <w:r>
          <w:t>44</w:t>
        </w:r>
        <w:r>
          <w:fldChar w:fldCharType="end"/>
        </w:r>
      </w:hyperlink>
    </w:p>
    <w:p>
      <w:pPr>
        <w:pStyle w:val="TOC2"/>
        <w:tabs>
          <w:tab w:val="right" w:leader="dot" w:pos="8306"/>
        </w:tabs>
      </w:pPr>
      <w:hyperlink w:anchor="_Toc5604" w:history="1">
        <w:r>
          <w:rPr>
            <w:rFonts w:ascii="仿宋" w:eastAsia="仿宋" w:hAnsi="仿宋" w:cs="仿宋" w:hint="eastAsia"/>
            <w:lang w:eastAsia="zh-CN"/>
          </w:rPr>
          <w:t>(二)、监督与审计</w:t>
        </w:r>
        <w:r>
          <w:tab/>
        </w:r>
        <w:r>
          <w:fldChar w:fldCharType="begin"/>
        </w:r>
        <w:r>
          <w:instrText xml:space="preserve"> PAGEREF _Toc5604 \h </w:instrText>
        </w:r>
        <w:r>
          <w:fldChar w:fldCharType="separate"/>
        </w:r>
        <w:r>
          <w:t>46</w:t>
        </w:r>
        <w:r>
          <w:fldChar w:fldCharType="end"/>
        </w:r>
      </w:hyperlink>
    </w:p>
    <w:p>
      <w:pPr>
        <w:pStyle w:val="TOC1"/>
        <w:tabs>
          <w:tab w:val="right" w:leader="dot" w:pos="8306"/>
        </w:tabs>
      </w:pPr>
      <w:hyperlink w:anchor="_Toc18306" w:history="1">
        <w:r>
          <w:rPr>
            <w:rFonts w:ascii="仿宋" w:eastAsia="仿宋" w:hAnsi="仿宋" w:cs="仿宋" w:hint="eastAsia"/>
            <w:lang w:eastAsia="zh-CN"/>
          </w:rPr>
          <w:t>十四、充电电池项目变更管理</w:t>
        </w:r>
        <w:r>
          <w:tab/>
        </w:r>
        <w:r>
          <w:fldChar w:fldCharType="begin"/>
        </w:r>
        <w:r>
          <w:instrText xml:space="preserve"> PAGEREF _Toc18306 \h </w:instrText>
        </w:r>
        <w:r>
          <w:fldChar w:fldCharType="separate"/>
        </w:r>
        <w:r>
          <w:t>47</w:t>
        </w:r>
        <w:r>
          <w:fldChar w:fldCharType="end"/>
        </w:r>
      </w:hyperlink>
    </w:p>
    <w:p>
      <w:pPr>
        <w:pStyle w:val="TOC2"/>
        <w:tabs>
          <w:tab w:val="right" w:leader="dot" w:pos="8306"/>
        </w:tabs>
      </w:pPr>
      <w:hyperlink w:anchor="_Toc7675" w:history="1">
        <w:r>
          <w:rPr>
            <w:rFonts w:ascii="仿宋" w:eastAsia="仿宋" w:hAnsi="仿宋" w:cs="仿宋" w:hint="eastAsia"/>
            <w:lang w:eastAsia="zh-CN"/>
          </w:rPr>
          <w:t>(一)、变更申请与评估</w:t>
        </w:r>
        <w:r>
          <w:tab/>
        </w:r>
        <w:r>
          <w:fldChar w:fldCharType="begin"/>
        </w:r>
        <w:r>
          <w:instrText xml:space="preserve"> PAGEREF _Toc7675 \h </w:instrText>
        </w:r>
        <w:r>
          <w:fldChar w:fldCharType="separate"/>
        </w:r>
        <w:r>
          <w:t>47</w:t>
        </w:r>
        <w:r>
          <w:fldChar w:fldCharType="end"/>
        </w:r>
      </w:hyperlink>
    </w:p>
    <w:p>
      <w:pPr>
        <w:pStyle w:val="TOC2"/>
        <w:tabs>
          <w:tab w:val="right" w:leader="dot" w:pos="8306"/>
        </w:tabs>
      </w:pPr>
      <w:hyperlink w:anchor="_Toc32453" w:history="1">
        <w:r>
          <w:rPr>
            <w:rFonts w:ascii="仿宋" w:eastAsia="仿宋" w:hAnsi="仿宋" w:cs="仿宋" w:hint="eastAsia"/>
            <w:lang w:eastAsia="zh-CN"/>
          </w:rPr>
          <w:t>(二)、变更实施与控制</w:t>
        </w:r>
        <w:r>
          <w:tab/>
        </w:r>
        <w:r>
          <w:fldChar w:fldCharType="begin"/>
        </w:r>
        <w:r>
          <w:instrText xml:space="preserve"> PAGEREF _Toc32453 \h </w:instrText>
        </w:r>
        <w:r>
          <w:fldChar w:fldCharType="separate"/>
        </w:r>
        <w:r>
          <w:t>48</w:t>
        </w:r>
        <w:r>
          <w:fldChar w:fldCharType="end"/>
        </w:r>
      </w:hyperlink>
    </w:p>
    <w:p>
      <w:pPr>
        <w:pStyle w:val="TOC1"/>
        <w:tabs>
          <w:tab w:val="right" w:leader="dot" w:pos="8306"/>
        </w:tabs>
      </w:pPr>
      <w:hyperlink w:anchor="_Toc32057" w:history="1">
        <w:r>
          <w:rPr>
            <w:rFonts w:ascii="仿宋" w:eastAsia="仿宋" w:hAnsi="仿宋" w:cs="仿宋" w:hint="eastAsia"/>
            <w:lang w:eastAsia="zh-CN"/>
          </w:rPr>
          <w:t>十五、充电电池项目实施时间节点</w:t>
        </w:r>
        <w:r>
          <w:tab/>
        </w:r>
        <w:r>
          <w:fldChar w:fldCharType="begin"/>
        </w:r>
        <w:r>
          <w:instrText xml:space="preserve"> PAGEREF _Toc32057 \h </w:instrText>
        </w:r>
        <w:r>
          <w:fldChar w:fldCharType="separate"/>
        </w:r>
        <w:r>
          <w:t>48</w:t>
        </w:r>
        <w:r>
          <w:fldChar w:fldCharType="end"/>
        </w:r>
      </w:hyperlink>
    </w:p>
    <w:p>
      <w:pPr>
        <w:pStyle w:val="TOC2"/>
        <w:tabs>
          <w:tab w:val="right" w:leader="dot" w:pos="8306"/>
        </w:tabs>
      </w:pPr>
      <w:hyperlink w:anchor="_Toc30485" w:history="1">
        <w:r>
          <w:rPr>
            <w:rFonts w:ascii="仿宋" w:eastAsia="仿宋" w:hAnsi="仿宋" w:cs="仿宋" w:hint="eastAsia"/>
            <w:lang w:eastAsia="zh-CN"/>
          </w:rPr>
          <w:t>(一)、充电电池项目启动阶段时间节点</w:t>
        </w:r>
        <w:r>
          <w:tab/>
        </w:r>
        <w:r>
          <w:fldChar w:fldCharType="begin"/>
        </w:r>
        <w:r>
          <w:instrText xml:space="preserve"> PAGEREF _Toc30485 \h </w:instrText>
        </w:r>
        <w:r>
          <w:fldChar w:fldCharType="separate"/>
        </w:r>
        <w:r>
          <w:t>48</w:t>
        </w:r>
        <w:r>
          <w:fldChar w:fldCharType="end"/>
        </w:r>
      </w:hyperlink>
    </w:p>
    <w:p>
      <w:pPr>
        <w:pStyle w:val="TOC2"/>
        <w:tabs>
          <w:tab w:val="right" w:leader="dot" w:pos="8306"/>
        </w:tabs>
      </w:pPr>
      <w:hyperlink w:anchor="_Toc25286" w:history="1">
        <w:r>
          <w:rPr>
            <w:rFonts w:ascii="仿宋" w:eastAsia="仿宋" w:hAnsi="仿宋" w:cs="仿宋" w:hint="eastAsia"/>
            <w:lang w:eastAsia="zh-CN"/>
          </w:rPr>
          <w:t>(二)、充电电池项目执行阶段时间节点</w:t>
        </w:r>
        <w:r>
          <w:tab/>
        </w:r>
        <w:r>
          <w:fldChar w:fldCharType="begin"/>
        </w:r>
        <w:r>
          <w:instrText xml:space="preserve"> PAGEREF _Toc25286 \h </w:instrText>
        </w:r>
        <w:r>
          <w:fldChar w:fldCharType="separate"/>
        </w:r>
        <w:r>
          <w:t>49</w:t>
        </w:r>
        <w:r>
          <w:fldChar w:fldCharType="end"/>
        </w:r>
      </w:hyperlink>
    </w:p>
    <w:p>
      <w:pPr>
        <w:pStyle w:val="TOC2"/>
        <w:tabs>
          <w:tab w:val="right" w:leader="dot" w:pos="8306"/>
        </w:tabs>
      </w:pPr>
      <w:hyperlink w:anchor="_Toc10520" w:history="1">
        <w:r>
          <w:rPr>
            <w:rFonts w:ascii="仿宋" w:eastAsia="仿宋" w:hAnsi="仿宋" w:cs="仿宋" w:hint="eastAsia"/>
            <w:lang w:eastAsia="zh-CN"/>
          </w:rPr>
          <w:t>(三)、充电电池项目完成阶段时间节点</w:t>
        </w:r>
        <w:r>
          <w:tab/>
        </w:r>
        <w:r>
          <w:fldChar w:fldCharType="begin"/>
        </w:r>
        <w:r>
          <w:instrText xml:space="preserve"> PAGEREF _Toc10520 \h </w:instrText>
        </w:r>
        <w:r>
          <w:fldChar w:fldCharType="separate"/>
        </w:r>
        <w:r>
          <w:t>50</w:t>
        </w:r>
        <w:r>
          <w:fldChar w:fldCharType="end"/>
        </w:r>
      </w:hyperlink>
    </w:p>
    <w:p>
      <w:pPr>
        <w:pStyle w:val="TOC1"/>
        <w:tabs>
          <w:tab w:val="right" w:leader="dot" w:pos="8306"/>
        </w:tabs>
      </w:pPr>
      <w:hyperlink w:anchor="_Toc14945" w:history="1">
        <w:r>
          <w:rPr>
            <w:rFonts w:ascii="仿宋" w:eastAsia="仿宋" w:hAnsi="仿宋" w:cs="仿宋" w:hint="eastAsia"/>
            <w:lang w:eastAsia="zh-CN"/>
          </w:rPr>
          <w:t>十六、充电电池项目实施保障措施</w:t>
        </w:r>
        <w:r>
          <w:tab/>
        </w:r>
        <w:r>
          <w:fldChar w:fldCharType="begin"/>
        </w:r>
        <w:r>
          <w:instrText xml:space="preserve"> PAGEREF _Toc14945 \h </w:instrText>
        </w:r>
        <w:r>
          <w:fldChar w:fldCharType="separate"/>
        </w:r>
        <w:r>
          <w:t>51</w:t>
        </w:r>
        <w:r>
          <w:fldChar w:fldCharType="end"/>
        </w:r>
      </w:hyperlink>
    </w:p>
    <w:p>
      <w:pPr>
        <w:pStyle w:val="TOC2"/>
        <w:tabs>
          <w:tab w:val="right" w:leader="dot" w:pos="8306"/>
        </w:tabs>
      </w:pPr>
      <w:hyperlink w:anchor="_Toc6263" w:history="1">
        <w:r>
          <w:rPr>
            <w:rFonts w:ascii="仿宋" w:eastAsia="仿宋" w:hAnsi="仿宋" w:cs="仿宋" w:hint="eastAsia"/>
            <w:lang w:eastAsia="zh-CN"/>
          </w:rPr>
          <w:t>(一)、充电电池项目实施保障机制</w:t>
        </w:r>
        <w:r>
          <w:tab/>
        </w:r>
        <w:r>
          <w:fldChar w:fldCharType="begin"/>
        </w:r>
        <w:r>
          <w:instrText xml:space="preserve"> PAGEREF _Toc6263 \h </w:instrText>
        </w:r>
        <w:r>
          <w:fldChar w:fldCharType="separate"/>
        </w:r>
        <w:r>
          <w:t>51</w:t>
        </w:r>
        <w:r>
          <w:fldChar w:fldCharType="end"/>
        </w:r>
      </w:hyperlink>
    </w:p>
    <w:p>
      <w:pPr>
        <w:pStyle w:val="TOC2"/>
        <w:tabs>
          <w:tab w:val="right" w:leader="dot" w:pos="8306"/>
        </w:tabs>
      </w:pPr>
      <w:hyperlink w:anchor="_Toc19541" w:history="1">
        <w:r>
          <w:rPr>
            <w:rFonts w:ascii="仿宋" w:eastAsia="仿宋" w:hAnsi="仿宋" w:cs="仿宋" w:hint="eastAsia"/>
            <w:lang w:eastAsia="zh-CN"/>
          </w:rPr>
          <w:t>(二)、充电电池项目法律合规要求</w:t>
        </w:r>
        <w:r>
          <w:tab/>
        </w:r>
        <w:r>
          <w:fldChar w:fldCharType="begin"/>
        </w:r>
        <w:r>
          <w:instrText xml:space="preserve"> PAGEREF _Toc19541 \h </w:instrText>
        </w:r>
        <w:r>
          <w:fldChar w:fldCharType="separate"/>
        </w:r>
        <w:r>
          <w:t>55</w:t>
        </w:r>
        <w:r>
          <w:fldChar w:fldCharType="end"/>
        </w:r>
      </w:hyperlink>
    </w:p>
    <w:p>
      <w:pPr>
        <w:pStyle w:val="TOC2"/>
        <w:tabs>
          <w:tab w:val="right" w:leader="dot" w:pos="8306"/>
        </w:tabs>
      </w:pPr>
      <w:hyperlink w:anchor="_Toc31371" w:history="1">
        <w:r>
          <w:rPr>
            <w:rFonts w:ascii="仿宋" w:eastAsia="仿宋" w:hAnsi="仿宋" w:cs="仿宋" w:hint="eastAsia"/>
            <w:lang w:eastAsia="zh-CN"/>
          </w:rPr>
          <w:t>(三)、充电电池项目合同管理与法律事务</w:t>
        </w:r>
        <w:r>
          <w:tab/>
        </w:r>
        <w:r>
          <w:fldChar w:fldCharType="begin"/>
        </w:r>
        <w:r>
          <w:instrText xml:space="preserve"> PAGEREF _Toc31371 \h </w:instrText>
        </w:r>
        <w:r>
          <w:fldChar w:fldCharType="separate"/>
        </w:r>
        <w:r>
          <w:t>59</w:t>
        </w:r>
        <w:r>
          <w:fldChar w:fldCharType="end"/>
        </w:r>
      </w:hyperlink>
    </w:p>
    <w:p>
      <w:pPr>
        <w:pStyle w:val="TOC2"/>
        <w:tabs>
          <w:tab w:val="right" w:leader="dot" w:pos="8306"/>
        </w:tabs>
      </w:pPr>
      <w:hyperlink w:anchor="_Toc13795" w:history="1">
        <w:r>
          <w:rPr>
            <w:rFonts w:ascii="仿宋" w:eastAsia="仿宋" w:hAnsi="仿宋" w:cs="仿宋" w:hint="eastAsia"/>
            <w:lang w:eastAsia="zh-CN"/>
          </w:rPr>
          <w:t>(四)、充电电池项目知识产权保护策略</w:t>
        </w:r>
        <w:r>
          <w:tab/>
        </w:r>
        <w:r>
          <w:fldChar w:fldCharType="begin"/>
        </w:r>
        <w:r>
          <w:instrText xml:space="preserve"> PAGEREF _Toc13795 \h </w:instrText>
        </w:r>
        <w:r>
          <w:fldChar w:fldCharType="separate"/>
        </w:r>
        <w:r>
          <w:t>65</w:t>
        </w:r>
        <w:r>
          <w:fldChar w:fldCharType="end"/>
        </w:r>
      </w:hyperlink>
    </w:p>
    <w:p>
      <w:pPr>
        <w:pStyle w:val="TOC1"/>
        <w:tabs>
          <w:tab w:val="right" w:leader="dot" w:pos="8306"/>
        </w:tabs>
      </w:pPr>
      <w:hyperlink w:anchor="_Toc1951" w:history="1">
        <w:r>
          <w:rPr>
            <w:rFonts w:ascii="仿宋" w:eastAsia="仿宋" w:hAnsi="仿宋" w:cs="仿宋" w:hint="eastAsia"/>
            <w:lang w:eastAsia="zh-CN"/>
          </w:rPr>
          <w:t>十七、供应链管理</w:t>
        </w:r>
        <w:r>
          <w:tab/>
        </w:r>
        <w:r>
          <w:fldChar w:fldCharType="begin"/>
        </w:r>
        <w:r>
          <w:instrText xml:space="preserve"> PAGEREF _Toc1951 \h </w:instrText>
        </w:r>
        <w:r>
          <w:fldChar w:fldCharType="separate"/>
        </w:r>
        <w:r>
          <w:t>68</w:t>
        </w:r>
        <w:r>
          <w:fldChar w:fldCharType="end"/>
        </w:r>
      </w:hyperlink>
    </w:p>
    <w:p>
      <w:pPr>
        <w:pStyle w:val="TOC2"/>
        <w:tabs>
          <w:tab w:val="right" w:leader="dot" w:pos="8306"/>
        </w:tabs>
      </w:pPr>
      <w:hyperlink w:anchor="_Toc17939" w:history="1">
        <w:r>
          <w:rPr>
            <w:rFonts w:ascii="仿宋" w:eastAsia="仿宋" w:hAnsi="仿宋" w:cs="仿宋" w:hint="eastAsia"/>
            <w:lang w:eastAsia="zh-CN"/>
          </w:rPr>
          <w:t>(一)、供应链战略规划</w:t>
        </w:r>
        <w:r>
          <w:tab/>
        </w:r>
        <w:r>
          <w:fldChar w:fldCharType="begin"/>
        </w:r>
        <w:r>
          <w:instrText xml:space="preserve"> PAGEREF _Toc17939 \h </w:instrText>
        </w:r>
        <w:r>
          <w:fldChar w:fldCharType="separate"/>
        </w:r>
        <w:r>
          <w:t>68</w:t>
        </w:r>
        <w:r>
          <w:fldChar w:fldCharType="end"/>
        </w:r>
      </w:hyperlink>
    </w:p>
    <w:p>
      <w:pPr>
        <w:pStyle w:val="TOC2"/>
        <w:tabs>
          <w:tab w:val="right" w:leader="dot" w:pos="8306"/>
        </w:tabs>
      </w:pPr>
      <w:hyperlink w:anchor="_Toc29426" w:history="1">
        <w:r>
          <w:rPr>
            <w:rFonts w:ascii="仿宋" w:eastAsia="仿宋" w:hAnsi="仿宋" w:cs="仿宋" w:hint="eastAsia"/>
            <w:lang w:eastAsia="zh-CN"/>
          </w:rPr>
          <w:t>(二)、供应商选择与合作</w:t>
        </w:r>
        <w:r>
          <w:tab/>
        </w:r>
        <w:r>
          <w:fldChar w:fldCharType="begin"/>
        </w:r>
        <w:r>
          <w:instrText xml:space="preserve"> PAGEREF _Toc29426 \h </w:instrText>
        </w:r>
        <w:r>
          <w:fldChar w:fldCharType="separate"/>
        </w:r>
        <w:r>
          <w:t>69</w:t>
        </w:r>
        <w:r>
          <w:fldChar w:fldCharType="end"/>
        </w:r>
      </w:hyperlink>
    </w:p>
    <w:p>
      <w:pPr>
        <w:pStyle w:val="TOC2"/>
        <w:tabs>
          <w:tab w:val="right" w:leader="dot" w:pos="8306"/>
        </w:tabs>
      </w:pPr>
      <w:hyperlink w:anchor="_Toc27155" w:history="1">
        <w:r>
          <w:rPr>
            <w:rFonts w:ascii="仿宋" w:eastAsia="仿宋" w:hAnsi="仿宋" w:cs="仿宋" w:hint="eastAsia"/>
            <w:lang w:eastAsia="zh-CN"/>
          </w:rPr>
          <w:t>(三)、物流与库存管理</w:t>
        </w:r>
        <w:r>
          <w:tab/>
        </w:r>
        <w:r>
          <w:fldChar w:fldCharType="begin"/>
        </w:r>
        <w:r>
          <w:instrText xml:space="preserve"> PAGEREF _Toc27155 \h </w:instrText>
        </w:r>
        <w:r>
          <w:fldChar w:fldCharType="separate"/>
        </w:r>
        <w:r>
          <w:t>70</w:t>
        </w:r>
        <w:r>
          <w:fldChar w:fldCharType="end"/>
        </w:r>
      </w:hyperlink>
    </w:p>
    <w:p>
      <w:pPr>
        <w:pStyle w:val="TOC1"/>
        <w:tabs>
          <w:tab w:val="right" w:leader="dot" w:pos="8306"/>
        </w:tabs>
      </w:pPr>
      <w:hyperlink w:anchor="_Toc10275" w:history="1">
        <w:r>
          <w:rPr>
            <w:rFonts w:ascii="仿宋" w:eastAsia="仿宋" w:hAnsi="仿宋" w:cs="仿宋" w:hint="eastAsia"/>
            <w:lang w:eastAsia="zh-CN"/>
          </w:rPr>
          <w:t>十八、营销与推广策略</w:t>
        </w:r>
        <w:r>
          <w:tab/>
        </w:r>
        <w:r>
          <w:fldChar w:fldCharType="begin"/>
        </w:r>
        <w:r>
          <w:instrText xml:space="preserve"> PAGEREF _Toc10275 \h </w:instrText>
        </w:r>
        <w:r>
          <w:fldChar w:fldCharType="separate"/>
        </w:r>
        <w:r>
          <w:t>72</w:t>
        </w:r>
        <w:r>
          <w:fldChar w:fldCharType="end"/>
        </w:r>
      </w:hyperlink>
    </w:p>
    <w:p>
      <w:pPr>
        <w:pStyle w:val="TOC2"/>
        <w:tabs>
          <w:tab w:val="right" w:leader="dot" w:pos="8306"/>
        </w:tabs>
      </w:pPr>
      <w:hyperlink w:anchor="_Toc28044" w:history="1">
        <w:r>
          <w:rPr>
            <w:rFonts w:ascii="仿宋" w:eastAsia="仿宋" w:hAnsi="仿宋" w:cs="仿宋" w:hint="eastAsia"/>
            <w:lang w:eastAsia="zh-CN"/>
          </w:rPr>
          <w:t>(一)、产品/服务定位与特点</w:t>
        </w:r>
        <w:r>
          <w:tab/>
        </w:r>
        <w:r>
          <w:fldChar w:fldCharType="begin"/>
        </w:r>
        <w:r>
          <w:instrText xml:space="preserve"> PAGEREF _Toc28044 \h </w:instrText>
        </w:r>
        <w:r>
          <w:fldChar w:fldCharType="separate"/>
        </w:r>
        <w:r>
          <w:t>72</w:t>
        </w:r>
        <w:r>
          <w:fldChar w:fldCharType="end"/>
        </w:r>
      </w:hyperlink>
    </w:p>
    <w:p>
      <w:pPr>
        <w:pStyle w:val="TOC2"/>
        <w:tabs>
          <w:tab w:val="right" w:leader="dot" w:pos="8306"/>
        </w:tabs>
      </w:pPr>
      <w:hyperlink w:anchor="_Toc8369" w:history="1">
        <w:r>
          <w:rPr>
            <w:rFonts w:ascii="仿宋" w:eastAsia="仿宋" w:hAnsi="仿宋" w:cs="仿宋" w:hint="eastAsia"/>
            <w:lang w:eastAsia="zh-CN"/>
          </w:rPr>
          <w:t>(二)、市场定位与竞争分析</w:t>
        </w:r>
        <w:r>
          <w:tab/>
        </w:r>
        <w:r>
          <w:fldChar w:fldCharType="begin"/>
        </w:r>
        <w:r>
          <w:instrText xml:space="preserve"> PAGEREF _Toc8369 \h </w:instrText>
        </w:r>
        <w:r>
          <w:fldChar w:fldCharType="separate"/>
        </w:r>
        <w:r>
          <w:t>73</w:t>
        </w:r>
        <w:r>
          <w:fldChar w:fldCharType="end"/>
        </w:r>
      </w:hyperlink>
    </w:p>
    <w:p>
      <w:pPr>
        <w:pStyle w:val="TOC2"/>
        <w:tabs>
          <w:tab w:val="right" w:leader="dot" w:pos="8306"/>
        </w:tabs>
      </w:pPr>
      <w:hyperlink w:anchor="_Toc13970" w:history="1">
        <w:r>
          <w:rPr>
            <w:rFonts w:ascii="仿宋" w:eastAsia="仿宋" w:hAnsi="仿宋" w:cs="仿宋" w:hint="eastAsia"/>
            <w:lang w:eastAsia="zh-CN"/>
          </w:rPr>
          <w:t>(三)、营销渠道与策略</w:t>
        </w:r>
        <w:r>
          <w:tab/>
        </w:r>
        <w:r>
          <w:fldChar w:fldCharType="begin"/>
        </w:r>
        <w:r>
          <w:instrText xml:space="preserve"> PAGEREF _Toc13970 \h </w:instrText>
        </w:r>
        <w:r>
          <w:fldChar w:fldCharType="separate"/>
        </w:r>
        <w:r>
          <w:t>75</w:t>
        </w:r>
        <w:r>
          <w:fldChar w:fldCharType="end"/>
        </w:r>
      </w:hyperlink>
    </w:p>
    <w:p>
      <w:pPr>
        <w:pStyle w:val="TOC2"/>
        <w:tabs>
          <w:tab w:val="right" w:leader="dot" w:pos="8306"/>
        </w:tabs>
      </w:pPr>
      <w:hyperlink w:anchor="_Toc31404" w:history="1">
        <w:r>
          <w:rPr>
            <w:rFonts w:ascii="仿宋" w:eastAsia="仿宋" w:hAnsi="仿宋" w:cs="仿宋" w:hint="eastAsia"/>
            <w:lang w:eastAsia="zh-CN"/>
          </w:rPr>
          <w:t>(四)、推广与宣传活动</w:t>
        </w:r>
        <w:r>
          <w:tab/>
        </w:r>
        <w:r>
          <w:fldChar w:fldCharType="begin"/>
        </w:r>
        <w:r>
          <w:instrText xml:space="preserve"> PAGEREF _Toc31404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3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218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充电电池项目的主要产品是XXXX，预计年产值为XXX万元。这一产品在市场中占据着重要的地位，其广泛的应用范围使得该充电电池项目的市场前景非常广阔。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充电电池项目的xxx产品作为重要的原材料之一，将在多个领域发挥关键作用。其在建筑、交通、能源等方面的广泛应用将为整个产业链提供强大的支持，形成产业协同效应。充电电池项目的年产值XXX万XXX万XXX万万元不仅反映了其在市场上的巨大潜力，更预示着它对国民经济的积极贡献。这种关联度高、涉及面广的产业关系，使得该充电电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90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总征地面积为XXXX平方米，相当于约XX.XX亩，其中净用地面积为XXXX平方米，红线范围内相当于约XX.XX亩。这一用地规模充分考虑了充电电池项目的建设需求，保障了充电电池项目在合适的空间内得以充分发展。充电电池项目规划的总建筑面积为XXXX平方米，其中主体工程建设占XXXX平方米，计容建筑面积达XXXX平方米。预计建筑工程的投资将达到XXXX万元，为充电电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计划购置的设备共计XXXX台（套），设备购置费用为XXXX万元。这一设备购置计划充分考虑到充电电池项目的生产需求和技术要求，确保了充电电池项目在生产运营中具备先进的技术装备和高效的生产能力。设备的合理配置将为充电电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计划总投资为XXXX万元，预计年实现营业收入为XXXX万元。这一产能规模的设定旨在确保充电电池项目能够在投资与回报之间取得平衡，实现长期可持续的发展。充电电池项目的总投资充分考虑到各个方面的需求，包括用地建设、设备购置等多个环节，以确保充电电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10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5320"/>
      <w:r>
        <w:rPr>
          <w:rFonts w:ascii="仿宋" w:eastAsia="仿宋" w:hAnsi="仿宋" w:cs="仿宋" w:hint="eastAsia"/>
          <w:lang w:eastAsia="zh-CN"/>
        </w:rPr>
        <w:t>(一)、充电电池行业分析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行业一直以来都是市场的关注焦点。行业内的发展趋势、竞争态势以及潜在机会都对充电电池项目的推进产生深远的影响。通过深入研究行业的整体概貌，我们将更好地理解行业的核心特征，为充电电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充电电池行业，技术一直是推动创新和发展的关键因素。我们将对当前技术趋势进行详尽分析，包括但不限于人工智能、大数据应用、先进制造技术等。这有助于充电电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充电电池项目成功的基础。我们将对主要竞争对手进行深入研究，包括其市场份额、产品特点、市场定位等。通过全面了解竞争对手的优势和劣势，充电电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6169"/>
      <w:r>
        <w:rPr>
          <w:rFonts w:ascii="仿宋" w:eastAsia="仿宋" w:hAnsi="仿宋" w:cs="仿宋" w:hint="eastAsia"/>
          <w:sz w:val="28"/>
          <w:lang w:eastAsia="zh-CN"/>
        </w:rPr>
        <w:t>(二)、充电电池市场分析预测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通过对市场规模的深入调研，我们将预测充电电池市场未来的增长趋势。这包括市场的整体规模、各细分领域的发展趋势等。充电电池项目可以根据市场的扩张速度和潜在机会，制定更符合市场需求的发展策略。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充电电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充电电池项目实施过程中需要充分考虑的因素。我们将对市场风险进行全面评估，包括但不限于政策法规风险、市场竞争风险、技术变革风险等。通过对潜在风险的深入分析，充电电池项目可以制定相应的风险缓解策略，降低不确定性对充电电池项目的影响。</w:t>
      </w:r>
    </w:p>
    <w:p>
      <w:pPr>
        <w:pStyle w:val="Heading1"/>
        <w:ind w:firstLine="560" w:firstLineChars="200"/>
        <w:rPr>
          <w:rFonts w:ascii="仿宋" w:eastAsia="仿宋" w:hAnsi="仿宋" w:cs="仿宋" w:hint="eastAsia"/>
          <w:sz w:val="28"/>
          <w:lang w:eastAsia="zh-CN"/>
        </w:rPr>
      </w:pPr>
      <w:bookmarkStart w:id="8" w:name="_Toc16133"/>
      <w:r>
        <w:rPr>
          <w:rFonts w:ascii="仿宋" w:eastAsia="仿宋" w:hAnsi="仿宋" w:cs="仿宋" w:hint="eastAsia"/>
          <w:sz w:val="28"/>
          <w:lang w:eastAsia="zh-CN"/>
        </w:rPr>
        <w:t>三、充电电池项目建设单位说明</w:t>
      </w:r>
      <w:bookmarkEnd w:id="8"/>
    </w:p>
    <w:p>
      <w:pPr>
        <w:pStyle w:val="Heading2"/>
        <w:rPr>
          <w:rFonts w:ascii="仿宋" w:eastAsia="仿宋" w:hAnsi="仿宋" w:cs="仿宋" w:hint="eastAsia"/>
          <w:lang w:eastAsia="zh-CN"/>
        </w:rPr>
      </w:pPr>
      <w:bookmarkStart w:id="9" w:name="_Toc21671"/>
      <w:r>
        <w:rPr>
          <w:rFonts w:ascii="仿宋" w:eastAsia="仿宋" w:hAnsi="仿宋" w:cs="仿宋" w:hint="eastAsia"/>
          <w:lang w:eastAsia="zh-CN"/>
        </w:rPr>
        <w:t>(一)、充电电池项目承办单位基本情况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395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充电电池项目承办单位的XXXX，我们着眼于实现可持续的经济效益。通过技术创新和解决方案的提供，公司预计在充电电池项目执行期间将获得可观的收入增长。这一收入来源主要包括充电电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同时，我们注重成本控制和效率提升，以确保充电电池项目的可持续盈利。透过精细的管理和资源优化，公司期望实现充电电池项目利润最大化。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充电电池项目实施进行全面的投资评估，包括充电电池项目启动阶段的资金投入和后续运营成本。通过对充电电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充电电池项目实施过程中具备足够的资金流动性，公司将进行详尽的现金流分析。这包括资金需求的合理预测、充电电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298"/>
      <w:r>
        <w:rPr>
          <w:rFonts w:ascii="仿宋" w:eastAsia="仿宋" w:hAnsi="仿宋" w:cs="仿宋" w:hint="eastAsia"/>
          <w:sz w:val="28"/>
          <w:lang w:eastAsia="zh-CN"/>
        </w:rPr>
        <w:t>四、充电电池项目绩效评估</w:t>
      </w:r>
      <w:bookmarkEnd w:id="11"/>
    </w:p>
    <w:p>
      <w:pPr>
        <w:pStyle w:val="Heading2"/>
        <w:rPr>
          <w:rFonts w:ascii="仿宋" w:eastAsia="仿宋" w:hAnsi="仿宋" w:cs="仿宋" w:hint="eastAsia"/>
          <w:lang w:eastAsia="zh-CN"/>
        </w:rPr>
      </w:pPr>
      <w:bookmarkStart w:id="12" w:name="_Toc234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充电电池项目中，我们设计了一套全面的绩效评估指标，以确保充电电池项目的可控和成功交付。这些指标跨足充电电池项目目标、成本、进度和质量等多个维度，为我们提供了全面洞察充电电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目标达成率是我们关注的首要指标。我们设定了明确的目标，并通过定期监测和评估，迅速发现并应对潜在的目标偏差。这为充电电池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成本绩效是另一个核心关注点。通过实际成本与预算成本的对比分析，我们深入了解成本差异的原因，及时调整资源分配，保持充电电池项目在经济效益方面的合理水平。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进度作为关键的绩效指标之一，得到了精心的关注。我们制定了详细的充电电池项目进度计划，并设立了进度符合度指标，确保实际进度与计划进度保持一致。这使我们能够快速发现和解决潜在的进度问题，保持充电电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充电电池项目绩效的不可或缺的一环。我们引入了一系列的质量标准和客户满意度指标，以确保充电电池项目交付的成果在质量上达到或超越预期水平。通过持续监测这些指标，我们努力提升充电电池项目整体质量水平，为充电电池项目的成功交付提供有力保障。通过这些科学且全面的绩效评估，我们能够更好地引导充电电池项目的持续改进，确保充电电池项目目标的顺利达成。</w:t>
      </w:r>
    </w:p>
    <w:p>
      <w:pPr>
        <w:pStyle w:val="Heading2"/>
        <w:ind w:firstLine="560" w:firstLineChars="200"/>
        <w:rPr>
          <w:rFonts w:ascii="仿宋" w:eastAsia="仿宋" w:hAnsi="仿宋" w:cs="仿宋" w:hint="eastAsia"/>
          <w:sz w:val="28"/>
          <w:lang w:eastAsia="zh-CN"/>
        </w:rPr>
      </w:pPr>
      <w:bookmarkStart w:id="13" w:name="_Toc1707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绩效评估是充电电池项目中的关键环节，为确保充电电池项目达到预期目标，我们采用了多层次、多维度的绩效评估方法。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充电电池项目的战略目标对齐，确保每个决策和行动都与充电电池项目整体目标保持一致。团队会定期召开战略对齐会议，审视当前工作与充电电池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充电电池项目进度、质量、成本和风险等方面。这些指标通过数据收集和分析，为充电电池项目管理团队提供了客观的评估依据。例如，我们通过充电电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绩效评估不仅仅停留在充电电池项目内部，还考虑了充电电池项目对外部环境的影响。我们定期进行干系人满意度调查，以了解各利益相关方对充电电池项目的期望和满意度，并及时做出调整。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这种多层次、多角度的绩效评估方法，使得我们能够全面了解充电电池项目的运行状态，及时做出调整，确保充电电池项目在不断变化的环境中保持稳健前行。</w:t>
      </w:r>
    </w:p>
    <w:p>
      <w:pPr>
        <w:pStyle w:val="Heading2"/>
        <w:ind w:firstLine="560" w:firstLineChars="200"/>
        <w:rPr>
          <w:rFonts w:ascii="仿宋" w:eastAsia="仿宋" w:hAnsi="仿宋" w:cs="仿宋" w:hint="eastAsia"/>
          <w:sz w:val="28"/>
          <w:lang w:eastAsia="zh-CN"/>
        </w:rPr>
      </w:pPr>
      <w:bookmarkStart w:id="14" w:name="_Toc2568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为了确保充电电池项目的有效管理和不断优化，我们采用了精心设计的绩效评估周期。这个周期旨在实现灵活、实时和全面的评估，以适应充电电池项目执行中的各种挑战。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充电电池项目的不同需求，分为短期、中期和长期。短期评估关注每个迭代或工作周期，以及时发现和解决当前任务中的问题。中期评估涵盖几个迭代，深入了解整体充电电池项目的趋势和性能。长期评估则着眼于整个充电电池项目阶段，确保充电电池项目目标的一致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充电电池项目管理工具和协作平台，团队成员能够随时更新和分享充电电池项目数据。这种实时性的反馈机制使我们能够及时察觉潜在问题，快速调整，保持充电电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充电电池项目的决策制定密不可分。每个周期的充电电池项目回顾会议成为集体总结经验、识别问题深层次原因并找到创新解决方案的平台。这种定期的反思与调整机制使充电电池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4455"/>
      <w:r>
        <w:rPr>
          <w:rFonts w:ascii="仿宋" w:eastAsia="仿宋" w:hAnsi="仿宋" w:cs="仿宋" w:hint="eastAsia"/>
          <w:sz w:val="28"/>
          <w:lang w:eastAsia="zh-CN"/>
        </w:rPr>
        <w:t>五、充电电池项目土建工程</w:t>
      </w:r>
      <w:bookmarkEnd w:id="15"/>
    </w:p>
    <w:p>
      <w:pPr>
        <w:pStyle w:val="Heading2"/>
        <w:rPr>
          <w:rFonts w:ascii="仿宋" w:eastAsia="仿宋" w:hAnsi="仿宋" w:cs="仿宋" w:hint="eastAsia"/>
          <w:lang w:eastAsia="zh-CN"/>
        </w:rPr>
      </w:pPr>
      <w:bookmarkStart w:id="16" w:name="_Toc1166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在充电电池项目的建筑工程设计中，我们将秉承一系列重要的设计原则，以确保充电电池项目建筑在功能、美观、可持续性等方面达到最佳效果。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首要原则是确保建筑的功能性得到最大化的发挥。我们将充分理解充电电池项目的实际需求，合理布局各个功能区域，保证建筑在满足业务需求的同时，提供高效的工作环境。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在建筑设计中，我们将综合考虑建设和运营成本。通过精细的经济效益分析，确保设计方案在高效利用资源的同时，对充电电池项目的长期盈利能力有积极的贡献。</w:t>
      </w:r>
    </w:p>
    <w:p>
      <w:pPr>
        <w:pStyle w:val="Heading2"/>
        <w:ind w:firstLine="560" w:firstLineChars="200"/>
        <w:rPr>
          <w:rFonts w:ascii="仿宋" w:eastAsia="仿宋" w:hAnsi="仿宋" w:cs="仿宋" w:hint="eastAsia"/>
          <w:sz w:val="28"/>
          <w:lang w:eastAsia="zh-CN"/>
        </w:rPr>
      </w:pPr>
      <w:bookmarkStart w:id="17" w:name="_Toc938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充电电池项目的土建工程设计中，我们将精准设定设计年限，结合充电电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充电电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153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充电电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充电电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充电电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6035"/>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本期工程充电电池项目预计总建筑面积XXX平方米，其中：计容建筑面积XXX平方米，计划建筑工程投资XX万元，占充电电池项目总投资的XX%。</w:t>
      </w:r>
    </w:p>
    <w:p>
      <w:pPr>
        <w:pStyle w:val="Heading1"/>
        <w:ind w:firstLine="560" w:firstLineChars="200"/>
        <w:rPr>
          <w:rFonts w:ascii="仿宋" w:eastAsia="仿宋" w:hAnsi="仿宋" w:cs="仿宋" w:hint="eastAsia"/>
          <w:sz w:val="28"/>
          <w:lang w:eastAsia="zh-CN"/>
        </w:rPr>
      </w:pPr>
      <w:bookmarkStart w:id="20" w:name="_Toc14035"/>
      <w:r>
        <w:rPr>
          <w:rFonts w:ascii="仿宋" w:eastAsia="仿宋" w:hAnsi="仿宋" w:cs="仿宋" w:hint="eastAsia"/>
          <w:sz w:val="28"/>
          <w:lang w:eastAsia="zh-CN"/>
        </w:rPr>
        <w:t>六、充电电池项目概论</w:t>
      </w:r>
      <w:bookmarkEnd w:id="20"/>
    </w:p>
    <w:p>
      <w:pPr>
        <w:pStyle w:val="Heading2"/>
        <w:rPr>
          <w:rFonts w:ascii="仿宋" w:eastAsia="仿宋" w:hAnsi="仿宋" w:cs="仿宋" w:hint="eastAsia"/>
          <w:lang w:eastAsia="zh-CN"/>
        </w:rPr>
      </w:pPr>
      <w:bookmarkStart w:id="21" w:name="_Toc16573"/>
      <w:r>
        <w:rPr>
          <w:rFonts w:ascii="仿宋" w:eastAsia="仿宋" w:hAnsi="仿宋" w:cs="仿宋" w:hint="eastAsia"/>
          <w:lang w:eastAsia="zh-CN"/>
        </w:rPr>
        <w:t>(一)、充电电池项目概况</w:t>
      </w:r>
      <w:bookmarkEnd w:id="21"/>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的起源追溯至对市场的深入洞察。市场的不断演变与变革为充电电池项目提供了难得的机遇。当前市场存在的需求缺口和变革的大环境共同构成了充电电池项目的背景。这个充电电池项目旨在充分利用市场机遇，填补行业中尚未满足的需求，为客户提供全新的解决方案。市场的变革和需求的增长使得这个充电电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充电电池项目名称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正式命名为充电电池。这个名称不仅仅是一个标识，更代表了充电电池项目的核心理念和愿景。它蕴含着充电电池项目所要解决问题的关键字，具有强烈的表达和辨识度，为充电电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充电电池项目目标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的核心目标是提供一种全新、高效的解决方案，满足客户日益增长的需求。充电电池项目追求的不仅仅是满足市场需求，更是在市场中获得卓越的竞争优势。通过不断提升产品或服务的质量和创新水平，充电电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充电电池项目范围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全面涵盖了产品研发、制造、市场推广和售后服务，确保从产品设计到最终用户体验的全方位关注。这一全面的充电电池项目范围是为了确保充电电池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1.5 充电电池项目时间表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充电电池项目计划在未来18个月内完成，包括研发、测试、市场试点和正式推出等不同阶段。这个时间表的合理设计是为了确保充电电池项目各个阶段的顺利推进，以便按时交付高质量的成果。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充电电池项目预算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充电电池项目总预算估算为XX百万美元，主要分配在研发、市场推广、人员培训和运营等方面。这一充足的预算为充电电池项目提供了充足的资源，确保充电电池项目在各个方面都能取得优异的表现。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充电电池项目风险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充电电池项目可能面临的风险包括市场接受度低、技术难题、竞争激烈等。充电电池项目团队已经制定了相应的风险应对计划，通过前瞻性的风险管理，确保充电电池项目在面对不确定性时能够迅速做出应对。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充电电池项目团队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充电电池项目汇聚了一支经验丰富、多领域专业素养的核心团队，确保充电电池项目在各个方面都能拥有高水平的执行力。团队的协同作战是充电电池项目成功的关键因素之一。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充电电池项目背景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充电电池项目的背景根植于市场对更高效、创新产品的渴望，同时也受到科技发展对行业格局的深刻改变的影响。这为充电电池项目提供了广阔的发展空间和市场需求。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充电电池项目现状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https://d.book118.com/305221142340011041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10421D"/>
    <w:rsid w:val="731042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522114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2024-01-11T20:25:00Z</dcterms:created>
  <dcterms:modified xsi:type="dcterms:W3CDTF">2024-01-11T20:26:13Z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E1B3D5C506EE4FE883A7DAC0F57927DB_11</vt:lpwstr>
  </property>
  <property fmtid="{D5CDD505-2E9C-101B-9397-08002B2CF9AE}" pid="3" name="KSOProductBuildVer">
    <vt:lpwstr>2052-12.1.0.16120</vt:lpwstr>
  </property>
</Properties>
</file>