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静脉注射丙种球蛋白项目规划设计蓝图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37" w:history="1">
        <w:r>
          <w:rPr>
            <w:rFonts w:ascii="仿宋" w:eastAsia="仿宋" w:hAnsi="仿宋" w:cs="仿宋" w:hint="eastAsia"/>
            <w:lang w:eastAsia="zh-CN"/>
          </w:rPr>
          <w:t>序言</w:t>
        </w:r>
        <w:r>
          <w:tab/>
        </w:r>
        <w:r>
          <w:fldChar w:fldCharType="begin"/>
        </w:r>
        <w:r>
          <w:instrText xml:space="preserve"> PAGEREF _Toc22137 \h </w:instrText>
        </w:r>
        <w:r>
          <w:fldChar w:fldCharType="separate"/>
        </w:r>
        <w:r>
          <w:t>3</w:t>
        </w:r>
        <w:r>
          <w:fldChar w:fldCharType="end"/>
        </w:r>
      </w:hyperlink>
    </w:p>
    <w:p>
      <w:pPr>
        <w:pStyle w:val="TOC1"/>
        <w:tabs>
          <w:tab w:val="right" w:leader="dot" w:pos="8306"/>
        </w:tabs>
      </w:pPr>
      <w:hyperlink w:anchor="_Toc14040" w:history="1">
        <w:r>
          <w:rPr>
            <w:rFonts w:ascii="仿宋" w:eastAsia="仿宋" w:hAnsi="仿宋" w:cs="仿宋" w:hint="eastAsia"/>
            <w:lang w:eastAsia="zh-CN"/>
          </w:rPr>
          <w:t>一、静脉注射丙种球蛋白项目危机管理</w:t>
        </w:r>
        <w:r>
          <w:tab/>
        </w:r>
        <w:r>
          <w:fldChar w:fldCharType="begin"/>
        </w:r>
        <w:r>
          <w:instrText xml:space="preserve"> PAGEREF _Toc14040 \h </w:instrText>
        </w:r>
        <w:r>
          <w:fldChar w:fldCharType="separate"/>
        </w:r>
        <w:r>
          <w:t>3</w:t>
        </w:r>
        <w:r>
          <w:fldChar w:fldCharType="end"/>
        </w:r>
      </w:hyperlink>
    </w:p>
    <w:p>
      <w:pPr>
        <w:pStyle w:val="TOC2"/>
        <w:tabs>
          <w:tab w:val="right" w:leader="dot" w:pos="8306"/>
        </w:tabs>
      </w:pPr>
      <w:hyperlink w:anchor="_Toc23350" w:history="1">
        <w:r>
          <w:rPr>
            <w:rFonts w:ascii="仿宋" w:eastAsia="仿宋" w:hAnsi="仿宋" w:cs="仿宋" w:hint="eastAsia"/>
            <w:lang w:eastAsia="zh-CN"/>
          </w:rPr>
          <w:t>(一)、危机预警与识别</w:t>
        </w:r>
        <w:r>
          <w:tab/>
        </w:r>
        <w:r>
          <w:fldChar w:fldCharType="begin"/>
        </w:r>
        <w:r>
          <w:instrText xml:space="preserve"> PAGEREF _Toc23350 \h </w:instrText>
        </w:r>
        <w:r>
          <w:fldChar w:fldCharType="separate"/>
        </w:r>
        <w:r>
          <w:t>3</w:t>
        </w:r>
        <w:r>
          <w:fldChar w:fldCharType="end"/>
        </w:r>
      </w:hyperlink>
    </w:p>
    <w:p>
      <w:pPr>
        <w:pStyle w:val="TOC2"/>
        <w:tabs>
          <w:tab w:val="right" w:leader="dot" w:pos="8306"/>
        </w:tabs>
      </w:pPr>
      <w:hyperlink w:anchor="_Toc18901" w:history="1">
        <w:r>
          <w:rPr>
            <w:rFonts w:ascii="仿宋" w:eastAsia="仿宋" w:hAnsi="仿宋" w:cs="仿宋" w:hint="eastAsia"/>
            <w:lang w:eastAsia="zh-CN"/>
          </w:rPr>
          <w:t>(二)、危机应对与恢复</w:t>
        </w:r>
        <w:r>
          <w:tab/>
        </w:r>
        <w:r>
          <w:fldChar w:fldCharType="begin"/>
        </w:r>
        <w:r>
          <w:instrText xml:space="preserve"> PAGEREF _Toc18901 \h </w:instrText>
        </w:r>
        <w:r>
          <w:fldChar w:fldCharType="separate"/>
        </w:r>
        <w:r>
          <w:t>4</w:t>
        </w:r>
        <w:r>
          <w:fldChar w:fldCharType="end"/>
        </w:r>
      </w:hyperlink>
    </w:p>
    <w:p>
      <w:pPr>
        <w:pStyle w:val="TOC1"/>
        <w:tabs>
          <w:tab w:val="right" w:leader="dot" w:pos="8306"/>
        </w:tabs>
      </w:pPr>
      <w:hyperlink w:anchor="_Toc9794" w:history="1">
        <w:r>
          <w:rPr>
            <w:rFonts w:ascii="仿宋" w:eastAsia="仿宋" w:hAnsi="仿宋" w:cs="仿宋" w:hint="eastAsia"/>
            <w:lang w:eastAsia="zh-CN"/>
          </w:rPr>
          <w:t>二、静脉注射丙种球蛋白项目绩效评估</w:t>
        </w:r>
        <w:r>
          <w:tab/>
        </w:r>
        <w:r>
          <w:fldChar w:fldCharType="begin"/>
        </w:r>
        <w:r>
          <w:instrText xml:space="preserve"> PAGEREF _Toc9794 \h </w:instrText>
        </w:r>
        <w:r>
          <w:fldChar w:fldCharType="separate"/>
        </w:r>
        <w:r>
          <w:t>6</w:t>
        </w:r>
        <w:r>
          <w:fldChar w:fldCharType="end"/>
        </w:r>
      </w:hyperlink>
    </w:p>
    <w:p>
      <w:pPr>
        <w:pStyle w:val="TOC2"/>
        <w:tabs>
          <w:tab w:val="right" w:leader="dot" w:pos="8306"/>
        </w:tabs>
      </w:pPr>
      <w:hyperlink w:anchor="_Toc9684" w:history="1">
        <w:r>
          <w:rPr>
            <w:rFonts w:ascii="仿宋" w:eastAsia="仿宋" w:hAnsi="仿宋" w:cs="仿宋" w:hint="eastAsia"/>
            <w:lang w:eastAsia="zh-CN"/>
          </w:rPr>
          <w:t>(一)、绩效评估指标</w:t>
        </w:r>
        <w:r>
          <w:tab/>
        </w:r>
        <w:r>
          <w:fldChar w:fldCharType="begin"/>
        </w:r>
        <w:r>
          <w:instrText xml:space="preserve"> PAGEREF _Toc9684 \h </w:instrText>
        </w:r>
        <w:r>
          <w:fldChar w:fldCharType="separate"/>
        </w:r>
        <w:r>
          <w:t>6</w:t>
        </w:r>
        <w:r>
          <w:fldChar w:fldCharType="end"/>
        </w:r>
      </w:hyperlink>
    </w:p>
    <w:p>
      <w:pPr>
        <w:pStyle w:val="TOC2"/>
        <w:tabs>
          <w:tab w:val="right" w:leader="dot" w:pos="8306"/>
        </w:tabs>
      </w:pPr>
      <w:hyperlink w:anchor="_Toc32643" w:history="1">
        <w:r>
          <w:rPr>
            <w:rFonts w:ascii="仿宋" w:eastAsia="仿宋" w:hAnsi="仿宋" w:cs="仿宋" w:hint="eastAsia"/>
            <w:lang w:eastAsia="zh-CN"/>
          </w:rPr>
          <w:t>(二)、绩效评估方法</w:t>
        </w:r>
        <w:r>
          <w:tab/>
        </w:r>
        <w:r>
          <w:fldChar w:fldCharType="begin"/>
        </w:r>
        <w:r>
          <w:instrText xml:space="preserve"> PAGEREF _Toc32643 \h </w:instrText>
        </w:r>
        <w:r>
          <w:fldChar w:fldCharType="separate"/>
        </w:r>
        <w:r>
          <w:t>7</w:t>
        </w:r>
        <w:r>
          <w:fldChar w:fldCharType="end"/>
        </w:r>
      </w:hyperlink>
    </w:p>
    <w:p>
      <w:pPr>
        <w:pStyle w:val="TOC2"/>
        <w:tabs>
          <w:tab w:val="right" w:leader="dot" w:pos="8306"/>
        </w:tabs>
      </w:pPr>
      <w:hyperlink w:anchor="_Toc25718" w:history="1">
        <w:r>
          <w:rPr>
            <w:rFonts w:ascii="仿宋" w:eastAsia="仿宋" w:hAnsi="仿宋" w:cs="仿宋" w:hint="eastAsia"/>
            <w:lang w:eastAsia="zh-CN"/>
          </w:rPr>
          <w:t>(三)、绩效评估周期</w:t>
        </w:r>
        <w:r>
          <w:tab/>
        </w:r>
        <w:r>
          <w:fldChar w:fldCharType="begin"/>
        </w:r>
        <w:r>
          <w:instrText xml:space="preserve"> PAGEREF _Toc25718 \h </w:instrText>
        </w:r>
        <w:r>
          <w:fldChar w:fldCharType="separate"/>
        </w:r>
        <w:r>
          <w:t>8</w:t>
        </w:r>
        <w:r>
          <w:fldChar w:fldCharType="end"/>
        </w:r>
      </w:hyperlink>
    </w:p>
    <w:p>
      <w:pPr>
        <w:pStyle w:val="TOC1"/>
        <w:tabs>
          <w:tab w:val="right" w:leader="dot" w:pos="8306"/>
        </w:tabs>
      </w:pPr>
      <w:hyperlink w:anchor="_Toc11787" w:history="1">
        <w:r>
          <w:rPr>
            <w:rFonts w:ascii="仿宋" w:eastAsia="仿宋" w:hAnsi="仿宋" w:cs="仿宋" w:hint="eastAsia"/>
            <w:lang w:eastAsia="zh-CN"/>
          </w:rPr>
          <w:t>三、静脉注射丙种球蛋白项目选址可行性分析</w:t>
        </w:r>
        <w:r>
          <w:tab/>
        </w:r>
        <w:r>
          <w:fldChar w:fldCharType="begin"/>
        </w:r>
        <w:r>
          <w:instrText xml:space="preserve"> PAGEREF _Toc11787 \h </w:instrText>
        </w:r>
        <w:r>
          <w:fldChar w:fldCharType="separate"/>
        </w:r>
        <w:r>
          <w:t>9</w:t>
        </w:r>
        <w:r>
          <w:fldChar w:fldCharType="end"/>
        </w:r>
      </w:hyperlink>
    </w:p>
    <w:p>
      <w:pPr>
        <w:pStyle w:val="TOC2"/>
        <w:tabs>
          <w:tab w:val="right" w:leader="dot" w:pos="8306"/>
        </w:tabs>
      </w:pPr>
      <w:hyperlink w:anchor="_Toc15537" w:history="1">
        <w:r>
          <w:rPr>
            <w:rFonts w:ascii="仿宋" w:eastAsia="仿宋" w:hAnsi="仿宋" w:cs="仿宋" w:hint="eastAsia"/>
            <w:lang w:eastAsia="zh-CN"/>
          </w:rPr>
          <w:t>(一)、静脉注射丙种球蛋白项目选址</w:t>
        </w:r>
        <w:r>
          <w:tab/>
        </w:r>
        <w:r>
          <w:fldChar w:fldCharType="begin"/>
        </w:r>
        <w:r>
          <w:instrText xml:space="preserve"> PAGEREF _Toc15537 \h </w:instrText>
        </w:r>
        <w:r>
          <w:fldChar w:fldCharType="separate"/>
        </w:r>
        <w:r>
          <w:t>9</w:t>
        </w:r>
        <w:r>
          <w:fldChar w:fldCharType="end"/>
        </w:r>
      </w:hyperlink>
    </w:p>
    <w:p>
      <w:pPr>
        <w:pStyle w:val="TOC2"/>
        <w:tabs>
          <w:tab w:val="right" w:leader="dot" w:pos="8306"/>
        </w:tabs>
      </w:pPr>
      <w:hyperlink w:anchor="_Toc4216" w:history="1">
        <w:r>
          <w:rPr>
            <w:rFonts w:ascii="仿宋" w:eastAsia="仿宋" w:hAnsi="仿宋" w:cs="仿宋" w:hint="eastAsia"/>
            <w:lang w:eastAsia="zh-CN"/>
          </w:rPr>
          <w:t>(二)、用地控制指标</w:t>
        </w:r>
        <w:r>
          <w:tab/>
        </w:r>
        <w:r>
          <w:fldChar w:fldCharType="begin"/>
        </w:r>
        <w:r>
          <w:instrText xml:space="preserve"> PAGEREF _Toc4216 \h </w:instrText>
        </w:r>
        <w:r>
          <w:fldChar w:fldCharType="separate"/>
        </w:r>
        <w:r>
          <w:t>9</w:t>
        </w:r>
        <w:r>
          <w:fldChar w:fldCharType="end"/>
        </w:r>
      </w:hyperlink>
    </w:p>
    <w:p>
      <w:pPr>
        <w:pStyle w:val="TOC2"/>
        <w:tabs>
          <w:tab w:val="right" w:leader="dot" w:pos="8306"/>
        </w:tabs>
      </w:pPr>
      <w:hyperlink w:anchor="_Toc4138" w:history="1">
        <w:r>
          <w:rPr>
            <w:rFonts w:ascii="仿宋" w:eastAsia="仿宋" w:hAnsi="仿宋" w:cs="仿宋" w:hint="eastAsia"/>
            <w:lang w:eastAsia="zh-CN"/>
          </w:rPr>
          <w:t>(三)、节约用地措施</w:t>
        </w:r>
        <w:r>
          <w:tab/>
        </w:r>
        <w:r>
          <w:fldChar w:fldCharType="begin"/>
        </w:r>
        <w:r>
          <w:instrText xml:space="preserve"> PAGEREF _Toc4138 \h </w:instrText>
        </w:r>
        <w:r>
          <w:fldChar w:fldCharType="separate"/>
        </w:r>
        <w:r>
          <w:t>11</w:t>
        </w:r>
        <w:r>
          <w:fldChar w:fldCharType="end"/>
        </w:r>
      </w:hyperlink>
    </w:p>
    <w:p>
      <w:pPr>
        <w:pStyle w:val="TOC2"/>
        <w:tabs>
          <w:tab w:val="right" w:leader="dot" w:pos="8306"/>
        </w:tabs>
      </w:pPr>
      <w:hyperlink w:anchor="_Toc29042" w:history="1">
        <w:r>
          <w:rPr>
            <w:rFonts w:ascii="仿宋" w:eastAsia="仿宋" w:hAnsi="仿宋" w:cs="仿宋" w:hint="eastAsia"/>
            <w:lang w:eastAsia="zh-CN"/>
          </w:rPr>
          <w:t>(四)、总图布置方案</w:t>
        </w:r>
        <w:r>
          <w:tab/>
        </w:r>
        <w:r>
          <w:fldChar w:fldCharType="begin"/>
        </w:r>
        <w:r>
          <w:instrText xml:space="preserve"> PAGEREF _Toc29042 \h </w:instrText>
        </w:r>
        <w:r>
          <w:fldChar w:fldCharType="separate"/>
        </w:r>
        <w:r>
          <w:t>12</w:t>
        </w:r>
        <w:r>
          <w:fldChar w:fldCharType="end"/>
        </w:r>
      </w:hyperlink>
    </w:p>
    <w:p>
      <w:pPr>
        <w:pStyle w:val="TOC2"/>
        <w:tabs>
          <w:tab w:val="right" w:leader="dot" w:pos="8306"/>
        </w:tabs>
      </w:pPr>
      <w:hyperlink w:anchor="_Toc30764" w:history="1">
        <w:r>
          <w:rPr>
            <w:rFonts w:ascii="仿宋" w:eastAsia="仿宋" w:hAnsi="仿宋" w:cs="仿宋" w:hint="eastAsia"/>
            <w:lang w:eastAsia="zh-CN"/>
          </w:rPr>
          <w:t>(五)、选址综合评价</w:t>
        </w:r>
        <w:r>
          <w:tab/>
        </w:r>
        <w:r>
          <w:fldChar w:fldCharType="begin"/>
        </w:r>
        <w:r>
          <w:instrText xml:space="preserve"> PAGEREF _Toc30764 \h </w:instrText>
        </w:r>
        <w:r>
          <w:fldChar w:fldCharType="separate"/>
        </w:r>
        <w:r>
          <w:t>13</w:t>
        </w:r>
        <w:r>
          <w:fldChar w:fldCharType="end"/>
        </w:r>
      </w:hyperlink>
    </w:p>
    <w:p>
      <w:pPr>
        <w:pStyle w:val="TOC1"/>
        <w:tabs>
          <w:tab w:val="right" w:leader="dot" w:pos="8306"/>
        </w:tabs>
      </w:pPr>
      <w:hyperlink w:anchor="_Toc16695" w:history="1">
        <w:r>
          <w:rPr>
            <w:rFonts w:ascii="仿宋" w:eastAsia="仿宋" w:hAnsi="仿宋" w:cs="仿宋" w:hint="eastAsia"/>
            <w:lang w:eastAsia="zh-CN"/>
          </w:rPr>
          <w:t>四、静脉注射丙种球蛋白项目文档管理</w:t>
        </w:r>
        <w:r>
          <w:tab/>
        </w:r>
        <w:r>
          <w:fldChar w:fldCharType="begin"/>
        </w:r>
        <w:r>
          <w:instrText xml:space="preserve"> PAGEREF _Toc16695 \h </w:instrText>
        </w:r>
        <w:r>
          <w:fldChar w:fldCharType="separate"/>
        </w:r>
        <w:r>
          <w:t>15</w:t>
        </w:r>
        <w:r>
          <w:fldChar w:fldCharType="end"/>
        </w:r>
      </w:hyperlink>
    </w:p>
    <w:p>
      <w:pPr>
        <w:pStyle w:val="TOC2"/>
        <w:tabs>
          <w:tab w:val="right" w:leader="dot" w:pos="8306"/>
        </w:tabs>
      </w:pPr>
      <w:hyperlink w:anchor="_Toc30622" w:history="1">
        <w:r>
          <w:rPr>
            <w:rFonts w:ascii="仿宋" w:eastAsia="仿宋" w:hAnsi="仿宋" w:cs="仿宋" w:hint="eastAsia"/>
            <w:lang w:eastAsia="zh-CN"/>
          </w:rPr>
          <w:t>(一)、文档编制与审查</w:t>
        </w:r>
        <w:r>
          <w:tab/>
        </w:r>
        <w:r>
          <w:fldChar w:fldCharType="begin"/>
        </w:r>
        <w:r>
          <w:instrText xml:space="preserve"> PAGEREF _Toc30622 \h </w:instrText>
        </w:r>
        <w:r>
          <w:fldChar w:fldCharType="separate"/>
        </w:r>
        <w:r>
          <w:t>15</w:t>
        </w:r>
        <w:r>
          <w:fldChar w:fldCharType="end"/>
        </w:r>
      </w:hyperlink>
    </w:p>
    <w:p>
      <w:pPr>
        <w:pStyle w:val="TOC2"/>
        <w:tabs>
          <w:tab w:val="right" w:leader="dot" w:pos="8306"/>
        </w:tabs>
      </w:pPr>
      <w:hyperlink w:anchor="_Toc25671" w:history="1">
        <w:r>
          <w:rPr>
            <w:rFonts w:ascii="仿宋" w:eastAsia="仿宋" w:hAnsi="仿宋" w:cs="仿宋" w:hint="eastAsia"/>
            <w:lang w:eastAsia="zh-CN"/>
          </w:rPr>
          <w:t>(二)、文档发布与分发</w:t>
        </w:r>
        <w:r>
          <w:tab/>
        </w:r>
        <w:r>
          <w:fldChar w:fldCharType="begin"/>
        </w:r>
        <w:r>
          <w:instrText xml:space="preserve"> PAGEREF _Toc25671 \h </w:instrText>
        </w:r>
        <w:r>
          <w:fldChar w:fldCharType="separate"/>
        </w:r>
        <w:r>
          <w:t>16</w:t>
        </w:r>
        <w:r>
          <w:fldChar w:fldCharType="end"/>
        </w:r>
      </w:hyperlink>
    </w:p>
    <w:p>
      <w:pPr>
        <w:pStyle w:val="TOC2"/>
        <w:tabs>
          <w:tab w:val="right" w:leader="dot" w:pos="8306"/>
        </w:tabs>
      </w:pPr>
      <w:hyperlink w:anchor="_Toc24933" w:history="1">
        <w:r>
          <w:rPr>
            <w:rFonts w:ascii="仿宋" w:eastAsia="仿宋" w:hAnsi="仿宋" w:cs="仿宋" w:hint="eastAsia"/>
            <w:lang w:eastAsia="zh-CN"/>
          </w:rPr>
          <w:t>(三)、文档存档与归档</w:t>
        </w:r>
        <w:r>
          <w:tab/>
        </w:r>
        <w:r>
          <w:fldChar w:fldCharType="begin"/>
        </w:r>
        <w:r>
          <w:instrText xml:space="preserve"> PAGEREF _Toc24933 \h </w:instrText>
        </w:r>
        <w:r>
          <w:fldChar w:fldCharType="separate"/>
        </w:r>
        <w:r>
          <w:t>17</w:t>
        </w:r>
        <w:r>
          <w:fldChar w:fldCharType="end"/>
        </w:r>
      </w:hyperlink>
    </w:p>
    <w:p>
      <w:pPr>
        <w:pStyle w:val="TOC1"/>
        <w:tabs>
          <w:tab w:val="right" w:leader="dot" w:pos="8306"/>
        </w:tabs>
      </w:pPr>
      <w:hyperlink w:anchor="_Toc2223" w:history="1">
        <w:r>
          <w:rPr>
            <w:rFonts w:ascii="仿宋" w:eastAsia="仿宋" w:hAnsi="仿宋" w:cs="仿宋" w:hint="eastAsia"/>
            <w:lang w:eastAsia="zh-CN"/>
          </w:rPr>
          <w:t>五、静脉注射丙种球蛋白项目建设背景及必要性分析</w:t>
        </w:r>
        <w:r>
          <w:tab/>
        </w:r>
        <w:r>
          <w:fldChar w:fldCharType="begin"/>
        </w:r>
        <w:r>
          <w:instrText xml:space="preserve"> PAGEREF _Toc2223 \h </w:instrText>
        </w:r>
        <w:r>
          <w:fldChar w:fldCharType="separate"/>
        </w:r>
        <w:r>
          <w:t>18</w:t>
        </w:r>
        <w:r>
          <w:fldChar w:fldCharType="end"/>
        </w:r>
      </w:hyperlink>
    </w:p>
    <w:p>
      <w:pPr>
        <w:pStyle w:val="TOC2"/>
        <w:tabs>
          <w:tab w:val="right" w:leader="dot" w:pos="8306"/>
        </w:tabs>
      </w:pPr>
      <w:hyperlink w:anchor="_Toc16146" w:history="1">
        <w:r>
          <w:rPr>
            <w:rFonts w:ascii="仿宋" w:eastAsia="仿宋" w:hAnsi="仿宋" w:cs="仿宋" w:hint="eastAsia"/>
            <w:lang w:eastAsia="zh-CN"/>
          </w:rPr>
          <w:t>(一)、静脉注射丙种球蛋白项目背景分析</w:t>
        </w:r>
        <w:r>
          <w:tab/>
        </w:r>
        <w:r>
          <w:fldChar w:fldCharType="begin"/>
        </w:r>
        <w:r>
          <w:instrText xml:space="preserve"> PAGEREF _Toc16146 \h </w:instrText>
        </w:r>
        <w:r>
          <w:fldChar w:fldCharType="separate"/>
        </w:r>
        <w:r>
          <w:t>18</w:t>
        </w:r>
        <w:r>
          <w:fldChar w:fldCharType="end"/>
        </w:r>
      </w:hyperlink>
    </w:p>
    <w:p>
      <w:pPr>
        <w:pStyle w:val="TOC2"/>
        <w:tabs>
          <w:tab w:val="right" w:leader="dot" w:pos="8306"/>
        </w:tabs>
      </w:pPr>
      <w:hyperlink w:anchor="_Toc16015" w:history="1">
        <w:r>
          <w:rPr>
            <w:rFonts w:ascii="仿宋" w:eastAsia="仿宋" w:hAnsi="仿宋" w:cs="仿宋" w:hint="eastAsia"/>
            <w:lang w:eastAsia="zh-CN"/>
          </w:rPr>
          <w:t>(二)、静脉注射丙种球蛋白项目建设必要性分析</w:t>
        </w:r>
        <w:r>
          <w:tab/>
        </w:r>
        <w:r>
          <w:fldChar w:fldCharType="begin"/>
        </w:r>
        <w:r>
          <w:instrText xml:space="preserve"> PAGEREF _Toc16015 \h </w:instrText>
        </w:r>
        <w:r>
          <w:fldChar w:fldCharType="separate"/>
        </w:r>
        <w:r>
          <w:t>20</w:t>
        </w:r>
        <w:r>
          <w:fldChar w:fldCharType="end"/>
        </w:r>
      </w:hyperlink>
    </w:p>
    <w:p>
      <w:pPr>
        <w:pStyle w:val="TOC1"/>
        <w:tabs>
          <w:tab w:val="right" w:leader="dot" w:pos="8306"/>
        </w:tabs>
      </w:pPr>
      <w:hyperlink w:anchor="_Toc8661" w:history="1">
        <w:r>
          <w:rPr>
            <w:rFonts w:ascii="仿宋" w:eastAsia="仿宋" w:hAnsi="仿宋" w:cs="仿宋" w:hint="eastAsia"/>
            <w:lang w:eastAsia="zh-CN"/>
          </w:rPr>
          <w:t>六、静脉注射丙种球蛋白项目土建工程</w:t>
        </w:r>
        <w:r>
          <w:tab/>
        </w:r>
        <w:r>
          <w:fldChar w:fldCharType="begin"/>
        </w:r>
        <w:r>
          <w:instrText xml:space="preserve"> PAGEREF _Toc8661 \h </w:instrText>
        </w:r>
        <w:r>
          <w:fldChar w:fldCharType="separate"/>
        </w:r>
        <w:r>
          <w:t>21</w:t>
        </w:r>
        <w:r>
          <w:fldChar w:fldCharType="end"/>
        </w:r>
      </w:hyperlink>
    </w:p>
    <w:p>
      <w:pPr>
        <w:pStyle w:val="TOC2"/>
        <w:tabs>
          <w:tab w:val="right" w:leader="dot" w:pos="8306"/>
        </w:tabs>
      </w:pPr>
      <w:hyperlink w:anchor="_Toc13761" w:history="1">
        <w:r>
          <w:rPr>
            <w:rFonts w:ascii="仿宋" w:eastAsia="仿宋" w:hAnsi="仿宋" w:cs="仿宋" w:hint="eastAsia"/>
            <w:lang w:eastAsia="zh-CN"/>
          </w:rPr>
          <w:t>(一)、建筑工程设计原则</w:t>
        </w:r>
        <w:r>
          <w:tab/>
        </w:r>
        <w:r>
          <w:fldChar w:fldCharType="begin"/>
        </w:r>
        <w:r>
          <w:instrText xml:space="preserve"> PAGEREF _Toc13761 \h </w:instrText>
        </w:r>
        <w:r>
          <w:fldChar w:fldCharType="separate"/>
        </w:r>
        <w:r>
          <w:t>21</w:t>
        </w:r>
        <w:r>
          <w:fldChar w:fldCharType="end"/>
        </w:r>
      </w:hyperlink>
    </w:p>
    <w:p>
      <w:pPr>
        <w:pStyle w:val="TOC2"/>
        <w:tabs>
          <w:tab w:val="right" w:leader="dot" w:pos="8306"/>
        </w:tabs>
      </w:pPr>
      <w:hyperlink w:anchor="_Toc22520" w:history="1">
        <w:r>
          <w:rPr>
            <w:rFonts w:ascii="仿宋" w:eastAsia="仿宋" w:hAnsi="仿宋" w:cs="仿宋" w:hint="eastAsia"/>
            <w:lang w:eastAsia="zh-CN"/>
          </w:rPr>
          <w:t>(二)、土建工程设计年限及安全等级</w:t>
        </w:r>
        <w:r>
          <w:tab/>
        </w:r>
        <w:r>
          <w:fldChar w:fldCharType="begin"/>
        </w:r>
        <w:r>
          <w:instrText xml:space="preserve"> PAGEREF _Toc22520 \h </w:instrText>
        </w:r>
        <w:r>
          <w:fldChar w:fldCharType="separate"/>
        </w:r>
        <w:r>
          <w:t>23</w:t>
        </w:r>
        <w:r>
          <w:fldChar w:fldCharType="end"/>
        </w:r>
      </w:hyperlink>
    </w:p>
    <w:p>
      <w:pPr>
        <w:pStyle w:val="TOC2"/>
        <w:tabs>
          <w:tab w:val="right" w:leader="dot" w:pos="8306"/>
        </w:tabs>
      </w:pPr>
      <w:hyperlink w:anchor="_Toc20943" w:history="1">
        <w:r>
          <w:rPr>
            <w:rFonts w:ascii="仿宋" w:eastAsia="仿宋" w:hAnsi="仿宋" w:cs="仿宋" w:hint="eastAsia"/>
            <w:lang w:eastAsia="zh-CN"/>
          </w:rPr>
          <w:t>(三)、建筑工程设计总体要求</w:t>
        </w:r>
        <w:r>
          <w:tab/>
        </w:r>
        <w:r>
          <w:fldChar w:fldCharType="begin"/>
        </w:r>
        <w:r>
          <w:instrText xml:space="preserve"> PAGEREF _Toc20943 \h </w:instrText>
        </w:r>
        <w:r>
          <w:fldChar w:fldCharType="separate"/>
        </w:r>
        <w:r>
          <w:t>24</w:t>
        </w:r>
        <w:r>
          <w:fldChar w:fldCharType="end"/>
        </w:r>
      </w:hyperlink>
    </w:p>
    <w:p>
      <w:pPr>
        <w:pStyle w:val="TOC2"/>
        <w:tabs>
          <w:tab w:val="right" w:leader="dot" w:pos="8306"/>
        </w:tabs>
      </w:pPr>
      <w:hyperlink w:anchor="_Toc4997" w:history="1">
        <w:r>
          <w:rPr>
            <w:rFonts w:ascii="仿宋" w:eastAsia="仿宋" w:hAnsi="仿宋" w:cs="仿宋" w:hint="eastAsia"/>
            <w:lang w:eastAsia="zh-CN"/>
          </w:rPr>
          <w:t>(四)、土建工程建设指标</w:t>
        </w:r>
        <w:r>
          <w:tab/>
        </w:r>
        <w:r>
          <w:fldChar w:fldCharType="begin"/>
        </w:r>
        <w:r>
          <w:instrText xml:space="preserve"> PAGEREF _Toc4997 \h </w:instrText>
        </w:r>
        <w:r>
          <w:fldChar w:fldCharType="separate"/>
        </w:r>
        <w:r>
          <w:t>24</w:t>
        </w:r>
        <w:r>
          <w:fldChar w:fldCharType="end"/>
        </w:r>
      </w:hyperlink>
    </w:p>
    <w:p>
      <w:pPr>
        <w:pStyle w:val="TOC1"/>
        <w:tabs>
          <w:tab w:val="right" w:leader="dot" w:pos="8306"/>
        </w:tabs>
      </w:pPr>
      <w:hyperlink w:anchor="_Toc3745" w:history="1">
        <w:r>
          <w:rPr>
            <w:rFonts w:ascii="仿宋" w:eastAsia="仿宋" w:hAnsi="仿宋" w:cs="仿宋" w:hint="eastAsia"/>
            <w:lang w:eastAsia="zh-CN"/>
          </w:rPr>
          <w:t>七、静脉注射丙种球蛋白项目环境影响分析</w:t>
        </w:r>
        <w:r>
          <w:tab/>
        </w:r>
        <w:r>
          <w:fldChar w:fldCharType="begin"/>
        </w:r>
        <w:r>
          <w:instrText xml:space="preserve"> PAGEREF _Toc3745 \h </w:instrText>
        </w:r>
        <w:r>
          <w:fldChar w:fldCharType="separate"/>
        </w:r>
        <w:r>
          <w:t>25</w:t>
        </w:r>
        <w:r>
          <w:fldChar w:fldCharType="end"/>
        </w:r>
      </w:hyperlink>
    </w:p>
    <w:p>
      <w:pPr>
        <w:pStyle w:val="TOC2"/>
        <w:tabs>
          <w:tab w:val="right" w:leader="dot" w:pos="8306"/>
        </w:tabs>
      </w:pPr>
      <w:hyperlink w:anchor="_Toc12990" w:history="1">
        <w:r>
          <w:rPr>
            <w:rFonts w:ascii="仿宋" w:eastAsia="仿宋" w:hAnsi="仿宋" w:cs="仿宋" w:hint="eastAsia"/>
            <w:lang w:eastAsia="zh-CN"/>
          </w:rPr>
          <w:t>(一)、建设区域环境质量现状</w:t>
        </w:r>
        <w:r>
          <w:tab/>
        </w:r>
        <w:r>
          <w:fldChar w:fldCharType="begin"/>
        </w:r>
        <w:r>
          <w:instrText xml:space="preserve"> PAGEREF _Toc12990 \h </w:instrText>
        </w:r>
        <w:r>
          <w:fldChar w:fldCharType="separate"/>
        </w:r>
        <w:r>
          <w:t>25</w:t>
        </w:r>
        <w:r>
          <w:fldChar w:fldCharType="end"/>
        </w:r>
      </w:hyperlink>
    </w:p>
    <w:p>
      <w:pPr>
        <w:pStyle w:val="TOC2"/>
        <w:tabs>
          <w:tab w:val="right" w:leader="dot" w:pos="8306"/>
        </w:tabs>
      </w:pPr>
      <w:hyperlink w:anchor="_Toc17287" w:history="1">
        <w:r>
          <w:rPr>
            <w:rFonts w:ascii="仿宋" w:eastAsia="仿宋" w:hAnsi="仿宋" w:cs="仿宋" w:hint="eastAsia"/>
            <w:lang w:eastAsia="zh-CN"/>
          </w:rPr>
          <w:t>(二)、建设期环境保护</w:t>
        </w:r>
        <w:r>
          <w:tab/>
        </w:r>
        <w:r>
          <w:fldChar w:fldCharType="begin"/>
        </w:r>
        <w:r>
          <w:instrText xml:space="preserve"> PAGEREF _Toc17287 \h </w:instrText>
        </w:r>
        <w:r>
          <w:fldChar w:fldCharType="separate"/>
        </w:r>
        <w:r>
          <w:t>26</w:t>
        </w:r>
        <w:r>
          <w:fldChar w:fldCharType="end"/>
        </w:r>
      </w:hyperlink>
    </w:p>
    <w:p>
      <w:pPr>
        <w:pStyle w:val="TOC2"/>
        <w:tabs>
          <w:tab w:val="right" w:leader="dot" w:pos="8306"/>
        </w:tabs>
      </w:pPr>
      <w:hyperlink w:anchor="_Toc8578" w:history="1">
        <w:r>
          <w:rPr>
            <w:rFonts w:ascii="仿宋" w:eastAsia="仿宋" w:hAnsi="仿宋" w:cs="仿宋" w:hint="eastAsia"/>
            <w:lang w:eastAsia="zh-CN"/>
          </w:rPr>
          <w:t>(三)、运营期环境保护</w:t>
        </w:r>
        <w:r>
          <w:tab/>
        </w:r>
        <w:r>
          <w:fldChar w:fldCharType="begin"/>
        </w:r>
        <w:r>
          <w:instrText xml:space="preserve"> PAGEREF _Toc8578 \h </w:instrText>
        </w:r>
        <w:r>
          <w:fldChar w:fldCharType="separate"/>
        </w:r>
        <w:r>
          <w:t>28</w:t>
        </w:r>
        <w:r>
          <w:fldChar w:fldCharType="end"/>
        </w:r>
      </w:hyperlink>
    </w:p>
    <w:p>
      <w:pPr>
        <w:pStyle w:val="TOC2"/>
        <w:tabs>
          <w:tab w:val="right" w:leader="dot" w:pos="8306"/>
        </w:tabs>
      </w:pPr>
      <w:hyperlink w:anchor="_Toc32640" w:history="1">
        <w:r>
          <w:rPr>
            <w:rFonts w:ascii="仿宋" w:eastAsia="仿宋" w:hAnsi="仿宋" w:cs="仿宋" w:hint="eastAsia"/>
            <w:lang w:eastAsia="zh-CN"/>
          </w:rPr>
          <w:t>(四)、静脉注射丙种球蛋白项目建设对区域经济的影响</w:t>
        </w:r>
        <w:r>
          <w:tab/>
        </w:r>
        <w:r>
          <w:fldChar w:fldCharType="begin"/>
        </w:r>
        <w:r>
          <w:instrText xml:space="preserve"> PAGEREF _Toc32640 \h </w:instrText>
        </w:r>
        <w:r>
          <w:fldChar w:fldCharType="separate"/>
        </w:r>
        <w:r>
          <w:t>29</w:t>
        </w:r>
        <w:r>
          <w:fldChar w:fldCharType="end"/>
        </w:r>
      </w:hyperlink>
    </w:p>
    <w:p>
      <w:pPr>
        <w:pStyle w:val="TOC2"/>
        <w:tabs>
          <w:tab w:val="right" w:leader="dot" w:pos="8306"/>
        </w:tabs>
      </w:pPr>
      <w:hyperlink w:anchor="_Toc17128" w:history="1">
        <w:r>
          <w:rPr>
            <w:rFonts w:ascii="仿宋" w:eastAsia="仿宋" w:hAnsi="仿宋" w:cs="仿宋" w:hint="eastAsia"/>
            <w:lang w:eastAsia="zh-CN"/>
          </w:rPr>
          <w:t>(五)、废弃物处理</w:t>
        </w:r>
        <w:r>
          <w:tab/>
        </w:r>
        <w:r>
          <w:fldChar w:fldCharType="begin"/>
        </w:r>
        <w:r>
          <w:instrText xml:space="preserve"> PAGEREF _Toc17128 \h </w:instrText>
        </w:r>
        <w:r>
          <w:fldChar w:fldCharType="separate"/>
        </w:r>
        <w:r>
          <w:t>31</w:t>
        </w:r>
        <w:r>
          <w:fldChar w:fldCharType="end"/>
        </w:r>
      </w:hyperlink>
    </w:p>
    <w:p>
      <w:pPr>
        <w:pStyle w:val="TOC2"/>
        <w:tabs>
          <w:tab w:val="right" w:leader="dot" w:pos="8306"/>
        </w:tabs>
      </w:pPr>
      <w:hyperlink w:anchor="_Toc20732" w:history="1">
        <w:r>
          <w:rPr>
            <w:rFonts w:ascii="仿宋" w:eastAsia="仿宋" w:hAnsi="仿宋" w:cs="仿宋" w:hint="eastAsia"/>
            <w:lang w:eastAsia="zh-CN"/>
          </w:rPr>
          <w:t>(六)、特殊环境影响分析</w:t>
        </w:r>
        <w:r>
          <w:tab/>
        </w:r>
        <w:r>
          <w:fldChar w:fldCharType="begin"/>
        </w:r>
        <w:r>
          <w:instrText xml:space="preserve"> PAGEREF _Toc20732 \h </w:instrText>
        </w:r>
        <w:r>
          <w:fldChar w:fldCharType="separate"/>
        </w:r>
        <w:r>
          <w:t>32</w:t>
        </w:r>
        <w:r>
          <w:fldChar w:fldCharType="end"/>
        </w:r>
      </w:hyperlink>
    </w:p>
    <w:p>
      <w:pPr>
        <w:pStyle w:val="TOC2"/>
        <w:tabs>
          <w:tab w:val="right" w:leader="dot" w:pos="8306"/>
        </w:tabs>
      </w:pPr>
      <w:hyperlink w:anchor="_Toc3212" w:history="1">
        <w:r>
          <w:rPr>
            <w:rFonts w:ascii="仿宋" w:eastAsia="仿宋" w:hAnsi="仿宋" w:cs="仿宋" w:hint="eastAsia"/>
            <w:lang w:eastAsia="zh-CN"/>
          </w:rPr>
          <w:t>(七)、清洁生产</w:t>
        </w:r>
        <w:r>
          <w:tab/>
        </w:r>
        <w:r>
          <w:fldChar w:fldCharType="begin"/>
        </w:r>
        <w:r>
          <w:instrText xml:space="preserve"> PAGEREF _Toc3212 \h </w:instrText>
        </w:r>
        <w:r>
          <w:fldChar w:fldCharType="separate"/>
        </w:r>
        <w:r>
          <w:t>33</w:t>
        </w:r>
        <w:r>
          <w:fldChar w:fldCharType="end"/>
        </w:r>
      </w:hyperlink>
    </w:p>
    <w:p>
      <w:pPr>
        <w:pStyle w:val="TOC2"/>
        <w:tabs>
          <w:tab w:val="right" w:leader="dot" w:pos="8306"/>
        </w:tabs>
      </w:pPr>
      <w:hyperlink w:anchor="_Toc7272" w:history="1">
        <w:r>
          <w:rPr>
            <w:rFonts w:ascii="仿宋" w:eastAsia="仿宋" w:hAnsi="仿宋" w:cs="仿宋" w:hint="eastAsia"/>
            <w:lang w:eastAsia="zh-CN"/>
          </w:rPr>
          <w:t>(八)、环境保护综合评价</w:t>
        </w:r>
        <w:r>
          <w:tab/>
        </w:r>
        <w:r>
          <w:fldChar w:fldCharType="begin"/>
        </w:r>
        <w:r>
          <w:instrText xml:space="preserve"> PAGEREF _Toc7272 \h </w:instrText>
        </w:r>
        <w:r>
          <w:fldChar w:fldCharType="separate"/>
        </w:r>
        <w:r>
          <w:t>35</w:t>
        </w:r>
        <w:r>
          <w:fldChar w:fldCharType="end"/>
        </w:r>
      </w:hyperlink>
    </w:p>
    <w:p>
      <w:pPr>
        <w:pStyle w:val="TOC1"/>
        <w:tabs>
          <w:tab w:val="right" w:leader="dot" w:pos="8306"/>
        </w:tabs>
      </w:pPr>
      <w:hyperlink w:anchor="_Toc2401" w:history="1">
        <w:r>
          <w:rPr>
            <w:rFonts w:ascii="仿宋" w:eastAsia="仿宋" w:hAnsi="仿宋" w:cs="仿宋" w:hint="eastAsia"/>
            <w:lang w:eastAsia="zh-CN"/>
          </w:rPr>
          <w:t>八、静脉注射丙种球蛋白项目投资规划</w:t>
        </w:r>
        <w:r>
          <w:tab/>
        </w:r>
        <w:r>
          <w:fldChar w:fldCharType="begin"/>
        </w:r>
        <w:r>
          <w:instrText xml:space="preserve"> PAGEREF _Toc2401 \h </w:instrText>
        </w:r>
        <w:r>
          <w:fldChar w:fldCharType="separate"/>
        </w:r>
        <w:r>
          <w:t>36</w:t>
        </w:r>
        <w:r>
          <w:fldChar w:fldCharType="end"/>
        </w:r>
      </w:hyperlink>
    </w:p>
    <w:p>
      <w:pPr>
        <w:pStyle w:val="TOC2"/>
        <w:tabs>
          <w:tab w:val="right" w:leader="dot" w:pos="8306"/>
        </w:tabs>
      </w:pPr>
      <w:hyperlink w:anchor="_Toc58" w:history="1">
        <w:r>
          <w:rPr>
            <w:rFonts w:ascii="仿宋" w:eastAsia="仿宋" w:hAnsi="仿宋" w:cs="仿宋" w:hint="eastAsia"/>
            <w:lang w:eastAsia="zh-CN"/>
          </w:rPr>
          <w:t>(一)、静脉注射丙种球蛋白项目总投资估算</w:t>
        </w:r>
        <w:r>
          <w:tab/>
        </w:r>
        <w:r>
          <w:fldChar w:fldCharType="begin"/>
        </w:r>
        <w:r>
          <w:instrText xml:space="preserve"> PAGEREF _Toc58 \h </w:instrText>
        </w:r>
        <w:r>
          <w:fldChar w:fldCharType="separate"/>
        </w:r>
        <w:r>
          <w:t>36</w:t>
        </w:r>
        <w:r>
          <w:fldChar w:fldCharType="end"/>
        </w:r>
      </w:hyperlink>
    </w:p>
    <w:p>
      <w:pPr>
        <w:pStyle w:val="TOC2"/>
        <w:tabs>
          <w:tab w:val="right" w:leader="dot" w:pos="8306"/>
        </w:tabs>
      </w:pPr>
      <w:hyperlink w:anchor="_Toc26638" w:history="1">
        <w:r>
          <w:rPr>
            <w:rFonts w:ascii="仿宋" w:eastAsia="仿宋" w:hAnsi="仿宋" w:cs="仿宋" w:hint="eastAsia"/>
            <w:lang w:eastAsia="zh-CN"/>
          </w:rPr>
          <w:t>(二)、资金筹措</w:t>
        </w:r>
        <w:r>
          <w:tab/>
        </w:r>
        <w:r>
          <w:fldChar w:fldCharType="begin"/>
        </w:r>
        <w:r>
          <w:instrText xml:space="preserve"> PAGEREF _Toc26638 \h </w:instrText>
        </w:r>
        <w:r>
          <w:fldChar w:fldCharType="separate"/>
        </w:r>
        <w:r>
          <w:t>37</w:t>
        </w:r>
        <w:r>
          <w:fldChar w:fldCharType="end"/>
        </w:r>
      </w:hyperlink>
    </w:p>
    <w:p>
      <w:pPr>
        <w:pStyle w:val="TOC1"/>
        <w:tabs>
          <w:tab w:val="right" w:leader="dot" w:pos="8306"/>
        </w:tabs>
      </w:pPr>
      <w:hyperlink w:anchor="_Toc31335" w:history="1">
        <w:r>
          <w:rPr>
            <w:rFonts w:ascii="仿宋" w:eastAsia="仿宋" w:hAnsi="仿宋" w:cs="仿宋" w:hint="eastAsia"/>
            <w:lang w:eastAsia="zh-CN"/>
          </w:rPr>
          <w:t>九、静脉注射丙种球蛋白项目财务管理</w:t>
        </w:r>
        <w:r>
          <w:tab/>
        </w:r>
        <w:r>
          <w:fldChar w:fldCharType="begin"/>
        </w:r>
        <w:r>
          <w:instrText xml:space="preserve"> PAGEREF _Toc31335 \h </w:instrText>
        </w:r>
        <w:r>
          <w:fldChar w:fldCharType="separate"/>
        </w:r>
        <w:r>
          <w:t>38</w:t>
        </w:r>
        <w:r>
          <w:fldChar w:fldCharType="end"/>
        </w:r>
      </w:hyperlink>
    </w:p>
    <w:p>
      <w:pPr>
        <w:pStyle w:val="TOC2"/>
        <w:tabs>
          <w:tab w:val="right" w:leader="dot" w:pos="8306"/>
        </w:tabs>
      </w:pPr>
      <w:hyperlink w:anchor="_Toc6419" w:history="1">
        <w:r>
          <w:rPr>
            <w:rFonts w:ascii="仿宋" w:eastAsia="仿宋" w:hAnsi="仿宋" w:cs="仿宋" w:hint="eastAsia"/>
            <w:lang w:eastAsia="zh-CN"/>
          </w:rPr>
          <w:t>(一)、资金需求大</w:t>
        </w:r>
        <w:r>
          <w:tab/>
        </w:r>
        <w:r>
          <w:fldChar w:fldCharType="begin"/>
        </w:r>
        <w:r>
          <w:instrText xml:space="preserve"> PAGEREF _Toc6419 \h </w:instrText>
        </w:r>
        <w:r>
          <w:fldChar w:fldCharType="separate"/>
        </w:r>
        <w:r>
          <w:t>38</w:t>
        </w:r>
        <w:r>
          <w:fldChar w:fldCharType="end"/>
        </w:r>
      </w:hyperlink>
    </w:p>
    <w:p>
      <w:pPr>
        <w:pStyle w:val="TOC2"/>
        <w:tabs>
          <w:tab w:val="right" w:leader="dot" w:pos="8306"/>
        </w:tabs>
      </w:pPr>
      <w:hyperlink w:anchor="_Toc25178" w:history="1">
        <w:r>
          <w:rPr>
            <w:rFonts w:ascii="仿宋" w:eastAsia="仿宋" w:hAnsi="仿宋" w:cs="仿宋" w:hint="eastAsia"/>
            <w:lang w:eastAsia="zh-CN"/>
          </w:rPr>
          <w:t>(二)、研发周期长</w:t>
        </w:r>
        <w:r>
          <w:tab/>
        </w:r>
        <w:r>
          <w:fldChar w:fldCharType="begin"/>
        </w:r>
        <w:r>
          <w:instrText xml:space="preserve"> PAGEREF _Toc25178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27" w:history="1">
        <w:r>
          <w:rPr>
            <w:rFonts w:ascii="仿宋" w:eastAsia="仿宋" w:hAnsi="仿宋" w:cs="仿宋" w:hint="eastAsia"/>
            <w:lang w:eastAsia="zh-CN"/>
          </w:rPr>
          <w:t>(三)、市场风险大</w:t>
        </w:r>
        <w:r>
          <w:tab/>
        </w:r>
        <w:r>
          <w:fldChar w:fldCharType="begin"/>
        </w:r>
        <w:r>
          <w:instrText xml:space="preserve"> PAGEREF _Toc25427 \h </w:instrText>
        </w:r>
        <w:r>
          <w:fldChar w:fldCharType="separate"/>
        </w:r>
        <w:r>
          <w:t>41</w:t>
        </w:r>
        <w:r>
          <w:fldChar w:fldCharType="end"/>
        </w:r>
      </w:hyperlink>
    </w:p>
    <w:p>
      <w:pPr>
        <w:pStyle w:val="TOC2"/>
        <w:tabs>
          <w:tab w:val="right" w:leader="dot" w:pos="8306"/>
        </w:tabs>
      </w:pPr>
      <w:hyperlink w:anchor="_Toc9199" w:history="1">
        <w:r>
          <w:rPr>
            <w:rFonts w:ascii="仿宋" w:eastAsia="仿宋" w:hAnsi="仿宋" w:cs="仿宋" w:hint="eastAsia"/>
            <w:lang w:eastAsia="zh-CN"/>
          </w:rPr>
          <w:t>(四)、利润率高</w:t>
        </w:r>
        <w:r>
          <w:tab/>
        </w:r>
        <w:r>
          <w:fldChar w:fldCharType="begin"/>
        </w:r>
        <w:r>
          <w:instrText xml:space="preserve"> PAGEREF _Toc9199 \h </w:instrText>
        </w:r>
        <w:r>
          <w:fldChar w:fldCharType="separate"/>
        </w:r>
        <w:r>
          <w:t>43</w:t>
        </w:r>
        <w:r>
          <w:fldChar w:fldCharType="end"/>
        </w:r>
      </w:hyperlink>
    </w:p>
    <w:p>
      <w:pPr>
        <w:pStyle w:val="TOC1"/>
        <w:tabs>
          <w:tab w:val="right" w:leader="dot" w:pos="8306"/>
        </w:tabs>
      </w:pPr>
      <w:hyperlink w:anchor="_Toc18869" w:history="1">
        <w:r>
          <w:rPr>
            <w:rFonts w:ascii="仿宋" w:eastAsia="仿宋" w:hAnsi="仿宋" w:cs="仿宋" w:hint="eastAsia"/>
            <w:lang w:eastAsia="zh-CN"/>
          </w:rPr>
          <w:t>十、静脉注射丙种球蛋白项目风险管理</w:t>
        </w:r>
        <w:r>
          <w:tab/>
        </w:r>
        <w:r>
          <w:fldChar w:fldCharType="begin"/>
        </w:r>
        <w:r>
          <w:instrText xml:space="preserve"> PAGEREF _Toc18869 \h </w:instrText>
        </w:r>
        <w:r>
          <w:fldChar w:fldCharType="separate"/>
        </w:r>
        <w:r>
          <w:t>45</w:t>
        </w:r>
        <w:r>
          <w:fldChar w:fldCharType="end"/>
        </w:r>
      </w:hyperlink>
    </w:p>
    <w:p>
      <w:pPr>
        <w:pStyle w:val="TOC2"/>
        <w:tabs>
          <w:tab w:val="right" w:leader="dot" w:pos="8306"/>
        </w:tabs>
      </w:pPr>
      <w:hyperlink w:anchor="_Toc19201" w:history="1">
        <w:r>
          <w:rPr>
            <w:rFonts w:ascii="仿宋" w:eastAsia="仿宋" w:hAnsi="仿宋" w:cs="仿宋" w:hint="eastAsia"/>
            <w:lang w:eastAsia="zh-CN"/>
          </w:rPr>
          <w:t>(一)、风险识别与评估</w:t>
        </w:r>
        <w:r>
          <w:tab/>
        </w:r>
        <w:r>
          <w:fldChar w:fldCharType="begin"/>
        </w:r>
        <w:r>
          <w:instrText xml:space="preserve"> PAGEREF _Toc19201 \h </w:instrText>
        </w:r>
        <w:r>
          <w:fldChar w:fldCharType="separate"/>
        </w:r>
        <w:r>
          <w:t>45</w:t>
        </w:r>
        <w:r>
          <w:fldChar w:fldCharType="end"/>
        </w:r>
      </w:hyperlink>
    </w:p>
    <w:p>
      <w:pPr>
        <w:pStyle w:val="TOC2"/>
        <w:tabs>
          <w:tab w:val="right" w:leader="dot" w:pos="8306"/>
        </w:tabs>
      </w:pPr>
      <w:hyperlink w:anchor="_Toc13046" w:history="1">
        <w:r>
          <w:rPr>
            <w:rFonts w:ascii="仿宋" w:eastAsia="仿宋" w:hAnsi="仿宋" w:cs="仿宋" w:hint="eastAsia"/>
            <w:lang w:eastAsia="zh-CN"/>
          </w:rPr>
          <w:t>(二)、风险应对策略</w:t>
        </w:r>
        <w:r>
          <w:tab/>
        </w:r>
        <w:r>
          <w:fldChar w:fldCharType="begin"/>
        </w:r>
        <w:r>
          <w:instrText xml:space="preserve"> PAGEREF _Toc13046 \h </w:instrText>
        </w:r>
        <w:r>
          <w:fldChar w:fldCharType="separate"/>
        </w:r>
        <w:r>
          <w:t>47</w:t>
        </w:r>
        <w:r>
          <w:fldChar w:fldCharType="end"/>
        </w:r>
      </w:hyperlink>
    </w:p>
    <w:p>
      <w:pPr>
        <w:pStyle w:val="TOC2"/>
        <w:tabs>
          <w:tab w:val="right" w:leader="dot" w:pos="8306"/>
        </w:tabs>
      </w:pPr>
      <w:hyperlink w:anchor="_Toc11389" w:history="1">
        <w:r>
          <w:rPr>
            <w:rFonts w:ascii="仿宋" w:eastAsia="仿宋" w:hAnsi="仿宋" w:cs="仿宋" w:hint="eastAsia"/>
            <w:lang w:eastAsia="zh-CN"/>
          </w:rPr>
          <w:t>(三)、风险监控与控制</w:t>
        </w:r>
        <w:r>
          <w:tab/>
        </w:r>
        <w:r>
          <w:fldChar w:fldCharType="begin"/>
        </w:r>
        <w:r>
          <w:instrText xml:space="preserve"> PAGEREF _Toc11389 \h </w:instrText>
        </w:r>
        <w:r>
          <w:fldChar w:fldCharType="separate"/>
        </w:r>
        <w:r>
          <w:t>48</w:t>
        </w:r>
        <w:r>
          <w:fldChar w:fldCharType="end"/>
        </w:r>
      </w:hyperlink>
    </w:p>
    <w:p>
      <w:pPr>
        <w:pStyle w:val="TOC1"/>
        <w:tabs>
          <w:tab w:val="right" w:leader="dot" w:pos="8306"/>
        </w:tabs>
      </w:pPr>
      <w:hyperlink w:anchor="_Toc3300" w:history="1">
        <w:r>
          <w:rPr>
            <w:rFonts w:ascii="仿宋" w:eastAsia="仿宋" w:hAnsi="仿宋" w:cs="仿宋" w:hint="eastAsia"/>
            <w:lang w:eastAsia="zh-CN"/>
          </w:rPr>
          <w:t>十一、静脉注射丙种球蛋白项目人力资源培养与发展</w:t>
        </w:r>
        <w:r>
          <w:tab/>
        </w:r>
        <w:r>
          <w:fldChar w:fldCharType="begin"/>
        </w:r>
        <w:r>
          <w:instrText xml:space="preserve"> PAGEREF _Toc3300 \h </w:instrText>
        </w:r>
        <w:r>
          <w:fldChar w:fldCharType="separate"/>
        </w:r>
        <w:r>
          <w:t>50</w:t>
        </w:r>
        <w:r>
          <w:fldChar w:fldCharType="end"/>
        </w:r>
      </w:hyperlink>
    </w:p>
    <w:p>
      <w:pPr>
        <w:pStyle w:val="TOC2"/>
        <w:tabs>
          <w:tab w:val="right" w:leader="dot" w:pos="8306"/>
        </w:tabs>
      </w:pPr>
      <w:hyperlink w:anchor="_Toc8489" w:history="1">
        <w:r>
          <w:rPr>
            <w:rFonts w:ascii="仿宋" w:eastAsia="仿宋" w:hAnsi="仿宋" w:cs="仿宋" w:hint="eastAsia"/>
            <w:lang w:eastAsia="zh-CN"/>
          </w:rPr>
          <w:t>(一)、人才需求与规划</w:t>
        </w:r>
        <w:r>
          <w:tab/>
        </w:r>
        <w:r>
          <w:fldChar w:fldCharType="begin"/>
        </w:r>
        <w:r>
          <w:instrText xml:space="preserve"> PAGEREF _Toc8489 \h </w:instrText>
        </w:r>
        <w:r>
          <w:fldChar w:fldCharType="separate"/>
        </w:r>
        <w:r>
          <w:t>50</w:t>
        </w:r>
        <w:r>
          <w:fldChar w:fldCharType="end"/>
        </w:r>
      </w:hyperlink>
    </w:p>
    <w:p>
      <w:pPr>
        <w:pStyle w:val="TOC2"/>
        <w:tabs>
          <w:tab w:val="right" w:leader="dot" w:pos="8306"/>
        </w:tabs>
      </w:pPr>
      <w:hyperlink w:anchor="_Toc11930" w:history="1">
        <w:r>
          <w:rPr>
            <w:rFonts w:ascii="仿宋" w:eastAsia="仿宋" w:hAnsi="仿宋" w:cs="仿宋" w:hint="eastAsia"/>
            <w:lang w:eastAsia="zh-CN"/>
          </w:rPr>
          <w:t>(二)、培训与发展计划</w:t>
        </w:r>
        <w:r>
          <w:tab/>
        </w:r>
        <w:r>
          <w:fldChar w:fldCharType="begin"/>
        </w:r>
        <w:r>
          <w:instrText xml:space="preserve"> PAGEREF _Toc11930 \h </w:instrText>
        </w:r>
        <w:r>
          <w:fldChar w:fldCharType="separate"/>
        </w:r>
        <w:r>
          <w:t>50</w:t>
        </w:r>
        <w:r>
          <w:fldChar w:fldCharType="end"/>
        </w:r>
      </w:hyperlink>
    </w:p>
    <w:p>
      <w:pPr>
        <w:pStyle w:val="TOC1"/>
        <w:tabs>
          <w:tab w:val="right" w:leader="dot" w:pos="8306"/>
        </w:tabs>
      </w:pPr>
      <w:hyperlink w:anchor="_Toc10105" w:history="1">
        <w:r>
          <w:rPr>
            <w:rFonts w:ascii="仿宋" w:eastAsia="仿宋" w:hAnsi="仿宋" w:cs="仿宋" w:hint="eastAsia"/>
            <w:lang w:eastAsia="zh-CN"/>
          </w:rPr>
          <w:t>十二、生产安全保护</w:t>
        </w:r>
        <w:r>
          <w:tab/>
        </w:r>
        <w:r>
          <w:fldChar w:fldCharType="begin"/>
        </w:r>
        <w:r>
          <w:instrText xml:space="preserve"> PAGEREF _Toc10105 \h </w:instrText>
        </w:r>
        <w:r>
          <w:fldChar w:fldCharType="separate"/>
        </w:r>
        <w:r>
          <w:t>51</w:t>
        </w:r>
        <w:r>
          <w:fldChar w:fldCharType="end"/>
        </w:r>
      </w:hyperlink>
    </w:p>
    <w:p>
      <w:pPr>
        <w:pStyle w:val="TOC2"/>
        <w:tabs>
          <w:tab w:val="right" w:leader="dot" w:pos="8306"/>
        </w:tabs>
      </w:pPr>
      <w:hyperlink w:anchor="_Toc6518" w:history="1">
        <w:r>
          <w:rPr>
            <w:rFonts w:ascii="仿宋" w:eastAsia="仿宋" w:hAnsi="仿宋" w:cs="仿宋" w:hint="eastAsia"/>
            <w:lang w:eastAsia="zh-CN"/>
          </w:rPr>
          <w:t>(一)、消防安全</w:t>
        </w:r>
        <w:r>
          <w:tab/>
        </w:r>
        <w:r>
          <w:fldChar w:fldCharType="begin"/>
        </w:r>
        <w:r>
          <w:instrText xml:space="preserve"> PAGEREF _Toc6518 \h </w:instrText>
        </w:r>
        <w:r>
          <w:fldChar w:fldCharType="separate"/>
        </w:r>
        <w:r>
          <w:t>51</w:t>
        </w:r>
        <w:r>
          <w:fldChar w:fldCharType="end"/>
        </w:r>
      </w:hyperlink>
    </w:p>
    <w:p>
      <w:pPr>
        <w:pStyle w:val="TOC2"/>
        <w:tabs>
          <w:tab w:val="right" w:leader="dot" w:pos="8306"/>
        </w:tabs>
      </w:pPr>
      <w:hyperlink w:anchor="_Toc11556" w:history="1">
        <w:r>
          <w:rPr>
            <w:rFonts w:ascii="仿宋" w:eastAsia="仿宋" w:hAnsi="仿宋" w:cs="仿宋" w:hint="eastAsia"/>
            <w:lang w:eastAsia="zh-CN"/>
          </w:rPr>
          <w:t>(二)、防火防爆总图布置措施</w:t>
        </w:r>
        <w:r>
          <w:tab/>
        </w:r>
        <w:r>
          <w:fldChar w:fldCharType="begin"/>
        </w:r>
        <w:r>
          <w:instrText xml:space="preserve"> PAGEREF _Toc11556 \h </w:instrText>
        </w:r>
        <w:r>
          <w:fldChar w:fldCharType="separate"/>
        </w:r>
        <w:r>
          <w:t>52</w:t>
        </w:r>
        <w:r>
          <w:fldChar w:fldCharType="end"/>
        </w:r>
      </w:hyperlink>
    </w:p>
    <w:p>
      <w:pPr>
        <w:pStyle w:val="TOC2"/>
        <w:tabs>
          <w:tab w:val="right" w:leader="dot" w:pos="8306"/>
        </w:tabs>
      </w:pPr>
      <w:hyperlink w:anchor="_Toc30428" w:history="1">
        <w:r>
          <w:rPr>
            <w:rFonts w:ascii="仿宋" w:eastAsia="仿宋" w:hAnsi="仿宋" w:cs="仿宋" w:hint="eastAsia"/>
            <w:lang w:eastAsia="zh-CN"/>
          </w:rPr>
          <w:t>(三)、自然灾害防范措施</w:t>
        </w:r>
        <w:r>
          <w:tab/>
        </w:r>
        <w:r>
          <w:fldChar w:fldCharType="begin"/>
        </w:r>
        <w:r>
          <w:instrText xml:space="preserve"> PAGEREF _Toc30428 \h </w:instrText>
        </w:r>
        <w:r>
          <w:fldChar w:fldCharType="separate"/>
        </w:r>
        <w:r>
          <w:t>53</w:t>
        </w:r>
        <w:r>
          <w:fldChar w:fldCharType="end"/>
        </w:r>
      </w:hyperlink>
    </w:p>
    <w:p>
      <w:pPr>
        <w:pStyle w:val="TOC2"/>
        <w:tabs>
          <w:tab w:val="right" w:leader="dot" w:pos="8306"/>
        </w:tabs>
      </w:pPr>
      <w:hyperlink w:anchor="_Toc1629" w:history="1">
        <w:r>
          <w:rPr>
            <w:rFonts w:ascii="仿宋" w:eastAsia="仿宋" w:hAnsi="仿宋" w:cs="仿宋" w:hint="eastAsia"/>
            <w:lang w:eastAsia="zh-CN"/>
          </w:rPr>
          <w:t>(四)、安全色及安全标志使用要求</w:t>
        </w:r>
        <w:r>
          <w:tab/>
        </w:r>
        <w:r>
          <w:fldChar w:fldCharType="begin"/>
        </w:r>
        <w:r>
          <w:instrText xml:space="preserve"> PAGEREF _Toc1629 \h </w:instrText>
        </w:r>
        <w:r>
          <w:fldChar w:fldCharType="separate"/>
        </w:r>
        <w:r>
          <w:t>54</w:t>
        </w:r>
        <w:r>
          <w:fldChar w:fldCharType="end"/>
        </w:r>
      </w:hyperlink>
    </w:p>
    <w:p>
      <w:pPr>
        <w:pStyle w:val="TOC2"/>
        <w:tabs>
          <w:tab w:val="right" w:leader="dot" w:pos="8306"/>
        </w:tabs>
      </w:pPr>
      <w:hyperlink w:anchor="_Toc24843" w:history="1">
        <w:r>
          <w:rPr>
            <w:rFonts w:ascii="仿宋" w:eastAsia="仿宋" w:hAnsi="仿宋" w:cs="仿宋" w:hint="eastAsia"/>
            <w:lang w:eastAsia="zh-CN"/>
          </w:rPr>
          <w:t>(五)、防尘防毒措施</w:t>
        </w:r>
        <w:r>
          <w:tab/>
        </w:r>
        <w:r>
          <w:fldChar w:fldCharType="begin"/>
        </w:r>
        <w:r>
          <w:instrText xml:space="preserve"> PAGEREF _Toc24843 \h </w:instrText>
        </w:r>
        <w:r>
          <w:fldChar w:fldCharType="separate"/>
        </w:r>
        <w:r>
          <w:t>55</w:t>
        </w:r>
        <w:r>
          <w:fldChar w:fldCharType="end"/>
        </w:r>
      </w:hyperlink>
    </w:p>
    <w:p>
      <w:pPr>
        <w:pStyle w:val="TOC2"/>
        <w:tabs>
          <w:tab w:val="right" w:leader="dot" w:pos="8306"/>
        </w:tabs>
      </w:pPr>
      <w:hyperlink w:anchor="_Toc2013" w:history="1">
        <w:r>
          <w:rPr>
            <w:rFonts w:ascii="仿宋" w:eastAsia="仿宋" w:hAnsi="仿宋" w:cs="仿宋" w:hint="eastAsia"/>
            <w:lang w:eastAsia="zh-CN"/>
          </w:rPr>
          <w:t>(六)、防静电、触电防护及防雷措施</w:t>
        </w:r>
        <w:r>
          <w:tab/>
        </w:r>
        <w:r>
          <w:fldChar w:fldCharType="begin"/>
        </w:r>
        <w:r>
          <w:instrText xml:space="preserve"> PAGEREF _Toc2013 \h </w:instrText>
        </w:r>
        <w:r>
          <w:fldChar w:fldCharType="separate"/>
        </w:r>
        <w:r>
          <w:t>56</w:t>
        </w:r>
        <w:r>
          <w:fldChar w:fldCharType="end"/>
        </w:r>
      </w:hyperlink>
    </w:p>
    <w:p>
      <w:pPr>
        <w:pStyle w:val="TOC2"/>
        <w:tabs>
          <w:tab w:val="right" w:leader="dot" w:pos="8306"/>
        </w:tabs>
      </w:pPr>
      <w:hyperlink w:anchor="_Toc14214" w:history="1">
        <w:r>
          <w:rPr>
            <w:rFonts w:ascii="仿宋" w:eastAsia="仿宋" w:hAnsi="仿宋" w:cs="仿宋" w:hint="eastAsia"/>
            <w:lang w:eastAsia="zh-CN"/>
          </w:rPr>
          <w:t>(七)、机械设备安全保障措施</w:t>
        </w:r>
        <w:r>
          <w:tab/>
        </w:r>
        <w:r>
          <w:fldChar w:fldCharType="begin"/>
        </w:r>
        <w:r>
          <w:instrText xml:space="preserve"> PAGEREF _Toc14214 \h </w:instrText>
        </w:r>
        <w:r>
          <w:fldChar w:fldCharType="separate"/>
        </w:r>
        <w:r>
          <w:t>58</w:t>
        </w:r>
        <w:r>
          <w:fldChar w:fldCharType="end"/>
        </w:r>
      </w:hyperlink>
    </w:p>
    <w:p>
      <w:pPr>
        <w:pStyle w:val="TOC1"/>
        <w:tabs>
          <w:tab w:val="right" w:leader="dot" w:pos="8306"/>
        </w:tabs>
      </w:pPr>
      <w:hyperlink w:anchor="_Toc8730" w:history="1">
        <w:r>
          <w:rPr>
            <w:rFonts w:ascii="仿宋" w:eastAsia="仿宋" w:hAnsi="仿宋" w:cs="仿宋" w:hint="eastAsia"/>
            <w:lang w:eastAsia="zh-CN"/>
          </w:rPr>
          <w:t>十三、静脉注射丙种球蛋白项目实施时间节点</w:t>
        </w:r>
        <w:r>
          <w:tab/>
        </w:r>
        <w:r>
          <w:fldChar w:fldCharType="begin"/>
        </w:r>
        <w:r>
          <w:instrText xml:space="preserve"> PAGEREF _Toc8730 \h </w:instrText>
        </w:r>
        <w:r>
          <w:fldChar w:fldCharType="separate"/>
        </w:r>
        <w:r>
          <w:t>59</w:t>
        </w:r>
        <w:r>
          <w:fldChar w:fldCharType="end"/>
        </w:r>
      </w:hyperlink>
    </w:p>
    <w:p>
      <w:pPr>
        <w:pStyle w:val="TOC2"/>
        <w:tabs>
          <w:tab w:val="right" w:leader="dot" w:pos="8306"/>
        </w:tabs>
      </w:pPr>
      <w:hyperlink w:anchor="_Toc996" w:history="1">
        <w:r>
          <w:rPr>
            <w:rFonts w:ascii="仿宋" w:eastAsia="仿宋" w:hAnsi="仿宋" w:cs="仿宋" w:hint="eastAsia"/>
            <w:lang w:eastAsia="zh-CN"/>
          </w:rPr>
          <w:t>(一)、静脉注射丙种球蛋白项目启动阶段时间节点</w:t>
        </w:r>
        <w:r>
          <w:tab/>
        </w:r>
        <w:r>
          <w:fldChar w:fldCharType="begin"/>
        </w:r>
        <w:r>
          <w:instrText xml:space="preserve"> PAGEREF _Toc996 \h </w:instrText>
        </w:r>
        <w:r>
          <w:fldChar w:fldCharType="separate"/>
        </w:r>
        <w:r>
          <w:t>59</w:t>
        </w:r>
        <w:r>
          <w:fldChar w:fldCharType="end"/>
        </w:r>
      </w:hyperlink>
    </w:p>
    <w:p>
      <w:pPr>
        <w:pStyle w:val="TOC2"/>
        <w:tabs>
          <w:tab w:val="right" w:leader="dot" w:pos="8306"/>
        </w:tabs>
      </w:pPr>
      <w:hyperlink w:anchor="_Toc3938" w:history="1">
        <w:r>
          <w:rPr>
            <w:rFonts w:ascii="仿宋" w:eastAsia="仿宋" w:hAnsi="仿宋" w:cs="仿宋" w:hint="eastAsia"/>
            <w:lang w:eastAsia="zh-CN"/>
          </w:rPr>
          <w:t>(二)、静脉注射丙种球蛋白项目执行阶段时间节点</w:t>
        </w:r>
        <w:r>
          <w:tab/>
        </w:r>
        <w:r>
          <w:fldChar w:fldCharType="begin"/>
        </w:r>
        <w:r>
          <w:instrText xml:space="preserve"> PAGEREF _Toc3938 \h </w:instrText>
        </w:r>
        <w:r>
          <w:fldChar w:fldCharType="separate"/>
        </w:r>
        <w:r>
          <w:t>61</w:t>
        </w:r>
        <w:r>
          <w:fldChar w:fldCharType="end"/>
        </w:r>
      </w:hyperlink>
    </w:p>
    <w:p>
      <w:pPr>
        <w:pStyle w:val="TOC2"/>
        <w:tabs>
          <w:tab w:val="right" w:leader="dot" w:pos="8306"/>
        </w:tabs>
      </w:pPr>
      <w:hyperlink w:anchor="_Toc23045" w:history="1">
        <w:r>
          <w:rPr>
            <w:rFonts w:ascii="仿宋" w:eastAsia="仿宋" w:hAnsi="仿宋" w:cs="仿宋" w:hint="eastAsia"/>
            <w:lang w:eastAsia="zh-CN"/>
          </w:rPr>
          <w:t>(三)、静脉注射丙种球蛋白项目完成阶段时间节点</w:t>
        </w:r>
        <w:r>
          <w:tab/>
        </w:r>
        <w:r>
          <w:fldChar w:fldCharType="begin"/>
        </w:r>
        <w:r>
          <w:instrText xml:space="preserve"> PAGEREF _Toc23045 \h </w:instrText>
        </w:r>
        <w:r>
          <w:fldChar w:fldCharType="separate"/>
        </w:r>
        <w:r>
          <w:t>62</w:t>
        </w:r>
        <w:r>
          <w:fldChar w:fldCharType="end"/>
        </w:r>
      </w:hyperlink>
    </w:p>
    <w:p>
      <w:pPr>
        <w:pStyle w:val="TOC1"/>
        <w:tabs>
          <w:tab w:val="right" w:leader="dot" w:pos="8306"/>
        </w:tabs>
      </w:pPr>
      <w:hyperlink w:anchor="_Toc29624" w:history="1">
        <w:r>
          <w:rPr>
            <w:rFonts w:ascii="仿宋" w:eastAsia="仿宋" w:hAnsi="仿宋" w:cs="仿宋" w:hint="eastAsia"/>
            <w:lang w:eastAsia="zh-CN"/>
          </w:rPr>
          <w:t>十四、供应链管理</w:t>
        </w:r>
        <w:r>
          <w:tab/>
        </w:r>
        <w:r>
          <w:fldChar w:fldCharType="begin"/>
        </w:r>
        <w:r>
          <w:instrText xml:space="preserve"> PAGEREF _Toc29624 \h </w:instrText>
        </w:r>
        <w:r>
          <w:fldChar w:fldCharType="separate"/>
        </w:r>
        <w:r>
          <w:t>63</w:t>
        </w:r>
        <w:r>
          <w:fldChar w:fldCharType="end"/>
        </w:r>
      </w:hyperlink>
    </w:p>
    <w:p>
      <w:pPr>
        <w:pStyle w:val="TOC2"/>
        <w:tabs>
          <w:tab w:val="right" w:leader="dot" w:pos="8306"/>
        </w:tabs>
      </w:pPr>
      <w:hyperlink w:anchor="_Toc14073" w:history="1">
        <w:r>
          <w:rPr>
            <w:rFonts w:ascii="仿宋" w:eastAsia="仿宋" w:hAnsi="仿宋" w:cs="仿宋" w:hint="eastAsia"/>
            <w:lang w:eastAsia="zh-CN"/>
          </w:rPr>
          <w:t>(一)、供应链战略规划</w:t>
        </w:r>
        <w:r>
          <w:tab/>
        </w:r>
        <w:r>
          <w:fldChar w:fldCharType="begin"/>
        </w:r>
        <w:r>
          <w:instrText xml:space="preserve"> PAGEREF _Toc14073 \h </w:instrText>
        </w:r>
        <w:r>
          <w:fldChar w:fldCharType="separate"/>
        </w:r>
        <w:r>
          <w:t>63</w:t>
        </w:r>
        <w:r>
          <w:fldChar w:fldCharType="end"/>
        </w:r>
      </w:hyperlink>
    </w:p>
    <w:p>
      <w:pPr>
        <w:pStyle w:val="TOC2"/>
        <w:tabs>
          <w:tab w:val="right" w:leader="dot" w:pos="8306"/>
        </w:tabs>
      </w:pPr>
      <w:hyperlink w:anchor="_Toc1183" w:history="1">
        <w:r>
          <w:rPr>
            <w:rFonts w:ascii="仿宋" w:eastAsia="仿宋" w:hAnsi="仿宋" w:cs="仿宋" w:hint="eastAsia"/>
            <w:lang w:eastAsia="zh-CN"/>
          </w:rPr>
          <w:t>(二)、供应商选择与合作</w:t>
        </w:r>
        <w:r>
          <w:tab/>
        </w:r>
        <w:r>
          <w:fldChar w:fldCharType="begin"/>
        </w:r>
        <w:r>
          <w:instrText xml:space="preserve"> PAGEREF _Toc1183 \h </w:instrText>
        </w:r>
        <w:r>
          <w:fldChar w:fldCharType="separate"/>
        </w:r>
        <w:r>
          <w:t>64</w:t>
        </w:r>
        <w:r>
          <w:fldChar w:fldCharType="end"/>
        </w:r>
      </w:hyperlink>
    </w:p>
    <w:p>
      <w:pPr>
        <w:pStyle w:val="TOC2"/>
        <w:tabs>
          <w:tab w:val="right" w:leader="dot" w:pos="8306"/>
        </w:tabs>
      </w:pPr>
      <w:hyperlink w:anchor="_Toc15390" w:history="1">
        <w:r>
          <w:rPr>
            <w:rFonts w:ascii="仿宋" w:eastAsia="仿宋" w:hAnsi="仿宋" w:cs="仿宋" w:hint="eastAsia"/>
            <w:lang w:eastAsia="zh-CN"/>
          </w:rPr>
          <w:t>(三)、物流与库存管理</w:t>
        </w:r>
        <w:r>
          <w:tab/>
        </w:r>
        <w:r>
          <w:fldChar w:fldCharType="begin"/>
        </w:r>
        <w:r>
          <w:instrText xml:space="preserve"> PAGEREF _Toc15390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40"/>
      <w:r>
        <w:rPr>
          <w:rFonts w:ascii="仿宋" w:eastAsia="仿宋" w:hAnsi="仿宋" w:cs="仿宋" w:hint="eastAsia"/>
          <w:sz w:val="28"/>
          <w:lang w:eastAsia="zh-CN"/>
        </w:rPr>
        <w:t>一、静脉注射丙种球蛋白项目危机管理</w:t>
      </w:r>
      <w:bookmarkEnd w:id="2"/>
    </w:p>
    <w:p>
      <w:pPr>
        <w:pStyle w:val="Heading2"/>
        <w:rPr>
          <w:rFonts w:ascii="仿宋" w:eastAsia="仿宋" w:hAnsi="仿宋" w:cs="仿宋" w:hint="eastAsia"/>
          <w:lang w:eastAsia="zh-CN"/>
        </w:rPr>
      </w:pPr>
      <w:bookmarkStart w:id="3" w:name="_Toc2335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危机管理中，危机预警与识别是确保静脉注射丙种球蛋白项目稳健运行的核心步骤。通过建立全面的监测机制，静脉注射丙种球蛋白项目团队旨在及时发现和理解潜在的风险和危机因素，以便采取及时的预防和应对措施，确保静脉注射丙种球蛋白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静脉注射丙种球蛋白项目团队全面分析了整个静脉注射丙种球蛋白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静脉注射丙种球蛋白项目团队着重于明确定义静脉注射丙种球蛋白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静脉注射丙种球蛋白项目进展的持续监控，团队能够及时发现潜在问题并作出迅速反应。静脉注射丙种球蛋白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静脉注射丙种球蛋白项目得以更有序、可控地推进。</w:t>
      </w:r>
    </w:p>
    <w:p>
      <w:pPr>
        <w:pStyle w:val="Heading2"/>
        <w:ind w:firstLine="560" w:firstLineChars="200"/>
        <w:rPr>
          <w:rFonts w:ascii="仿宋" w:eastAsia="仿宋" w:hAnsi="仿宋" w:cs="仿宋" w:hint="eastAsia"/>
          <w:sz w:val="28"/>
          <w:lang w:eastAsia="zh-CN"/>
        </w:rPr>
      </w:pPr>
      <w:bookmarkStart w:id="4" w:name="_Toc189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在危机发生时，静脉注射丙种球蛋白项目团队立即行动，成立了应急小组。该小组的任务是迅速制定并实施紧急应对措施，以最小化潜在损失。以下是采取的主要措施：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暂停静脉注射丙种球蛋白项目进度：为遏制危机蔓延，静脉注射丙种球蛋白项目暂时停止进行，以便全面评估当前状况。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资源重新分配：重新评估静脉注射丙种球蛋白项目资源的分配，确保最大限度地减小损失。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实时沟通：与关键利益相关者建立实时沟通机制，向他们传递静脉注射丙种球蛋白项目危机的实际状况，保障静脉注射丙种球蛋白项目核心利益。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在紧急应对的同时，静脉注射丙种球蛋白项目团队强调了团队协作和有效沟通的重要性。以下是团队协作的关键举措：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信息共享机制：建立了信息共享平台，确保团队成员能够及时获取静脉注射丙种球蛋白项目危机的实时信息。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领导者沟通：静脉注射丙种球蛋白项目领导者通过定期会议和即时沟通工具，指导团队应对危机，保持团队稳定运行。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随着危机得到初步控制，静脉注射丙种球蛋白项目团队转向制定恢复计划，以确保静脉注射丙种球蛋白项目能够从中迅速恢复。主要恢复计划包括：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修复受损的进度计划：重新评估静脉注射丙种球蛋白项目进度，制定修复计划，确保静脉注射丙种球蛋白项目尽快回归正常进程。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重新调整资源分配：优化资源分配，确保静脉注射丙种球蛋白项目在有限资源下高效运转。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风险管理机制加强：对静脉注射丙种球蛋白项目风险进行全面评估，制定更强化的风险管理策略，以预防未来可能的危机。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794"/>
      <w:r>
        <w:rPr>
          <w:rFonts w:ascii="仿宋" w:eastAsia="仿宋" w:hAnsi="仿宋" w:cs="仿宋" w:hint="eastAsia"/>
          <w:sz w:val="28"/>
          <w:lang w:eastAsia="zh-CN"/>
        </w:rPr>
        <w:t>二、静脉注射丙种球蛋白项目绩效评估</w:t>
      </w:r>
      <w:bookmarkEnd w:id="5"/>
    </w:p>
    <w:p>
      <w:pPr>
        <w:pStyle w:val="Heading2"/>
        <w:rPr>
          <w:rFonts w:ascii="仿宋" w:eastAsia="仿宋" w:hAnsi="仿宋" w:cs="仿宋" w:hint="eastAsia"/>
          <w:lang w:eastAsia="zh-CN"/>
        </w:rPr>
      </w:pPr>
      <w:bookmarkStart w:id="6" w:name="_Toc968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中，我们设计了一套全面的绩效评估指标，以确保静脉注射丙种球蛋白项目的可控和成功交付。这些指标跨足静脉注射丙种球蛋白项目目标、成本、进度和质量等多个维度，为我们提供了全面洞察静脉注射丙种球蛋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目标达成率是我们关注的首要指标。我们设定了明确的目标，并通过定期监测和评估，迅速发现并应对潜在的目标偏差。这为静脉注射丙种球蛋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成本绩效是另一个核心关注点。通过实际成本与预算成本的对比分析，我们深入了解成本差异的原因，及时调整资源分配，保持静脉注射丙种球蛋白项目在经济效益方面的合理水平。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进度作为关键的绩效指标之一，得到了精心的关注。我们制定了详细的静脉注射丙种球蛋白项目进度计划，并设立了进度符合度指标，确保实际进度与计划进度保持一致。这使我们能够快速发现和解决潜在的进度问题，保持静脉注射丙种球蛋白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静脉注射丙种球蛋白项目绩效的不可或缺的一环。我们引入了一系列的质量标准和客户满意度指标，以确保静脉注射丙种球蛋白项目交付的成果在质量上达到或超越预期水平。通过持续监测这些指标，我们努力提升静脉注射丙种球蛋白项目整体质量水平，为静脉注射丙种球蛋白项目的成功交付提供有力保障。通过这些科学且全面的绩效评估，我们能够更好地引导静脉注射丙种球蛋白项目的持续改进，确保静脉注射丙种球蛋白项目目标的顺利达成。</w:t>
      </w:r>
    </w:p>
    <w:p>
      <w:pPr>
        <w:pStyle w:val="Heading2"/>
        <w:ind w:firstLine="560" w:firstLineChars="200"/>
        <w:rPr>
          <w:rFonts w:ascii="仿宋" w:eastAsia="仿宋" w:hAnsi="仿宋" w:cs="仿宋" w:hint="eastAsia"/>
          <w:sz w:val="28"/>
          <w:lang w:eastAsia="zh-CN"/>
        </w:rPr>
      </w:pPr>
      <w:bookmarkStart w:id="7" w:name="_Toc3264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绩效评估是静脉注射丙种球蛋白项目中的关键环节，为确保静脉注射丙种球蛋白项目达到预期目标，我们采用了多层次、多维度的绩效评估方法。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脉注射丙种球蛋白项目的战略目标对齐，确保每个决策和行动都与静脉注射丙种球蛋白项目整体目标保持一致。团队会定期召开战略对齐会议，审视当前工作与静脉注射丙种球蛋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脉注射丙种球蛋白项目进度、质量、成本和风险等方面。这些指标通过数据收集和分析，为静脉注射丙种球蛋白项目管理团队提供了客观的评估依据。例如，我们通过静脉注射丙种球蛋白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不仅仅停留在静脉注射丙种球蛋白项目内部，还考虑了静脉注射丙种球蛋白项目对外部环境的影响。我们定期进行干系人满意度调查，以了解各利益相关方对静脉注射丙种球蛋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这种多层次、多角度的绩效评估方法，使得我们能够全面了解静脉注射丙种球蛋白项目的运行状态，及时做出调整，确保静脉注射丙种球蛋白项目在不断变化的环境中保持稳健前行。</w:t>
      </w:r>
    </w:p>
    <w:p>
      <w:pPr>
        <w:pStyle w:val="Heading2"/>
        <w:ind w:firstLine="560" w:firstLineChars="200"/>
        <w:rPr>
          <w:rFonts w:ascii="仿宋" w:eastAsia="仿宋" w:hAnsi="仿宋" w:cs="仿宋" w:hint="eastAsia"/>
          <w:sz w:val="28"/>
          <w:lang w:eastAsia="zh-CN"/>
        </w:rPr>
      </w:pPr>
      <w:bookmarkStart w:id="8" w:name="_Toc257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为了确保静脉注射丙种球蛋白项目的有效管理和不断优化，我们采用了精心设计的绩效评估周期。这个周期旨在实现灵活、实时和全面的评估，以适应静脉注射丙种球蛋白项目执行中的各种挑战。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脉注射丙种球蛋白项目的不同需求，分为短期、中期和长期。短期评估关注每个迭代或工作周期，以及时发现和解决当前任务中的问题。中期评估涵盖几个迭代，深入了解整体静脉注射丙种球蛋白项目的趋势和性能。长期评估则着眼于整个静脉注射丙种球蛋白项目阶段，确保静脉注射丙种球蛋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脉注射丙种球蛋白项目管理工具和协作平台，团队成员能够随时更新和分享静脉注射丙种球蛋白项目数据。这种实时性的反馈机制使我们能够及时察觉潜在问题，快速调整，保持静脉注射丙种球蛋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脉注射丙种球蛋白项目的决策制定密不可分。每个周期的静脉注射丙种球蛋白项目回顾会议成为集体总结经验、识别问题深层次原因并找到创新解决方案的平台。这种定期的反思与调整机制使静脉注射丙种球蛋白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787"/>
      <w:r>
        <w:rPr>
          <w:rFonts w:ascii="仿宋" w:eastAsia="仿宋" w:hAnsi="仿宋" w:cs="仿宋" w:hint="eastAsia"/>
          <w:sz w:val="28"/>
          <w:lang w:eastAsia="zh-CN"/>
        </w:rPr>
        <w:t>三、静脉注射丙种球蛋白项目选址可行性分析</w:t>
      </w:r>
      <w:bookmarkEnd w:id="9"/>
    </w:p>
    <w:p>
      <w:pPr>
        <w:pStyle w:val="Heading2"/>
        <w:rPr>
          <w:rFonts w:ascii="仿宋" w:eastAsia="仿宋" w:hAnsi="仿宋" w:cs="仿宋" w:hint="eastAsia"/>
          <w:lang w:eastAsia="zh-CN"/>
        </w:rPr>
      </w:pPr>
      <w:bookmarkStart w:id="10" w:name="_Toc15537"/>
      <w:r>
        <w:rPr>
          <w:rFonts w:ascii="仿宋" w:eastAsia="仿宋" w:hAnsi="仿宋" w:cs="仿宋" w:hint="eastAsia"/>
          <w:lang w:eastAsia="zh-CN"/>
        </w:rPr>
        <w:t>(一)、静脉注射丙种球蛋白项目选址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该静脉注射丙种球蛋白项目选址位于XX省XX市XX区XXX街道</w:t>
      </w:r>
    </w:p>
    <w:p>
      <w:pPr>
        <w:pStyle w:val="Heading2"/>
        <w:ind w:firstLine="560" w:firstLineChars="200"/>
        <w:rPr>
          <w:rFonts w:ascii="仿宋" w:eastAsia="仿宋" w:hAnsi="仿宋" w:cs="仿宋" w:hint="eastAsia"/>
          <w:sz w:val="28"/>
          <w:lang w:eastAsia="zh-CN"/>
        </w:rPr>
      </w:pPr>
      <w:bookmarkStart w:id="11" w:name="_Toc421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静脉注射丙种球蛋白项目的征地面积将根据静脉注射丙种球蛋白项目的实际规模和需求进行精确规划。具体面积XXX平方米，旨在确保静脉注射丙种球蛋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净用地面积是在征地面积基础上去除不可利用面积后的实际可开发用地。具体面积XXX平方米，考虑到环保、交通、安全等多方面因素，以确保静脉注射丙种球蛋白项目在整体利用效率上达到最优。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静脉注射丙种球蛋白项目计划建设的建筑总规模具体面积XXX平方米。这一规模的确定综合考虑了静脉注射丙种球蛋白项目的性质、规模，以及城市规划的相关要求，确保建筑布局与周边环境协调一致。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绿地率是静脉注射丙种球蛋白项目用地中被规划为绿地的比例。具体面积XXX平方米，旨在通过合理规划绿地，改善静脉注射丙种球蛋白项目周边环境，提升居民生活质量，并符合城市整体绿化规划。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容积率是用地上可以建设的建筑总体积与用地面积之比。具体面积XXX，通过合理的容积率规划，确保静脉注射丙种球蛋白项目建筑规模与周边环境和谐共生。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静脉注射丙种球蛋白项目选址与当地城市规划相一致，具体面积XXX平方米。通过与城市规划部门深入沟通，确保静脉注射丙种球蛋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静脉注射丙种球蛋白项目选址符合当地产业政策，具体面积XXX平方米。这包括静脉注射丙种球蛋白项目对当地经济的促进作用，以及对相关产业的带动效应，确保静脉注射丙种球蛋白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用地总体要求必须符合环保和可持续发展的原则，具体面积XXX平方米。通过采用绿色建筑设计、节能减排等措施，确保静脉注射丙种球蛋白项目在建设和运营过程中对环境的影响最小化，达到可持续发展的要求。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确保静脉注射丙种球蛋白项目选址具备必要的公共设施配套，具体面积XXX平方米。这包括交通便利性、教育、医疗等基础设施，以提高居民生活品质，使得静脉注射丙种球蛋白项目选址更具吸引力。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考虑用地总体要求对当地社会稳定性的影响，具体面积XXX平方米。通过深入了解当地社区反馈，确保静脉注射丙种球蛋白项目的选址和建设过程对当地社会和谐稳定产生积极作用。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静脉注射丙种球蛋白项目选址不仅符合法规和规划，还在实际操作中具有可行性。这一全面规划将为静脉注射丙种球蛋白项目的成功实施提供坚实的基础，确保静脉注射丙种球蛋白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13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静脉注射丙种球蛋白项目的设备规划和空间设计中，我们将采取灵活设备布局的措施。设备布局将根据实际需求进行灵活设计，避免不必要的浪费。通过合理规划设备摆放位置，我们将提高设备的利用率，减少设备间距，以确保静脉注射丙种球蛋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静脉注射丙种球蛋白项目内部引入共享设施的概念，例如共享会议室、办公区等。通过这种方式，我们可以减少对资源的重复建设，提高资源共享效率，从而减小静脉注射丙种球蛋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904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静脉注射丙种球蛋白项目的总图布置中，我们将不同功能区域进行明确的规划，以最大程度满足静脉注射丙种球蛋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076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静脉注射丙种球蛋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静脉注射丙种球蛋白项目对环境的影响是综合评价的重要因素之一。我们将详细考虑选址周边的自然环境、生态保护区、水源地等情况，确保静脉注射丙种球蛋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对选址的评价还需充分考虑当地政府的产业政策和法规。我们将详细了解静脉注射丙种球蛋白项目所在地的相关政策，确保静脉注射丙种球蛋白项目的规划和运营与当地法规相符，降低不必要的法律风险。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考虑到社会稳定性对企业运营的重要性，我们将评估选址地区的社会安全情况、劳工关系、社区反馈等方面，以确保静脉注射丙种球蛋白项目的建设和运营不会受到社会稳定性的负面影响。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最后，我们将综合考虑用地成本，包括土地购置费用、土地开发成本等。通过对用地成本的详细评估，我们能够做出更为精确的经济效益分析，为静脉注射丙种球蛋白项目的投资决策提供有力支持。</w:t>
      </w:r>
    </w:p>
    <w:p>
      <w:pPr>
        <w:pStyle w:val="Heading1"/>
        <w:ind w:firstLine="560" w:firstLineChars="200"/>
        <w:rPr>
          <w:rFonts w:ascii="仿宋" w:eastAsia="仿宋" w:hAnsi="仿宋" w:cs="仿宋" w:hint="eastAsia"/>
          <w:sz w:val="28"/>
          <w:lang w:eastAsia="zh-CN"/>
        </w:rPr>
      </w:pPr>
      <w:bookmarkStart w:id="15" w:name="_Toc16695"/>
      <w:r>
        <w:rPr>
          <w:rFonts w:ascii="仿宋" w:eastAsia="仿宋" w:hAnsi="仿宋" w:cs="仿宋" w:hint="eastAsia"/>
          <w:sz w:val="28"/>
          <w:lang w:eastAsia="zh-CN"/>
        </w:rPr>
        <w:t>四、静脉注射丙种球蛋白项目文档管理</w:t>
      </w:r>
      <w:bookmarkEnd w:id="15"/>
    </w:p>
    <w:p>
      <w:pPr>
        <w:pStyle w:val="Heading2"/>
        <w:rPr>
          <w:rFonts w:ascii="仿宋" w:eastAsia="仿宋" w:hAnsi="仿宋" w:cs="仿宋" w:hint="eastAsia"/>
          <w:lang w:eastAsia="zh-CN"/>
        </w:rPr>
      </w:pPr>
      <w:bookmarkStart w:id="16" w:name="_Toc3062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静脉注射丙种球蛋白项目高度重视文档的质量和准确性，以支持静脉注射丙种球蛋白项目的各项活动和决策。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文档的编制始于静脉注射丙种球蛋白项目计划的初期，我们制定了详细的文档编制计划，明确了每个文档的内容、格式和编写责任人。在静脉注射丙种球蛋白项目启动阶段，我们首先编制了静脉注射丙种球蛋白项目章程，明确定义了静脉注射丙种球蛋白项目的目标、范围、风险等关键要素。随后，静脉注射丙种球蛋白项目团队根据计划陆续编制了需求文档、设计文档、测试文档等各类文档，确保静脉注射丙种球蛋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静脉注射丙种球蛋白项目管理中的重要环节，旨在确保静脉注射丙种球蛋白项目文档符合质量标准和静脉注射丙种球蛋白项目需求。在静脉注射丙种球蛋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静脉注射丙种球蛋白项目相关利益方和专业领域的专家对文档进行独立审查。这有助于获取更全面、客观的反馈，确保静脉注射丙种球蛋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静脉注射丙种球蛋白项目在文档编制与审查方面建立了严格的管理机制，通过规范的流程和多维度的审查，确保静脉注射丙种球蛋白项目文档的质量、准确性和可靠性，为静脉注射丙种球蛋白项目的顺利推进提供了有力支持。</w:t>
      </w:r>
    </w:p>
    <w:p>
      <w:pPr>
        <w:pStyle w:val="Heading2"/>
        <w:ind w:firstLine="560" w:firstLineChars="200"/>
        <w:rPr>
          <w:rFonts w:ascii="仿宋" w:eastAsia="仿宋" w:hAnsi="仿宋" w:cs="仿宋" w:hint="eastAsia"/>
          <w:sz w:val="28"/>
          <w:lang w:eastAsia="zh-CN"/>
        </w:rPr>
      </w:pPr>
      <w:bookmarkStart w:id="17" w:name="_Toc2567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在静脉注射丙种球蛋白项目中，我们致力于优化文档发布与分发过程，以确保信息的高效传递和团队间协作的顺畅进行。以下是我们采取的关键优化策略：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我们通过多渠道发布文档，包括电子邮件、静脉注射丙种球蛋白项目管理平台、内部网站等，以满足不同团队成员的偏好和需求。多渠道发布确保了信息的全面覆盖。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https://d.book118.com/305222213123011124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静脉注射丙种球蛋白项目规划设计蓝图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2E7601"/>
    <w:rsid w:val="612E76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22213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2024-03-01T10:44:00Z</dcterms:created>
  <dcterms:modified xsi:type="dcterms:W3CDTF">2024-03-01T10:44:54Z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B05144E2F45C4C3E819200DAA4CF56FA_11</vt:lpwstr>
  </property>
  <property fmtid="{D5CDD505-2E9C-101B-9397-08002B2CF9AE}" pid="3" name="KSOProductBuildVer">
    <vt:lpwstr>2052-12.1.0.16388</vt:lpwstr>
  </property>
</Properties>
</file>