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职业教育项目规划设计方案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1" w:history="1">
        <w:r>
          <w:rPr>
            <w:rFonts w:ascii="仿宋" w:eastAsia="仿宋" w:hAnsi="仿宋" w:cs="仿宋" w:hint="eastAsia"/>
            <w:lang w:eastAsia="zh-CN"/>
          </w:rPr>
          <w:t>前言</w:t>
        </w:r>
        <w:r>
          <w:tab/>
        </w:r>
        <w:r>
          <w:fldChar w:fldCharType="begin"/>
        </w:r>
        <w:r>
          <w:instrText xml:space="preserve"> PAGEREF _Toc2571 \h </w:instrText>
        </w:r>
        <w:r>
          <w:fldChar w:fldCharType="separate"/>
        </w:r>
        <w:r>
          <w:t>3</w:t>
        </w:r>
        <w:r>
          <w:fldChar w:fldCharType="end"/>
        </w:r>
      </w:hyperlink>
    </w:p>
    <w:p>
      <w:pPr>
        <w:pStyle w:val="TOC1"/>
        <w:tabs>
          <w:tab w:val="right" w:leader="dot" w:pos="8306"/>
        </w:tabs>
      </w:pPr>
      <w:hyperlink w:anchor="_Toc28470" w:history="1">
        <w:r>
          <w:rPr>
            <w:rFonts w:ascii="仿宋" w:eastAsia="仿宋" w:hAnsi="仿宋" w:cs="仿宋" w:hint="eastAsia"/>
            <w:lang w:eastAsia="zh-CN"/>
          </w:rPr>
          <w:t>一、职业教育项目可持续发展</w:t>
        </w:r>
        <w:r>
          <w:tab/>
        </w:r>
        <w:r>
          <w:fldChar w:fldCharType="begin"/>
        </w:r>
        <w:r>
          <w:instrText xml:space="preserve"> PAGEREF _Toc28470 \h </w:instrText>
        </w:r>
        <w:r>
          <w:fldChar w:fldCharType="separate"/>
        </w:r>
        <w:r>
          <w:t>3</w:t>
        </w:r>
        <w:r>
          <w:fldChar w:fldCharType="end"/>
        </w:r>
      </w:hyperlink>
    </w:p>
    <w:p>
      <w:pPr>
        <w:pStyle w:val="TOC2"/>
        <w:tabs>
          <w:tab w:val="right" w:leader="dot" w:pos="8306"/>
        </w:tabs>
      </w:pPr>
      <w:hyperlink w:anchor="_Toc28382" w:history="1">
        <w:r>
          <w:rPr>
            <w:rFonts w:ascii="仿宋" w:eastAsia="仿宋" w:hAnsi="仿宋" w:cs="仿宋" w:hint="eastAsia"/>
            <w:lang w:eastAsia="zh-CN"/>
          </w:rPr>
          <w:t>(一)、可持续战略与实践</w:t>
        </w:r>
        <w:r>
          <w:tab/>
        </w:r>
        <w:r>
          <w:fldChar w:fldCharType="begin"/>
        </w:r>
        <w:r>
          <w:instrText xml:space="preserve"> PAGEREF _Toc28382 \h </w:instrText>
        </w:r>
        <w:r>
          <w:fldChar w:fldCharType="separate"/>
        </w:r>
        <w:r>
          <w:t>3</w:t>
        </w:r>
        <w:r>
          <w:fldChar w:fldCharType="end"/>
        </w:r>
      </w:hyperlink>
    </w:p>
    <w:p>
      <w:pPr>
        <w:pStyle w:val="TOC2"/>
        <w:tabs>
          <w:tab w:val="right" w:leader="dot" w:pos="8306"/>
        </w:tabs>
      </w:pPr>
      <w:hyperlink w:anchor="_Toc13982" w:history="1">
        <w:r>
          <w:rPr>
            <w:rFonts w:ascii="仿宋" w:eastAsia="仿宋" w:hAnsi="仿宋" w:cs="仿宋" w:hint="eastAsia"/>
            <w:lang w:eastAsia="zh-CN"/>
          </w:rPr>
          <w:t>(二)、环保与社会责任</w:t>
        </w:r>
        <w:r>
          <w:tab/>
        </w:r>
        <w:r>
          <w:fldChar w:fldCharType="begin"/>
        </w:r>
        <w:r>
          <w:instrText xml:space="preserve"> PAGEREF _Toc13982 \h </w:instrText>
        </w:r>
        <w:r>
          <w:fldChar w:fldCharType="separate"/>
        </w:r>
        <w:r>
          <w:t>4</w:t>
        </w:r>
        <w:r>
          <w:fldChar w:fldCharType="end"/>
        </w:r>
      </w:hyperlink>
    </w:p>
    <w:p>
      <w:pPr>
        <w:pStyle w:val="TOC1"/>
        <w:tabs>
          <w:tab w:val="right" w:leader="dot" w:pos="8306"/>
        </w:tabs>
      </w:pPr>
      <w:hyperlink w:anchor="_Toc20129" w:history="1">
        <w:r>
          <w:rPr>
            <w:rFonts w:ascii="仿宋" w:eastAsia="仿宋" w:hAnsi="仿宋" w:cs="仿宋" w:hint="eastAsia"/>
            <w:lang w:eastAsia="zh-CN"/>
          </w:rPr>
          <w:t>二、职业教育项目概论</w:t>
        </w:r>
        <w:r>
          <w:tab/>
        </w:r>
        <w:r>
          <w:fldChar w:fldCharType="begin"/>
        </w:r>
        <w:r>
          <w:instrText xml:space="preserve"> PAGEREF _Toc20129 \h </w:instrText>
        </w:r>
        <w:r>
          <w:fldChar w:fldCharType="separate"/>
        </w:r>
        <w:r>
          <w:t>5</w:t>
        </w:r>
        <w:r>
          <w:fldChar w:fldCharType="end"/>
        </w:r>
      </w:hyperlink>
    </w:p>
    <w:p>
      <w:pPr>
        <w:pStyle w:val="TOC2"/>
        <w:tabs>
          <w:tab w:val="right" w:leader="dot" w:pos="8306"/>
        </w:tabs>
      </w:pPr>
      <w:hyperlink w:anchor="_Toc11908" w:history="1">
        <w:r>
          <w:rPr>
            <w:rFonts w:ascii="仿宋" w:eastAsia="仿宋" w:hAnsi="仿宋" w:cs="仿宋" w:hint="eastAsia"/>
            <w:lang w:eastAsia="zh-CN"/>
          </w:rPr>
          <w:t>(一)、职业教育项目概况</w:t>
        </w:r>
        <w:r>
          <w:tab/>
        </w:r>
        <w:r>
          <w:fldChar w:fldCharType="begin"/>
        </w:r>
        <w:r>
          <w:instrText xml:space="preserve"> PAGEREF _Toc11908 \h </w:instrText>
        </w:r>
        <w:r>
          <w:fldChar w:fldCharType="separate"/>
        </w:r>
        <w:r>
          <w:t>5</w:t>
        </w:r>
        <w:r>
          <w:fldChar w:fldCharType="end"/>
        </w:r>
      </w:hyperlink>
    </w:p>
    <w:p>
      <w:pPr>
        <w:pStyle w:val="TOC2"/>
        <w:tabs>
          <w:tab w:val="right" w:leader="dot" w:pos="8306"/>
        </w:tabs>
      </w:pPr>
      <w:hyperlink w:anchor="_Toc30218" w:history="1">
        <w:r>
          <w:rPr>
            <w:rFonts w:ascii="仿宋" w:eastAsia="仿宋" w:hAnsi="仿宋" w:cs="仿宋" w:hint="eastAsia"/>
            <w:lang w:eastAsia="zh-CN"/>
          </w:rPr>
          <w:t>(二)、职业教育项目目标</w:t>
        </w:r>
        <w:r>
          <w:tab/>
        </w:r>
        <w:r>
          <w:fldChar w:fldCharType="begin"/>
        </w:r>
        <w:r>
          <w:instrText xml:space="preserve"> PAGEREF _Toc30218 \h </w:instrText>
        </w:r>
        <w:r>
          <w:fldChar w:fldCharType="separate"/>
        </w:r>
        <w:r>
          <w:t>7</w:t>
        </w:r>
        <w:r>
          <w:fldChar w:fldCharType="end"/>
        </w:r>
      </w:hyperlink>
    </w:p>
    <w:p>
      <w:pPr>
        <w:pStyle w:val="TOC2"/>
        <w:tabs>
          <w:tab w:val="right" w:leader="dot" w:pos="8306"/>
        </w:tabs>
      </w:pPr>
      <w:hyperlink w:anchor="_Toc3355" w:history="1">
        <w:r>
          <w:rPr>
            <w:rFonts w:ascii="仿宋" w:eastAsia="仿宋" w:hAnsi="仿宋" w:cs="仿宋" w:hint="eastAsia"/>
            <w:lang w:eastAsia="zh-CN"/>
          </w:rPr>
          <w:t>(三)、职业教育项目提出的理由</w:t>
        </w:r>
        <w:r>
          <w:tab/>
        </w:r>
        <w:r>
          <w:fldChar w:fldCharType="begin"/>
        </w:r>
        <w:r>
          <w:instrText xml:space="preserve"> PAGEREF _Toc3355 \h </w:instrText>
        </w:r>
        <w:r>
          <w:fldChar w:fldCharType="separate"/>
        </w:r>
        <w:r>
          <w:t>8</w:t>
        </w:r>
        <w:r>
          <w:fldChar w:fldCharType="end"/>
        </w:r>
      </w:hyperlink>
    </w:p>
    <w:p>
      <w:pPr>
        <w:pStyle w:val="TOC2"/>
        <w:tabs>
          <w:tab w:val="right" w:leader="dot" w:pos="8306"/>
        </w:tabs>
      </w:pPr>
      <w:hyperlink w:anchor="_Toc21871" w:history="1">
        <w:r>
          <w:rPr>
            <w:rFonts w:ascii="仿宋" w:eastAsia="仿宋" w:hAnsi="仿宋" w:cs="仿宋" w:hint="eastAsia"/>
            <w:lang w:eastAsia="zh-CN"/>
          </w:rPr>
          <w:t>(四)、职业教育项目意义</w:t>
        </w:r>
        <w:r>
          <w:tab/>
        </w:r>
        <w:r>
          <w:fldChar w:fldCharType="begin"/>
        </w:r>
        <w:r>
          <w:instrText xml:space="preserve"> PAGEREF _Toc21871 \h </w:instrText>
        </w:r>
        <w:r>
          <w:fldChar w:fldCharType="separate"/>
        </w:r>
        <w:r>
          <w:t>9</w:t>
        </w:r>
        <w:r>
          <w:fldChar w:fldCharType="end"/>
        </w:r>
      </w:hyperlink>
    </w:p>
    <w:p>
      <w:pPr>
        <w:pStyle w:val="TOC2"/>
        <w:tabs>
          <w:tab w:val="right" w:leader="dot" w:pos="8306"/>
        </w:tabs>
      </w:pPr>
      <w:hyperlink w:anchor="_Toc4236" w:history="1">
        <w:r>
          <w:rPr>
            <w:rFonts w:ascii="仿宋" w:eastAsia="仿宋" w:hAnsi="仿宋" w:cs="仿宋" w:hint="eastAsia"/>
            <w:lang w:eastAsia="zh-CN"/>
          </w:rPr>
          <w:t>(五)、职业教育项目背景</w:t>
        </w:r>
        <w:r>
          <w:tab/>
        </w:r>
        <w:r>
          <w:fldChar w:fldCharType="begin"/>
        </w:r>
        <w:r>
          <w:instrText xml:space="preserve"> PAGEREF _Toc4236 \h </w:instrText>
        </w:r>
        <w:r>
          <w:fldChar w:fldCharType="separate"/>
        </w:r>
        <w:r>
          <w:t>10</w:t>
        </w:r>
        <w:r>
          <w:fldChar w:fldCharType="end"/>
        </w:r>
      </w:hyperlink>
    </w:p>
    <w:p>
      <w:pPr>
        <w:pStyle w:val="TOC1"/>
        <w:tabs>
          <w:tab w:val="right" w:leader="dot" w:pos="8306"/>
        </w:tabs>
      </w:pPr>
      <w:hyperlink w:anchor="_Toc11481" w:history="1">
        <w:r>
          <w:rPr>
            <w:rFonts w:ascii="仿宋" w:eastAsia="仿宋" w:hAnsi="仿宋" w:cs="仿宋" w:hint="eastAsia"/>
            <w:lang w:eastAsia="zh-CN"/>
          </w:rPr>
          <w:t>三、职业教育项目危机管理</w:t>
        </w:r>
        <w:r>
          <w:tab/>
        </w:r>
        <w:r>
          <w:fldChar w:fldCharType="begin"/>
        </w:r>
        <w:r>
          <w:instrText xml:space="preserve"> PAGEREF _Toc11481 \h </w:instrText>
        </w:r>
        <w:r>
          <w:fldChar w:fldCharType="separate"/>
        </w:r>
        <w:r>
          <w:t>11</w:t>
        </w:r>
        <w:r>
          <w:fldChar w:fldCharType="end"/>
        </w:r>
      </w:hyperlink>
    </w:p>
    <w:p>
      <w:pPr>
        <w:pStyle w:val="TOC2"/>
        <w:tabs>
          <w:tab w:val="right" w:leader="dot" w:pos="8306"/>
        </w:tabs>
      </w:pPr>
      <w:hyperlink w:anchor="_Toc4409" w:history="1">
        <w:r>
          <w:rPr>
            <w:rFonts w:ascii="仿宋" w:eastAsia="仿宋" w:hAnsi="仿宋" w:cs="仿宋" w:hint="eastAsia"/>
            <w:lang w:eastAsia="zh-CN"/>
          </w:rPr>
          <w:t>(一)、危机预警与识别</w:t>
        </w:r>
        <w:r>
          <w:tab/>
        </w:r>
        <w:r>
          <w:fldChar w:fldCharType="begin"/>
        </w:r>
        <w:r>
          <w:instrText xml:space="preserve"> PAGEREF _Toc4409 \h </w:instrText>
        </w:r>
        <w:r>
          <w:fldChar w:fldCharType="separate"/>
        </w:r>
        <w:r>
          <w:t>11</w:t>
        </w:r>
        <w:r>
          <w:fldChar w:fldCharType="end"/>
        </w:r>
      </w:hyperlink>
    </w:p>
    <w:p>
      <w:pPr>
        <w:pStyle w:val="TOC2"/>
        <w:tabs>
          <w:tab w:val="right" w:leader="dot" w:pos="8306"/>
        </w:tabs>
      </w:pPr>
      <w:hyperlink w:anchor="_Toc4529" w:history="1">
        <w:r>
          <w:rPr>
            <w:rFonts w:ascii="仿宋" w:eastAsia="仿宋" w:hAnsi="仿宋" w:cs="仿宋" w:hint="eastAsia"/>
            <w:lang w:eastAsia="zh-CN"/>
          </w:rPr>
          <w:t>(二)、危机应对与恢复</w:t>
        </w:r>
        <w:r>
          <w:tab/>
        </w:r>
        <w:r>
          <w:fldChar w:fldCharType="begin"/>
        </w:r>
        <w:r>
          <w:instrText xml:space="preserve"> PAGEREF _Toc4529 \h </w:instrText>
        </w:r>
        <w:r>
          <w:fldChar w:fldCharType="separate"/>
        </w:r>
        <w:r>
          <w:t>12</w:t>
        </w:r>
        <w:r>
          <w:fldChar w:fldCharType="end"/>
        </w:r>
      </w:hyperlink>
    </w:p>
    <w:p>
      <w:pPr>
        <w:pStyle w:val="TOC1"/>
        <w:tabs>
          <w:tab w:val="right" w:leader="dot" w:pos="8306"/>
        </w:tabs>
      </w:pPr>
      <w:hyperlink w:anchor="_Toc15149" w:history="1">
        <w:r>
          <w:rPr>
            <w:rFonts w:ascii="仿宋" w:eastAsia="仿宋" w:hAnsi="仿宋" w:cs="仿宋" w:hint="eastAsia"/>
            <w:lang w:eastAsia="zh-CN"/>
          </w:rPr>
          <w:t>四、职业教育项目选址可行性分析</w:t>
        </w:r>
        <w:r>
          <w:tab/>
        </w:r>
        <w:r>
          <w:fldChar w:fldCharType="begin"/>
        </w:r>
        <w:r>
          <w:instrText xml:space="preserve"> PAGEREF _Toc15149 \h </w:instrText>
        </w:r>
        <w:r>
          <w:fldChar w:fldCharType="separate"/>
        </w:r>
        <w:r>
          <w:t>13</w:t>
        </w:r>
        <w:r>
          <w:fldChar w:fldCharType="end"/>
        </w:r>
      </w:hyperlink>
    </w:p>
    <w:p>
      <w:pPr>
        <w:pStyle w:val="TOC2"/>
        <w:tabs>
          <w:tab w:val="right" w:leader="dot" w:pos="8306"/>
        </w:tabs>
      </w:pPr>
      <w:hyperlink w:anchor="_Toc25339" w:history="1">
        <w:r>
          <w:rPr>
            <w:rFonts w:ascii="仿宋" w:eastAsia="仿宋" w:hAnsi="仿宋" w:cs="仿宋" w:hint="eastAsia"/>
            <w:lang w:eastAsia="zh-CN"/>
          </w:rPr>
          <w:t>(一)、职业教育项目选址</w:t>
        </w:r>
        <w:r>
          <w:tab/>
        </w:r>
        <w:r>
          <w:fldChar w:fldCharType="begin"/>
        </w:r>
        <w:r>
          <w:instrText xml:space="preserve"> PAGEREF _Toc25339 \h </w:instrText>
        </w:r>
        <w:r>
          <w:fldChar w:fldCharType="separate"/>
        </w:r>
        <w:r>
          <w:t>13</w:t>
        </w:r>
        <w:r>
          <w:fldChar w:fldCharType="end"/>
        </w:r>
      </w:hyperlink>
    </w:p>
    <w:p>
      <w:pPr>
        <w:pStyle w:val="TOC2"/>
        <w:tabs>
          <w:tab w:val="right" w:leader="dot" w:pos="8306"/>
        </w:tabs>
      </w:pPr>
      <w:hyperlink w:anchor="_Toc20474" w:history="1">
        <w:r>
          <w:rPr>
            <w:rFonts w:ascii="仿宋" w:eastAsia="仿宋" w:hAnsi="仿宋" w:cs="仿宋" w:hint="eastAsia"/>
            <w:lang w:eastAsia="zh-CN"/>
          </w:rPr>
          <w:t>(二)、用地控制指标</w:t>
        </w:r>
        <w:r>
          <w:tab/>
        </w:r>
        <w:r>
          <w:fldChar w:fldCharType="begin"/>
        </w:r>
        <w:r>
          <w:instrText xml:space="preserve"> PAGEREF _Toc20474 \h </w:instrText>
        </w:r>
        <w:r>
          <w:fldChar w:fldCharType="separate"/>
        </w:r>
        <w:r>
          <w:t>14</w:t>
        </w:r>
        <w:r>
          <w:fldChar w:fldCharType="end"/>
        </w:r>
      </w:hyperlink>
    </w:p>
    <w:p>
      <w:pPr>
        <w:pStyle w:val="TOC2"/>
        <w:tabs>
          <w:tab w:val="right" w:leader="dot" w:pos="8306"/>
        </w:tabs>
      </w:pPr>
      <w:hyperlink w:anchor="_Toc10293" w:history="1">
        <w:r>
          <w:rPr>
            <w:rFonts w:ascii="仿宋" w:eastAsia="仿宋" w:hAnsi="仿宋" w:cs="仿宋" w:hint="eastAsia"/>
            <w:lang w:eastAsia="zh-CN"/>
          </w:rPr>
          <w:t>(三)、节约用地措施</w:t>
        </w:r>
        <w:r>
          <w:tab/>
        </w:r>
        <w:r>
          <w:fldChar w:fldCharType="begin"/>
        </w:r>
        <w:r>
          <w:instrText xml:space="preserve"> PAGEREF _Toc10293 \h </w:instrText>
        </w:r>
        <w:r>
          <w:fldChar w:fldCharType="separate"/>
        </w:r>
        <w:r>
          <w:t>15</w:t>
        </w:r>
        <w:r>
          <w:fldChar w:fldCharType="end"/>
        </w:r>
      </w:hyperlink>
    </w:p>
    <w:p>
      <w:pPr>
        <w:pStyle w:val="TOC2"/>
        <w:tabs>
          <w:tab w:val="right" w:leader="dot" w:pos="8306"/>
        </w:tabs>
      </w:pPr>
      <w:hyperlink w:anchor="_Toc7311" w:history="1">
        <w:r>
          <w:rPr>
            <w:rFonts w:ascii="仿宋" w:eastAsia="仿宋" w:hAnsi="仿宋" w:cs="仿宋" w:hint="eastAsia"/>
            <w:lang w:eastAsia="zh-CN"/>
          </w:rPr>
          <w:t>(四)、总图布置方案</w:t>
        </w:r>
        <w:r>
          <w:tab/>
        </w:r>
        <w:r>
          <w:fldChar w:fldCharType="begin"/>
        </w:r>
        <w:r>
          <w:instrText xml:space="preserve"> PAGEREF _Toc7311 \h </w:instrText>
        </w:r>
        <w:r>
          <w:fldChar w:fldCharType="separate"/>
        </w:r>
        <w:r>
          <w:t>17</w:t>
        </w:r>
        <w:r>
          <w:fldChar w:fldCharType="end"/>
        </w:r>
      </w:hyperlink>
    </w:p>
    <w:p>
      <w:pPr>
        <w:pStyle w:val="TOC2"/>
        <w:tabs>
          <w:tab w:val="right" w:leader="dot" w:pos="8306"/>
        </w:tabs>
      </w:pPr>
      <w:hyperlink w:anchor="_Toc30798" w:history="1">
        <w:r>
          <w:rPr>
            <w:rFonts w:ascii="仿宋" w:eastAsia="仿宋" w:hAnsi="仿宋" w:cs="仿宋" w:hint="eastAsia"/>
            <w:lang w:eastAsia="zh-CN"/>
          </w:rPr>
          <w:t>(五)、选址综合评价</w:t>
        </w:r>
        <w:r>
          <w:tab/>
        </w:r>
        <w:r>
          <w:fldChar w:fldCharType="begin"/>
        </w:r>
        <w:r>
          <w:instrText xml:space="preserve"> PAGEREF _Toc30798 \h </w:instrText>
        </w:r>
        <w:r>
          <w:fldChar w:fldCharType="separate"/>
        </w:r>
        <w:r>
          <w:t>18</w:t>
        </w:r>
        <w:r>
          <w:fldChar w:fldCharType="end"/>
        </w:r>
      </w:hyperlink>
    </w:p>
    <w:p>
      <w:pPr>
        <w:pStyle w:val="TOC1"/>
        <w:tabs>
          <w:tab w:val="right" w:leader="dot" w:pos="8306"/>
        </w:tabs>
      </w:pPr>
      <w:hyperlink w:anchor="_Toc27350" w:history="1">
        <w:r>
          <w:rPr>
            <w:rFonts w:ascii="仿宋" w:eastAsia="仿宋" w:hAnsi="仿宋" w:cs="仿宋" w:hint="eastAsia"/>
            <w:lang w:eastAsia="zh-CN"/>
          </w:rPr>
          <w:t>五、职业教育项目绩效评估</w:t>
        </w:r>
        <w:r>
          <w:tab/>
        </w:r>
        <w:r>
          <w:fldChar w:fldCharType="begin"/>
        </w:r>
        <w:r>
          <w:instrText xml:space="preserve"> PAGEREF _Toc27350 \h </w:instrText>
        </w:r>
        <w:r>
          <w:fldChar w:fldCharType="separate"/>
        </w:r>
        <w:r>
          <w:t>19</w:t>
        </w:r>
        <w:r>
          <w:fldChar w:fldCharType="end"/>
        </w:r>
      </w:hyperlink>
    </w:p>
    <w:p>
      <w:pPr>
        <w:pStyle w:val="TOC2"/>
        <w:tabs>
          <w:tab w:val="right" w:leader="dot" w:pos="8306"/>
        </w:tabs>
      </w:pPr>
      <w:hyperlink w:anchor="_Toc12639" w:history="1">
        <w:r>
          <w:rPr>
            <w:rFonts w:ascii="仿宋" w:eastAsia="仿宋" w:hAnsi="仿宋" w:cs="仿宋" w:hint="eastAsia"/>
            <w:lang w:eastAsia="zh-CN"/>
          </w:rPr>
          <w:t>(一)、绩效评估指标</w:t>
        </w:r>
        <w:r>
          <w:tab/>
        </w:r>
        <w:r>
          <w:fldChar w:fldCharType="begin"/>
        </w:r>
        <w:r>
          <w:instrText xml:space="preserve"> PAGEREF _Toc12639 \h </w:instrText>
        </w:r>
        <w:r>
          <w:fldChar w:fldCharType="separate"/>
        </w:r>
        <w:r>
          <w:t>19</w:t>
        </w:r>
        <w:r>
          <w:fldChar w:fldCharType="end"/>
        </w:r>
      </w:hyperlink>
    </w:p>
    <w:p>
      <w:pPr>
        <w:pStyle w:val="TOC2"/>
        <w:tabs>
          <w:tab w:val="right" w:leader="dot" w:pos="8306"/>
        </w:tabs>
      </w:pPr>
      <w:hyperlink w:anchor="_Toc13586" w:history="1">
        <w:r>
          <w:rPr>
            <w:rFonts w:ascii="仿宋" w:eastAsia="仿宋" w:hAnsi="仿宋" w:cs="仿宋" w:hint="eastAsia"/>
            <w:lang w:eastAsia="zh-CN"/>
          </w:rPr>
          <w:t>(二)、绩效评估方法</w:t>
        </w:r>
        <w:r>
          <w:tab/>
        </w:r>
        <w:r>
          <w:fldChar w:fldCharType="begin"/>
        </w:r>
        <w:r>
          <w:instrText xml:space="preserve"> PAGEREF _Toc13586 \h </w:instrText>
        </w:r>
        <w:r>
          <w:fldChar w:fldCharType="separate"/>
        </w:r>
        <w:r>
          <w:t>20</w:t>
        </w:r>
        <w:r>
          <w:fldChar w:fldCharType="end"/>
        </w:r>
      </w:hyperlink>
    </w:p>
    <w:p>
      <w:pPr>
        <w:pStyle w:val="TOC2"/>
        <w:tabs>
          <w:tab w:val="right" w:leader="dot" w:pos="8306"/>
        </w:tabs>
      </w:pPr>
      <w:hyperlink w:anchor="_Toc20224" w:history="1">
        <w:r>
          <w:rPr>
            <w:rFonts w:ascii="仿宋" w:eastAsia="仿宋" w:hAnsi="仿宋" w:cs="仿宋" w:hint="eastAsia"/>
            <w:lang w:eastAsia="zh-CN"/>
          </w:rPr>
          <w:t>(三)、绩效评估周期</w:t>
        </w:r>
        <w:r>
          <w:tab/>
        </w:r>
        <w:r>
          <w:fldChar w:fldCharType="begin"/>
        </w:r>
        <w:r>
          <w:instrText xml:space="preserve"> PAGEREF _Toc20224 \h </w:instrText>
        </w:r>
        <w:r>
          <w:fldChar w:fldCharType="separate"/>
        </w:r>
        <w:r>
          <w:t>21</w:t>
        </w:r>
        <w:r>
          <w:fldChar w:fldCharType="end"/>
        </w:r>
      </w:hyperlink>
    </w:p>
    <w:p>
      <w:pPr>
        <w:pStyle w:val="TOC1"/>
        <w:tabs>
          <w:tab w:val="right" w:leader="dot" w:pos="8306"/>
        </w:tabs>
      </w:pPr>
      <w:hyperlink w:anchor="_Toc20819" w:history="1">
        <w:r>
          <w:rPr>
            <w:rFonts w:ascii="仿宋" w:eastAsia="仿宋" w:hAnsi="仿宋" w:cs="仿宋" w:hint="eastAsia"/>
            <w:lang w:eastAsia="zh-CN"/>
          </w:rPr>
          <w:t>六、职业教育项目建设单位说明</w:t>
        </w:r>
        <w:r>
          <w:tab/>
        </w:r>
        <w:r>
          <w:fldChar w:fldCharType="begin"/>
        </w:r>
        <w:r>
          <w:instrText xml:space="preserve"> PAGEREF _Toc20819 \h </w:instrText>
        </w:r>
        <w:r>
          <w:fldChar w:fldCharType="separate"/>
        </w:r>
        <w:r>
          <w:t>22</w:t>
        </w:r>
        <w:r>
          <w:fldChar w:fldCharType="end"/>
        </w:r>
      </w:hyperlink>
    </w:p>
    <w:p>
      <w:pPr>
        <w:pStyle w:val="TOC2"/>
        <w:tabs>
          <w:tab w:val="right" w:leader="dot" w:pos="8306"/>
        </w:tabs>
      </w:pPr>
      <w:hyperlink w:anchor="_Toc23665" w:history="1">
        <w:r>
          <w:rPr>
            <w:rFonts w:ascii="仿宋" w:eastAsia="仿宋" w:hAnsi="仿宋" w:cs="仿宋" w:hint="eastAsia"/>
            <w:lang w:eastAsia="zh-CN"/>
          </w:rPr>
          <w:t>(一)、职业教育项目承办单位基本情况</w:t>
        </w:r>
        <w:r>
          <w:tab/>
        </w:r>
        <w:r>
          <w:fldChar w:fldCharType="begin"/>
        </w:r>
        <w:r>
          <w:instrText xml:space="preserve"> PAGEREF _Toc23665 \h </w:instrText>
        </w:r>
        <w:r>
          <w:fldChar w:fldCharType="separate"/>
        </w:r>
        <w:r>
          <w:t>22</w:t>
        </w:r>
        <w:r>
          <w:fldChar w:fldCharType="end"/>
        </w:r>
      </w:hyperlink>
    </w:p>
    <w:p>
      <w:pPr>
        <w:pStyle w:val="TOC2"/>
        <w:tabs>
          <w:tab w:val="right" w:leader="dot" w:pos="8306"/>
        </w:tabs>
      </w:pPr>
      <w:hyperlink w:anchor="_Toc15748" w:history="1">
        <w:r>
          <w:rPr>
            <w:rFonts w:ascii="仿宋" w:eastAsia="仿宋" w:hAnsi="仿宋" w:cs="仿宋" w:hint="eastAsia"/>
            <w:lang w:eastAsia="zh-CN"/>
          </w:rPr>
          <w:t>(二)、公司经济效益分析</w:t>
        </w:r>
        <w:r>
          <w:tab/>
        </w:r>
        <w:r>
          <w:fldChar w:fldCharType="begin"/>
        </w:r>
        <w:r>
          <w:instrText xml:space="preserve"> PAGEREF _Toc15748 \h </w:instrText>
        </w:r>
        <w:r>
          <w:fldChar w:fldCharType="separate"/>
        </w:r>
        <w:r>
          <w:t>22</w:t>
        </w:r>
        <w:r>
          <w:fldChar w:fldCharType="end"/>
        </w:r>
      </w:hyperlink>
    </w:p>
    <w:p>
      <w:pPr>
        <w:pStyle w:val="TOC1"/>
        <w:tabs>
          <w:tab w:val="right" w:leader="dot" w:pos="8306"/>
        </w:tabs>
      </w:pPr>
      <w:hyperlink w:anchor="_Toc10485" w:history="1">
        <w:r>
          <w:rPr>
            <w:rFonts w:ascii="仿宋" w:eastAsia="仿宋" w:hAnsi="仿宋" w:cs="仿宋" w:hint="eastAsia"/>
            <w:lang w:eastAsia="zh-CN"/>
          </w:rPr>
          <w:t>七、职业教育项目人力资源培养与发展</w:t>
        </w:r>
        <w:r>
          <w:tab/>
        </w:r>
        <w:r>
          <w:fldChar w:fldCharType="begin"/>
        </w:r>
        <w:r>
          <w:instrText xml:space="preserve"> PAGEREF _Toc10485 \h </w:instrText>
        </w:r>
        <w:r>
          <w:fldChar w:fldCharType="separate"/>
        </w:r>
        <w:r>
          <w:t>23</w:t>
        </w:r>
        <w:r>
          <w:fldChar w:fldCharType="end"/>
        </w:r>
      </w:hyperlink>
    </w:p>
    <w:p>
      <w:pPr>
        <w:pStyle w:val="TOC2"/>
        <w:tabs>
          <w:tab w:val="right" w:leader="dot" w:pos="8306"/>
        </w:tabs>
      </w:pPr>
      <w:hyperlink w:anchor="_Toc14550" w:history="1">
        <w:r>
          <w:rPr>
            <w:rFonts w:ascii="仿宋" w:eastAsia="仿宋" w:hAnsi="仿宋" w:cs="仿宋" w:hint="eastAsia"/>
            <w:lang w:eastAsia="zh-CN"/>
          </w:rPr>
          <w:t>(一)、人才需求与规划</w:t>
        </w:r>
        <w:r>
          <w:tab/>
        </w:r>
        <w:r>
          <w:fldChar w:fldCharType="begin"/>
        </w:r>
        <w:r>
          <w:instrText xml:space="preserve"> PAGEREF _Toc14550 \h </w:instrText>
        </w:r>
        <w:r>
          <w:fldChar w:fldCharType="separate"/>
        </w:r>
        <w:r>
          <w:t>23</w:t>
        </w:r>
        <w:r>
          <w:fldChar w:fldCharType="end"/>
        </w:r>
      </w:hyperlink>
    </w:p>
    <w:p>
      <w:pPr>
        <w:pStyle w:val="TOC2"/>
        <w:tabs>
          <w:tab w:val="right" w:leader="dot" w:pos="8306"/>
        </w:tabs>
      </w:pPr>
      <w:hyperlink w:anchor="_Toc22537" w:history="1">
        <w:r>
          <w:rPr>
            <w:rFonts w:ascii="仿宋" w:eastAsia="仿宋" w:hAnsi="仿宋" w:cs="仿宋" w:hint="eastAsia"/>
            <w:lang w:eastAsia="zh-CN"/>
          </w:rPr>
          <w:t>(二)、培训与发展计划</w:t>
        </w:r>
        <w:r>
          <w:tab/>
        </w:r>
        <w:r>
          <w:fldChar w:fldCharType="begin"/>
        </w:r>
        <w:r>
          <w:instrText xml:space="preserve"> PAGEREF _Toc22537 \h </w:instrText>
        </w:r>
        <w:r>
          <w:fldChar w:fldCharType="separate"/>
        </w:r>
        <w:r>
          <w:t>24</w:t>
        </w:r>
        <w:r>
          <w:fldChar w:fldCharType="end"/>
        </w:r>
      </w:hyperlink>
    </w:p>
    <w:p>
      <w:pPr>
        <w:pStyle w:val="TOC1"/>
        <w:tabs>
          <w:tab w:val="right" w:leader="dot" w:pos="8306"/>
        </w:tabs>
      </w:pPr>
      <w:hyperlink w:anchor="_Toc32151" w:history="1">
        <w:r>
          <w:rPr>
            <w:rFonts w:ascii="仿宋" w:eastAsia="仿宋" w:hAnsi="仿宋" w:cs="仿宋" w:hint="eastAsia"/>
            <w:lang w:eastAsia="zh-CN"/>
          </w:rPr>
          <w:t>八、生产安全保护</w:t>
        </w:r>
        <w:r>
          <w:tab/>
        </w:r>
        <w:r>
          <w:fldChar w:fldCharType="begin"/>
        </w:r>
        <w:r>
          <w:instrText xml:space="preserve"> PAGEREF _Toc32151 \h </w:instrText>
        </w:r>
        <w:r>
          <w:fldChar w:fldCharType="separate"/>
        </w:r>
        <w:r>
          <w:t>24</w:t>
        </w:r>
        <w:r>
          <w:fldChar w:fldCharType="end"/>
        </w:r>
      </w:hyperlink>
    </w:p>
    <w:p>
      <w:pPr>
        <w:pStyle w:val="TOC2"/>
        <w:tabs>
          <w:tab w:val="right" w:leader="dot" w:pos="8306"/>
        </w:tabs>
      </w:pPr>
      <w:hyperlink w:anchor="_Toc29800" w:history="1">
        <w:r>
          <w:rPr>
            <w:rFonts w:ascii="仿宋" w:eastAsia="仿宋" w:hAnsi="仿宋" w:cs="仿宋" w:hint="eastAsia"/>
            <w:lang w:eastAsia="zh-CN"/>
          </w:rPr>
          <w:t>(一)、消防安全</w:t>
        </w:r>
        <w:r>
          <w:tab/>
        </w:r>
        <w:r>
          <w:fldChar w:fldCharType="begin"/>
        </w:r>
        <w:r>
          <w:instrText xml:space="preserve"> PAGEREF _Toc29800 \h </w:instrText>
        </w:r>
        <w:r>
          <w:fldChar w:fldCharType="separate"/>
        </w:r>
        <w:r>
          <w:t>24</w:t>
        </w:r>
        <w:r>
          <w:fldChar w:fldCharType="end"/>
        </w:r>
      </w:hyperlink>
    </w:p>
    <w:p>
      <w:pPr>
        <w:pStyle w:val="TOC2"/>
        <w:tabs>
          <w:tab w:val="right" w:leader="dot" w:pos="8306"/>
        </w:tabs>
      </w:pPr>
      <w:hyperlink w:anchor="_Toc18105" w:history="1">
        <w:r>
          <w:rPr>
            <w:rFonts w:ascii="仿宋" w:eastAsia="仿宋" w:hAnsi="仿宋" w:cs="仿宋" w:hint="eastAsia"/>
            <w:lang w:eastAsia="zh-CN"/>
          </w:rPr>
          <w:t>(二)、防火防爆总图布置措施</w:t>
        </w:r>
        <w:r>
          <w:tab/>
        </w:r>
        <w:r>
          <w:fldChar w:fldCharType="begin"/>
        </w:r>
        <w:r>
          <w:instrText xml:space="preserve"> PAGEREF _Toc18105 \h </w:instrText>
        </w:r>
        <w:r>
          <w:fldChar w:fldCharType="separate"/>
        </w:r>
        <w:r>
          <w:t>26</w:t>
        </w:r>
        <w:r>
          <w:fldChar w:fldCharType="end"/>
        </w:r>
      </w:hyperlink>
    </w:p>
    <w:p>
      <w:pPr>
        <w:pStyle w:val="TOC2"/>
        <w:tabs>
          <w:tab w:val="right" w:leader="dot" w:pos="8306"/>
        </w:tabs>
      </w:pPr>
      <w:hyperlink w:anchor="_Toc9196" w:history="1">
        <w:r>
          <w:rPr>
            <w:rFonts w:ascii="仿宋" w:eastAsia="仿宋" w:hAnsi="仿宋" w:cs="仿宋" w:hint="eastAsia"/>
            <w:lang w:eastAsia="zh-CN"/>
          </w:rPr>
          <w:t>(三)、自然灾害防范措施</w:t>
        </w:r>
        <w:r>
          <w:tab/>
        </w:r>
        <w:r>
          <w:fldChar w:fldCharType="begin"/>
        </w:r>
        <w:r>
          <w:instrText xml:space="preserve"> PAGEREF _Toc9196 \h </w:instrText>
        </w:r>
        <w:r>
          <w:fldChar w:fldCharType="separate"/>
        </w:r>
        <w:r>
          <w:t>27</w:t>
        </w:r>
        <w:r>
          <w:fldChar w:fldCharType="end"/>
        </w:r>
      </w:hyperlink>
    </w:p>
    <w:p>
      <w:pPr>
        <w:pStyle w:val="TOC2"/>
        <w:tabs>
          <w:tab w:val="right" w:leader="dot" w:pos="8306"/>
        </w:tabs>
      </w:pPr>
      <w:hyperlink w:anchor="_Toc26258" w:history="1">
        <w:r>
          <w:rPr>
            <w:rFonts w:ascii="仿宋" w:eastAsia="仿宋" w:hAnsi="仿宋" w:cs="仿宋" w:hint="eastAsia"/>
            <w:lang w:eastAsia="zh-CN"/>
          </w:rPr>
          <w:t>(四)、安全色及安全标志使用要求</w:t>
        </w:r>
        <w:r>
          <w:tab/>
        </w:r>
        <w:r>
          <w:fldChar w:fldCharType="begin"/>
        </w:r>
        <w:r>
          <w:instrText xml:space="preserve"> PAGEREF _Toc26258 \h </w:instrText>
        </w:r>
        <w:r>
          <w:fldChar w:fldCharType="separate"/>
        </w:r>
        <w:r>
          <w:t>28</w:t>
        </w:r>
        <w:r>
          <w:fldChar w:fldCharType="end"/>
        </w:r>
      </w:hyperlink>
    </w:p>
    <w:p>
      <w:pPr>
        <w:pStyle w:val="TOC2"/>
        <w:tabs>
          <w:tab w:val="right" w:leader="dot" w:pos="8306"/>
        </w:tabs>
      </w:pPr>
      <w:hyperlink w:anchor="_Toc19412" w:history="1">
        <w:r>
          <w:rPr>
            <w:rFonts w:ascii="仿宋" w:eastAsia="仿宋" w:hAnsi="仿宋" w:cs="仿宋" w:hint="eastAsia"/>
            <w:lang w:eastAsia="zh-CN"/>
          </w:rPr>
          <w:t>(五)、防尘防毒措施</w:t>
        </w:r>
        <w:r>
          <w:tab/>
        </w:r>
        <w:r>
          <w:fldChar w:fldCharType="begin"/>
        </w:r>
        <w:r>
          <w:instrText xml:space="preserve"> PAGEREF _Toc19412 \h </w:instrText>
        </w:r>
        <w:r>
          <w:fldChar w:fldCharType="separate"/>
        </w:r>
        <w:r>
          <w:t>29</w:t>
        </w:r>
        <w:r>
          <w:fldChar w:fldCharType="end"/>
        </w:r>
      </w:hyperlink>
    </w:p>
    <w:p>
      <w:pPr>
        <w:pStyle w:val="TOC2"/>
        <w:tabs>
          <w:tab w:val="right" w:leader="dot" w:pos="8306"/>
        </w:tabs>
      </w:pPr>
      <w:hyperlink w:anchor="_Toc8349" w:history="1">
        <w:r>
          <w:rPr>
            <w:rFonts w:ascii="仿宋" w:eastAsia="仿宋" w:hAnsi="仿宋" w:cs="仿宋" w:hint="eastAsia"/>
            <w:lang w:eastAsia="zh-CN"/>
          </w:rPr>
          <w:t>(六)、防静电、触电防护及防雷措施</w:t>
        </w:r>
        <w:r>
          <w:tab/>
        </w:r>
        <w:r>
          <w:fldChar w:fldCharType="begin"/>
        </w:r>
        <w:r>
          <w:instrText xml:space="preserve"> PAGEREF _Toc8349 \h </w:instrText>
        </w:r>
        <w:r>
          <w:fldChar w:fldCharType="separate"/>
        </w:r>
        <w:r>
          <w:t>29</w:t>
        </w:r>
        <w:r>
          <w:fldChar w:fldCharType="end"/>
        </w:r>
      </w:hyperlink>
    </w:p>
    <w:p>
      <w:pPr>
        <w:pStyle w:val="TOC2"/>
        <w:tabs>
          <w:tab w:val="right" w:leader="dot" w:pos="8306"/>
        </w:tabs>
      </w:pPr>
      <w:hyperlink w:anchor="_Toc12289" w:history="1">
        <w:r>
          <w:rPr>
            <w:rFonts w:ascii="仿宋" w:eastAsia="仿宋" w:hAnsi="仿宋" w:cs="仿宋" w:hint="eastAsia"/>
            <w:lang w:eastAsia="zh-CN"/>
          </w:rPr>
          <w:t>(七)、机械设备安全保障措施</w:t>
        </w:r>
        <w:r>
          <w:tab/>
        </w:r>
        <w:r>
          <w:fldChar w:fldCharType="begin"/>
        </w:r>
        <w:r>
          <w:instrText xml:space="preserve"> PAGEREF _Toc12289 \h </w:instrText>
        </w:r>
        <w:r>
          <w:fldChar w:fldCharType="separate"/>
        </w:r>
        <w:r>
          <w:t>31</w:t>
        </w:r>
        <w:r>
          <w:fldChar w:fldCharType="end"/>
        </w:r>
      </w:hyperlink>
    </w:p>
    <w:p>
      <w:pPr>
        <w:pStyle w:val="TOC1"/>
        <w:tabs>
          <w:tab w:val="right" w:leader="dot" w:pos="8306"/>
        </w:tabs>
      </w:pPr>
      <w:hyperlink w:anchor="_Toc17990" w:history="1">
        <w:r>
          <w:rPr>
            <w:rFonts w:ascii="仿宋" w:eastAsia="仿宋" w:hAnsi="仿宋" w:cs="仿宋" w:hint="eastAsia"/>
            <w:lang w:eastAsia="zh-CN"/>
          </w:rPr>
          <w:t>九、职业教育项目环境影响分析</w:t>
        </w:r>
        <w:r>
          <w:tab/>
        </w:r>
        <w:r>
          <w:fldChar w:fldCharType="begin"/>
        </w:r>
        <w:r>
          <w:instrText xml:space="preserve"> PAGEREF _Toc17990 \h </w:instrText>
        </w:r>
        <w:r>
          <w:fldChar w:fldCharType="separate"/>
        </w:r>
        <w:r>
          <w:t>32</w:t>
        </w:r>
        <w:r>
          <w:fldChar w:fldCharType="end"/>
        </w:r>
      </w:hyperlink>
    </w:p>
    <w:p>
      <w:pPr>
        <w:pStyle w:val="TOC2"/>
        <w:tabs>
          <w:tab w:val="right" w:leader="dot" w:pos="8306"/>
        </w:tabs>
      </w:pPr>
      <w:hyperlink w:anchor="_Toc11541" w:history="1">
        <w:r>
          <w:rPr>
            <w:rFonts w:ascii="仿宋" w:eastAsia="仿宋" w:hAnsi="仿宋" w:cs="仿宋" w:hint="eastAsia"/>
            <w:lang w:eastAsia="zh-CN"/>
          </w:rPr>
          <w:t>(一)、建设区域环境质量现状</w:t>
        </w:r>
        <w:r>
          <w:tab/>
        </w:r>
        <w:r>
          <w:fldChar w:fldCharType="begin"/>
        </w:r>
        <w:r>
          <w:instrText xml:space="preserve"> PAGEREF _Toc11541 \h </w:instrText>
        </w:r>
        <w:r>
          <w:fldChar w:fldCharType="separate"/>
        </w:r>
        <w:r>
          <w:t>32</w:t>
        </w:r>
        <w:r>
          <w:fldChar w:fldCharType="end"/>
        </w:r>
      </w:hyperlink>
    </w:p>
    <w:p>
      <w:pPr>
        <w:pStyle w:val="TOC2"/>
        <w:tabs>
          <w:tab w:val="right" w:leader="dot" w:pos="8306"/>
        </w:tabs>
      </w:pPr>
      <w:hyperlink w:anchor="_Toc22274" w:history="1">
        <w:r>
          <w:rPr>
            <w:rFonts w:ascii="仿宋" w:eastAsia="仿宋" w:hAnsi="仿宋" w:cs="仿宋" w:hint="eastAsia"/>
            <w:lang w:eastAsia="zh-CN"/>
          </w:rPr>
          <w:t>(二)、建设期环境保护</w:t>
        </w:r>
        <w:r>
          <w:tab/>
        </w:r>
        <w:r>
          <w:fldChar w:fldCharType="begin"/>
        </w:r>
        <w:r>
          <w:instrText xml:space="preserve"> PAGEREF _Toc22274 \h </w:instrText>
        </w:r>
        <w:r>
          <w:fldChar w:fldCharType="separate"/>
        </w:r>
        <w:r>
          <w:t>34</w:t>
        </w:r>
        <w:r>
          <w:fldChar w:fldCharType="end"/>
        </w:r>
      </w:hyperlink>
    </w:p>
    <w:p>
      <w:pPr>
        <w:pStyle w:val="TOC2"/>
        <w:tabs>
          <w:tab w:val="right" w:leader="dot" w:pos="8306"/>
        </w:tabs>
      </w:pPr>
      <w:hyperlink w:anchor="_Toc27809" w:history="1">
        <w:r>
          <w:rPr>
            <w:rFonts w:ascii="仿宋" w:eastAsia="仿宋" w:hAnsi="仿宋" w:cs="仿宋" w:hint="eastAsia"/>
            <w:lang w:eastAsia="zh-CN"/>
          </w:rPr>
          <w:t>(三)、运营期环境保护</w:t>
        </w:r>
        <w:r>
          <w:tab/>
        </w:r>
        <w:r>
          <w:fldChar w:fldCharType="begin"/>
        </w:r>
        <w:r>
          <w:instrText xml:space="preserve"> PAGEREF _Toc27809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96" w:history="1">
        <w:r>
          <w:rPr>
            <w:rFonts w:ascii="仿宋" w:eastAsia="仿宋" w:hAnsi="仿宋" w:cs="仿宋" w:hint="eastAsia"/>
            <w:lang w:eastAsia="zh-CN"/>
          </w:rPr>
          <w:t>(四)、职业教育项目建设对区域经济的影响</w:t>
        </w:r>
        <w:r>
          <w:tab/>
        </w:r>
        <w:r>
          <w:fldChar w:fldCharType="begin"/>
        </w:r>
        <w:r>
          <w:instrText xml:space="preserve"> PAGEREF _Toc9796 \h </w:instrText>
        </w:r>
        <w:r>
          <w:fldChar w:fldCharType="separate"/>
        </w:r>
        <w:r>
          <w:t>36</w:t>
        </w:r>
        <w:r>
          <w:fldChar w:fldCharType="end"/>
        </w:r>
      </w:hyperlink>
    </w:p>
    <w:p>
      <w:pPr>
        <w:pStyle w:val="TOC2"/>
        <w:tabs>
          <w:tab w:val="right" w:leader="dot" w:pos="8306"/>
        </w:tabs>
      </w:pPr>
      <w:hyperlink w:anchor="_Toc11210" w:history="1">
        <w:r>
          <w:rPr>
            <w:rFonts w:ascii="仿宋" w:eastAsia="仿宋" w:hAnsi="仿宋" w:cs="仿宋" w:hint="eastAsia"/>
            <w:lang w:eastAsia="zh-CN"/>
          </w:rPr>
          <w:t>(五)、废弃物处理</w:t>
        </w:r>
        <w:r>
          <w:tab/>
        </w:r>
        <w:r>
          <w:fldChar w:fldCharType="begin"/>
        </w:r>
        <w:r>
          <w:instrText xml:space="preserve"> PAGEREF _Toc11210 \h </w:instrText>
        </w:r>
        <w:r>
          <w:fldChar w:fldCharType="separate"/>
        </w:r>
        <w:r>
          <w:t>38</w:t>
        </w:r>
        <w:r>
          <w:fldChar w:fldCharType="end"/>
        </w:r>
      </w:hyperlink>
    </w:p>
    <w:p>
      <w:pPr>
        <w:pStyle w:val="TOC2"/>
        <w:tabs>
          <w:tab w:val="right" w:leader="dot" w:pos="8306"/>
        </w:tabs>
      </w:pPr>
      <w:hyperlink w:anchor="_Toc24085" w:history="1">
        <w:r>
          <w:rPr>
            <w:rFonts w:ascii="仿宋" w:eastAsia="仿宋" w:hAnsi="仿宋" w:cs="仿宋" w:hint="eastAsia"/>
            <w:lang w:eastAsia="zh-CN"/>
          </w:rPr>
          <w:t>(六)、特殊环境影响分析</w:t>
        </w:r>
        <w:r>
          <w:tab/>
        </w:r>
        <w:r>
          <w:fldChar w:fldCharType="begin"/>
        </w:r>
        <w:r>
          <w:instrText xml:space="preserve"> PAGEREF _Toc24085 \h </w:instrText>
        </w:r>
        <w:r>
          <w:fldChar w:fldCharType="separate"/>
        </w:r>
        <w:r>
          <w:t>39</w:t>
        </w:r>
        <w:r>
          <w:fldChar w:fldCharType="end"/>
        </w:r>
      </w:hyperlink>
    </w:p>
    <w:p>
      <w:pPr>
        <w:pStyle w:val="TOC2"/>
        <w:tabs>
          <w:tab w:val="right" w:leader="dot" w:pos="8306"/>
        </w:tabs>
      </w:pPr>
      <w:hyperlink w:anchor="_Toc12302" w:history="1">
        <w:r>
          <w:rPr>
            <w:rFonts w:ascii="仿宋" w:eastAsia="仿宋" w:hAnsi="仿宋" w:cs="仿宋" w:hint="eastAsia"/>
            <w:lang w:eastAsia="zh-CN"/>
          </w:rPr>
          <w:t>(七)、清洁生产</w:t>
        </w:r>
        <w:r>
          <w:tab/>
        </w:r>
        <w:r>
          <w:fldChar w:fldCharType="begin"/>
        </w:r>
        <w:r>
          <w:instrText xml:space="preserve"> PAGEREF _Toc12302 \h </w:instrText>
        </w:r>
        <w:r>
          <w:fldChar w:fldCharType="separate"/>
        </w:r>
        <w:r>
          <w:t>40</w:t>
        </w:r>
        <w:r>
          <w:fldChar w:fldCharType="end"/>
        </w:r>
      </w:hyperlink>
    </w:p>
    <w:p>
      <w:pPr>
        <w:pStyle w:val="TOC2"/>
        <w:tabs>
          <w:tab w:val="right" w:leader="dot" w:pos="8306"/>
        </w:tabs>
      </w:pPr>
      <w:hyperlink w:anchor="_Toc11085" w:history="1">
        <w:r>
          <w:rPr>
            <w:rFonts w:ascii="仿宋" w:eastAsia="仿宋" w:hAnsi="仿宋" w:cs="仿宋" w:hint="eastAsia"/>
            <w:lang w:eastAsia="zh-CN"/>
          </w:rPr>
          <w:t>(八)、环境保护综合评价</w:t>
        </w:r>
        <w:r>
          <w:tab/>
        </w:r>
        <w:r>
          <w:fldChar w:fldCharType="begin"/>
        </w:r>
        <w:r>
          <w:instrText xml:space="preserve"> PAGEREF _Toc11085 \h </w:instrText>
        </w:r>
        <w:r>
          <w:fldChar w:fldCharType="separate"/>
        </w:r>
        <w:r>
          <w:t>42</w:t>
        </w:r>
        <w:r>
          <w:fldChar w:fldCharType="end"/>
        </w:r>
      </w:hyperlink>
    </w:p>
    <w:p>
      <w:pPr>
        <w:pStyle w:val="TOC1"/>
        <w:tabs>
          <w:tab w:val="right" w:leader="dot" w:pos="8306"/>
        </w:tabs>
      </w:pPr>
      <w:hyperlink w:anchor="_Toc8959" w:history="1">
        <w:r>
          <w:rPr>
            <w:rFonts w:ascii="仿宋" w:eastAsia="仿宋" w:hAnsi="仿宋" w:cs="仿宋" w:hint="eastAsia"/>
            <w:lang w:eastAsia="zh-CN"/>
          </w:rPr>
          <w:t>十、职业教育项目技术管理</w:t>
        </w:r>
        <w:r>
          <w:tab/>
        </w:r>
        <w:r>
          <w:fldChar w:fldCharType="begin"/>
        </w:r>
        <w:r>
          <w:instrText xml:space="preserve"> PAGEREF _Toc8959 \h </w:instrText>
        </w:r>
        <w:r>
          <w:fldChar w:fldCharType="separate"/>
        </w:r>
        <w:r>
          <w:t>43</w:t>
        </w:r>
        <w:r>
          <w:fldChar w:fldCharType="end"/>
        </w:r>
      </w:hyperlink>
    </w:p>
    <w:p>
      <w:pPr>
        <w:pStyle w:val="TOC2"/>
        <w:tabs>
          <w:tab w:val="right" w:leader="dot" w:pos="8306"/>
        </w:tabs>
      </w:pPr>
      <w:hyperlink w:anchor="_Toc2248" w:history="1">
        <w:r>
          <w:rPr>
            <w:rFonts w:ascii="仿宋" w:eastAsia="仿宋" w:hAnsi="仿宋" w:cs="仿宋" w:hint="eastAsia"/>
            <w:lang w:eastAsia="zh-CN"/>
          </w:rPr>
          <w:t>(一)、技术方案选用方向</w:t>
        </w:r>
        <w:r>
          <w:tab/>
        </w:r>
        <w:r>
          <w:fldChar w:fldCharType="begin"/>
        </w:r>
        <w:r>
          <w:instrText xml:space="preserve"> PAGEREF _Toc2248 \h </w:instrText>
        </w:r>
        <w:r>
          <w:fldChar w:fldCharType="separate"/>
        </w:r>
        <w:r>
          <w:t>43</w:t>
        </w:r>
        <w:r>
          <w:fldChar w:fldCharType="end"/>
        </w:r>
      </w:hyperlink>
    </w:p>
    <w:p>
      <w:pPr>
        <w:pStyle w:val="TOC2"/>
        <w:tabs>
          <w:tab w:val="right" w:leader="dot" w:pos="8306"/>
        </w:tabs>
      </w:pPr>
      <w:hyperlink w:anchor="_Toc5440" w:history="1">
        <w:r>
          <w:rPr>
            <w:rFonts w:ascii="仿宋" w:eastAsia="仿宋" w:hAnsi="仿宋" w:cs="仿宋" w:hint="eastAsia"/>
            <w:lang w:eastAsia="zh-CN"/>
          </w:rPr>
          <w:t>(二)、工艺技术方案选用原则</w:t>
        </w:r>
        <w:r>
          <w:tab/>
        </w:r>
        <w:r>
          <w:fldChar w:fldCharType="begin"/>
        </w:r>
        <w:r>
          <w:instrText xml:space="preserve"> PAGEREF _Toc5440 \h </w:instrText>
        </w:r>
        <w:r>
          <w:fldChar w:fldCharType="separate"/>
        </w:r>
        <w:r>
          <w:t>45</w:t>
        </w:r>
        <w:r>
          <w:fldChar w:fldCharType="end"/>
        </w:r>
      </w:hyperlink>
    </w:p>
    <w:p>
      <w:pPr>
        <w:pStyle w:val="TOC2"/>
        <w:tabs>
          <w:tab w:val="right" w:leader="dot" w:pos="8306"/>
        </w:tabs>
      </w:pPr>
      <w:hyperlink w:anchor="_Toc2314" w:history="1">
        <w:r>
          <w:rPr>
            <w:rFonts w:ascii="仿宋" w:eastAsia="仿宋" w:hAnsi="仿宋" w:cs="仿宋" w:hint="eastAsia"/>
            <w:lang w:eastAsia="zh-CN"/>
          </w:rPr>
          <w:t>(三)、工艺技术方案要求</w:t>
        </w:r>
        <w:r>
          <w:tab/>
        </w:r>
        <w:r>
          <w:fldChar w:fldCharType="begin"/>
        </w:r>
        <w:r>
          <w:instrText xml:space="preserve"> PAGEREF _Toc2314 \h </w:instrText>
        </w:r>
        <w:r>
          <w:fldChar w:fldCharType="separate"/>
        </w:r>
        <w:r>
          <w:t>47</w:t>
        </w:r>
        <w:r>
          <w:fldChar w:fldCharType="end"/>
        </w:r>
      </w:hyperlink>
    </w:p>
    <w:p>
      <w:pPr>
        <w:pStyle w:val="TOC1"/>
        <w:tabs>
          <w:tab w:val="right" w:leader="dot" w:pos="8306"/>
        </w:tabs>
      </w:pPr>
      <w:hyperlink w:anchor="_Toc10761" w:history="1">
        <w:r>
          <w:rPr>
            <w:rFonts w:ascii="仿宋" w:eastAsia="仿宋" w:hAnsi="仿宋" w:cs="仿宋" w:hint="eastAsia"/>
            <w:lang w:eastAsia="zh-CN"/>
          </w:rPr>
          <w:t>十一、职业教育项目计划安排</w:t>
        </w:r>
        <w:r>
          <w:tab/>
        </w:r>
        <w:r>
          <w:fldChar w:fldCharType="begin"/>
        </w:r>
        <w:r>
          <w:instrText xml:space="preserve"> PAGEREF _Toc10761 \h </w:instrText>
        </w:r>
        <w:r>
          <w:fldChar w:fldCharType="separate"/>
        </w:r>
        <w:r>
          <w:t>49</w:t>
        </w:r>
        <w:r>
          <w:fldChar w:fldCharType="end"/>
        </w:r>
      </w:hyperlink>
    </w:p>
    <w:p>
      <w:pPr>
        <w:pStyle w:val="TOC2"/>
        <w:tabs>
          <w:tab w:val="right" w:leader="dot" w:pos="8306"/>
        </w:tabs>
      </w:pPr>
      <w:hyperlink w:anchor="_Toc14888" w:history="1">
        <w:r>
          <w:rPr>
            <w:rFonts w:ascii="仿宋" w:eastAsia="仿宋" w:hAnsi="仿宋" w:cs="仿宋" w:hint="eastAsia"/>
            <w:lang w:eastAsia="zh-CN"/>
          </w:rPr>
          <w:t>(一)、建设周期</w:t>
        </w:r>
        <w:r>
          <w:tab/>
        </w:r>
        <w:r>
          <w:fldChar w:fldCharType="begin"/>
        </w:r>
        <w:r>
          <w:instrText xml:space="preserve"> PAGEREF _Toc14888 \h </w:instrText>
        </w:r>
        <w:r>
          <w:fldChar w:fldCharType="separate"/>
        </w:r>
        <w:r>
          <w:t>49</w:t>
        </w:r>
        <w:r>
          <w:fldChar w:fldCharType="end"/>
        </w:r>
      </w:hyperlink>
    </w:p>
    <w:p>
      <w:pPr>
        <w:pStyle w:val="TOC2"/>
        <w:tabs>
          <w:tab w:val="right" w:leader="dot" w:pos="8306"/>
        </w:tabs>
      </w:pPr>
      <w:hyperlink w:anchor="_Toc14312" w:history="1">
        <w:r>
          <w:rPr>
            <w:rFonts w:ascii="仿宋" w:eastAsia="仿宋" w:hAnsi="仿宋" w:cs="仿宋" w:hint="eastAsia"/>
            <w:lang w:eastAsia="zh-CN"/>
          </w:rPr>
          <w:t>(二)、建设进度</w:t>
        </w:r>
        <w:r>
          <w:tab/>
        </w:r>
        <w:r>
          <w:fldChar w:fldCharType="begin"/>
        </w:r>
        <w:r>
          <w:instrText xml:space="preserve"> PAGEREF _Toc14312 \h </w:instrText>
        </w:r>
        <w:r>
          <w:fldChar w:fldCharType="separate"/>
        </w:r>
        <w:r>
          <w:t>50</w:t>
        </w:r>
        <w:r>
          <w:fldChar w:fldCharType="end"/>
        </w:r>
      </w:hyperlink>
    </w:p>
    <w:p>
      <w:pPr>
        <w:pStyle w:val="TOC2"/>
        <w:tabs>
          <w:tab w:val="right" w:leader="dot" w:pos="8306"/>
        </w:tabs>
      </w:pPr>
      <w:hyperlink w:anchor="_Toc24061" w:history="1">
        <w:r>
          <w:rPr>
            <w:rFonts w:ascii="仿宋" w:eastAsia="仿宋" w:hAnsi="仿宋" w:cs="仿宋" w:hint="eastAsia"/>
            <w:lang w:eastAsia="zh-CN"/>
          </w:rPr>
          <w:t>(三)、进度安排注意事项</w:t>
        </w:r>
        <w:r>
          <w:tab/>
        </w:r>
        <w:r>
          <w:fldChar w:fldCharType="begin"/>
        </w:r>
        <w:r>
          <w:instrText xml:space="preserve"> PAGEREF _Toc24061 \h </w:instrText>
        </w:r>
        <w:r>
          <w:fldChar w:fldCharType="separate"/>
        </w:r>
        <w:r>
          <w:t>51</w:t>
        </w:r>
        <w:r>
          <w:fldChar w:fldCharType="end"/>
        </w:r>
      </w:hyperlink>
    </w:p>
    <w:p>
      <w:pPr>
        <w:pStyle w:val="TOC2"/>
        <w:tabs>
          <w:tab w:val="right" w:leader="dot" w:pos="8306"/>
        </w:tabs>
      </w:pPr>
      <w:hyperlink w:anchor="_Toc20656" w:history="1">
        <w:r>
          <w:rPr>
            <w:rFonts w:ascii="仿宋" w:eastAsia="仿宋" w:hAnsi="仿宋" w:cs="仿宋" w:hint="eastAsia"/>
            <w:lang w:eastAsia="zh-CN"/>
          </w:rPr>
          <w:t>(四)、人力资源配置</w:t>
        </w:r>
        <w:r>
          <w:tab/>
        </w:r>
        <w:r>
          <w:fldChar w:fldCharType="begin"/>
        </w:r>
        <w:r>
          <w:instrText xml:space="preserve"> PAGEREF _Toc20656 \h </w:instrText>
        </w:r>
        <w:r>
          <w:fldChar w:fldCharType="separate"/>
        </w:r>
        <w:r>
          <w:t>52</w:t>
        </w:r>
        <w:r>
          <w:fldChar w:fldCharType="end"/>
        </w:r>
      </w:hyperlink>
    </w:p>
    <w:p>
      <w:pPr>
        <w:pStyle w:val="TOC1"/>
        <w:tabs>
          <w:tab w:val="right" w:leader="dot" w:pos="8306"/>
        </w:tabs>
      </w:pPr>
      <w:hyperlink w:anchor="_Toc16620" w:history="1">
        <w:r>
          <w:rPr>
            <w:rFonts w:ascii="仿宋" w:eastAsia="仿宋" w:hAnsi="仿宋" w:cs="仿宋" w:hint="eastAsia"/>
            <w:lang w:eastAsia="zh-CN"/>
          </w:rPr>
          <w:t>十二、职业教育项目人力资源管理</w:t>
        </w:r>
        <w:r>
          <w:tab/>
        </w:r>
        <w:r>
          <w:fldChar w:fldCharType="begin"/>
        </w:r>
        <w:r>
          <w:instrText xml:space="preserve"> PAGEREF _Toc16620 \h </w:instrText>
        </w:r>
        <w:r>
          <w:fldChar w:fldCharType="separate"/>
        </w:r>
        <w:r>
          <w:t>53</w:t>
        </w:r>
        <w:r>
          <w:fldChar w:fldCharType="end"/>
        </w:r>
      </w:hyperlink>
    </w:p>
    <w:p>
      <w:pPr>
        <w:pStyle w:val="TOC2"/>
        <w:tabs>
          <w:tab w:val="right" w:leader="dot" w:pos="8306"/>
        </w:tabs>
      </w:pPr>
      <w:hyperlink w:anchor="_Toc29103" w:history="1">
        <w:r>
          <w:rPr>
            <w:rFonts w:ascii="仿宋" w:eastAsia="仿宋" w:hAnsi="仿宋" w:cs="仿宋" w:hint="eastAsia"/>
            <w:lang w:eastAsia="zh-CN"/>
          </w:rPr>
          <w:t>(一)、建立健全的预算管理制度</w:t>
        </w:r>
        <w:r>
          <w:tab/>
        </w:r>
        <w:r>
          <w:fldChar w:fldCharType="begin"/>
        </w:r>
        <w:r>
          <w:instrText xml:space="preserve"> PAGEREF _Toc29103 \h </w:instrText>
        </w:r>
        <w:r>
          <w:fldChar w:fldCharType="separate"/>
        </w:r>
        <w:r>
          <w:t>53</w:t>
        </w:r>
        <w:r>
          <w:fldChar w:fldCharType="end"/>
        </w:r>
      </w:hyperlink>
    </w:p>
    <w:p>
      <w:pPr>
        <w:pStyle w:val="TOC2"/>
        <w:tabs>
          <w:tab w:val="right" w:leader="dot" w:pos="8306"/>
        </w:tabs>
      </w:pPr>
      <w:hyperlink w:anchor="_Toc3000" w:history="1">
        <w:r>
          <w:rPr>
            <w:rFonts w:ascii="仿宋" w:eastAsia="仿宋" w:hAnsi="仿宋" w:cs="仿宋" w:hint="eastAsia"/>
            <w:lang w:eastAsia="zh-CN"/>
          </w:rPr>
          <w:t>(二)、加强资金流动监控</w:t>
        </w:r>
        <w:r>
          <w:tab/>
        </w:r>
        <w:r>
          <w:fldChar w:fldCharType="begin"/>
        </w:r>
        <w:r>
          <w:instrText xml:space="preserve"> PAGEREF _Toc3000 \h </w:instrText>
        </w:r>
        <w:r>
          <w:fldChar w:fldCharType="separate"/>
        </w:r>
        <w:r>
          <w:t>55</w:t>
        </w:r>
        <w:r>
          <w:fldChar w:fldCharType="end"/>
        </w:r>
      </w:hyperlink>
    </w:p>
    <w:p>
      <w:pPr>
        <w:pStyle w:val="TOC2"/>
        <w:tabs>
          <w:tab w:val="right" w:leader="dot" w:pos="8306"/>
        </w:tabs>
      </w:pPr>
      <w:hyperlink w:anchor="_Toc26260" w:history="1">
        <w:r>
          <w:rPr>
            <w:rFonts w:ascii="仿宋" w:eastAsia="仿宋" w:hAnsi="仿宋" w:cs="仿宋" w:hint="eastAsia"/>
            <w:lang w:eastAsia="zh-CN"/>
          </w:rPr>
          <w:t>(三)、制定完善的风险控制机制</w:t>
        </w:r>
        <w:r>
          <w:tab/>
        </w:r>
        <w:r>
          <w:fldChar w:fldCharType="begin"/>
        </w:r>
        <w:r>
          <w:instrText xml:space="preserve"> PAGEREF _Toc26260 \h </w:instrText>
        </w:r>
        <w:r>
          <w:fldChar w:fldCharType="separate"/>
        </w:r>
        <w:r>
          <w:t>56</w:t>
        </w:r>
        <w:r>
          <w:fldChar w:fldCharType="end"/>
        </w:r>
      </w:hyperlink>
    </w:p>
    <w:p>
      <w:pPr>
        <w:pStyle w:val="TOC2"/>
        <w:tabs>
          <w:tab w:val="right" w:leader="dot" w:pos="8306"/>
        </w:tabs>
      </w:pPr>
      <w:hyperlink w:anchor="_Toc4425" w:history="1">
        <w:r>
          <w:rPr>
            <w:rFonts w:ascii="仿宋" w:eastAsia="仿宋" w:hAnsi="仿宋" w:cs="仿宋" w:hint="eastAsia"/>
            <w:lang w:eastAsia="zh-CN"/>
          </w:rPr>
          <w:t>(四)、优化成本管理</w:t>
        </w:r>
        <w:r>
          <w:tab/>
        </w:r>
        <w:r>
          <w:fldChar w:fldCharType="begin"/>
        </w:r>
        <w:r>
          <w:instrText xml:space="preserve"> PAGEREF _Toc4425 \h </w:instrText>
        </w:r>
        <w:r>
          <w:fldChar w:fldCharType="separate"/>
        </w:r>
        <w:r>
          <w:t>57</w:t>
        </w:r>
        <w:r>
          <w:fldChar w:fldCharType="end"/>
        </w:r>
      </w:hyperlink>
    </w:p>
    <w:p>
      <w:pPr>
        <w:pStyle w:val="TOC1"/>
        <w:tabs>
          <w:tab w:val="right" w:leader="dot" w:pos="8306"/>
        </w:tabs>
      </w:pPr>
      <w:hyperlink w:anchor="_Toc31934" w:history="1">
        <w:r>
          <w:rPr>
            <w:rFonts w:ascii="仿宋" w:eastAsia="仿宋" w:hAnsi="仿宋" w:cs="仿宋" w:hint="eastAsia"/>
            <w:lang w:eastAsia="zh-CN"/>
          </w:rPr>
          <w:t>十三、职业教育项目治理与监督</w:t>
        </w:r>
        <w:r>
          <w:tab/>
        </w:r>
        <w:r>
          <w:fldChar w:fldCharType="begin"/>
        </w:r>
        <w:r>
          <w:instrText xml:space="preserve"> PAGEREF _Toc31934 \h </w:instrText>
        </w:r>
        <w:r>
          <w:fldChar w:fldCharType="separate"/>
        </w:r>
        <w:r>
          <w:t>58</w:t>
        </w:r>
        <w:r>
          <w:fldChar w:fldCharType="end"/>
        </w:r>
      </w:hyperlink>
    </w:p>
    <w:p>
      <w:pPr>
        <w:pStyle w:val="TOC2"/>
        <w:tabs>
          <w:tab w:val="right" w:leader="dot" w:pos="8306"/>
        </w:tabs>
      </w:pPr>
      <w:hyperlink w:anchor="_Toc24397" w:history="1">
        <w:r>
          <w:rPr>
            <w:rFonts w:ascii="仿宋" w:eastAsia="仿宋" w:hAnsi="仿宋" w:cs="仿宋" w:hint="eastAsia"/>
            <w:lang w:eastAsia="zh-CN"/>
          </w:rPr>
          <w:t>(一)、职业教育项目治理结构</w:t>
        </w:r>
        <w:r>
          <w:tab/>
        </w:r>
        <w:r>
          <w:fldChar w:fldCharType="begin"/>
        </w:r>
        <w:r>
          <w:instrText xml:space="preserve"> PAGEREF _Toc24397 \h </w:instrText>
        </w:r>
        <w:r>
          <w:fldChar w:fldCharType="separate"/>
        </w:r>
        <w:r>
          <w:t>58</w:t>
        </w:r>
        <w:r>
          <w:fldChar w:fldCharType="end"/>
        </w:r>
      </w:hyperlink>
    </w:p>
    <w:p>
      <w:pPr>
        <w:pStyle w:val="TOC2"/>
        <w:tabs>
          <w:tab w:val="right" w:leader="dot" w:pos="8306"/>
        </w:tabs>
      </w:pPr>
      <w:hyperlink w:anchor="_Toc20937" w:history="1">
        <w:r>
          <w:rPr>
            <w:rFonts w:ascii="仿宋" w:eastAsia="仿宋" w:hAnsi="仿宋" w:cs="仿宋" w:hint="eastAsia"/>
            <w:lang w:eastAsia="zh-CN"/>
          </w:rPr>
          <w:t>(二)、监督与审计</w:t>
        </w:r>
        <w:r>
          <w:tab/>
        </w:r>
        <w:r>
          <w:fldChar w:fldCharType="begin"/>
        </w:r>
        <w:r>
          <w:instrText xml:space="preserve"> PAGEREF _Toc20937 \h </w:instrText>
        </w:r>
        <w:r>
          <w:fldChar w:fldCharType="separate"/>
        </w:r>
        <w:r>
          <w:t>60</w:t>
        </w:r>
        <w:r>
          <w:fldChar w:fldCharType="end"/>
        </w:r>
      </w:hyperlink>
    </w:p>
    <w:p>
      <w:pPr>
        <w:pStyle w:val="TOC1"/>
        <w:tabs>
          <w:tab w:val="right" w:leader="dot" w:pos="8306"/>
        </w:tabs>
      </w:pPr>
      <w:hyperlink w:anchor="_Toc20750" w:history="1">
        <w:r>
          <w:rPr>
            <w:rFonts w:ascii="仿宋" w:eastAsia="仿宋" w:hAnsi="仿宋" w:cs="仿宋" w:hint="eastAsia"/>
            <w:lang w:eastAsia="zh-CN"/>
          </w:rPr>
          <w:t>十四、营销与推广策略</w:t>
        </w:r>
        <w:r>
          <w:tab/>
        </w:r>
        <w:r>
          <w:fldChar w:fldCharType="begin"/>
        </w:r>
        <w:r>
          <w:instrText xml:space="preserve"> PAGEREF _Toc20750 \h </w:instrText>
        </w:r>
        <w:r>
          <w:fldChar w:fldCharType="separate"/>
        </w:r>
        <w:r>
          <w:t>61</w:t>
        </w:r>
        <w:r>
          <w:fldChar w:fldCharType="end"/>
        </w:r>
      </w:hyperlink>
    </w:p>
    <w:p>
      <w:pPr>
        <w:pStyle w:val="TOC2"/>
        <w:tabs>
          <w:tab w:val="right" w:leader="dot" w:pos="8306"/>
        </w:tabs>
      </w:pPr>
      <w:hyperlink w:anchor="_Toc8068" w:history="1">
        <w:r>
          <w:rPr>
            <w:rFonts w:ascii="仿宋" w:eastAsia="仿宋" w:hAnsi="仿宋" w:cs="仿宋" w:hint="eastAsia"/>
            <w:lang w:eastAsia="zh-CN"/>
          </w:rPr>
          <w:t>(一)、产品/服务定位与特点</w:t>
        </w:r>
        <w:r>
          <w:tab/>
        </w:r>
        <w:r>
          <w:fldChar w:fldCharType="begin"/>
        </w:r>
        <w:r>
          <w:instrText xml:space="preserve"> PAGEREF _Toc8068 \h </w:instrText>
        </w:r>
        <w:r>
          <w:fldChar w:fldCharType="separate"/>
        </w:r>
        <w:r>
          <w:t>61</w:t>
        </w:r>
        <w:r>
          <w:fldChar w:fldCharType="end"/>
        </w:r>
      </w:hyperlink>
    </w:p>
    <w:p>
      <w:pPr>
        <w:pStyle w:val="TOC2"/>
        <w:tabs>
          <w:tab w:val="right" w:leader="dot" w:pos="8306"/>
        </w:tabs>
      </w:pPr>
      <w:hyperlink w:anchor="_Toc7685" w:history="1">
        <w:r>
          <w:rPr>
            <w:rFonts w:ascii="仿宋" w:eastAsia="仿宋" w:hAnsi="仿宋" w:cs="仿宋" w:hint="eastAsia"/>
            <w:lang w:eastAsia="zh-CN"/>
          </w:rPr>
          <w:t>(二)、市场定位与竞争分析</w:t>
        </w:r>
        <w:r>
          <w:tab/>
        </w:r>
        <w:r>
          <w:fldChar w:fldCharType="begin"/>
        </w:r>
        <w:r>
          <w:instrText xml:space="preserve"> PAGEREF _Toc7685 \h </w:instrText>
        </w:r>
        <w:r>
          <w:fldChar w:fldCharType="separate"/>
        </w:r>
        <w:r>
          <w:t>63</w:t>
        </w:r>
        <w:r>
          <w:fldChar w:fldCharType="end"/>
        </w:r>
      </w:hyperlink>
    </w:p>
    <w:p>
      <w:pPr>
        <w:pStyle w:val="TOC2"/>
        <w:tabs>
          <w:tab w:val="right" w:leader="dot" w:pos="8306"/>
        </w:tabs>
      </w:pPr>
      <w:hyperlink w:anchor="_Toc14533" w:history="1">
        <w:r>
          <w:rPr>
            <w:rFonts w:ascii="仿宋" w:eastAsia="仿宋" w:hAnsi="仿宋" w:cs="仿宋" w:hint="eastAsia"/>
            <w:lang w:eastAsia="zh-CN"/>
          </w:rPr>
          <w:t>(三)、营销渠道与策略</w:t>
        </w:r>
        <w:r>
          <w:tab/>
        </w:r>
        <w:r>
          <w:fldChar w:fldCharType="begin"/>
        </w:r>
        <w:r>
          <w:instrText xml:space="preserve"> PAGEREF _Toc14533 \h </w:instrText>
        </w:r>
        <w:r>
          <w:fldChar w:fldCharType="separate"/>
        </w:r>
        <w:r>
          <w:t>64</w:t>
        </w:r>
        <w:r>
          <w:fldChar w:fldCharType="end"/>
        </w:r>
      </w:hyperlink>
    </w:p>
    <w:p>
      <w:pPr>
        <w:pStyle w:val="TOC2"/>
        <w:tabs>
          <w:tab w:val="right" w:leader="dot" w:pos="8306"/>
        </w:tabs>
      </w:pPr>
      <w:hyperlink w:anchor="_Toc27116" w:history="1">
        <w:r>
          <w:rPr>
            <w:rFonts w:ascii="仿宋" w:eastAsia="仿宋" w:hAnsi="仿宋" w:cs="仿宋" w:hint="eastAsia"/>
            <w:lang w:eastAsia="zh-CN"/>
          </w:rPr>
          <w:t>(四)、推广与宣传活动</w:t>
        </w:r>
        <w:r>
          <w:tab/>
        </w:r>
        <w:r>
          <w:fldChar w:fldCharType="begin"/>
        </w:r>
        <w:r>
          <w:instrText xml:space="preserve"> PAGEREF _Toc27116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70"/>
      <w:r>
        <w:rPr>
          <w:rFonts w:ascii="仿宋" w:eastAsia="仿宋" w:hAnsi="仿宋" w:cs="仿宋" w:hint="eastAsia"/>
          <w:sz w:val="28"/>
          <w:lang w:eastAsia="zh-CN"/>
        </w:rPr>
        <w:t>一、职业教育项目可持续发展</w:t>
      </w:r>
      <w:bookmarkEnd w:id="2"/>
    </w:p>
    <w:p>
      <w:pPr>
        <w:pStyle w:val="Heading2"/>
        <w:rPr>
          <w:rFonts w:ascii="仿宋" w:eastAsia="仿宋" w:hAnsi="仿宋" w:cs="仿宋" w:hint="eastAsia"/>
          <w:lang w:eastAsia="zh-CN"/>
        </w:rPr>
      </w:pPr>
      <w:bookmarkStart w:id="3" w:name="_Toc2838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教育项目中，职业教育项目团队着眼于未来，明确了可持续发展的战略方向。制定的具体可持续发展目标包括降低资源使用、采用环保技术、最大化社会效益等。这一步骤不仅有助于职业教育项目在环保和社会责任方面达到最高标准，也为未来提供了明确的指引，确保职业教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可持续实践的融入职业教育项目管理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职业教育项目管理周期。从职业教育项目规划开始，职业教育项目团队就考虑了环境和社会的因素。在执行阶段，职业教育项目团队积极推动绿色技术的应用，优化资源利用。此外，关注员工的社会责任，通过培训和沟通活动提高员工对可持续发展的认知，使他们能够在日常工作中践行可持续实践。这些举措不仅为职业教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9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扎根于职业教育项目的可持续发展理念，我们深信环保与社会责任是职业教育项目成功的关键支柱。在职业教育项目的每一步，我们都致力于通过创新和实践，履行对环境和社会的坚定责任。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团队通过引入先进的环保技术、建立高效的废物处理系统以及推动能源节约措施，积极履行环保责任。定期的环保监测和评估确保职业教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不仅致力于自身可持续发展，还注重对社会的回馈。通过支持社区职业教育项目、参与慈善事业、提供培训机会等方式，职业教育项目积极履行社会责任。与当地社区建立积极互动，关注员工的工作与生活平衡，以及员工的身心健康，是职业教育项目在社会责任层面的关键举措。这样的实践不仅增强了职业教育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129"/>
      <w:r>
        <w:rPr>
          <w:rFonts w:ascii="仿宋" w:eastAsia="仿宋" w:hAnsi="仿宋" w:cs="仿宋" w:hint="eastAsia"/>
          <w:sz w:val="28"/>
          <w:lang w:eastAsia="zh-CN"/>
        </w:rPr>
        <w:t>二、职业教育项目概论</w:t>
      </w:r>
      <w:bookmarkEnd w:id="5"/>
    </w:p>
    <w:p>
      <w:pPr>
        <w:pStyle w:val="Heading2"/>
        <w:rPr>
          <w:rFonts w:ascii="仿宋" w:eastAsia="仿宋" w:hAnsi="仿宋" w:cs="仿宋" w:hint="eastAsia"/>
          <w:lang w:eastAsia="zh-CN"/>
        </w:rPr>
      </w:pPr>
      <w:bookmarkStart w:id="6" w:name="_Toc11908"/>
      <w:r>
        <w:rPr>
          <w:rFonts w:ascii="仿宋" w:eastAsia="仿宋" w:hAnsi="仿宋" w:cs="仿宋" w:hint="eastAsia"/>
          <w:lang w:eastAsia="zh-CN"/>
        </w:rPr>
        <w:t>(一)、职业教育项目概况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起源追溯至对市场的深入洞察。市场的不断演变与变革为职业教育项目提供了难得的机遇。当前市场存在的需求缺口和变革的大环境共同构成了职业教育项目的背景。这个职业教育项目旨在充分利用市场机遇，填补行业中尚未满足的需求，为客户提供全新的解决方案。市场的变革和需求的增长使得这个职业教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职业教育项目名称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正式命名为职业教育。这个名称不仅仅是一个标识，更代表了职业教育项目的核心理念和愿景。它蕴含着职业教育项目所要解决问题的关键字，具有强烈的表达和辨识度，为职业教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职业教育项目目标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核心目标是提供一种全新、高效的解决方案，满足客户日益增长的需求。职业教育项目追求的不仅仅是满足市场需求，更是在市场中获得卓越的竞争优势。通过不断提升产品或服务的质量和创新水平，职业教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职业教育项目范围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全面涵盖了产品研发、制造、市场推广和售后服务，确保从产品设计到最终用户体验的全方位关注。这一全面的职业教育项目范围是为了确保职业教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职业教育项目时间表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职业教育项目计划在未来18个月内完成，包括研发、测试、市场试点和正式推出等不同阶段。这个时间表的合理设计是为了确保职业教育项目各个阶段的顺利推进，以便按时交付高质量的成果。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职业教育项目预算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职业教育项目总预算估算为XX百万美元，主要分配在研发、市场推广、人员培训和运营等方面。这一充足的预算为职业教育项目提供了充足的资源，确保职业教育项目在各个方面都能取得优异的表现。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职业教育项目风险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职业教育项目可能面临的风险包括市场接受度低、技术难题、竞争激烈等。职业教育项目团队已经制定了相应的风险应对计划，通过前瞻性的风险管理，确保职业教育项目在面对不确定性时能够迅速做出应对。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职业教育项目团队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职业教育项目汇聚了一支经验丰富、多领域专业素养的核心团队，确保职业教育项目在各个方面都能拥有高水平的执行力。团队的协同作战是职业教育项目成功的关键因素之一。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职业教育项目背景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职业教育项目的背景根植于市场对更高效、创新产品的渴望，同时也受到科技发展对行业格局的深刻改变的影响。这为职业教育项目提供了广阔的发展空间和市场需求。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职业教育项目现状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截至目前，职业教育项目已完成市场调研和技术验证，取得了初步的成功。这为职业教育项目在未来的发展奠定了坚实的基础，为更远大的目标打下了坚实的基石。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218"/>
      <w:r>
        <w:rPr>
          <w:rFonts w:ascii="仿宋" w:eastAsia="仿宋" w:hAnsi="仿宋" w:cs="仿宋" w:hint="eastAsia"/>
          <w:sz w:val="28"/>
          <w:lang w:eastAsia="zh-CN"/>
        </w:rPr>
        <w:t>(二)、职业教育项目目标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keyword》职业教育项目首要业务目标是在市场中占据有利地位，实现产品/服务的成功推广和销售。通过不断提升产品质量、创新性，职业教育项目追求成为行业中的领导者，赢得更多客户的青睐。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在科技迅速发展的时代，职业教育项目着眼于技术创新。通过持续的研发和技术升级，职业教育项目旨在推出更具创新性的产品或服务，以满足市场对新鲜、先进解决方案的需求。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为了建立可持续的客户关系，职业教育项目设定了客户满意度目标。通过提供卓越的产品质量和优质的客户服务，职业教育项目追求赢得客户的信任和忠诚度，确保他们的满意度达到行业领先水平。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职业教育项目注重社会责任和可持续发展。通过实施环保、社会责任职业教育项目，职业教育项目致力于在经济发展的同时保护环境，促进社会公平，实现可持续经营。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职业教育项目的团队是实现目标的核心驱动力。因此，职业教育项目设定了团队发展目标，包括提升团队成员的专业技能、培养领导力，以及搭建协同高效的团队工作氛围。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355"/>
      <w:r>
        <w:rPr>
          <w:rFonts w:ascii="仿宋" w:eastAsia="仿宋" w:hAnsi="仿宋" w:cs="仿宋" w:hint="eastAsia"/>
          <w:sz w:val="28"/>
          <w:lang w:eastAsia="zh-CN"/>
        </w:rPr>
        <w:t>(三)、职业教育项目提出的理由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职业教育项目提出的理由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提出源于对市场机遇的深刻洞察。当前市场中存在的需求缺口和行业发展趋势表明，有巨大的商业机会等待被开发。通过准确捕捉市场机遇，职业教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理念基于对技术创新的信仰。通过持续的研发和技术投入，职业教育项目有望推出更具创新性的产品或服务。在科技飞速发展的当下，职业教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提出是为了增强企业的行业竞争力。通过提升产品或服务的质量和独特性，职业教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响应了消费者需求的变化。随着社会和科技的不断发展，消费者对产品和服务的需求也在发生变化。通过深入了解并及时回应消费者的新需求，职业教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职业教育项目的提出是企业战略发展规划的一部分。在面对日益激烈的市场竞争和不断变化的商业环境中，职业教育项目作为企业战略的一环，旨在为企业开辟新的增长领域，巩固企业在行业中的地位。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提出不仅仅是基于商业考量，还注重社会责任。通过推出环保、社会责任等方面的职业教育项目，职业教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职业教育项目的提出反映了对利益相关者期望的关注。包括客户、员工、投资者等利益相关者在企业发展中都有着各自的期望，职业教育项目力求在满足这些期望的同时，取得更大的共赢。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871"/>
      <w:r>
        <w:rPr>
          <w:rFonts w:ascii="仿宋" w:eastAsia="仿宋" w:hAnsi="仿宋" w:cs="仿宋" w:hint="eastAsia"/>
          <w:sz w:val="28"/>
          <w:lang w:eastAsia="zh-CN"/>
        </w:rPr>
        <w:t>(四)、职业教育项目意义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在实施职业教育项目的过程中，我们不仅仅是在追逐商业成功，更是为企业和社会的多个层面创造了深远的意义。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首要意义在于提升企业的市场竞争力。通过持续的创新和对产品质量的高标准要求，职业教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职业教育项目的推进将促使行业技术水平的提升。通过引入先进技术和创新性解决方案，职业教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职业教育项目不仅创造了大量就业机会，提高了就业水平，还注重社会责任和环保。通过参与社会公益事业和推动环保职业教育项目，职业教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综合而言，职业教育项目意义重大，不仅推动了企业的发展，也为行业和社会的进步贡献了积极力量。这是一个全面而深刻的影响，将在未来产生可持续的正面效应。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236"/>
      <w:r>
        <w:rPr>
          <w:rFonts w:ascii="仿宋" w:eastAsia="仿宋" w:hAnsi="仿宋" w:cs="仿宋" w:hint="eastAsia"/>
          <w:sz w:val="28"/>
          <w:lang w:eastAsia="zh-CN"/>
        </w:rPr>
        <w:t>(五)、职业教育项目背景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在当今迅猛发展的商业环境中，职业教育项目的动因根植于对多方面因素的审慎考量。这个职业教育项目的提出并非孤立的决策，而是对企业所处背景深入思考的产物。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市场的不断演变是职业教育项目背后的首要原因。科技的迅速发展和全球市场的快速变化使得企业必须灵活应对。职业教育项目应运而生，旨在通过创新性的解决方案迎合市场的多变需求，赢得竞争中的先机。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竞争的激烈程度也是职业教育项目背景中不可忽视的一环。企业需要在激烈竞争中脱颖而出，为此，职业教育项目致力于打破常规，提供独特的价值主张，以吸引客户并确保市场份额的增长。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技术的迅速发展为企业带来了机遇与挑战。作为职业教育项目启动的背景之一，对新兴技术的应用将有助于提升企业的技术水平，使其在不断演进的商业环境中保持竞争优势。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此外，社会对企业责任的期望也在逐渐升高。职业教育项目充分融入了社会责任的理念，通过可持续经营和社会公益职业教育项目，企图为社会贡献一份力量，在商业成功的同时关注社会价值。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481"/>
      <w:r>
        <w:rPr>
          <w:rFonts w:ascii="仿宋" w:eastAsia="仿宋" w:hAnsi="仿宋" w:cs="仿宋" w:hint="eastAsia"/>
          <w:sz w:val="28"/>
          <w:lang w:eastAsia="zh-CN"/>
        </w:rPr>
        <w:t>三、职业教育项目危机管理</w:t>
      </w:r>
      <w:bookmarkEnd w:id="11"/>
    </w:p>
    <w:p>
      <w:pPr>
        <w:pStyle w:val="Heading2"/>
        <w:rPr>
          <w:rFonts w:ascii="仿宋" w:eastAsia="仿宋" w:hAnsi="仿宋" w:cs="仿宋" w:hint="eastAsia"/>
          <w:lang w:eastAsia="zh-CN"/>
        </w:rPr>
      </w:pPr>
      <w:bookmarkStart w:id="12" w:name="_Toc440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职业教育项目危机管理中，危机预警与识别是确保职业教育项目稳健运行的核心步骤。通过建立全面的监测机制，职业教育项目团队旨在及时发现和理解潜在的风险和危机因素，以便采取及时的预防和应对措施，确保职业教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首先，通过深入的风险评估，职业教育项目团队全面分析了整个职业教育项目和各个阶段可能存在的威胁。这包括准确评估每个潜在风险的发生概率和可能影响的程度，为后续危机预警提供了有力支持。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职业教育项目团队着重于明确定义职业教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职业教育项目进展的持续监控，团队能够及时发现潜在问题并作出迅速反应。职业教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在这一阶段，团队的专业素养和反应速度将发挥至关重要的作用，以确保潜在危机能够在初期得到有效的处理，最大程度地减轻负面影响。通过危机预警与识别，职业教育项目得以更有序、可控地推进。</w:t>
      </w:r>
    </w:p>
    <w:p>
      <w:pPr>
        <w:pStyle w:val="Heading2"/>
        <w:ind w:firstLine="560" w:firstLineChars="200"/>
        <w:rPr>
          <w:rFonts w:ascii="仿宋" w:eastAsia="仿宋" w:hAnsi="仿宋" w:cs="仿宋" w:hint="eastAsia"/>
          <w:sz w:val="28"/>
          <w:lang w:eastAsia="zh-CN"/>
        </w:rPr>
      </w:pPr>
      <w:bookmarkStart w:id="13" w:name="_Toc452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在危机发生时，职业教育项目团队立即行动，成立了应急小组。该小组的任务是迅速制定并实施紧急应对措施，以最小化潜在损失。以下是采取的主要措施：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暂停职业教育项目进度：为遏制危机蔓延，职业教育项目暂时停止进行，以便全面评估当前状况。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资源重新分配：重新评估职业教育项目资源的分配，确保最大限度地减小损失。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实时沟通：与关键利益相关者建立实时沟通机制，向他们传递职业教育项目危机的实际状况，保障职业教育项目核心利益。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在紧急应对的同时，职业教育项目团队强调了团队协作和有效沟通的重要性。以下是团队协作的关键举措：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信息共享机制：建立了信息共享平台，确保团队成员能够及时获取职业教育项目危机的实时信息。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领导者沟通：职业教育项目领导者通过定期会议和即时沟通工具，指导团队应对危机，保持团队稳定运行。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随着危机得到初步控制，职业教育项目团队转向制定恢复计划，以确保职业教育项目能够从中迅速恢复。主要恢复计划包括：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修复受损的进度计划：重新评估职业教育项目进度，制定修复计划，确保职业教育项目尽快回归正常进程。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重新调整资源分配：优化资源分配，确保职业教育项目在有限资源下高效运转。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风险管理机制加强：对职业教育项目风险进行全面评估，制定更强化的风险管理策略，以预防未来可能的危机。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149"/>
      <w:r>
        <w:rPr>
          <w:rFonts w:ascii="仿宋" w:eastAsia="仿宋" w:hAnsi="仿宋" w:cs="仿宋" w:hint="eastAsia"/>
          <w:sz w:val="28"/>
          <w:lang w:eastAsia="zh-CN"/>
        </w:rPr>
        <w:t>四、职业教育项目选址可行性分析</w:t>
      </w:r>
      <w:bookmarkEnd w:id="14"/>
    </w:p>
    <w:p>
      <w:pPr>
        <w:pStyle w:val="Heading2"/>
        <w:rPr>
          <w:rFonts w:ascii="仿宋" w:eastAsia="仿宋" w:hAnsi="仿宋" w:cs="仿宋" w:hint="eastAsia"/>
          <w:lang w:eastAsia="zh-CN"/>
        </w:rPr>
      </w:pPr>
      <w:bookmarkStart w:id="15" w:name="_Toc25339"/>
      <w:r>
        <w:rPr>
          <w:rFonts w:ascii="仿宋" w:eastAsia="仿宋" w:hAnsi="仿宋" w:cs="仿宋" w:hint="eastAsia"/>
          <w:lang w:eastAsia="zh-CN"/>
        </w:rPr>
        <w:t>(一)、职业教育项目选址</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该职业教育项目选址位于XX省XX市XX区XXX街道</w:t>
      </w:r>
    </w:p>
    <w:p>
      <w:pPr>
        <w:pStyle w:val="Heading2"/>
        <w:ind w:firstLine="560" w:firstLineChars="200"/>
        <w:rPr>
          <w:rFonts w:ascii="仿宋" w:eastAsia="仿宋" w:hAnsi="仿宋" w:cs="仿宋" w:hint="eastAsia"/>
          <w:sz w:val="28"/>
          <w:lang w:eastAsia="zh-CN"/>
        </w:rPr>
      </w:pPr>
      <w:bookmarkStart w:id="16" w:name="_Toc2047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职业教育项目的征地面积将根据职业教育项目的实际规模和需求进行精确规划。具体面积XXX平方米，旨在确保职业教育项目不仅能够满足当前的发展需求，还能够预留空间以适应未来的扩展。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净用地面积是在征地面积基础上去除不可利用面积后的实际可开发用地。具体面积XXX平方米，考虑到环保、交通、安全等多方面因素，以确保职业教育项目在整体利用效率上达到最优。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职业教育项目计划建设的建筑总规模具体面积XXX平方米。这一规模的确定综合考虑了职业教育项目的性质、规模，以及城市规划的相关要求，确保建筑布局与周边环境协调一致。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绿地率是职业教育项目用地中被规划为绿地的比例。具体面积XXX平方米，旨在通过合理规划绿地，改善职业教育项目周边环境，提升居民生活质量，并符合城市整体绿化规划。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容积率是用地上可以建设的建筑总体积与用地面积之比。具体面积XXX，通过合理的容积率规划，确保职业教育项目建筑规模与周边环境和谐共生。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确保职业教育项目选址与当地城市规划相一致，具体面积XXX平方米。通过与城市规划部门深入沟通，确保职业教育项目不仅符合城市的整体发展方向，还能够融入城市的发展布局，为城市的长远发展贡献力量。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职业教育项目选址符合当地产业政策，具体面积XXX平方米。这包括职业教育项目对当地经济的促进作用，以及对相关产业的带动效应，确保职业教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用地总体要求必须符合环保和可持续发展的原则，具体面积XXX平方米。通过采用绿色建筑设计、节能减排等措施，确保职业教育项目在建设和运营过程中对环境的影响最小化，达到可持续发展的要求。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确保职业教育项目选址具备必要的公共设施配套，具体面积XXX平方米。这包括交通便利性、教育、医疗等基础设施，以提高居民生活品质，使得职业教育项目选址更具吸引力。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考虑用地总体要求对当地社会稳定性的影响，具体面积XXX平方米。通过深入了解当地社区反馈，确保职业教育项目的选址和建设过程对当地社会和谐稳定产生积极作用。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职业教育项目选址不仅符合法规和规划，还在实际操作中具有可行性。这一全面规划将为职业教育项目的成功实施提供坚实的基础，确保职业教育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029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职业教育项目的设备规划和空间设计中，我们将采取灵活设备布局的措施。设备布局将根据实际需求进行灵活设计，避免不必要的浪费。通过合理规划设备摆放位置，我们将提高设备的利用率，减少设备间距，以确保职业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职业教育项目内部引入共享设施的概念，例如共享会议室、办公区等。通过这种方式，我们可以减少对资源的重复建设，提高资源共享效率，从而减小职业教育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https://d.book118.com/305231101300011124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A4E17"/>
    <w:rsid w:val="615A4E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3110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2024-03-05T16:12:00Z</dcterms:created>
  <dcterms:modified xsi:type="dcterms:W3CDTF">2024-03-05T16:12:57Z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B0D76C249E8343D0B2AF9D55DE4312CF_11</vt:lpwstr>
  </property>
  <property fmtid="{D5CDD505-2E9C-101B-9397-08002B2CF9AE}" pid="3" name="KSOProductBuildVer">
    <vt:lpwstr>2052-12.1.0.16388</vt:lpwstr>
  </property>
</Properties>
</file>