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垃圾焚烧余热锅炉项目策划方案报告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86" w:history="1">
        <w:r>
          <w:rPr>
            <w:rFonts w:ascii="仿宋" w:eastAsia="仿宋" w:hAnsi="仿宋" w:cs="仿宋" w:hint="eastAsia"/>
            <w:lang w:eastAsia="zh-CN"/>
          </w:rPr>
          <w:t>概论</w:t>
        </w:r>
        <w:r>
          <w:tab/>
        </w:r>
        <w:r>
          <w:fldChar w:fldCharType="begin"/>
        </w:r>
        <w:r>
          <w:instrText xml:space="preserve"> PAGEREF _Toc20486 \h </w:instrText>
        </w:r>
        <w:r>
          <w:fldChar w:fldCharType="separate"/>
        </w:r>
        <w:r>
          <w:t>4</w:t>
        </w:r>
        <w:r>
          <w:fldChar w:fldCharType="end"/>
        </w:r>
      </w:hyperlink>
    </w:p>
    <w:p>
      <w:pPr>
        <w:pStyle w:val="TOC1"/>
        <w:tabs>
          <w:tab w:val="right" w:leader="dot" w:pos="8306"/>
        </w:tabs>
      </w:pPr>
      <w:hyperlink w:anchor="_Toc7375" w:history="1">
        <w:r>
          <w:rPr>
            <w:rFonts w:ascii="仿宋" w:eastAsia="仿宋" w:hAnsi="仿宋" w:cs="仿宋" w:hint="eastAsia"/>
            <w:lang w:eastAsia="zh-CN"/>
          </w:rPr>
          <w:t>一、发展规划、产业政策和行业准入分析</w:t>
        </w:r>
        <w:r>
          <w:tab/>
        </w:r>
        <w:r>
          <w:fldChar w:fldCharType="begin"/>
        </w:r>
        <w:r>
          <w:instrText xml:space="preserve"> PAGEREF _Toc7375 \h </w:instrText>
        </w:r>
        <w:r>
          <w:fldChar w:fldCharType="separate"/>
        </w:r>
        <w:r>
          <w:t>4</w:t>
        </w:r>
        <w:r>
          <w:fldChar w:fldCharType="end"/>
        </w:r>
      </w:hyperlink>
    </w:p>
    <w:p>
      <w:pPr>
        <w:pStyle w:val="TOC2"/>
        <w:tabs>
          <w:tab w:val="right" w:leader="dot" w:pos="8306"/>
        </w:tabs>
      </w:pPr>
      <w:hyperlink w:anchor="_Toc13288" w:history="1">
        <w:r>
          <w:rPr>
            <w:rFonts w:ascii="仿宋" w:eastAsia="仿宋" w:hAnsi="仿宋" w:cs="仿宋" w:hint="eastAsia"/>
            <w:lang w:eastAsia="zh-CN"/>
          </w:rPr>
          <w:t>(一)、发展规划分析</w:t>
        </w:r>
        <w:r>
          <w:tab/>
        </w:r>
        <w:r>
          <w:fldChar w:fldCharType="begin"/>
        </w:r>
        <w:r>
          <w:instrText xml:space="preserve"> PAGEREF _Toc13288 \h </w:instrText>
        </w:r>
        <w:r>
          <w:fldChar w:fldCharType="separate"/>
        </w:r>
        <w:r>
          <w:t>4</w:t>
        </w:r>
        <w:r>
          <w:fldChar w:fldCharType="end"/>
        </w:r>
      </w:hyperlink>
    </w:p>
    <w:p>
      <w:pPr>
        <w:pStyle w:val="TOC2"/>
        <w:tabs>
          <w:tab w:val="right" w:leader="dot" w:pos="8306"/>
        </w:tabs>
      </w:pPr>
      <w:hyperlink w:anchor="_Toc22701" w:history="1">
        <w:r>
          <w:rPr>
            <w:rFonts w:ascii="仿宋" w:eastAsia="仿宋" w:hAnsi="仿宋" w:cs="仿宋" w:hint="eastAsia"/>
            <w:lang w:eastAsia="zh-CN"/>
          </w:rPr>
          <w:t>(二)、产业政策分析</w:t>
        </w:r>
        <w:r>
          <w:tab/>
        </w:r>
        <w:r>
          <w:fldChar w:fldCharType="begin"/>
        </w:r>
        <w:r>
          <w:instrText xml:space="preserve"> PAGEREF _Toc22701 \h </w:instrText>
        </w:r>
        <w:r>
          <w:fldChar w:fldCharType="separate"/>
        </w:r>
        <w:r>
          <w:t>5</w:t>
        </w:r>
        <w:r>
          <w:fldChar w:fldCharType="end"/>
        </w:r>
      </w:hyperlink>
    </w:p>
    <w:p>
      <w:pPr>
        <w:pStyle w:val="TOC2"/>
        <w:tabs>
          <w:tab w:val="right" w:leader="dot" w:pos="8306"/>
        </w:tabs>
      </w:pPr>
      <w:hyperlink w:anchor="_Toc17635" w:history="1">
        <w:r>
          <w:rPr>
            <w:rFonts w:ascii="仿宋" w:eastAsia="仿宋" w:hAnsi="仿宋" w:cs="仿宋" w:hint="eastAsia"/>
            <w:lang w:eastAsia="zh-CN"/>
          </w:rPr>
          <w:t>(三)、行业准入分析</w:t>
        </w:r>
        <w:r>
          <w:tab/>
        </w:r>
        <w:r>
          <w:fldChar w:fldCharType="begin"/>
        </w:r>
        <w:r>
          <w:instrText xml:space="preserve"> PAGEREF _Toc17635 \h </w:instrText>
        </w:r>
        <w:r>
          <w:fldChar w:fldCharType="separate"/>
        </w:r>
        <w:r>
          <w:t>7</w:t>
        </w:r>
        <w:r>
          <w:fldChar w:fldCharType="end"/>
        </w:r>
      </w:hyperlink>
    </w:p>
    <w:p>
      <w:pPr>
        <w:pStyle w:val="TOC1"/>
        <w:tabs>
          <w:tab w:val="right" w:leader="dot" w:pos="8306"/>
        </w:tabs>
      </w:pPr>
      <w:hyperlink w:anchor="_Toc26275" w:history="1">
        <w:r>
          <w:rPr>
            <w:rFonts w:ascii="仿宋" w:eastAsia="仿宋" w:hAnsi="仿宋" w:cs="仿宋" w:hint="eastAsia"/>
            <w:lang w:eastAsia="zh-CN"/>
          </w:rPr>
          <w:t>二、垃圾焚烧余热锅炉项目承办单位</w:t>
        </w:r>
        <w:r>
          <w:tab/>
        </w:r>
        <w:r>
          <w:fldChar w:fldCharType="begin"/>
        </w:r>
        <w:r>
          <w:instrText xml:space="preserve"> PAGEREF _Toc26275 \h </w:instrText>
        </w:r>
        <w:r>
          <w:fldChar w:fldCharType="separate"/>
        </w:r>
        <w:r>
          <w:t>8</w:t>
        </w:r>
        <w:r>
          <w:fldChar w:fldCharType="end"/>
        </w:r>
      </w:hyperlink>
    </w:p>
    <w:p>
      <w:pPr>
        <w:pStyle w:val="TOC2"/>
        <w:tabs>
          <w:tab w:val="right" w:leader="dot" w:pos="8306"/>
        </w:tabs>
      </w:pPr>
      <w:hyperlink w:anchor="_Toc11372" w:history="1">
        <w:r>
          <w:rPr>
            <w:rFonts w:ascii="仿宋" w:eastAsia="仿宋" w:hAnsi="仿宋" w:cs="仿宋" w:hint="eastAsia"/>
            <w:lang w:eastAsia="zh-CN"/>
          </w:rPr>
          <w:t>(一)、垃圾焚烧余热锅炉项目承办单位基本情况</w:t>
        </w:r>
        <w:r>
          <w:tab/>
        </w:r>
        <w:r>
          <w:fldChar w:fldCharType="begin"/>
        </w:r>
        <w:r>
          <w:instrText xml:space="preserve"> PAGEREF _Toc11372 \h </w:instrText>
        </w:r>
        <w:r>
          <w:fldChar w:fldCharType="separate"/>
        </w:r>
        <w:r>
          <w:t>8</w:t>
        </w:r>
        <w:r>
          <w:fldChar w:fldCharType="end"/>
        </w:r>
      </w:hyperlink>
    </w:p>
    <w:p>
      <w:pPr>
        <w:pStyle w:val="TOC2"/>
        <w:tabs>
          <w:tab w:val="right" w:leader="dot" w:pos="8306"/>
        </w:tabs>
      </w:pPr>
      <w:hyperlink w:anchor="_Toc32610" w:history="1">
        <w:r>
          <w:rPr>
            <w:rFonts w:ascii="仿宋" w:eastAsia="仿宋" w:hAnsi="仿宋" w:cs="仿宋" w:hint="eastAsia"/>
            <w:lang w:eastAsia="zh-CN"/>
          </w:rPr>
          <w:t>(二)、公司经济效益分析</w:t>
        </w:r>
        <w:r>
          <w:tab/>
        </w:r>
        <w:r>
          <w:fldChar w:fldCharType="begin"/>
        </w:r>
        <w:r>
          <w:instrText xml:space="preserve"> PAGEREF _Toc32610 \h </w:instrText>
        </w:r>
        <w:r>
          <w:fldChar w:fldCharType="separate"/>
        </w:r>
        <w:r>
          <w:t>9</w:t>
        </w:r>
        <w:r>
          <w:fldChar w:fldCharType="end"/>
        </w:r>
      </w:hyperlink>
    </w:p>
    <w:p>
      <w:pPr>
        <w:pStyle w:val="TOC1"/>
        <w:tabs>
          <w:tab w:val="right" w:leader="dot" w:pos="8306"/>
        </w:tabs>
      </w:pPr>
      <w:hyperlink w:anchor="_Toc26943" w:history="1">
        <w:r>
          <w:rPr>
            <w:rFonts w:ascii="仿宋" w:eastAsia="仿宋" w:hAnsi="仿宋" w:cs="仿宋" w:hint="eastAsia"/>
            <w:lang w:eastAsia="zh-CN"/>
          </w:rPr>
          <w:t>三、技术贸易</w:t>
        </w:r>
        <w:r>
          <w:tab/>
        </w:r>
        <w:r>
          <w:fldChar w:fldCharType="begin"/>
        </w:r>
        <w:r>
          <w:instrText xml:space="preserve"> PAGEREF _Toc26943 \h </w:instrText>
        </w:r>
        <w:r>
          <w:fldChar w:fldCharType="separate"/>
        </w:r>
        <w:r>
          <w:t>11</w:t>
        </w:r>
        <w:r>
          <w:fldChar w:fldCharType="end"/>
        </w:r>
      </w:hyperlink>
    </w:p>
    <w:p>
      <w:pPr>
        <w:pStyle w:val="TOC2"/>
        <w:tabs>
          <w:tab w:val="right" w:leader="dot" w:pos="8306"/>
        </w:tabs>
      </w:pPr>
      <w:hyperlink w:anchor="_Toc21595" w:history="1">
        <w:r>
          <w:rPr>
            <w:rFonts w:ascii="仿宋" w:eastAsia="仿宋" w:hAnsi="仿宋" w:cs="仿宋" w:hint="eastAsia"/>
            <w:lang w:eastAsia="zh-CN"/>
          </w:rPr>
          <w:t>(一)、垃圾焚烧余热锅炉技术贸易</w:t>
        </w:r>
        <w:r>
          <w:tab/>
        </w:r>
        <w:r>
          <w:fldChar w:fldCharType="begin"/>
        </w:r>
        <w:r>
          <w:instrText xml:space="preserve"> PAGEREF _Toc21595 \h </w:instrText>
        </w:r>
        <w:r>
          <w:fldChar w:fldCharType="separate"/>
        </w:r>
        <w:r>
          <w:t>11</w:t>
        </w:r>
        <w:r>
          <w:fldChar w:fldCharType="end"/>
        </w:r>
      </w:hyperlink>
    </w:p>
    <w:p>
      <w:pPr>
        <w:pStyle w:val="TOC1"/>
        <w:tabs>
          <w:tab w:val="right" w:leader="dot" w:pos="8306"/>
        </w:tabs>
      </w:pPr>
      <w:hyperlink w:anchor="_Toc26146" w:history="1">
        <w:r>
          <w:rPr>
            <w:rFonts w:ascii="仿宋" w:eastAsia="仿宋" w:hAnsi="仿宋" w:cs="仿宋" w:hint="eastAsia"/>
            <w:lang w:eastAsia="zh-CN"/>
          </w:rPr>
          <w:t>四、土建工程说明</w:t>
        </w:r>
        <w:r>
          <w:tab/>
        </w:r>
        <w:r>
          <w:fldChar w:fldCharType="begin"/>
        </w:r>
        <w:r>
          <w:instrText xml:space="preserve"> PAGEREF _Toc26146 \h </w:instrText>
        </w:r>
        <w:r>
          <w:fldChar w:fldCharType="separate"/>
        </w:r>
        <w:r>
          <w:t>15</w:t>
        </w:r>
        <w:r>
          <w:fldChar w:fldCharType="end"/>
        </w:r>
      </w:hyperlink>
    </w:p>
    <w:p>
      <w:pPr>
        <w:pStyle w:val="TOC2"/>
        <w:tabs>
          <w:tab w:val="right" w:leader="dot" w:pos="8306"/>
        </w:tabs>
      </w:pPr>
      <w:hyperlink w:anchor="_Toc4074" w:history="1">
        <w:r>
          <w:rPr>
            <w:rFonts w:ascii="仿宋" w:eastAsia="仿宋" w:hAnsi="仿宋" w:cs="仿宋" w:hint="eastAsia"/>
            <w:lang w:eastAsia="zh-CN"/>
          </w:rPr>
          <w:t>(一)、建筑工程设计原则</w:t>
        </w:r>
        <w:r>
          <w:tab/>
        </w:r>
        <w:r>
          <w:fldChar w:fldCharType="begin"/>
        </w:r>
        <w:r>
          <w:instrText xml:space="preserve"> PAGEREF _Toc4074 \h </w:instrText>
        </w:r>
        <w:r>
          <w:fldChar w:fldCharType="separate"/>
        </w:r>
        <w:r>
          <w:t>15</w:t>
        </w:r>
        <w:r>
          <w:fldChar w:fldCharType="end"/>
        </w:r>
      </w:hyperlink>
    </w:p>
    <w:p>
      <w:pPr>
        <w:pStyle w:val="TOC2"/>
        <w:tabs>
          <w:tab w:val="right" w:leader="dot" w:pos="8306"/>
        </w:tabs>
      </w:pPr>
      <w:hyperlink w:anchor="_Toc11241" w:history="1">
        <w:r>
          <w:rPr>
            <w:rFonts w:ascii="仿宋" w:eastAsia="仿宋" w:hAnsi="仿宋" w:cs="仿宋" w:hint="eastAsia"/>
            <w:lang w:eastAsia="zh-CN"/>
          </w:rPr>
          <w:t>(二)、垃圾焚烧余热锅炉项目工程建设标准规范</w:t>
        </w:r>
        <w:r>
          <w:tab/>
        </w:r>
        <w:r>
          <w:fldChar w:fldCharType="begin"/>
        </w:r>
        <w:r>
          <w:instrText xml:space="preserve"> PAGEREF _Toc11241 \h </w:instrText>
        </w:r>
        <w:r>
          <w:fldChar w:fldCharType="separate"/>
        </w:r>
        <w:r>
          <w:t>16</w:t>
        </w:r>
        <w:r>
          <w:fldChar w:fldCharType="end"/>
        </w:r>
      </w:hyperlink>
    </w:p>
    <w:p>
      <w:pPr>
        <w:pStyle w:val="TOC2"/>
        <w:tabs>
          <w:tab w:val="right" w:leader="dot" w:pos="8306"/>
        </w:tabs>
      </w:pPr>
      <w:hyperlink w:anchor="_Toc10200" w:history="1">
        <w:r>
          <w:rPr>
            <w:rFonts w:ascii="仿宋" w:eastAsia="仿宋" w:hAnsi="仿宋" w:cs="仿宋" w:hint="eastAsia"/>
            <w:lang w:eastAsia="zh-CN"/>
          </w:rPr>
          <w:t>(三)、垃圾焚烧余热锅炉项目总平面设计要求</w:t>
        </w:r>
        <w:r>
          <w:tab/>
        </w:r>
        <w:r>
          <w:fldChar w:fldCharType="begin"/>
        </w:r>
        <w:r>
          <w:instrText xml:space="preserve"> PAGEREF _Toc10200 \h </w:instrText>
        </w:r>
        <w:r>
          <w:fldChar w:fldCharType="separate"/>
        </w:r>
        <w:r>
          <w:t>18</w:t>
        </w:r>
        <w:r>
          <w:fldChar w:fldCharType="end"/>
        </w:r>
      </w:hyperlink>
    </w:p>
    <w:p>
      <w:pPr>
        <w:pStyle w:val="TOC2"/>
        <w:tabs>
          <w:tab w:val="right" w:leader="dot" w:pos="8306"/>
        </w:tabs>
      </w:pPr>
      <w:hyperlink w:anchor="_Toc12405" w:history="1">
        <w:r>
          <w:rPr>
            <w:rFonts w:ascii="仿宋" w:eastAsia="仿宋" w:hAnsi="仿宋" w:cs="仿宋" w:hint="eastAsia"/>
            <w:lang w:eastAsia="zh-CN"/>
          </w:rPr>
          <w:t>(四)、建筑设计规范和标准</w:t>
        </w:r>
        <w:r>
          <w:tab/>
        </w:r>
        <w:r>
          <w:fldChar w:fldCharType="begin"/>
        </w:r>
        <w:r>
          <w:instrText xml:space="preserve"> PAGEREF _Toc12405 \h </w:instrText>
        </w:r>
        <w:r>
          <w:fldChar w:fldCharType="separate"/>
        </w:r>
        <w:r>
          <w:t>18</w:t>
        </w:r>
        <w:r>
          <w:fldChar w:fldCharType="end"/>
        </w:r>
      </w:hyperlink>
    </w:p>
    <w:p>
      <w:pPr>
        <w:pStyle w:val="TOC2"/>
        <w:tabs>
          <w:tab w:val="right" w:leader="dot" w:pos="8306"/>
        </w:tabs>
      </w:pPr>
      <w:hyperlink w:anchor="_Toc7382" w:history="1">
        <w:r>
          <w:rPr>
            <w:rFonts w:ascii="仿宋" w:eastAsia="仿宋" w:hAnsi="仿宋" w:cs="仿宋" w:hint="eastAsia"/>
            <w:lang w:eastAsia="zh-CN"/>
          </w:rPr>
          <w:t>(五)、土建工程设计年限及安全等级</w:t>
        </w:r>
        <w:r>
          <w:tab/>
        </w:r>
        <w:r>
          <w:fldChar w:fldCharType="begin"/>
        </w:r>
        <w:r>
          <w:instrText xml:space="preserve"> PAGEREF _Toc7382 \h </w:instrText>
        </w:r>
        <w:r>
          <w:fldChar w:fldCharType="separate"/>
        </w:r>
        <w:r>
          <w:t>19</w:t>
        </w:r>
        <w:r>
          <w:fldChar w:fldCharType="end"/>
        </w:r>
      </w:hyperlink>
    </w:p>
    <w:p>
      <w:pPr>
        <w:pStyle w:val="TOC2"/>
        <w:tabs>
          <w:tab w:val="right" w:leader="dot" w:pos="8306"/>
        </w:tabs>
      </w:pPr>
      <w:hyperlink w:anchor="_Toc4796" w:history="1">
        <w:r>
          <w:rPr>
            <w:rFonts w:ascii="仿宋" w:eastAsia="仿宋" w:hAnsi="仿宋" w:cs="仿宋" w:hint="eastAsia"/>
            <w:lang w:eastAsia="zh-CN"/>
          </w:rPr>
          <w:t>(六)、建筑工程设计总体要求</w:t>
        </w:r>
        <w:r>
          <w:tab/>
        </w:r>
        <w:r>
          <w:fldChar w:fldCharType="begin"/>
        </w:r>
        <w:r>
          <w:instrText xml:space="preserve"> PAGEREF _Toc4796 \h </w:instrText>
        </w:r>
        <w:r>
          <w:fldChar w:fldCharType="separate"/>
        </w:r>
        <w:r>
          <w:t>20</w:t>
        </w:r>
        <w:r>
          <w:fldChar w:fldCharType="end"/>
        </w:r>
      </w:hyperlink>
    </w:p>
    <w:p>
      <w:pPr>
        <w:pStyle w:val="TOC2"/>
        <w:tabs>
          <w:tab w:val="right" w:leader="dot" w:pos="8306"/>
        </w:tabs>
      </w:pPr>
      <w:hyperlink w:anchor="_Toc22238" w:history="1">
        <w:r>
          <w:rPr>
            <w:rFonts w:ascii="仿宋" w:eastAsia="仿宋" w:hAnsi="仿宋" w:cs="仿宋" w:hint="eastAsia"/>
            <w:lang w:eastAsia="zh-CN"/>
          </w:rPr>
          <w:t>(七)、土建工程建设指标</w:t>
        </w:r>
        <w:r>
          <w:tab/>
        </w:r>
        <w:r>
          <w:fldChar w:fldCharType="begin"/>
        </w:r>
        <w:r>
          <w:instrText xml:space="preserve"> PAGEREF _Toc22238 \h </w:instrText>
        </w:r>
        <w:r>
          <w:fldChar w:fldCharType="separate"/>
        </w:r>
        <w:r>
          <w:t>21</w:t>
        </w:r>
        <w:r>
          <w:fldChar w:fldCharType="end"/>
        </w:r>
      </w:hyperlink>
    </w:p>
    <w:p>
      <w:pPr>
        <w:pStyle w:val="TOC1"/>
        <w:tabs>
          <w:tab w:val="right" w:leader="dot" w:pos="8306"/>
        </w:tabs>
      </w:pPr>
      <w:hyperlink w:anchor="_Toc21546" w:history="1">
        <w:r>
          <w:rPr>
            <w:rFonts w:ascii="仿宋" w:eastAsia="仿宋" w:hAnsi="仿宋" w:cs="仿宋" w:hint="eastAsia"/>
            <w:lang w:eastAsia="zh-CN"/>
          </w:rPr>
          <w:t>五、工艺说明</w:t>
        </w:r>
        <w:r>
          <w:tab/>
        </w:r>
        <w:r>
          <w:fldChar w:fldCharType="begin"/>
        </w:r>
        <w:r>
          <w:instrText xml:space="preserve"> PAGEREF _Toc21546 \h </w:instrText>
        </w:r>
        <w:r>
          <w:fldChar w:fldCharType="separate"/>
        </w:r>
        <w:r>
          <w:t>22</w:t>
        </w:r>
        <w:r>
          <w:fldChar w:fldCharType="end"/>
        </w:r>
      </w:hyperlink>
    </w:p>
    <w:p>
      <w:pPr>
        <w:pStyle w:val="TOC2"/>
        <w:tabs>
          <w:tab w:val="right" w:leader="dot" w:pos="8306"/>
        </w:tabs>
      </w:pPr>
      <w:hyperlink w:anchor="_Toc3491" w:history="1">
        <w:r>
          <w:rPr>
            <w:rFonts w:ascii="仿宋" w:eastAsia="仿宋" w:hAnsi="仿宋" w:cs="仿宋" w:hint="eastAsia"/>
            <w:lang w:eastAsia="zh-CN"/>
          </w:rPr>
          <w:t>(一)、技术管理特点</w:t>
        </w:r>
        <w:r>
          <w:tab/>
        </w:r>
        <w:r>
          <w:fldChar w:fldCharType="begin"/>
        </w:r>
        <w:r>
          <w:instrText xml:space="preserve"> PAGEREF _Toc3491 \h </w:instrText>
        </w:r>
        <w:r>
          <w:fldChar w:fldCharType="separate"/>
        </w:r>
        <w:r>
          <w:t>22</w:t>
        </w:r>
        <w:r>
          <w:fldChar w:fldCharType="end"/>
        </w:r>
      </w:hyperlink>
    </w:p>
    <w:p>
      <w:pPr>
        <w:pStyle w:val="TOC2"/>
        <w:tabs>
          <w:tab w:val="right" w:leader="dot" w:pos="8306"/>
        </w:tabs>
      </w:pPr>
      <w:hyperlink w:anchor="_Toc25039" w:history="1">
        <w:r>
          <w:rPr>
            <w:rFonts w:ascii="仿宋" w:eastAsia="仿宋" w:hAnsi="仿宋" w:cs="仿宋" w:hint="eastAsia"/>
            <w:lang w:eastAsia="zh-CN"/>
          </w:rPr>
          <w:t>(二)、垃圾焚烧余热锅炉项目工艺技术设计方案</w:t>
        </w:r>
        <w:r>
          <w:tab/>
        </w:r>
        <w:r>
          <w:fldChar w:fldCharType="begin"/>
        </w:r>
        <w:r>
          <w:instrText xml:space="preserve"> PAGEREF _Toc25039 \h </w:instrText>
        </w:r>
        <w:r>
          <w:fldChar w:fldCharType="separate"/>
        </w:r>
        <w:r>
          <w:t>23</w:t>
        </w:r>
        <w:r>
          <w:fldChar w:fldCharType="end"/>
        </w:r>
      </w:hyperlink>
    </w:p>
    <w:p>
      <w:pPr>
        <w:pStyle w:val="TOC2"/>
        <w:tabs>
          <w:tab w:val="right" w:leader="dot" w:pos="8306"/>
        </w:tabs>
      </w:pPr>
      <w:hyperlink w:anchor="_Toc25973" w:history="1">
        <w:r>
          <w:rPr>
            <w:rFonts w:ascii="仿宋" w:eastAsia="仿宋" w:hAnsi="仿宋" w:cs="仿宋" w:hint="eastAsia"/>
            <w:lang w:eastAsia="zh-CN"/>
          </w:rPr>
          <w:t>(三)、设备选型方案</w:t>
        </w:r>
        <w:r>
          <w:tab/>
        </w:r>
        <w:r>
          <w:fldChar w:fldCharType="begin"/>
        </w:r>
        <w:r>
          <w:instrText xml:space="preserve"> PAGEREF _Toc25973 \h </w:instrText>
        </w:r>
        <w:r>
          <w:fldChar w:fldCharType="separate"/>
        </w:r>
        <w:r>
          <w:t>24</w:t>
        </w:r>
        <w:r>
          <w:fldChar w:fldCharType="end"/>
        </w:r>
      </w:hyperlink>
    </w:p>
    <w:p>
      <w:pPr>
        <w:pStyle w:val="TOC1"/>
        <w:tabs>
          <w:tab w:val="right" w:leader="dot" w:pos="8306"/>
        </w:tabs>
      </w:pPr>
      <w:hyperlink w:anchor="_Toc5175" w:history="1">
        <w:r>
          <w:rPr>
            <w:rFonts w:ascii="仿宋" w:eastAsia="仿宋" w:hAnsi="仿宋" w:cs="仿宋" w:hint="eastAsia"/>
            <w:lang w:eastAsia="zh-CN"/>
          </w:rPr>
          <w:t>六、环境和生态影响分析</w:t>
        </w:r>
        <w:r>
          <w:tab/>
        </w:r>
        <w:r>
          <w:fldChar w:fldCharType="begin"/>
        </w:r>
        <w:r>
          <w:instrText xml:space="preserve"> PAGEREF _Toc5175 \h </w:instrText>
        </w:r>
        <w:r>
          <w:fldChar w:fldCharType="separate"/>
        </w:r>
        <w:r>
          <w:t>26</w:t>
        </w:r>
        <w:r>
          <w:fldChar w:fldCharType="end"/>
        </w:r>
      </w:hyperlink>
    </w:p>
    <w:p>
      <w:pPr>
        <w:pStyle w:val="TOC2"/>
        <w:tabs>
          <w:tab w:val="right" w:leader="dot" w:pos="8306"/>
        </w:tabs>
      </w:pPr>
      <w:hyperlink w:anchor="_Toc27711" w:history="1">
        <w:r>
          <w:rPr>
            <w:rFonts w:ascii="仿宋" w:eastAsia="仿宋" w:hAnsi="仿宋" w:cs="仿宋" w:hint="eastAsia"/>
            <w:lang w:eastAsia="zh-CN"/>
          </w:rPr>
          <w:t>(一)、环境和生态现状</w:t>
        </w:r>
        <w:r>
          <w:tab/>
        </w:r>
        <w:r>
          <w:fldChar w:fldCharType="begin"/>
        </w:r>
        <w:r>
          <w:instrText xml:space="preserve"> PAGEREF _Toc27711 \h </w:instrText>
        </w:r>
        <w:r>
          <w:fldChar w:fldCharType="separate"/>
        </w:r>
        <w:r>
          <w:t>26</w:t>
        </w:r>
        <w:r>
          <w:fldChar w:fldCharType="end"/>
        </w:r>
      </w:hyperlink>
    </w:p>
    <w:p>
      <w:pPr>
        <w:pStyle w:val="TOC2"/>
        <w:tabs>
          <w:tab w:val="right" w:leader="dot" w:pos="8306"/>
        </w:tabs>
      </w:pPr>
      <w:hyperlink w:anchor="_Toc17131" w:history="1">
        <w:r>
          <w:rPr>
            <w:rFonts w:ascii="仿宋" w:eastAsia="仿宋" w:hAnsi="仿宋" w:cs="仿宋" w:hint="eastAsia"/>
            <w:lang w:eastAsia="zh-CN"/>
          </w:rPr>
          <w:t>(二)、生态环境影响分析</w:t>
        </w:r>
        <w:r>
          <w:tab/>
        </w:r>
        <w:r>
          <w:fldChar w:fldCharType="begin"/>
        </w:r>
        <w:r>
          <w:instrText xml:space="preserve"> PAGEREF _Toc17131 \h </w:instrText>
        </w:r>
        <w:r>
          <w:fldChar w:fldCharType="separate"/>
        </w:r>
        <w:r>
          <w:t>26</w:t>
        </w:r>
        <w:r>
          <w:fldChar w:fldCharType="end"/>
        </w:r>
      </w:hyperlink>
    </w:p>
    <w:p>
      <w:pPr>
        <w:pStyle w:val="TOC2"/>
        <w:tabs>
          <w:tab w:val="right" w:leader="dot" w:pos="8306"/>
        </w:tabs>
      </w:pPr>
      <w:hyperlink w:anchor="_Toc16271" w:history="1">
        <w:r>
          <w:rPr>
            <w:rFonts w:ascii="仿宋" w:eastAsia="仿宋" w:hAnsi="仿宋" w:cs="仿宋" w:hint="eastAsia"/>
            <w:lang w:eastAsia="zh-CN"/>
          </w:rPr>
          <w:t>(三)、生态环境保护措施</w:t>
        </w:r>
        <w:r>
          <w:tab/>
        </w:r>
        <w:r>
          <w:fldChar w:fldCharType="begin"/>
        </w:r>
        <w:r>
          <w:instrText xml:space="preserve"> PAGEREF _Toc16271 \h </w:instrText>
        </w:r>
        <w:r>
          <w:fldChar w:fldCharType="separate"/>
        </w:r>
        <w:r>
          <w:t>27</w:t>
        </w:r>
        <w:r>
          <w:fldChar w:fldCharType="end"/>
        </w:r>
      </w:hyperlink>
    </w:p>
    <w:p>
      <w:pPr>
        <w:pStyle w:val="TOC2"/>
        <w:tabs>
          <w:tab w:val="right" w:leader="dot" w:pos="8306"/>
        </w:tabs>
      </w:pPr>
      <w:hyperlink w:anchor="_Toc12505" w:history="1">
        <w:r>
          <w:rPr>
            <w:rFonts w:ascii="仿宋" w:eastAsia="仿宋" w:hAnsi="仿宋" w:cs="仿宋" w:hint="eastAsia"/>
            <w:lang w:eastAsia="zh-CN"/>
          </w:rPr>
          <w:t>(四)、地质灾害影响分析</w:t>
        </w:r>
        <w:r>
          <w:tab/>
        </w:r>
        <w:r>
          <w:fldChar w:fldCharType="begin"/>
        </w:r>
        <w:r>
          <w:instrText xml:space="preserve"> PAGEREF _Toc12505 \h </w:instrText>
        </w:r>
        <w:r>
          <w:fldChar w:fldCharType="separate"/>
        </w:r>
        <w:r>
          <w:t>28</w:t>
        </w:r>
        <w:r>
          <w:fldChar w:fldCharType="end"/>
        </w:r>
      </w:hyperlink>
    </w:p>
    <w:p>
      <w:pPr>
        <w:pStyle w:val="TOC2"/>
        <w:tabs>
          <w:tab w:val="right" w:leader="dot" w:pos="8306"/>
        </w:tabs>
      </w:pPr>
      <w:hyperlink w:anchor="_Toc11209" w:history="1">
        <w:r>
          <w:rPr>
            <w:rFonts w:ascii="仿宋" w:eastAsia="仿宋" w:hAnsi="仿宋" w:cs="仿宋" w:hint="eastAsia"/>
            <w:lang w:eastAsia="zh-CN"/>
          </w:rPr>
          <w:t>(五)、特殊环境影响</w:t>
        </w:r>
        <w:r>
          <w:tab/>
        </w:r>
        <w:r>
          <w:fldChar w:fldCharType="begin"/>
        </w:r>
        <w:r>
          <w:instrText xml:space="preserve"> PAGEREF _Toc11209 \h </w:instrText>
        </w:r>
        <w:r>
          <w:fldChar w:fldCharType="separate"/>
        </w:r>
        <w:r>
          <w:t>28</w:t>
        </w:r>
        <w:r>
          <w:fldChar w:fldCharType="end"/>
        </w:r>
      </w:hyperlink>
    </w:p>
    <w:p>
      <w:pPr>
        <w:pStyle w:val="TOC1"/>
        <w:tabs>
          <w:tab w:val="right" w:leader="dot" w:pos="8306"/>
        </w:tabs>
      </w:pPr>
      <w:hyperlink w:anchor="_Toc322" w:history="1">
        <w:r>
          <w:rPr>
            <w:rFonts w:ascii="仿宋" w:eastAsia="仿宋" w:hAnsi="仿宋" w:cs="仿宋" w:hint="eastAsia"/>
            <w:lang w:eastAsia="zh-CN"/>
          </w:rPr>
          <w:t>七、垃圾焚烧余热锅炉项目建设单位说明</w:t>
        </w:r>
        <w:r>
          <w:tab/>
        </w:r>
        <w:r>
          <w:fldChar w:fldCharType="begin"/>
        </w:r>
        <w:r>
          <w:instrText xml:space="preserve"> PAGEREF _Toc322 \h </w:instrText>
        </w:r>
        <w:r>
          <w:fldChar w:fldCharType="separate"/>
        </w:r>
        <w:r>
          <w:t>29</w:t>
        </w:r>
        <w:r>
          <w:fldChar w:fldCharType="end"/>
        </w:r>
      </w:hyperlink>
    </w:p>
    <w:p>
      <w:pPr>
        <w:pStyle w:val="TOC2"/>
        <w:tabs>
          <w:tab w:val="right" w:leader="dot" w:pos="8306"/>
        </w:tabs>
      </w:pPr>
      <w:hyperlink w:anchor="_Toc21996" w:history="1">
        <w:r>
          <w:rPr>
            <w:rFonts w:ascii="仿宋" w:eastAsia="仿宋" w:hAnsi="仿宋" w:cs="仿宋" w:hint="eastAsia"/>
            <w:lang w:eastAsia="zh-CN"/>
          </w:rPr>
          <w:t>(一)、垃圾焚烧余热锅炉项目承办单位基本情况</w:t>
        </w:r>
        <w:r>
          <w:tab/>
        </w:r>
        <w:r>
          <w:fldChar w:fldCharType="begin"/>
        </w:r>
        <w:r>
          <w:instrText xml:space="preserve"> PAGEREF _Toc21996 \h </w:instrText>
        </w:r>
        <w:r>
          <w:fldChar w:fldCharType="separate"/>
        </w:r>
        <w:r>
          <w:t>29</w:t>
        </w:r>
        <w:r>
          <w:fldChar w:fldCharType="end"/>
        </w:r>
      </w:hyperlink>
    </w:p>
    <w:p>
      <w:pPr>
        <w:pStyle w:val="TOC2"/>
        <w:tabs>
          <w:tab w:val="right" w:leader="dot" w:pos="8306"/>
        </w:tabs>
      </w:pPr>
      <w:hyperlink w:anchor="_Toc8417" w:history="1">
        <w:r>
          <w:rPr>
            <w:rFonts w:ascii="仿宋" w:eastAsia="仿宋" w:hAnsi="仿宋" w:cs="仿宋" w:hint="eastAsia"/>
            <w:lang w:eastAsia="zh-CN"/>
          </w:rPr>
          <w:t>(二)、公司经济效益分析</w:t>
        </w:r>
        <w:r>
          <w:tab/>
        </w:r>
        <w:r>
          <w:fldChar w:fldCharType="begin"/>
        </w:r>
        <w:r>
          <w:instrText xml:space="preserve"> PAGEREF _Toc8417 \h </w:instrText>
        </w:r>
        <w:r>
          <w:fldChar w:fldCharType="separate"/>
        </w:r>
        <w:r>
          <w:t>30</w:t>
        </w:r>
        <w:r>
          <w:fldChar w:fldCharType="end"/>
        </w:r>
      </w:hyperlink>
    </w:p>
    <w:p>
      <w:pPr>
        <w:pStyle w:val="TOC1"/>
        <w:tabs>
          <w:tab w:val="right" w:leader="dot" w:pos="8306"/>
        </w:tabs>
      </w:pPr>
      <w:hyperlink w:anchor="_Toc19608" w:history="1">
        <w:r>
          <w:rPr>
            <w:rFonts w:ascii="仿宋" w:eastAsia="仿宋" w:hAnsi="仿宋" w:cs="仿宋" w:hint="eastAsia"/>
            <w:lang w:eastAsia="zh-CN"/>
          </w:rPr>
          <w:t>八、团队和合作伙伴</w:t>
        </w:r>
        <w:r>
          <w:tab/>
        </w:r>
        <w:r>
          <w:fldChar w:fldCharType="begin"/>
        </w:r>
        <w:r>
          <w:instrText xml:space="preserve"> PAGEREF _Toc19608 \h </w:instrText>
        </w:r>
        <w:r>
          <w:fldChar w:fldCharType="separate"/>
        </w:r>
        <w:r>
          <w:t>31</w:t>
        </w:r>
        <w:r>
          <w:fldChar w:fldCharType="end"/>
        </w:r>
      </w:hyperlink>
    </w:p>
    <w:p>
      <w:pPr>
        <w:pStyle w:val="TOC2"/>
        <w:tabs>
          <w:tab w:val="right" w:leader="dot" w:pos="8306"/>
        </w:tabs>
      </w:pPr>
      <w:hyperlink w:anchor="_Toc11613" w:history="1">
        <w:r>
          <w:rPr>
            <w:rFonts w:ascii="仿宋" w:eastAsia="仿宋" w:hAnsi="仿宋" w:cs="仿宋" w:hint="eastAsia"/>
            <w:lang w:eastAsia="zh-CN"/>
          </w:rPr>
          <w:t>(一)、垃圾焚烧余热锅炉项目团队</w:t>
        </w:r>
        <w:r>
          <w:tab/>
        </w:r>
        <w:r>
          <w:fldChar w:fldCharType="begin"/>
        </w:r>
        <w:r>
          <w:instrText xml:space="preserve"> PAGEREF _Toc11613 \h </w:instrText>
        </w:r>
        <w:r>
          <w:fldChar w:fldCharType="separate"/>
        </w:r>
        <w:r>
          <w:t>31</w:t>
        </w:r>
        <w:r>
          <w:fldChar w:fldCharType="end"/>
        </w:r>
      </w:hyperlink>
    </w:p>
    <w:p>
      <w:pPr>
        <w:pStyle w:val="TOC2"/>
        <w:tabs>
          <w:tab w:val="right" w:leader="dot" w:pos="8306"/>
        </w:tabs>
      </w:pPr>
      <w:hyperlink w:anchor="_Toc571" w:history="1">
        <w:r>
          <w:rPr>
            <w:rFonts w:ascii="仿宋" w:eastAsia="仿宋" w:hAnsi="仿宋" w:cs="仿宋" w:hint="eastAsia"/>
            <w:lang w:eastAsia="zh-CN"/>
          </w:rPr>
          <w:t>(二)、合作伙伴和利益相关者</w:t>
        </w:r>
        <w:r>
          <w:tab/>
        </w:r>
        <w:r>
          <w:fldChar w:fldCharType="begin"/>
        </w:r>
        <w:r>
          <w:instrText xml:space="preserve"> PAGEREF _Toc571 \h </w:instrText>
        </w:r>
        <w:r>
          <w:fldChar w:fldCharType="separate"/>
        </w:r>
        <w:r>
          <w:t>33</w:t>
        </w:r>
        <w:r>
          <w:fldChar w:fldCharType="end"/>
        </w:r>
      </w:hyperlink>
    </w:p>
    <w:p>
      <w:pPr>
        <w:pStyle w:val="TOC1"/>
        <w:tabs>
          <w:tab w:val="right" w:leader="dot" w:pos="8306"/>
        </w:tabs>
      </w:pPr>
      <w:hyperlink w:anchor="_Toc30030" w:history="1">
        <w:r>
          <w:rPr>
            <w:rFonts w:ascii="仿宋" w:eastAsia="仿宋" w:hAnsi="仿宋" w:cs="仿宋" w:hint="eastAsia"/>
            <w:lang w:eastAsia="zh-CN"/>
          </w:rPr>
          <w:t>九、技术与研发计划</w:t>
        </w:r>
        <w:r>
          <w:tab/>
        </w:r>
        <w:r>
          <w:fldChar w:fldCharType="begin"/>
        </w:r>
        <w:r>
          <w:instrText xml:space="preserve"> PAGEREF _Toc30030 \h </w:instrText>
        </w:r>
        <w:r>
          <w:fldChar w:fldCharType="separate"/>
        </w:r>
        <w:r>
          <w:t>36</w:t>
        </w:r>
        <w:r>
          <w:fldChar w:fldCharType="end"/>
        </w:r>
      </w:hyperlink>
    </w:p>
    <w:p>
      <w:pPr>
        <w:pStyle w:val="TOC2"/>
        <w:tabs>
          <w:tab w:val="right" w:leader="dot" w:pos="8306"/>
        </w:tabs>
      </w:pPr>
      <w:hyperlink w:anchor="_Toc384" w:history="1">
        <w:r>
          <w:rPr>
            <w:rFonts w:ascii="仿宋" w:eastAsia="仿宋" w:hAnsi="仿宋" w:cs="仿宋" w:hint="eastAsia"/>
            <w:lang w:eastAsia="zh-CN"/>
          </w:rPr>
          <w:t>(一)、技术背景与解决方案</w:t>
        </w:r>
        <w:r>
          <w:tab/>
        </w:r>
        <w:r>
          <w:fldChar w:fldCharType="begin"/>
        </w:r>
        <w:r>
          <w:instrText xml:space="preserve"> PAGEREF _Toc384 \h </w:instrText>
        </w:r>
        <w:r>
          <w:fldChar w:fldCharType="separate"/>
        </w:r>
        <w:r>
          <w:t>36</w:t>
        </w:r>
        <w:r>
          <w:fldChar w:fldCharType="end"/>
        </w:r>
      </w:hyperlink>
    </w:p>
    <w:p>
      <w:pPr>
        <w:pStyle w:val="TOC2"/>
        <w:tabs>
          <w:tab w:val="right" w:leader="dot" w:pos="8306"/>
        </w:tabs>
      </w:pPr>
      <w:hyperlink w:anchor="_Toc15703" w:history="1">
        <w:r>
          <w:rPr>
            <w:rFonts w:ascii="仿宋" w:eastAsia="仿宋" w:hAnsi="仿宋" w:cs="仿宋" w:hint="eastAsia"/>
            <w:lang w:eastAsia="zh-CN"/>
          </w:rPr>
          <w:t>(二)、研发团队与能力</w:t>
        </w:r>
        <w:r>
          <w:tab/>
        </w:r>
        <w:r>
          <w:fldChar w:fldCharType="begin"/>
        </w:r>
        <w:r>
          <w:instrText xml:space="preserve"> PAGEREF _Toc15703 \h </w:instrText>
        </w:r>
        <w:r>
          <w:fldChar w:fldCharType="separate"/>
        </w:r>
        <w:r>
          <w:t>38</w:t>
        </w:r>
        <w:r>
          <w:fldChar w:fldCharType="end"/>
        </w:r>
      </w:hyperlink>
    </w:p>
    <w:p>
      <w:pPr>
        <w:pStyle w:val="TOC1"/>
        <w:tabs>
          <w:tab w:val="right" w:leader="dot" w:pos="8306"/>
        </w:tabs>
      </w:pPr>
      <w:hyperlink w:anchor="_Toc30338" w:history="1">
        <w:r>
          <w:rPr>
            <w:rFonts w:ascii="仿宋" w:eastAsia="仿宋" w:hAnsi="仿宋" w:cs="仿宋" w:hint="eastAsia"/>
            <w:lang w:eastAsia="zh-CN"/>
          </w:rPr>
          <w:t>十、环境风险评估</w:t>
        </w:r>
        <w:r>
          <w:tab/>
        </w:r>
        <w:r>
          <w:fldChar w:fldCharType="begin"/>
        </w:r>
        <w:r>
          <w:instrText xml:space="preserve"> PAGEREF _Toc30338 \h </w:instrText>
        </w:r>
        <w:r>
          <w:fldChar w:fldCharType="separate"/>
        </w:r>
        <w:r>
          <w:t>39</w:t>
        </w:r>
        <w:r>
          <w:fldChar w:fldCharType="end"/>
        </w:r>
      </w:hyperlink>
    </w:p>
    <w:p>
      <w:pPr>
        <w:pStyle w:val="TOC2"/>
        <w:tabs>
          <w:tab w:val="right" w:leader="dot" w:pos="8306"/>
        </w:tabs>
      </w:pPr>
      <w:hyperlink w:anchor="_Toc6945" w:history="1">
        <w:r>
          <w:rPr>
            <w:rFonts w:ascii="仿宋" w:eastAsia="仿宋" w:hAnsi="仿宋" w:cs="仿宋" w:hint="eastAsia"/>
            <w:lang w:eastAsia="zh-CN"/>
          </w:rPr>
          <w:t>(一)、环境风险评估概述</w:t>
        </w:r>
        <w:r>
          <w:tab/>
        </w:r>
        <w:r>
          <w:fldChar w:fldCharType="begin"/>
        </w:r>
        <w:r>
          <w:instrText xml:space="preserve"> PAGEREF _Toc6945 \h </w:instrText>
        </w:r>
        <w:r>
          <w:fldChar w:fldCharType="separate"/>
        </w:r>
        <w:r>
          <w:t>39</w:t>
        </w:r>
        <w:r>
          <w:fldChar w:fldCharType="end"/>
        </w:r>
      </w:hyperlink>
    </w:p>
    <w:p>
      <w:pPr>
        <w:pStyle w:val="TOC2"/>
        <w:tabs>
          <w:tab w:val="right" w:leader="dot" w:pos="8306"/>
        </w:tabs>
      </w:pPr>
      <w:hyperlink w:anchor="_Toc14928" w:history="1">
        <w:r>
          <w:rPr>
            <w:rFonts w:ascii="仿宋" w:eastAsia="仿宋" w:hAnsi="仿宋" w:cs="仿宋" w:hint="eastAsia"/>
            <w:lang w:eastAsia="zh-CN"/>
          </w:rPr>
          <w:t>(二)、评价垃圾焚烧余热锅炉项目风险分析</w:t>
        </w:r>
        <w:r>
          <w:tab/>
        </w:r>
        <w:r>
          <w:fldChar w:fldCharType="begin"/>
        </w:r>
        <w:r>
          <w:instrText xml:space="preserve"> PAGEREF _Toc14928 \h </w:instrText>
        </w:r>
        <w:r>
          <w:fldChar w:fldCharType="separate"/>
        </w:r>
        <w:r>
          <w:t>40</w:t>
        </w:r>
        <w:r>
          <w:fldChar w:fldCharType="end"/>
        </w:r>
      </w:hyperlink>
    </w:p>
    <w:p>
      <w:pPr>
        <w:pStyle w:val="TOC2"/>
        <w:tabs>
          <w:tab w:val="right" w:leader="dot" w:pos="8306"/>
        </w:tabs>
      </w:pPr>
      <w:hyperlink w:anchor="_Toc32073" w:history="1">
        <w:r>
          <w:rPr>
            <w:rFonts w:ascii="仿宋" w:eastAsia="仿宋" w:hAnsi="仿宋" w:cs="仿宋" w:hint="eastAsia"/>
            <w:lang w:eastAsia="zh-CN"/>
          </w:rPr>
          <w:t>(三)、风险应急预案</w:t>
        </w:r>
        <w:r>
          <w:tab/>
        </w:r>
        <w:r>
          <w:fldChar w:fldCharType="begin"/>
        </w:r>
        <w:r>
          <w:instrText xml:space="preserve"> PAGEREF _Toc32073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95" w:history="1">
        <w:r>
          <w:rPr>
            <w:rFonts w:ascii="仿宋" w:eastAsia="仿宋" w:hAnsi="仿宋" w:cs="仿宋" w:hint="eastAsia"/>
            <w:lang w:eastAsia="zh-CN"/>
          </w:rPr>
          <w:t>十一、垃圾焚烧余热锅炉项目落地与推广</w:t>
        </w:r>
        <w:r>
          <w:tab/>
        </w:r>
        <w:r>
          <w:fldChar w:fldCharType="begin"/>
        </w:r>
        <w:r>
          <w:instrText xml:space="preserve"> PAGEREF _Toc15295 \h </w:instrText>
        </w:r>
        <w:r>
          <w:fldChar w:fldCharType="separate"/>
        </w:r>
        <w:r>
          <w:t>45</w:t>
        </w:r>
        <w:r>
          <w:fldChar w:fldCharType="end"/>
        </w:r>
      </w:hyperlink>
    </w:p>
    <w:p>
      <w:pPr>
        <w:pStyle w:val="TOC2"/>
        <w:tabs>
          <w:tab w:val="right" w:leader="dot" w:pos="8306"/>
        </w:tabs>
      </w:pPr>
      <w:hyperlink w:anchor="_Toc28525" w:history="1">
        <w:r>
          <w:rPr>
            <w:rFonts w:ascii="仿宋" w:eastAsia="仿宋" w:hAnsi="仿宋" w:cs="仿宋" w:hint="eastAsia"/>
            <w:lang w:eastAsia="zh-CN"/>
          </w:rPr>
          <w:t>(一)、垃圾焚烧余热锅炉项目推广计划</w:t>
        </w:r>
        <w:r>
          <w:tab/>
        </w:r>
        <w:r>
          <w:fldChar w:fldCharType="begin"/>
        </w:r>
        <w:r>
          <w:instrText xml:space="preserve"> PAGEREF _Toc28525 \h </w:instrText>
        </w:r>
        <w:r>
          <w:fldChar w:fldCharType="separate"/>
        </w:r>
        <w:r>
          <w:t>45</w:t>
        </w:r>
        <w:r>
          <w:fldChar w:fldCharType="end"/>
        </w:r>
      </w:hyperlink>
    </w:p>
    <w:p>
      <w:pPr>
        <w:pStyle w:val="TOC2"/>
        <w:tabs>
          <w:tab w:val="right" w:leader="dot" w:pos="8306"/>
        </w:tabs>
      </w:pPr>
      <w:hyperlink w:anchor="_Toc14239" w:history="1">
        <w:r>
          <w:rPr>
            <w:rFonts w:ascii="仿宋" w:eastAsia="仿宋" w:hAnsi="仿宋" w:cs="仿宋" w:hint="eastAsia"/>
            <w:lang w:eastAsia="zh-CN"/>
          </w:rPr>
          <w:t>(二)、地方政府支持与合作</w:t>
        </w:r>
        <w:r>
          <w:tab/>
        </w:r>
        <w:r>
          <w:fldChar w:fldCharType="begin"/>
        </w:r>
        <w:r>
          <w:instrText xml:space="preserve"> PAGEREF _Toc14239 \h </w:instrText>
        </w:r>
        <w:r>
          <w:fldChar w:fldCharType="separate"/>
        </w:r>
        <w:r>
          <w:t>46</w:t>
        </w:r>
        <w:r>
          <w:fldChar w:fldCharType="end"/>
        </w:r>
      </w:hyperlink>
    </w:p>
    <w:p>
      <w:pPr>
        <w:pStyle w:val="TOC2"/>
        <w:tabs>
          <w:tab w:val="right" w:leader="dot" w:pos="8306"/>
        </w:tabs>
      </w:pPr>
      <w:hyperlink w:anchor="_Toc25605" w:history="1">
        <w:r>
          <w:rPr>
            <w:rFonts w:ascii="仿宋" w:eastAsia="仿宋" w:hAnsi="仿宋" w:cs="仿宋" w:hint="eastAsia"/>
            <w:lang w:eastAsia="zh-CN"/>
          </w:rPr>
          <w:t>(三)、市场推广与品牌建设</w:t>
        </w:r>
        <w:r>
          <w:tab/>
        </w:r>
        <w:r>
          <w:fldChar w:fldCharType="begin"/>
        </w:r>
        <w:r>
          <w:instrText xml:space="preserve"> PAGEREF _Toc25605 \h </w:instrText>
        </w:r>
        <w:r>
          <w:fldChar w:fldCharType="separate"/>
        </w:r>
        <w:r>
          <w:t>47</w:t>
        </w:r>
        <w:r>
          <w:fldChar w:fldCharType="end"/>
        </w:r>
      </w:hyperlink>
    </w:p>
    <w:p>
      <w:pPr>
        <w:pStyle w:val="TOC2"/>
        <w:tabs>
          <w:tab w:val="right" w:leader="dot" w:pos="8306"/>
        </w:tabs>
      </w:pPr>
      <w:hyperlink w:anchor="_Toc976" w:history="1">
        <w:r>
          <w:rPr>
            <w:rFonts w:ascii="仿宋" w:eastAsia="仿宋" w:hAnsi="仿宋" w:cs="仿宋" w:hint="eastAsia"/>
            <w:lang w:eastAsia="zh-CN"/>
          </w:rPr>
          <w:t>(四)、社会参与与共享机制</w:t>
        </w:r>
        <w:r>
          <w:tab/>
        </w:r>
        <w:r>
          <w:fldChar w:fldCharType="begin"/>
        </w:r>
        <w:r>
          <w:instrText xml:space="preserve"> PAGEREF _Toc976 \h </w:instrText>
        </w:r>
        <w:r>
          <w:fldChar w:fldCharType="separate"/>
        </w:r>
        <w:r>
          <w:t>48</w:t>
        </w:r>
        <w:r>
          <w:fldChar w:fldCharType="end"/>
        </w:r>
      </w:hyperlink>
    </w:p>
    <w:p>
      <w:pPr>
        <w:pStyle w:val="TOC1"/>
        <w:tabs>
          <w:tab w:val="right" w:leader="dot" w:pos="8306"/>
        </w:tabs>
      </w:pPr>
      <w:hyperlink w:anchor="_Toc22958" w:history="1">
        <w:r>
          <w:rPr>
            <w:rFonts w:ascii="仿宋" w:eastAsia="仿宋" w:hAnsi="仿宋" w:cs="仿宋" w:hint="eastAsia"/>
            <w:lang w:eastAsia="zh-CN"/>
          </w:rPr>
          <w:t>十二、投资方案分析</w:t>
        </w:r>
        <w:r>
          <w:tab/>
        </w:r>
        <w:r>
          <w:fldChar w:fldCharType="begin"/>
        </w:r>
        <w:r>
          <w:instrText xml:space="preserve"> PAGEREF _Toc22958 \h </w:instrText>
        </w:r>
        <w:r>
          <w:fldChar w:fldCharType="separate"/>
        </w:r>
        <w:r>
          <w:t>49</w:t>
        </w:r>
        <w:r>
          <w:fldChar w:fldCharType="end"/>
        </w:r>
      </w:hyperlink>
    </w:p>
    <w:p>
      <w:pPr>
        <w:pStyle w:val="TOC2"/>
        <w:tabs>
          <w:tab w:val="right" w:leader="dot" w:pos="8306"/>
        </w:tabs>
      </w:pPr>
      <w:hyperlink w:anchor="_Toc3017" w:history="1">
        <w:r>
          <w:rPr>
            <w:rFonts w:ascii="仿宋" w:eastAsia="仿宋" w:hAnsi="仿宋" w:cs="仿宋" w:hint="eastAsia"/>
            <w:lang w:eastAsia="zh-CN"/>
          </w:rPr>
          <w:t>(一)、编制说明</w:t>
        </w:r>
        <w:r>
          <w:tab/>
        </w:r>
        <w:r>
          <w:fldChar w:fldCharType="begin"/>
        </w:r>
        <w:r>
          <w:instrText xml:space="preserve"> PAGEREF _Toc3017 \h </w:instrText>
        </w:r>
        <w:r>
          <w:fldChar w:fldCharType="separate"/>
        </w:r>
        <w:r>
          <w:t>49</w:t>
        </w:r>
        <w:r>
          <w:fldChar w:fldCharType="end"/>
        </w:r>
      </w:hyperlink>
    </w:p>
    <w:p>
      <w:pPr>
        <w:pStyle w:val="TOC2"/>
        <w:tabs>
          <w:tab w:val="right" w:leader="dot" w:pos="8306"/>
        </w:tabs>
      </w:pPr>
      <w:hyperlink w:anchor="_Toc8199" w:history="1">
        <w:r>
          <w:rPr>
            <w:rFonts w:ascii="仿宋" w:eastAsia="仿宋" w:hAnsi="仿宋" w:cs="仿宋" w:hint="eastAsia"/>
            <w:lang w:eastAsia="zh-CN"/>
          </w:rPr>
          <w:t>(二)、建设投资</w:t>
        </w:r>
        <w:r>
          <w:tab/>
        </w:r>
        <w:r>
          <w:fldChar w:fldCharType="begin"/>
        </w:r>
        <w:r>
          <w:instrText xml:space="preserve"> PAGEREF _Toc8199 \h </w:instrText>
        </w:r>
        <w:r>
          <w:fldChar w:fldCharType="separate"/>
        </w:r>
        <w:r>
          <w:t>49</w:t>
        </w:r>
        <w:r>
          <w:fldChar w:fldCharType="end"/>
        </w:r>
      </w:hyperlink>
    </w:p>
    <w:p>
      <w:pPr>
        <w:pStyle w:val="TOC2"/>
        <w:tabs>
          <w:tab w:val="right" w:leader="dot" w:pos="8306"/>
        </w:tabs>
      </w:pPr>
      <w:hyperlink w:anchor="_Toc21136" w:history="1">
        <w:r>
          <w:rPr>
            <w:rFonts w:ascii="仿宋" w:eastAsia="仿宋" w:hAnsi="仿宋" w:cs="仿宋" w:hint="eastAsia"/>
            <w:lang w:eastAsia="zh-CN"/>
          </w:rPr>
          <w:t>(三)、建设期利息</w:t>
        </w:r>
        <w:r>
          <w:tab/>
        </w:r>
        <w:r>
          <w:fldChar w:fldCharType="begin"/>
        </w:r>
        <w:r>
          <w:instrText xml:space="preserve"> PAGEREF _Toc21136 \h </w:instrText>
        </w:r>
        <w:r>
          <w:fldChar w:fldCharType="separate"/>
        </w:r>
        <w:r>
          <w:t>50</w:t>
        </w:r>
        <w:r>
          <w:fldChar w:fldCharType="end"/>
        </w:r>
      </w:hyperlink>
    </w:p>
    <w:p>
      <w:pPr>
        <w:pStyle w:val="TOC2"/>
        <w:tabs>
          <w:tab w:val="right" w:leader="dot" w:pos="8306"/>
        </w:tabs>
      </w:pPr>
      <w:hyperlink w:anchor="_Toc24667" w:history="1">
        <w:r>
          <w:rPr>
            <w:rFonts w:ascii="仿宋" w:eastAsia="仿宋" w:hAnsi="仿宋" w:cs="仿宋" w:hint="eastAsia"/>
            <w:lang w:eastAsia="zh-CN"/>
          </w:rPr>
          <w:t>(四)、流动资金</w:t>
        </w:r>
        <w:r>
          <w:tab/>
        </w:r>
        <w:r>
          <w:fldChar w:fldCharType="begin"/>
        </w:r>
        <w:r>
          <w:instrText xml:space="preserve"> PAGEREF _Toc24667 \h </w:instrText>
        </w:r>
        <w:r>
          <w:fldChar w:fldCharType="separate"/>
        </w:r>
        <w:r>
          <w:t>50</w:t>
        </w:r>
        <w:r>
          <w:fldChar w:fldCharType="end"/>
        </w:r>
      </w:hyperlink>
    </w:p>
    <w:p>
      <w:pPr>
        <w:pStyle w:val="TOC2"/>
        <w:tabs>
          <w:tab w:val="right" w:leader="dot" w:pos="8306"/>
        </w:tabs>
      </w:pPr>
      <w:hyperlink w:anchor="_Toc11572" w:history="1">
        <w:r>
          <w:rPr>
            <w:rFonts w:ascii="仿宋" w:eastAsia="仿宋" w:hAnsi="仿宋" w:cs="仿宋" w:hint="eastAsia"/>
            <w:lang w:eastAsia="zh-CN"/>
          </w:rPr>
          <w:t>(五)、垃圾焚烧余热锅炉项目总投资</w:t>
        </w:r>
        <w:r>
          <w:tab/>
        </w:r>
        <w:r>
          <w:fldChar w:fldCharType="begin"/>
        </w:r>
        <w:r>
          <w:instrText xml:space="preserve"> PAGEREF _Toc11572 \h </w:instrText>
        </w:r>
        <w:r>
          <w:fldChar w:fldCharType="separate"/>
        </w:r>
        <w:r>
          <w:t>51</w:t>
        </w:r>
        <w:r>
          <w:fldChar w:fldCharType="end"/>
        </w:r>
      </w:hyperlink>
    </w:p>
    <w:p>
      <w:pPr>
        <w:pStyle w:val="TOC2"/>
        <w:tabs>
          <w:tab w:val="right" w:leader="dot" w:pos="8306"/>
        </w:tabs>
      </w:pPr>
      <w:hyperlink w:anchor="_Toc28840" w:history="1">
        <w:r>
          <w:rPr>
            <w:rFonts w:ascii="仿宋" w:eastAsia="仿宋" w:hAnsi="仿宋" w:cs="仿宋" w:hint="eastAsia"/>
            <w:lang w:eastAsia="zh-CN"/>
          </w:rPr>
          <w:t>(六)、资金筹措与投资计划</w:t>
        </w:r>
        <w:r>
          <w:tab/>
        </w:r>
        <w:r>
          <w:fldChar w:fldCharType="begin"/>
        </w:r>
        <w:r>
          <w:instrText xml:space="preserve"> PAGEREF _Toc28840 \h </w:instrText>
        </w:r>
        <w:r>
          <w:fldChar w:fldCharType="separate"/>
        </w:r>
        <w:r>
          <w:t>51</w:t>
        </w:r>
        <w:r>
          <w:fldChar w:fldCharType="end"/>
        </w:r>
      </w:hyperlink>
    </w:p>
    <w:p>
      <w:pPr>
        <w:pStyle w:val="TOC1"/>
        <w:tabs>
          <w:tab w:val="right" w:leader="dot" w:pos="8306"/>
        </w:tabs>
      </w:pPr>
      <w:hyperlink w:anchor="_Toc16963" w:history="1">
        <w:r>
          <w:rPr>
            <w:rFonts w:ascii="仿宋" w:eastAsia="仿宋" w:hAnsi="仿宋" w:cs="仿宋" w:hint="eastAsia"/>
            <w:lang w:eastAsia="zh-CN"/>
          </w:rPr>
          <w:t>十三、项目变更管理</w:t>
        </w:r>
        <w:r>
          <w:tab/>
        </w:r>
        <w:r>
          <w:fldChar w:fldCharType="begin"/>
        </w:r>
        <w:r>
          <w:instrText xml:space="preserve"> PAGEREF _Toc16963 \h </w:instrText>
        </w:r>
        <w:r>
          <w:fldChar w:fldCharType="separate"/>
        </w:r>
        <w:r>
          <w:t>51</w:t>
        </w:r>
        <w:r>
          <w:fldChar w:fldCharType="end"/>
        </w:r>
      </w:hyperlink>
    </w:p>
    <w:p>
      <w:pPr>
        <w:pStyle w:val="TOC2"/>
        <w:tabs>
          <w:tab w:val="right" w:leader="dot" w:pos="8306"/>
        </w:tabs>
      </w:pPr>
      <w:hyperlink w:anchor="_Toc27583" w:history="1">
        <w:r>
          <w:rPr>
            <w:rFonts w:ascii="仿宋" w:eastAsia="仿宋" w:hAnsi="仿宋" w:cs="仿宋" w:hint="eastAsia"/>
            <w:lang w:eastAsia="zh-CN"/>
          </w:rPr>
          <w:t>(一)、变更控制流程</w:t>
        </w:r>
        <w:r>
          <w:tab/>
        </w:r>
        <w:r>
          <w:fldChar w:fldCharType="begin"/>
        </w:r>
        <w:r>
          <w:instrText xml:space="preserve"> PAGEREF _Toc27583 \h </w:instrText>
        </w:r>
        <w:r>
          <w:fldChar w:fldCharType="separate"/>
        </w:r>
        <w:r>
          <w:t>51</w:t>
        </w:r>
        <w:r>
          <w:fldChar w:fldCharType="end"/>
        </w:r>
      </w:hyperlink>
    </w:p>
    <w:p>
      <w:pPr>
        <w:pStyle w:val="TOC2"/>
        <w:tabs>
          <w:tab w:val="right" w:leader="dot" w:pos="8306"/>
        </w:tabs>
      </w:pPr>
      <w:hyperlink w:anchor="_Toc32216" w:history="1">
        <w:r>
          <w:rPr>
            <w:rFonts w:ascii="仿宋" w:eastAsia="仿宋" w:hAnsi="仿宋" w:cs="仿宋" w:hint="eastAsia"/>
            <w:lang w:eastAsia="zh-CN"/>
          </w:rPr>
          <w:t>(二)、影响评估与处理</w:t>
        </w:r>
        <w:r>
          <w:tab/>
        </w:r>
        <w:r>
          <w:fldChar w:fldCharType="begin"/>
        </w:r>
        <w:r>
          <w:instrText xml:space="preserve"> PAGEREF _Toc32216 \h </w:instrText>
        </w:r>
        <w:r>
          <w:fldChar w:fldCharType="separate"/>
        </w:r>
        <w:r>
          <w:t>52</w:t>
        </w:r>
        <w:r>
          <w:fldChar w:fldCharType="end"/>
        </w:r>
      </w:hyperlink>
    </w:p>
    <w:p>
      <w:pPr>
        <w:pStyle w:val="TOC2"/>
        <w:tabs>
          <w:tab w:val="right" w:leader="dot" w:pos="8306"/>
        </w:tabs>
      </w:pPr>
      <w:hyperlink w:anchor="_Toc8085" w:history="1">
        <w:r>
          <w:rPr>
            <w:rFonts w:ascii="仿宋" w:eastAsia="仿宋" w:hAnsi="仿宋" w:cs="仿宋" w:hint="eastAsia"/>
            <w:lang w:eastAsia="zh-CN"/>
          </w:rPr>
          <w:t>(三)、变更记录与追踪</w:t>
        </w:r>
        <w:r>
          <w:tab/>
        </w:r>
        <w:r>
          <w:fldChar w:fldCharType="begin"/>
        </w:r>
        <w:r>
          <w:instrText xml:space="preserve"> PAGEREF _Toc8085 \h </w:instrText>
        </w:r>
        <w:r>
          <w:fldChar w:fldCharType="separate"/>
        </w:r>
        <w:r>
          <w:t>54</w:t>
        </w:r>
        <w:r>
          <w:fldChar w:fldCharType="end"/>
        </w:r>
      </w:hyperlink>
    </w:p>
    <w:p>
      <w:pPr>
        <w:pStyle w:val="TOC2"/>
        <w:tabs>
          <w:tab w:val="right" w:leader="dot" w:pos="8306"/>
        </w:tabs>
      </w:pPr>
      <w:hyperlink w:anchor="_Toc26420" w:history="1">
        <w:r>
          <w:rPr>
            <w:rFonts w:ascii="仿宋" w:eastAsia="仿宋" w:hAnsi="仿宋" w:cs="仿宋" w:hint="eastAsia"/>
            <w:lang w:eastAsia="zh-CN"/>
          </w:rPr>
          <w:t>(四)、变更管理策略</w:t>
        </w:r>
        <w:r>
          <w:tab/>
        </w:r>
        <w:r>
          <w:fldChar w:fldCharType="begin"/>
        </w:r>
        <w:r>
          <w:instrText xml:space="preserve"> PAGEREF _Toc26420 \h </w:instrText>
        </w:r>
        <w:r>
          <w:fldChar w:fldCharType="separate"/>
        </w:r>
        <w:r>
          <w:t>55</w:t>
        </w:r>
        <w:r>
          <w:fldChar w:fldCharType="end"/>
        </w:r>
      </w:hyperlink>
    </w:p>
    <w:p>
      <w:pPr>
        <w:pStyle w:val="TOC1"/>
        <w:tabs>
          <w:tab w:val="right" w:leader="dot" w:pos="8306"/>
        </w:tabs>
      </w:pPr>
      <w:hyperlink w:anchor="_Toc11012" w:history="1">
        <w:r>
          <w:rPr>
            <w:rFonts w:ascii="仿宋" w:eastAsia="仿宋" w:hAnsi="仿宋" w:cs="仿宋" w:hint="eastAsia"/>
            <w:lang w:eastAsia="zh-CN"/>
          </w:rPr>
          <w:t>十四、资源合理利用</w:t>
        </w:r>
        <w:r>
          <w:tab/>
        </w:r>
        <w:r>
          <w:fldChar w:fldCharType="begin"/>
        </w:r>
        <w:r>
          <w:instrText xml:space="preserve"> PAGEREF _Toc11012 \h </w:instrText>
        </w:r>
        <w:r>
          <w:fldChar w:fldCharType="separate"/>
        </w:r>
        <w:r>
          <w:t>57</w:t>
        </w:r>
        <w:r>
          <w:fldChar w:fldCharType="end"/>
        </w:r>
      </w:hyperlink>
    </w:p>
    <w:p>
      <w:pPr>
        <w:pStyle w:val="TOC2"/>
        <w:tabs>
          <w:tab w:val="right" w:leader="dot" w:pos="8306"/>
        </w:tabs>
      </w:pPr>
      <w:hyperlink w:anchor="_Toc27646" w:history="1">
        <w:r>
          <w:rPr>
            <w:rFonts w:ascii="仿宋" w:eastAsia="仿宋" w:hAnsi="仿宋" w:cs="仿宋" w:hint="eastAsia"/>
            <w:lang w:eastAsia="zh-CN"/>
          </w:rPr>
          <w:t>(一)、能源利用</w:t>
        </w:r>
        <w:r>
          <w:tab/>
        </w:r>
        <w:r>
          <w:fldChar w:fldCharType="begin"/>
        </w:r>
        <w:r>
          <w:instrText xml:space="preserve"> PAGEREF _Toc27646 \h </w:instrText>
        </w:r>
        <w:r>
          <w:fldChar w:fldCharType="separate"/>
        </w:r>
        <w:r>
          <w:t>57</w:t>
        </w:r>
        <w:r>
          <w:fldChar w:fldCharType="end"/>
        </w:r>
      </w:hyperlink>
    </w:p>
    <w:p>
      <w:pPr>
        <w:pStyle w:val="TOC2"/>
        <w:tabs>
          <w:tab w:val="right" w:leader="dot" w:pos="8306"/>
        </w:tabs>
      </w:pPr>
      <w:hyperlink w:anchor="_Toc11904" w:history="1">
        <w:r>
          <w:rPr>
            <w:rFonts w:ascii="仿宋" w:eastAsia="仿宋" w:hAnsi="仿宋" w:cs="仿宋" w:hint="eastAsia"/>
            <w:lang w:eastAsia="zh-CN"/>
          </w:rPr>
          <w:t>(二)、水资源利用</w:t>
        </w:r>
        <w:r>
          <w:tab/>
        </w:r>
        <w:r>
          <w:fldChar w:fldCharType="begin"/>
        </w:r>
        <w:r>
          <w:instrText xml:space="preserve"> PAGEREF _Toc11904 \h </w:instrText>
        </w:r>
        <w:r>
          <w:fldChar w:fldCharType="separate"/>
        </w:r>
        <w:r>
          <w:t>58</w:t>
        </w:r>
        <w:r>
          <w:fldChar w:fldCharType="end"/>
        </w:r>
      </w:hyperlink>
    </w:p>
    <w:p>
      <w:pPr>
        <w:pStyle w:val="TOC2"/>
        <w:tabs>
          <w:tab w:val="right" w:leader="dot" w:pos="8306"/>
        </w:tabs>
      </w:pPr>
      <w:hyperlink w:anchor="_Toc5788" w:history="1">
        <w:r>
          <w:rPr>
            <w:rFonts w:ascii="仿宋" w:eastAsia="仿宋" w:hAnsi="仿宋" w:cs="仿宋" w:hint="eastAsia"/>
            <w:lang w:eastAsia="zh-CN"/>
          </w:rPr>
          <w:t>(三)、土地资源利用</w:t>
        </w:r>
        <w:r>
          <w:tab/>
        </w:r>
        <w:r>
          <w:fldChar w:fldCharType="begin"/>
        </w:r>
        <w:r>
          <w:instrText xml:space="preserve"> PAGEREF _Toc5788 \h </w:instrText>
        </w:r>
        <w:r>
          <w:fldChar w:fldCharType="separate"/>
        </w:r>
        <w:r>
          <w:t>60</w:t>
        </w:r>
        <w:r>
          <w:fldChar w:fldCharType="end"/>
        </w:r>
      </w:hyperlink>
    </w:p>
    <w:p>
      <w:pPr>
        <w:pStyle w:val="TOC2"/>
        <w:tabs>
          <w:tab w:val="right" w:leader="dot" w:pos="8306"/>
        </w:tabs>
      </w:pPr>
      <w:hyperlink w:anchor="_Toc20369" w:history="1">
        <w:r>
          <w:rPr>
            <w:rFonts w:ascii="仿宋" w:eastAsia="仿宋" w:hAnsi="仿宋" w:cs="仿宋" w:hint="eastAsia"/>
            <w:lang w:eastAsia="zh-CN"/>
          </w:rPr>
          <w:t>(四)、原材料资源利用</w:t>
        </w:r>
        <w:r>
          <w:tab/>
        </w:r>
        <w:r>
          <w:fldChar w:fldCharType="begin"/>
        </w:r>
        <w:r>
          <w:instrText xml:space="preserve"> PAGEREF _Toc20369 \h </w:instrText>
        </w:r>
        <w:r>
          <w:fldChar w:fldCharType="separate"/>
        </w:r>
        <w:r>
          <w:t>60</w:t>
        </w:r>
        <w:r>
          <w:fldChar w:fldCharType="end"/>
        </w:r>
      </w:hyperlink>
    </w:p>
    <w:p>
      <w:pPr>
        <w:pStyle w:val="TOC2"/>
        <w:tabs>
          <w:tab w:val="right" w:leader="dot" w:pos="8306"/>
        </w:tabs>
      </w:pPr>
      <w:hyperlink w:anchor="_Toc4167" w:history="1">
        <w:r>
          <w:rPr>
            <w:rFonts w:ascii="仿宋" w:eastAsia="仿宋" w:hAnsi="仿宋" w:cs="仿宋" w:hint="eastAsia"/>
            <w:lang w:eastAsia="zh-CN"/>
          </w:rPr>
          <w:t>(五)、其他资源的合理利用</w:t>
        </w:r>
        <w:r>
          <w:tab/>
        </w:r>
        <w:r>
          <w:fldChar w:fldCharType="begin"/>
        </w:r>
        <w:r>
          <w:instrText xml:space="preserve"> PAGEREF _Toc4167 \h </w:instrText>
        </w:r>
        <w:r>
          <w:fldChar w:fldCharType="separate"/>
        </w:r>
        <w:r>
          <w:t>61</w:t>
        </w:r>
        <w:r>
          <w:fldChar w:fldCharType="end"/>
        </w:r>
      </w:hyperlink>
    </w:p>
    <w:p>
      <w:pPr>
        <w:pStyle w:val="TOC1"/>
        <w:tabs>
          <w:tab w:val="right" w:leader="dot" w:pos="8306"/>
        </w:tabs>
      </w:pPr>
      <w:hyperlink w:anchor="_Toc3349" w:history="1">
        <w:r>
          <w:rPr>
            <w:rFonts w:ascii="仿宋" w:eastAsia="仿宋" w:hAnsi="仿宋" w:cs="仿宋" w:hint="eastAsia"/>
            <w:lang w:eastAsia="zh-CN"/>
          </w:rPr>
          <w:t>十五、垃圾焚烧余热锅炉行业企业内外不同利益主体的影响</w:t>
        </w:r>
        <w:r>
          <w:tab/>
        </w:r>
        <w:r>
          <w:fldChar w:fldCharType="begin"/>
        </w:r>
        <w:r>
          <w:instrText xml:space="preserve"> PAGEREF _Toc3349 \h </w:instrText>
        </w:r>
        <w:r>
          <w:fldChar w:fldCharType="separate"/>
        </w:r>
        <w:r>
          <w:t>62</w:t>
        </w:r>
        <w:r>
          <w:fldChar w:fldCharType="end"/>
        </w:r>
      </w:hyperlink>
    </w:p>
    <w:p>
      <w:pPr>
        <w:pStyle w:val="TOC2"/>
        <w:tabs>
          <w:tab w:val="right" w:leader="dot" w:pos="8306"/>
        </w:tabs>
      </w:pPr>
      <w:hyperlink w:anchor="_Toc5318" w:history="1">
        <w:r>
          <w:rPr>
            <w:rFonts w:ascii="仿宋" w:eastAsia="仿宋" w:hAnsi="仿宋" w:cs="仿宋" w:hint="eastAsia"/>
            <w:lang w:eastAsia="zh-CN"/>
          </w:rPr>
          <w:t>(一)、垃圾焚烧余热锅炉行业企业内外不同利益主体的影响</w:t>
        </w:r>
        <w:r>
          <w:tab/>
        </w:r>
        <w:r>
          <w:fldChar w:fldCharType="begin"/>
        </w:r>
        <w:r>
          <w:instrText xml:space="preserve"> PAGEREF _Toc5318 \h </w:instrText>
        </w:r>
        <w:r>
          <w:fldChar w:fldCharType="separate"/>
        </w:r>
        <w:r>
          <w:t>62</w:t>
        </w:r>
        <w:r>
          <w:fldChar w:fldCharType="end"/>
        </w:r>
      </w:hyperlink>
    </w:p>
    <w:p>
      <w:pPr>
        <w:pStyle w:val="TOC1"/>
        <w:tabs>
          <w:tab w:val="right" w:leader="dot" w:pos="8306"/>
        </w:tabs>
      </w:pPr>
      <w:hyperlink w:anchor="_Toc4758" w:history="1">
        <w:r>
          <w:rPr>
            <w:rFonts w:ascii="仿宋" w:eastAsia="仿宋" w:hAnsi="仿宋" w:cs="仿宋" w:hint="eastAsia"/>
            <w:lang w:eastAsia="zh-CN"/>
          </w:rPr>
          <w:t>十六、成果转化与推广应用</w:t>
        </w:r>
        <w:r>
          <w:tab/>
        </w:r>
        <w:r>
          <w:fldChar w:fldCharType="begin"/>
        </w:r>
        <w:r>
          <w:instrText xml:space="preserve"> PAGEREF _Toc4758 \h </w:instrText>
        </w:r>
        <w:r>
          <w:fldChar w:fldCharType="separate"/>
        </w:r>
        <w:r>
          <w:t>63</w:t>
        </w:r>
        <w:r>
          <w:fldChar w:fldCharType="end"/>
        </w:r>
      </w:hyperlink>
    </w:p>
    <w:p>
      <w:pPr>
        <w:pStyle w:val="TOC2"/>
        <w:tabs>
          <w:tab w:val="right" w:leader="dot" w:pos="8306"/>
        </w:tabs>
      </w:pPr>
      <w:hyperlink w:anchor="_Toc27889" w:history="1">
        <w:r>
          <w:rPr>
            <w:rFonts w:ascii="仿宋" w:eastAsia="仿宋" w:hAnsi="仿宋" w:cs="仿宋" w:hint="eastAsia"/>
            <w:lang w:eastAsia="zh-CN"/>
          </w:rPr>
          <w:t>(一)、成果转化策略制定</w:t>
        </w:r>
        <w:r>
          <w:tab/>
        </w:r>
        <w:r>
          <w:fldChar w:fldCharType="begin"/>
        </w:r>
        <w:r>
          <w:instrText xml:space="preserve"> PAGEREF _Toc27889 \h </w:instrText>
        </w:r>
        <w:r>
          <w:fldChar w:fldCharType="separate"/>
        </w:r>
        <w:r>
          <w:t>63</w:t>
        </w:r>
        <w:r>
          <w:fldChar w:fldCharType="end"/>
        </w:r>
      </w:hyperlink>
    </w:p>
    <w:p>
      <w:pPr>
        <w:pStyle w:val="TOC2"/>
        <w:tabs>
          <w:tab w:val="right" w:leader="dot" w:pos="8306"/>
        </w:tabs>
      </w:pPr>
      <w:hyperlink w:anchor="_Toc27440" w:history="1">
        <w:r>
          <w:rPr>
            <w:rFonts w:ascii="仿宋" w:eastAsia="仿宋" w:hAnsi="仿宋" w:cs="仿宋" w:hint="eastAsia"/>
            <w:lang w:eastAsia="zh-CN"/>
          </w:rPr>
          <w:t>(二)、成果推广应用方案</w:t>
        </w:r>
        <w:r>
          <w:tab/>
        </w:r>
        <w:r>
          <w:fldChar w:fldCharType="begin"/>
        </w:r>
        <w:r>
          <w:instrText xml:space="preserve"> PAGEREF _Toc27440 \h </w:instrText>
        </w:r>
        <w:r>
          <w:fldChar w:fldCharType="separate"/>
        </w:r>
        <w:r>
          <w:t>65</w:t>
        </w:r>
        <w:r>
          <w:fldChar w:fldCharType="end"/>
        </w:r>
      </w:hyperlink>
    </w:p>
    <w:p>
      <w:pPr>
        <w:pStyle w:val="TOC1"/>
        <w:tabs>
          <w:tab w:val="right" w:leader="dot" w:pos="8306"/>
        </w:tabs>
      </w:pPr>
      <w:hyperlink w:anchor="_Toc28273" w:history="1">
        <w:r>
          <w:rPr>
            <w:rFonts w:ascii="仿宋" w:eastAsia="仿宋" w:hAnsi="仿宋" w:cs="仿宋" w:hint="eastAsia"/>
            <w:lang w:eastAsia="zh-CN"/>
          </w:rPr>
          <w:t>十七、垃圾焚烧余热锅炉项目监督与评估</w:t>
        </w:r>
        <w:r>
          <w:tab/>
        </w:r>
        <w:r>
          <w:fldChar w:fldCharType="begin"/>
        </w:r>
        <w:r>
          <w:instrText xml:space="preserve"> PAGEREF _Toc28273 \h </w:instrText>
        </w:r>
        <w:r>
          <w:fldChar w:fldCharType="separate"/>
        </w:r>
        <w:r>
          <w:t>66</w:t>
        </w:r>
        <w:r>
          <w:fldChar w:fldCharType="end"/>
        </w:r>
      </w:hyperlink>
    </w:p>
    <w:p>
      <w:pPr>
        <w:pStyle w:val="TOC2"/>
        <w:tabs>
          <w:tab w:val="right" w:leader="dot" w:pos="8306"/>
        </w:tabs>
      </w:pPr>
      <w:hyperlink w:anchor="_Toc14564" w:history="1">
        <w:r>
          <w:rPr>
            <w:rFonts w:ascii="仿宋" w:eastAsia="仿宋" w:hAnsi="仿宋" w:cs="仿宋" w:hint="eastAsia"/>
            <w:lang w:eastAsia="zh-CN"/>
          </w:rPr>
          <w:t>(一)、垃圾焚烧余热锅炉项目监督体系</w:t>
        </w:r>
        <w:r>
          <w:tab/>
        </w:r>
        <w:r>
          <w:fldChar w:fldCharType="begin"/>
        </w:r>
        <w:r>
          <w:instrText xml:space="preserve"> PAGEREF _Toc14564 \h </w:instrText>
        </w:r>
        <w:r>
          <w:fldChar w:fldCharType="separate"/>
        </w:r>
        <w:r>
          <w:t>66</w:t>
        </w:r>
        <w:r>
          <w:fldChar w:fldCharType="end"/>
        </w:r>
      </w:hyperlink>
    </w:p>
    <w:p>
      <w:pPr>
        <w:pStyle w:val="TOC2"/>
        <w:tabs>
          <w:tab w:val="right" w:leader="dot" w:pos="8306"/>
        </w:tabs>
      </w:pPr>
      <w:hyperlink w:anchor="_Toc12886" w:history="1">
        <w:r>
          <w:rPr>
            <w:rFonts w:ascii="仿宋" w:eastAsia="仿宋" w:hAnsi="仿宋" w:cs="仿宋" w:hint="eastAsia"/>
            <w:lang w:eastAsia="zh-CN"/>
          </w:rPr>
          <w:t>(二)、绩效评估与指标</w:t>
        </w:r>
        <w:r>
          <w:tab/>
        </w:r>
        <w:r>
          <w:fldChar w:fldCharType="begin"/>
        </w:r>
        <w:r>
          <w:instrText xml:space="preserve"> PAGEREF _Toc12886 \h </w:instrText>
        </w:r>
        <w:r>
          <w:fldChar w:fldCharType="separate"/>
        </w:r>
        <w:r>
          <w:t>67</w:t>
        </w:r>
        <w:r>
          <w:fldChar w:fldCharType="end"/>
        </w:r>
      </w:hyperlink>
    </w:p>
    <w:p>
      <w:pPr>
        <w:pStyle w:val="TOC2"/>
        <w:tabs>
          <w:tab w:val="right" w:leader="dot" w:pos="8306"/>
        </w:tabs>
      </w:pPr>
      <w:hyperlink w:anchor="_Toc31565" w:history="1">
        <w:r>
          <w:rPr>
            <w:rFonts w:ascii="仿宋" w:eastAsia="仿宋" w:hAnsi="仿宋" w:cs="仿宋" w:hint="eastAsia"/>
            <w:lang w:eastAsia="zh-CN"/>
          </w:rPr>
          <w:t>(三)、变更管理与调整</w:t>
        </w:r>
        <w:r>
          <w:tab/>
        </w:r>
        <w:r>
          <w:fldChar w:fldCharType="begin"/>
        </w:r>
        <w:r>
          <w:instrText xml:space="preserve"> PAGEREF _Toc31565 \h </w:instrText>
        </w:r>
        <w:r>
          <w:fldChar w:fldCharType="separate"/>
        </w:r>
        <w:r>
          <w:t>68</w:t>
        </w:r>
        <w:r>
          <w:fldChar w:fldCharType="end"/>
        </w:r>
      </w:hyperlink>
    </w:p>
    <w:p>
      <w:pPr>
        <w:pStyle w:val="TOC2"/>
        <w:tabs>
          <w:tab w:val="right" w:leader="dot" w:pos="8306"/>
        </w:tabs>
      </w:pPr>
      <w:hyperlink w:anchor="_Toc374" w:history="1">
        <w:r>
          <w:rPr>
            <w:rFonts w:ascii="仿宋" w:eastAsia="仿宋" w:hAnsi="仿宋" w:cs="仿宋" w:hint="eastAsia"/>
            <w:lang w:eastAsia="zh-CN"/>
          </w:rPr>
          <w:t>(四)、定期报告与审计</w:t>
        </w:r>
        <w:r>
          <w:tab/>
        </w:r>
        <w:r>
          <w:fldChar w:fldCharType="begin"/>
        </w:r>
        <w:r>
          <w:instrText xml:space="preserve"> PAGEREF _Toc374 \h </w:instrText>
        </w:r>
        <w:r>
          <w:fldChar w:fldCharType="separate"/>
        </w:r>
        <w:r>
          <w:t>69</w:t>
        </w:r>
        <w:r>
          <w:fldChar w:fldCharType="end"/>
        </w:r>
      </w:hyperlink>
    </w:p>
    <w:p>
      <w:pPr>
        <w:pStyle w:val="TOC1"/>
        <w:tabs>
          <w:tab w:val="right" w:leader="dot" w:pos="8306"/>
        </w:tabs>
      </w:pPr>
      <w:hyperlink w:anchor="_Toc2307" w:history="1">
        <w:r>
          <w:rPr>
            <w:rFonts w:ascii="仿宋" w:eastAsia="仿宋" w:hAnsi="仿宋" w:cs="仿宋" w:hint="eastAsia"/>
            <w:lang w:eastAsia="zh-CN"/>
          </w:rPr>
          <w:t>十八、库存控制</w:t>
        </w:r>
        <w:r>
          <w:tab/>
        </w:r>
        <w:r>
          <w:fldChar w:fldCharType="begin"/>
        </w:r>
        <w:r>
          <w:instrText xml:space="preserve"> PAGEREF _Toc2307 \h </w:instrText>
        </w:r>
        <w:r>
          <w:fldChar w:fldCharType="separate"/>
        </w:r>
        <w:r>
          <w:t>70</w:t>
        </w:r>
        <w:r>
          <w:fldChar w:fldCharType="end"/>
        </w:r>
      </w:hyperlink>
    </w:p>
    <w:p>
      <w:pPr>
        <w:pStyle w:val="TOC2"/>
        <w:tabs>
          <w:tab w:val="right" w:leader="dot" w:pos="8306"/>
        </w:tabs>
      </w:pPr>
      <w:hyperlink w:anchor="_Toc11445" w:history="1">
        <w:r>
          <w:rPr>
            <w:rFonts w:ascii="仿宋" w:eastAsia="仿宋" w:hAnsi="仿宋" w:cs="仿宋" w:hint="eastAsia"/>
            <w:lang w:eastAsia="zh-CN"/>
          </w:rPr>
          <w:t>(一)、库存控制的概念</w:t>
        </w:r>
        <w:r>
          <w:tab/>
        </w:r>
        <w:r>
          <w:fldChar w:fldCharType="begin"/>
        </w:r>
        <w:r>
          <w:instrText xml:space="preserve"> PAGEREF _Toc11445 \h </w:instrText>
        </w:r>
        <w:r>
          <w:fldChar w:fldCharType="separate"/>
        </w:r>
        <w:r>
          <w:t>70</w:t>
        </w:r>
        <w:r>
          <w:fldChar w:fldCharType="end"/>
        </w:r>
      </w:hyperlink>
    </w:p>
    <w:p>
      <w:pPr>
        <w:pStyle w:val="TOC2"/>
        <w:tabs>
          <w:tab w:val="right" w:leader="dot" w:pos="8306"/>
        </w:tabs>
      </w:pPr>
      <w:hyperlink w:anchor="_Toc14656" w:history="1">
        <w:r>
          <w:rPr>
            <w:rFonts w:ascii="仿宋" w:eastAsia="仿宋" w:hAnsi="仿宋" w:cs="仿宋" w:hint="eastAsia"/>
            <w:lang w:eastAsia="zh-CN"/>
          </w:rPr>
          <w:t>(二)、库存的合理控制</w:t>
        </w:r>
        <w:r>
          <w:tab/>
        </w:r>
        <w:r>
          <w:fldChar w:fldCharType="begin"/>
        </w:r>
        <w:r>
          <w:instrText xml:space="preserve"> PAGEREF _Toc14656 \h </w:instrText>
        </w:r>
        <w:r>
          <w:fldChar w:fldCharType="separate"/>
        </w:r>
        <w:r>
          <w:t>71</w:t>
        </w:r>
        <w:r>
          <w:fldChar w:fldCharType="end"/>
        </w:r>
      </w:hyperlink>
    </w:p>
    <w:p>
      <w:pPr>
        <w:pStyle w:val="TOC1"/>
        <w:tabs>
          <w:tab w:val="right" w:leader="dot" w:pos="8306"/>
        </w:tabs>
      </w:pPr>
      <w:hyperlink w:anchor="_Toc30890" w:history="1">
        <w:r>
          <w:rPr>
            <w:rFonts w:ascii="仿宋" w:eastAsia="仿宋" w:hAnsi="仿宋" w:cs="仿宋" w:hint="eastAsia"/>
            <w:lang w:eastAsia="zh-CN"/>
          </w:rPr>
          <w:t>十九、垃圾焚烧余热锅炉质量管理方案</w:t>
        </w:r>
        <w:r>
          <w:tab/>
        </w:r>
        <w:r>
          <w:fldChar w:fldCharType="begin"/>
        </w:r>
        <w:r>
          <w:instrText xml:space="preserve"> PAGEREF _Toc30890 \h </w:instrText>
        </w:r>
        <w:r>
          <w:fldChar w:fldCharType="separate"/>
        </w:r>
        <w:r>
          <w:t>73</w:t>
        </w:r>
        <w:r>
          <w:fldChar w:fldCharType="end"/>
        </w:r>
      </w:hyperlink>
    </w:p>
    <w:p>
      <w:pPr>
        <w:pStyle w:val="TOC2"/>
        <w:tabs>
          <w:tab w:val="right" w:leader="dot" w:pos="8306"/>
        </w:tabs>
      </w:pPr>
      <w:hyperlink w:anchor="_Toc26494" w:history="1">
        <w:r>
          <w:rPr>
            <w:rFonts w:ascii="仿宋" w:eastAsia="仿宋" w:hAnsi="仿宋" w:cs="仿宋" w:hint="eastAsia"/>
            <w:lang w:eastAsia="zh-CN"/>
          </w:rPr>
          <w:t>(一)、垃圾焚烧余热锅炉全面质量管理方案</w:t>
        </w:r>
        <w:r>
          <w:tab/>
        </w:r>
        <w:r>
          <w:fldChar w:fldCharType="begin"/>
        </w:r>
        <w:r>
          <w:instrText xml:space="preserve"> PAGEREF _Toc26494 \h </w:instrText>
        </w:r>
        <w:r>
          <w:fldChar w:fldCharType="separate"/>
        </w:r>
        <w:r>
          <w:t>73</w:t>
        </w:r>
        <w:r>
          <w:fldChar w:fldCharType="end"/>
        </w:r>
      </w:hyperlink>
    </w:p>
    <w:p>
      <w:pPr>
        <w:pStyle w:val="TOC2"/>
        <w:tabs>
          <w:tab w:val="right" w:leader="dot" w:pos="8306"/>
        </w:tabs>
      </w:pPr>
      <w:hyperlink w:anchor="_Toc16181" w:history="1">
        <w:r>
          <w:rPr>
            <w:rFonts w:ascii="仿宋" w:eastAsia="仿宋" w:hAnsi="仿宋" w:cs="仿宋" w:hint="eastAsia"/>
            <w:lang w:eastAsia="zh-CN"/>
          </w:rPr>
          <w:t>(二)、垃圾焚烧余热锅炉质量管理要求</w:t>
        </w:r>
        <w:r>
          <w:tab/>
        </w:r>
        <w:r>
          <w:fldChar w:fldCharType="begin"/>
        </w:r>
        <w:r>
          <w:instrText xml:space="preserve"> PAGEREF _Toc16181 \h </w:instrText>
        </w:r>
        <w:r>
          <w:fldChar w:fldCharType="separate"/>
        </w:r>
        <w:r>
          <w:t>74</w:t>
        </w:r>
        <w:r>
          <w:fldChar w:fldCharType="end"/>
        </w:r>
      </w:hyperlink>
    </w:p>
    <w:p>
      <w:pPr>
        <w:pStyle w:val="TOC2"/>
        <w:tabs>
          <w:tab w:val="right" w:leader="dot" w:pos="8306"/>
        </w:tabs>
      </w:pPr>
      <w:hyperlink w:anchor="_Toc2342" w:history="1">
        <w:r>
          <w:rPr>
            <w:rFonts w:ascii="仿宋" w:eastAsia="仿宋" w:hAnsi="仿宋" w:cs="仿宋" w:hint="eastAsia"/>
            <w:lang w:eastAsia="zh-CN"/>
          </w:rPr>
          <w:t>(三)、垃圾焚烧余热锅炉质量成本管理方案</w:t>
        </w:r>
        <w:r>
          <w:tab/>
        </w:r>
        <w:r>
          <w:fldChar w:fldCharType="begin"/>
        </w:r>
        <w:r>
          <w:instrText xml:space="preserve"> PAGEREF _Toc2342 \h </w:instrText>
        </w:r>
        <w:r>
          <w:fldChar w:fldCharType="separate"/>
        </w:r>
        <w:r>
          <w:t>76</w:t>
        </w:r>
        <w:r>
          <w:fldChar w:fldCharType="end"/>
        </w:r>
      </w:hyperlink>
    </w:p>
    <w:p>
      <w:pPr>
        <w:pStyle w:val="TOC2"/>
        <w:tabs>
          <w:tab w:val="right" w:leader="dot" w:pos="8306"/>
        </w:tabs>
      </w:pPr>
      <w:hyperlink w:anchor="_Toc16134" w:history="1">
        <w:r>
          <w:rPr>
            <w:rFonts w:ascii="仿宋" w:eastAsia="仿宋" w:hAnsi="仿宋" w:cs="仿宋" w:hint="eastAsia"/>
            <w:lang w:eastAsia="zh-CN"/>
          </w:rPr>
          <w:t>(四)、垃圾焚烧余热锅炉顾客需求管理方案</w:t>
        </w:r>
        <w:r>
          <w:tab/>
        </w:r>
        <w:r>
          <w:fldChar w:fldCharType="begin"/>
        </w:r>
        <w:r>
          <w:instrText xml:space="preserve"> PAGEREF _Toc16134 \h </w:instrText>
        </w:r>
        <w:r>
          <w:fldChar w:fldCharType="separate"/>
        </w:r>
        <w:r>
          <w:t>78</w:t>
        </w:r>
        <w:r>
          <w:fldChar w:fldCharType="end"/>
        </w:r>
      </w:hyperlink>
    </w:p>
    <w:p>
      <w:pPr>
        <w:pStyle w:val="TOC1"/>
        <w:tabs>
          <w:tab w:val="right" w:leader="dot" w:pos="8306"/>
        </w:tabs>
      </w:pPr>
      <w:hyperlink w:anchor="_Toc3458" w:history="1">
        <w:r>
          <w:rPr>
            <w:rFonts w:ascii="仿宋" w:eastAsia="仿宋" w:hAnsi="仿宋" w:cs="仿宋" w:hint="eastAsia"/>
            <w:lang w:eastAsia="zh-CN"/>
          </w:rPr>
          <w:t>二十、垃圾焚烧余热锅炉行业整合营销</w:t>
        </w:r>
        <w:r>
          <w:tab/>
        </w:r>
        <w:r>
          <w:fldChar w:fldCharType="begin"/>
        </w:r>
        <w:r>
          <w:instrText xml:space="preserve"> PAGEREF _Toc3458 \h </w:instrText>
        </w:r>
        <w:r>
          <w:fldChar w:fldCharType="separate"/>
        </w:r>
        <w:r>
          <w:t>79</w:t>
        </w:r>
        <w:r>
          <w:fldChar w:fldCharType="end"/>
        </w:r>
      </w:hyperlink>
    </w:p>
    <w:p>
      <w:pPr>
        <w:pStyle w:val="TOC2"/>
        <w:tabs>
          <w:tab w:val="right" w:leader="dot" w:pos="8306"/>
        </w:tabs>
      </w:pPr>
      <w:hyperlink w:anchor="_Toc4135" w:history="1">
        <w:r>
          <w:rPr>
            <w:rFonts w:ascii="仿宋" w:eastAsia="仿宋" w:hAnsi="仿宋" w:cs="仿宋" w:hint="eastAsia"/>
            <w:lang w:eastAsia="zh-CN"/>
          </w:rPr>
          <w:t>(一)、市场调研与定位</w:t>
        </w:r>
        <w:r>
          <w:tab/>
        </w:r>
        <w:r>
          <w:fldChar w:fldCharType="begin"/>
        </w:r>
        <w:r>
          <w:instrText xml:space="preserve"> PAGEREF _Toc4135 \h </w:instrText>
        </w:r>
        <w:r>
          <w:fldChar w:fldCharType="separate"/>
        </w:r>
        <w:r>
          <w:t>79</w:t>
        </w:r>
        <w:r>
          <w:fldChar w:fldCharType="end"/>
        </w:r>
      </w:hyperlink>
    </w:p>
    <w:p>
      <w:pPr>
        <w:pStyle w:val="TOC2"/>
        <w:tabs>
          <w:tab w:val="right" w:leader="dot" w:pos="8306"/>
        </w:tabs>
      </w:pPr>
      <w:hyperlink w:anchor="_Toc17051" w:history="1">
        <w:r>
          <w:rPr>
            <w:rFonts w:ascii="仿宋" w:eastAsia="仿宋" w:hAnsi="仿宋" w:cs="仿宋" w:hint="eastAsia"/>
            <w:lang w:eastAsia="zh-CN"/>
          </w:rPr>
          <w:t>(二)、产品策划与设计</w:t>
        </w:r>
        <w:r>
          <w:tab/>
        </w:r>
        <w:r>
          <w:fldChar w:fldCharType="begin"/>
        </w:r>
        <w:r>
          <w:instrText xml:space="preserve"> PAGEREF _Toc17051 \h </w:instrText>
        </w:r>
        <w:r>
          <w:fldChar w:fldCharType="separate"/>
        </w:r>
        <w:r>
          <w:t>80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781" w:history="1">
        <w:r>
          <w:rPr>
            <w:rFonts w:ascii="仿宋" w:eastAsia="仿宋" w:hAnsi="仿宋" w:cs="仿宋" w:hint="eastAsia"/>
            <w:lang w:eastAsia="zh-CN"/>
          </w:rPr>
          <w:t>(三)、品牌建设与推广</w:t>
        </w:r>
        <w:r>
          <w:tab/>
        </w:r>
        <w:r>
          <w:fldChar w:fldCharType="begin"/>
        </w:r>
        <w:r>
          <w:instrText xml:space="preserve"> PAGEREF _Toc11781 \h </w:instrText>
        </w:r>
        <w:r>
          <w:fldChar w:fldCharType="separate"/>
        </w:r>
        <w:r>
          <w:t>80</w:t>
        </w:r>
        <w:r>
          <w:fldChar w:fldCharType="end"/>
        </w:r>
      </w:hyperlink>
    </w:p>
    <w:p>
      <w:pPr>
        <w:pStyle w:val="TOC2"/>
        <w:tabs>
          <w:tab w:val="right" w:leader="dot" w:pos="8306"/>
        </w:tabs>
      </w:pPr>
      <w:hyperlink w:anchor="_Toc3495" w:history="1">
        <w:r>
          <w:rPr>
            <w:rFonts w:ascii="仿宋" w:eastAsia="仿宋" w:hAnsi="仿宋" w:cs="仿宋" w:hint="eastAsia"/>
            <w:lang w:eastAsia="zh-CN"/>
          </w:rPr>
          <w:t>(四)、渠道拓展与合作</w:t>
        </w:r>
        <w:r>
          <w:tab/>
        </w:r>
        <w:r>
          <w:fldChar w:fldCharType="begin"/>
        </w:r>
        <w:r>
          <w:instrText xml:space="preserve"> PAGEREF _Toc3495 \h </w:instrText>
        </w:r>
        <w:r>
          <w:fldChar w:fldCharType="separate"/>
        </w:r>
        <w:r>
          <w:t>81</w:t>
        </w:r>
        <w:r>
          <w:fldChar w:fldCharType="end"/>
        </w:r>
      </w:hyperlink>
    </w:p>
    <w:p>
      <w:pPr>
        <w:pStyle w:val="TOC2"/>
        <w:tabs>
          <w:tab w:val="right" w:leader="dot" w:pos="8306"/>
        </w:tabs>
      </w:pPr>
      <w:hyperlink w:anchor="_Toc19084" w:history="1">
        <w:r>
          <w:rPr>
            <w:rFonts w:ascii="仿宋" w:eastAsia="仿宋" w:hAnsi="仿宋" w:cs="仿宋" w:hint="eastAsia"/>
            <w:lang w:eastAsia="zh-CN"/>
          </w:rPr>
          <w:t>(五)、客户关系管理</w:t>
        </w:r>
        <w:r>
          <w:tab/>
        </w:r>
        <w:r>
          <w:fldChar w:fldCharType="begin"/>
        </w:r>
        <w:r>
          <w:instrText xml:space="preserve"> PAGEREF _Toc19084 \h </w:instrText>
        </w:r>
        <w:r>
          <w:fldChar w:fldCharType="separate"/>
        </w:r>
        <w:r>
          <w:t>82</w:t>
        </w:r>
        <w:r>
          <w:fldChar w:fldCharType="end"/>
        </w:r>
      </w:hyperlink>
    </w:p>
    <w:p>
      <w:pPr>
        <w:pStyle w:val="TOC2"/>
        <w:tabs>
          <w:tab w:val="right" w:leader="dot" w:pos="8306"/>
        </w:tabs>
      </w:pPr>
      <w:hyperlink w:anchor="_Toc31789" w:history="1">
        <w:r>
          <w:rPr>
            <w:rFonts w:ascii="仿宋" w:eastAsia="仿宋" w:hAnsi="仿宋" w:cs="仿宋" w:hint="eastAsia"/>
            <w:lang w:eastAsia="zh-CN"/>
          </w:rPr>
          <w:t>(六)、售后服务与用户体验</w:t>
        </w:r>
        <w:r>
          <w:tab/>
        </w:r>
        <w:r>
          <w:fldChar w:fldCharType="begin"/>
        </w:r>
        <w:r>
          <w:instrText xml:space="preserve"> PAGEREF _Toc31789 \h </w:instrText>
        </w:r>
        <w:r>
          <w:fldChar w:fldCharType="separate"/>
        </w:r>
        <w:r>
          <w:t>82</w:t>
        </w:r>
        <w:r>
          <w:fldChar w:fldCharType="end"/>
        </w:r>
      </w:hyperlink>
    </w:p>
    <w:p>
      <w:pPr>
        <w:pStyle w:val="TOC2"/>
        <w:tabs>
          <w:tab w:val="right" w:leader="dot" w:pos="8306"/>
        </w:tabs>
      </w:pPr>
      <w:hyperlink w:anchor="_Toc31566" w:history="1">
        <w:r>
          <w:rPr>
            <w:rFonts w:ascii="仿宋" w:eastAsia="仿宋" w:hAnsi="仿宋" w:cs="仿宋" w:hint="eastAsia"/>
            <w:lang w:eastAsia="zh-CN"/>
          </w:rPr>
          <w:t>(七)、数据分析与优化</w:t>
        </w:r>
        <w:r>
          <w:tab/>
        </w:r>
        <w:r>
          <w:fldChar w:fldCharType="begin"/>
        </w:r>
        <w:r>
          <w:instrText xml:space="preserve"> PAGEREF _Toc31566 \h </w:instrText>
        </w:r>
        <w:r>
          <w:fldChar w:fldCharType="separate"/>
        </w:r>
        <w:r>
          <w:t>83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737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328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的首要目标是在核心技术领域保持创新领先地位。为此，我们计划与国内外知名科研机构合作，引进先进技术，并培养和吸引高技能人才。我们将重点投资于研发新产品、优化现有产品，并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开拓新的增长机会，XXX项目将进行精确的市场分析，并开发满足市场需求的新产品和服务。我们还将加大市场推广力度，提升品牌知名度和市场份额。同时，我们将加强客户关系管理，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https://d.book118.com/305300224230011113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垃圾焚烧余热锅炉项目策划方案报告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垃圾焚烧余热锅炉项目策划方案报告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垃圾焚烧余热锅炉项目策划方案报告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垃圾焚烧余热锅炉项目策划方案报告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垃圾焚烧余热锅炉项目策划方案报告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A52C36"/>
    <w:rsid w:val="10A52C36"/>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05300224230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2024-02-28T16:47:00Z</dcterms:created>
  <dcterms:modified xsi:type="dcterms:W3CDTF">2024-02-28T16:47:50Z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9490DF7C7D4444CD8CF8129EC3FB8696_11</vt:lpwstr>
  </property>
  <property fmtid="{D5CDD505-2E9C-101B-9397-08002B2CF9AE}" pid="3" name="KSOProductBuildVer">
    <vt:lpwstr>2052-12.1.0.16250</vt:lpwstr>
  </property>
</Properties>
</file>