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显示仪表项目计划设计方案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146" w:history="1">
        <w:r>
          <w:rPr>
            <w:rFonts w:ascii="仿宋" w:eastAsia="仿宋" w:hAnsi="仿宋" w:cs="仿宋" w:hint="eastAsia"/>
            <w:lang w:eastAsia="zh-CN"/>
          </w:rPr>
          <w:t>概论</w:t>
        </w:r>
        <w:r>
          <w:tab/>
        </w:r>
        <w:r>
          <w:fldChar w:fldCharType="begin"/>
        </w:r>
        <w:r>
          <w:instrText xml:space="preserve"> PAGEREF _Toc14146 \h </w:instrText>
        </w:r>
        <w:r>
          <w:fldChar w:fldCharType="separate"/>
        </w:r>
        <w:r>
          <w:t>3</w:t>
        </w:r>
        <w:r>
          <w:fldChar w:fldCharType="end"/>
        </w:r>
      </w:hyperlink>
    </w:p>
    <w:p>
      <w:pPr>
        <w:pStyle w:val="TOC1"/>
        <w:tabs>
          <w:tab w:val="right" w:leader="dot" w:pos="8306"/>
        </w:tabs>
      </w:pPr>
      <w:hyperlink w:anchor="_Toc1300" w:history="1">
        <w:r>
          <w:rPr>
            <w:rFonts w:ascii="仿宋" w:eastAsia="仿宋" w:hAnsi="仿宋" w:cs="仿宋" w:hint="eastAsia"/>
            <w:lang w:eastAsia="zh-CN"/>
          </w:rPr>
          <w:t>一、显示仪表项目绩效评估</w:t>
        </w:r>
        <w:r>
          <w:tab/>
        </w:r>
        <w:r>
          <w:fldChar w:fldCharType="begin"/>
        </w:r>
        <w:r>
          <w:instrText xml:space="preserve"> PAGEREF _Toc1300 \h </w:instrText>
        </w:r>
        <w:r>
          <w:fldChar w:fldCharType="separate"/>
        </w:r>
        <w:r>
          <w:t>3</w:t>
        </w:r>
        <w:r>
          <w:fldChar w:fldCharType="end"/>
        </w:r>
      </w:hyperlink>
    </w:p>
    <w:p>
      <w:pPr>
        <w:pStyle w:val="TOC2"/>
        <w:tabs>
          <w:tab w:val="right" w:leader="dot" w:pos="8306"/>
        </w:tabs>
      </w:pPr>
      <w:hyperlink w:anchor="_Toc27098" w:history="1">
        <w:r>
          <w:rPr>
            <w:rFonts w:ascii="仿宋" w:eastAsia="仿宋" w:hAnsi="仿宋" w:cs="仿宋" w:hint="eastAsia"/>
            <w:lang w:eastAsia="zh-CN"/>
          </w:rPr>
          <w:t>(一)、绩效评估指标</w:t>
        </w:r>
        <w:r>
          <w:tab/>
        </w:r>
        <w:r>
          <w:fldChar w:fldCharType="begin"/>
        </w:r>
        <w:r>
          <w:instrText xml:space="preserve"> PAGEREF _Toc27098 \h </w:instrText>
        </w:r>
        <w:r>
          <w:fldChar w:fldCharType="separate"/>
        </w:r>
        <w:r>
          <w:t>3</w:t>
        </w:r>
        <w:r>
          <w:fldChar w:fldCharType="end"/>
        </w:r>
      </w:hyperlink>
    </w:p>
    <w:p>
      <w:pPr>
        <w:pStyle w:val="TOC2"/>
        <w:tabs>
          <w:tab w:val="right" w:leader="dot" w:pos="8306"/>
        </w:tabs>
      </w:pPr>
      <w:hyperlink w:anchor="_Toc20612" w:history="1">
        <w:r>
          <w:rPr>
            <w:rFonts w:ascii="仿宋" w:eastAsia="仿宋" w:hAnsi="仿宋" w:cs="仿宋" w:hint="eastAsia"/>
            <w:lang w:eastAsia="zh-CN"/>
          </w:rPr>
          <w:t>(二)、绩效评估方法</w:t>
        </w:r>
        <w:r>
          <w:tab/>
        </w:r>
        <w:r>
          <w:fldChar w:fldCharType="begin"/>
        </w:r>
        <w:r>
          <w:instrText xml:space="preserve"> PAGEREF _Toc20612 \h </w:instrText>
        </w:r>
        <w:r>
          <w:fldChar w:fldCharType="separate"/>
        </w:r>
        <w:r>
          <w:t>4</w:t>
        </w:r>
        <w:r>
          <w:fldChar w:fldCharType="end"/>
        </w:r>
      </w:hyperlink>
    </w:p>
    <w:p>
      <w:pPr>
        <w:pStyle w:val="TOC2"/>
        <w:tabs>
          <w:tab w:val="right" w:leader="dot" w:pos="8306"/>
        </w:tabs>
      </w:pPr>
      <w:hyperlink w:anchor="_Toc7811" w:history="1">
        <w:r>
          <w:rPr>
            <w:rFonts w:ascii="仿宋" w:eastAsia="仿宋" w:hAnsi="仿宋" w:cs="仿宋" w:hint="eastAsia"/>
            <w:lang w:eastAsia="zh-CN"/>
          </w:rPr>
          <w:t>(三)、绩效评估周期</w:t>
        </w:r>
        <w:r>
          <w:tab/>
        </w:r>
        <w:r>
          <w:fldChar w:fldCharType="begin"/>
        </w:r>
        <w:r>
          <w:instrText xml:space="preserve"> PAGEREF _Toc7811 \h </w:instrText>
        </w:r>
        <w:r>
          <w:fldChar w:fldCharType="separate"/>
        </w:r>
        <w:r>
          <w:t>5</w:t>
        </w:r>
        <w:r>
          <w:fldChar w:fldCharType="end"/>
        </w:r>
      </w:hyperlink>
    </w:p>
    <w:p>
      <w:pPr>
        <w:pStyle w:val="TOC1"/>
        <w:tabs>
          <w:tab w:val="right" w:leader="dot" w:pos="8306"/>
        </w:tabs>
      </w:pPr>
      <w:hyperlink w:anchor="_Toc11199" w:history="1">
        <w:r>
          <w:rPr>
            <w:rFonts w:ascii="仿宋" w:eastAsia="仿宋" w:hAnsi="仿宋" w:cs="仿宋" w:hint="eastAsia"/>
            <w:lang w:eastAsia="zh-CN"/>
          </w:rPr>
          <w:t>二、市场分析、调研</w:t>
        </w:r>
        <w:r>
          <w:tab/>
        </w:r>
        <w:r>
          <w:fldChar w:fldCharType="begin"/>
        </w:r>
        <w:r>
          <w:instrText xml:space="preserve"> PAGEREF _Toc11199 \h </w:instrText>
        </w:r>
        <w:r>
          <w:fldChar w:fldCharType="separate"/>
        </w:r>
        <w:r>
          <w:t>6</w:t>
        </w:r>
        <w:r>
          <w:fldChar w:fldCharType="end"/>
        </w:r>
      </w:hyperlink>
    </w:p>
    <w:p>
      <w:pPr>
        <w:pStyle w:val="TOC2"/>
        <w:tabs>
          <w:tab w:val="right" w:leader="dot" w:pos="8306"/>
        </w:tabs>
      </w:pPr>
      <w:hyperlink w:anchor="_Toc26324" w:history="1">
        <w:r>
          <w:rPr>
            <w:rFonts w:ascii="仿宋" w:eastAsia="仿宋" w:hAnsi="仿宋" w:cs="仿宋" w:hint="eastAsia"/>
            <w:lang w:eastAsia="zh-CN"/>
          </w:rPr>
          <w:t>(一)、显示仪表行业分析</w:t>
        </w:r>
        <w:r>
          <w:tab/>
        </w:r>
        <w:r>
          <w:fldChar w:fldCharType="begin"/>
        </w:r>
        <w:r>
          <w:instrText xml:space="preserve"> PAGEREF _Toc26324 \h </w:instrText>
        </w:r>
        <w:r>
          <w:fldChar w:fldCharType="separate"/>
        </w:r>
        <w:r>
          <w:t>6</w:t>
        </w:r>
        <w:r>
          <w:fldChar w:fldCharType="end"/>
        </w:r>
      </w:hyperlink>
    </w:p>
    <w:p>
      <w:pPr>
        <w:pStyle w:val="TOC2"/>
        <w:tabs>
          <w:tab w:val="right" w:leader="dot" w:pos="8306"/>
        </w:tabs>
      </w:pPr>
      <w:hyperlink w:anchor="_Toc29672" w:history="1">
        <w:r>
          <w:rPr>
            <w:rFonts w:ascii="仿宋" w:eastAsia="仿宋" w:hAnsi="仿宋" w:cs="仿宋" w:hint="eastAsia"/>
            <w:lang w:eastAsia="zh-CN"/>
          </w:rPr>
          <w:t>(二)、显示仪表市场分析预测</w:t>
        </w:r>
        <w:r>
          <w:tab/>
        </w:r>
        <w:r>
          <w:fldChar w:fldCharType="begin"/>
        </w:r>
        <w:r>
          <w:instrText xml:space="preserve"> PAGEREF _Toc29672 \h </w:instrText>
        </w:r>
        <w:r>
          <w:fldChar w:fldCharType="separate"/>
        </w:r>
        <w:r>
          <w:t>7</w:t>
        </w:r>
        <w:r>
          <w:fldChar w:fldCharType="end"/>
        </w:r>
      </w:hyperlink>
    </w:p>
    <w:p>
      <w:pPr>
        <w:pStyle w:val="TOC1"/>
        <w:tabs>
          <w:tab w:val="right" w:leader="dot" w:pos="8306"/>
        </w:tabs>
      </w:pPr>
      <w:hyperlink w:anchor="_Toc7588" w:history="1">
        <w:r>
          <w:rPr>
            <w:rFonts w:ascii="仿宋" w:eastAsia="仿宋" w:hAnsi="仿宋" w:cs="仿宋" w:hint="eastAsia"/>
            <w:lang w:eastAsia="zh-CN"/>
          </w:rPr>
          <w:t>三、显示仪表项目建设背景及必要性分析</w:t>
        </w:r>
        <w:r>
          <w:tab/>
        </w:r>
        <w:r>
          <w:fldChar w:fldCharType="begin"/>
        </w:r>
        <w:r>
          <w:instrText xml:space="preserve"> PAGEREF _Toc7588 \h </w:instrText>
        </w:r>
        <w:r>
          <w:fldChar w:fldCharType="separate"/>
        </w:r>
        <w:r>
          <w:t>8</w:t>
        </w:r>
        <w:r>
          <w:fldChar w:fldCharType="end"/>
        </w:r>
      </w:hyperlink>
    </w:p>
    <w:p>
      <w:pPr>
        <w:pStyle w:val="TOC2"/>
        <w:tabs>
          <w:tab w:val="right" w:leader="dot" w:pos="8306"/>
        </w:tabs>
      </w:pPr>
      <w:hyperlink w:anchor="_Toc18868" w:history="1">
        <w:r>
          <w:rPr>
            <w:rFonts w:ascii="仿宋" w:eastAsia="仿宋" w:hAnsi="仿宋" w:cs="仿宋" w:hint="eastAsia"/>
            <w:lang w:eastAsia="zh-CN"/>
          </w:rPr>
          <w:t>(一)、显示仪表项目背景分析</w:t>
        </w:r>
        <w:r>
          <w:tab/>
        </w:r>
        <w:r>
          <w:fldChar w:fldCharType="begin"/>
        </w:r>
        <w:r>
          <w:instrText xml:space="preserve"> PAGEREF _Toc18868 \h </w:instrText>
        </w:r>
        <w:r>
          <w:fldChar w:fldCharType="separate"/>
        </w:r>
        <w:r>
          <w:t>8</w:t>
        </w:r>
        <w:r>
          <w:fldChar w:fldCharType="end"/>
        </w:r>
      </w:hyperlink>
    </w:p>
    <w:p>
      <w:pPr>
        <w:pStyle w:val="TOC2"/>
        <w:tabs>
          <w:tab w:val="right" w:leader="dot" w:pos="8306"/>
        </w:tabs>
      </w:pPr>
      <w:hyperlink w:anchor="_Toc13607" w:history="1">
        <w:r>
          <w:rPr>
            <w:rFonts w:ascii="仿宋" w:eastAsia="仿宋" w:hAnsi="仿宋" w:cs="仿宋" w:hint="eastAsia"/>
            <w:lang w:eastAsia="zh-CN"/>
          </w:rPr>
          <w:t>(二)、显示仪表项目建设必要性分析</w:t>
        </w:r>
        <w:r>
          <w:tab/>
        </w:r>
        <w:r>
          <w:fldChar w:fldCharType="begin"/>
        </w:r>
        <w:r>
          <w:instrText xml:space="preserve"> PAGEREF _Toc13607 \h </w:instrText>
        </w:r>
        <w:r>
          <w:fldChar w:fldCharType="separate"/>
        </w:r>
        <w:r>
          <w:t>9</w:t>
        </w:r>
        <w:r>
          <w:fldChar w:fldCharType="end"/>
        </w:r>
      </w:hyperlink>
    </w:p>
    <w:p>
      <w:pPr>
        <w:pStyle w:val="TOC1"/>
        <w:tabs>
          <w:tab w:val="right" w:leader="dot" w:pos="8306"/>
        </w:tabs>
      </w:pPr>
      <w:hyperlink w:anchor="_Toc8596" w:history="1">
        <w:r>
          <w:rPr>
            <w:rFonts w:ascii="仿宋" w:eastAsia="仿宋" w:hAnsi="仿宋" w:cs="仿宋" w:hint="eastAsia"/>
            <w:lang w:eastAsia="zh-CN"/>
          </w:rPr>
          <w:t>四、工艺说明</w:t>
        </w:r>
        <w:r>
          <w:tab/>
        </w:r>
        <w:r>
          <w:fldChar w:fldCharType="begin"/>
        </w:r>
        <w:r>
          <w:instrText xml:space="preserve"> PAGEREF _Toc8596 \h </w:instrText>
        </w:r>
        <w:r>
          <w:fldChar w:fldCharType="separate"/>
        </w:r>
        <w:r>
          <w:t>11</w:t>
        </w:r>
        <w:r>
          <w:fldChar w:fldCharType="end"/>
        </w:r>
      </w:hyperlink>
    </w:p>
    <w:p>
      <w:pPr>
        <w:pStyle w:val="TOC2"/>
        <w:tabs>
          <w:tab w:val="right" w:leader="dot" w:pos="8306"/>
        </w:tabs>
      </w:pPr>
      <w:hyperlink w:anchor="_Toc5870" w:history="1">
        <w:r>
          <w:rPr>
            <w:rFonts w:ascii="仿宋" w:eastAsia="仿宋" w:hAnsi="仿宋" w:cs="仿宋" w:hint="eastAsia"/>
            <w:lang w:eastAsia="zh-CN"/>
          </w:rPr>
          <w:t>(一)、技术管理特点</w:t>
        </w:r>
        <w:r>
          <w:tab/>
        </w:r>
        <w:r>
          <w:fldChar w:fldCharType="begin"/>
        </w:r>
        <w:r>
          <w:instrText xml:space="preserve"> PAGEREF _Toc5870 \h </w:instrText>
        </w:r>
        <w:r>
          <w:fldChar w:fldCharType="separate"/>
        </w:r>
        <w:r>
          <w:t>11</w:t>
        </w:r>
        <w:r>
          <w:fldChar w:fldCharType="end"/>
        </w:r>
      </w:hyperlink>
    </w:p>
    <w:p>
      <w:pPr>
        <w:pStyle w:val="TOC2"/>
        <w:tabs>
          <w:tab w:val="right" w:leader="dot" w:pos="8306"/>
        </w:tabs>
      </w:pPr>
      <w:hyperlink w:anchor="_Toc29231" w:history="1">
        <w:r>
          <w:rPr>
            <w:rFonts w:ascii="仿宋" w:eastAsia="仿宋" w:hAnsi="仿宋" w:cs="仿宋" w:hint="eastAsia"/>
            <w:lang w:eastAsia="zh-CN"/>
          </w:rPr>
          <w:t>(二)、显示仪表项目工艺技术设计方案</w:t>
        </w:r>
        <w:r>
          <w:tab/>
        </w:r>
        <w:r>
          <w:fldChar w:fldCharType="begin"/>
        </w:r>
        <w:r>
          <w:instrText xml:space="preserve"> PAGEREF _Toc29231 \h </w:instrText>
        </w:r>
        <w:r>
          <w:fldChar w:fldCharType="separate"/>
        </w:r>
        <w:r>
          <w:t>12</w:t>
        </w:r>
        <w:r>
          <w:fldChar w:fldCharType="end"/>
        </w:r>
      </w:hyperlink>
    </w:p>
    <w:p>
      <w:pPr>
        <w:pStyle w:val="TOC2"/>
        <w:tabs>
          <w:tab w:val="right" w:leader="dot" w:pos="8306"/>
        </w:tabs>
      </w:pPr>
      <w:hyperlink w:anchor="_Toc11509" w:history="1">
        <w:r>
          <w:rPr>
            <w:rFonts w:ascii="仿宋" w:eastAsia="仿宋" w:hAnsi="仿宋" w:cs="仿宋" w:hint="eastAsia"/>
            <w:lang w:eastAsia="zh-CN"/>
          </w:rPr>
          <w:t>(三)、设备选型方案</w:t>
        </w:r>
        <w:r>
          <w:tab/>
        </w:r>
        <w:r>
          <w:fldChar w:fldCharType="begin"/>
        </w:r>
        <w:r>
          <w:instrText xml:space="preserve"> PAGEREF _Toc11509 \h </w:instrText>
        </w:r>
        <w:r>
          <w:fldChar w:fldCharType="separate"/>
        </w:r>
        <w:r>
          <w:t>13</w:t>
        </w:r>
        <w:r>
          <w:fldChar w:fldCharType="end"/>
        </w:r>
      </w:hyperlink>
    </w:p>
    <w:p>
      <w:pPr>
        <w:pStyle w:val="TOC1"/>
        <w:tabs>
          <w:tab w:val="right" w:leader="dot" w:pos="8306"/>
        </w:tabs>
      </w:pPr>
      <w:hyperlink w:anchor="_Toc23477" w:history="1">
        <w:r>
          <w:rPr>
            <w:rFonts w:ascii="仿宋" w:eastAsia="仿宋" w:hAnsi="仿宋" w:cs="仿宋" w:hint="eastAsia"/>
            <w:lang w:eastAsia="zh-CN"/>
          </w:rPr>
          <w:t>五、显示仪表项目可持续发展</w:t>
        </w:r>
        <w:r>
          <w:tab/>
        </w:r>
        <w:r>
          <w:fldChar w:fldCharType="begin"/>
        </w:r>
        <w:r>
          <w:instrText xml:space="preserve"> PAGEREF _Toc23477 \h </w:instrText>
        </w:r>
        <w:r>
          <w:fldChar w:fldCharType="separate"/>
        </w:r>
        <w:r>
          <w:t>14</w:t>
        </w:r>
        <w:r>
          <w:fldChar w:fldCharType="end"/>
        </w:r>
      </w:hyperlink>
    </w:p>
    <w:p>
      <w:pPr>
        <w:pStyle w:val="TOC2"/>
        <w:tabs>
          <w:tab w:val="right" w:leader="dot" w:pos="8306"/>
        </w:tabs>
      </w:pPr>
      <w:hyperlink w:anchor="_Toc9260" w:history="1">
        <w:r>
          <w:rPr>
            <w:rFonts w:ascii="仿宋" w:eastAsia="仿宋" w:hAnsi="仿宋" w:cs="仿宋" w:hint="eastAsia"/>
            <w:lang w:eastAsia="zh-CN"/>
          </w:rPr>
          <w:t>(一)、可持续战略与实践</w:t>
        </w:r>
        <w:r>
          <w:tab/>
        </w:r>
        <w:r>
          <w:fldChar w:fldCharType="begin"/>
        </w:r>
        <w:r>
          <w:instrText xml:space="preserve"> PAGEREF _Toc9260 \h </w:instrText>
        </w:r>
        <w:r>
          <w:fldChar w:fldCharType="separate"/>
        </w:r>
        <w:r>
          <w:t>14</w:t>
        </w:r>
        <w:r>
          <w:fldChar w:fldCharType="end"/>
        </w:r>
      </w:hyperlink>
    </w:p>
    <w:p>
      <w:pPr>
        <w:pStyle w:val="TOC2"/>
        <w:tabs>
          <w:tab w:val="right" w:leader="dot" w:pos="8306"/>
        </w:tabs>
      </w:pPr>
      <w:hyperlink w:anchor="_Toc14040" w:history="1">
        <w:r>
          <w:rPr>
            <w:rFonts w:ascii="仿宋" w:eastAsia="仿宋" w:hAnsi="仿宋" w:cs="仿宋" w:hint="eastAsia"/>
            <w:lang w:eastAsia="zh-CN"/>
          </w:rPr>
          <w:t>(二)、环保与社会责任</w:t>
        </w:r>
        <w:r>
          <w:tab/>
        </w:r>
        <w:r>
          <w:fldChar w:fldCharType="begin"/>
        </w:r>
        <w:r>
          <w:instrText xml:space="preserve"> PAGEREF _Toc14040 \h </w:instrText>
        </w:r>
        <w:r>
          <w:fldChar w:fldCharType="separate"/>
        </w:r>
        <w:r>
          <w:t>15</w:t>
        </w:r>
        <w:r>
          <w:fldChar w:fldCharType="end"/>
        </w:r>
      </w:hyperlink>
    </w:p>
    <w:p>
      <w:pPr>
        <w:pStyle w:val="TOC1"/>
        <w:tabs>
          <w:tab w:val="right" w:leader="dot" w:pos="8306"/>
        </w:tabs>
      </w:pPr>
      <w:hyperlink w:anchor="_Toc15375" w:history="1">
        <w:r>
          <w:rPr>
            <w:rFonts w:ascii="仿宋" w:eastAsia="仿宋" w:hAnsi="仿宋" w:cs="仿宋" w:hint="eastAsia"/>
            <w:lang w:eastAsia="zh-CN"/>
          </w:rPr>
          <w:t>六、显示仪表项目土建工程</w:t>
        </w:r>
        <w:r>
          <w:tab/>
        </w:r>
        <w:r>
          <w:fldChar w:fldCharType="begin"/>
        </w:r>
        <w:r>
          <w:instrText xml:space="preserve"> PAGEREF _Toc15375 \h </w:instrText>
        </w:r>
        <w:r>
          <w:fldChar w:fldCharType="separate"/>
        </w:r>
        <w:r>
          <w:t>16</w:t>
        </w:r>
        <w:r>
          <w:fldChar w:fldCharType="end"/>
        </w:r>
      </w:hyperlink>
    </w:p>
    <w:p>
      <w:pPr>
        <w:pStyle w:val="TOC2"/>
        <w:tabs>
          <w:tab w:val="right" w:leader="dot" w:pos="8306"/>
        </w:tabs>
      </w:pPr>
      <w:hyperlink w:anchor="_Toc12391" w:history="1">
        <w:r>
          <w:rPr>
            <w:rFonts w:ascii="仿宋" w:eastAsia="仿宋" w:hAnsi="仿宋" w:cs="仿宋" w:hint="eastAsia"/>
            <w:lang w:eastAsia="zh-CN"/>
          </w:rPr>
          <w:t>(一)、建筑工程设计原则</w:t>
        </w:r>
        <w:r>
          <w:tab/>
        </w:r>
        <w:r>
          <w:fldChar w:fldCharType="begin"/>
        </w:r>
        <w:r>
          <w:instrText xml:space="preserve"> PAGEREF _Toc12391 \h </w:instrText>
        </w:r>
        <w:r>
          <w:fldChar w:fldCharType="separate"/>
        </w:r>
        <w:r>
          <w:t>16</w:t>
        </w:r>
        <w:r>
          <w:fldChar w:fldCharType="end"/>
        </w:r>
      </w:hyperlink>
    </w:p>
    <w:p>
      <w:pPr>
        <w:pStyle w:val="TOC2"/>
        <w:tabs>
          <w:tab w:val="right" w:leader="dot" w:pos="8306"/>
        </w:tabs>
      </w:pPr>
      <w:hyperlink w:anchor="_Toc21588" w:history="1">
        <w:r>
          <w:rPr>
            <w:rFonts w:ascii="仿宋" w:eastAsia="仿宋" w:hAnsi="仿宋" w:cs="仿宋" w:hint="eastAsia"/>
            <w:lang w:eastAsia="zh-CN"/>
          </w:rPr>
          <w:t>(二)、土建工程设计年限及安全等级</w:t>
        </w:r>
        <w:r>
          <w:tab/>
        </w:r>
        <w:r>
          <w:fldChar w:fldCharType="begin"/>
        </w:r>
        <w:r>
          <w:instrText xml:space="preserve"> PAGEREF _Toc21588 \h </w:instrText>
        </w:r>
        <w:r>
          <w:fldChar w:fldCharType="separate"/>
        </w:r>
        <w:r>
          <w:t>17</w:t>
        </w:r>
        <w:r>
          <w:fldChar w:fldCharType="end"/>
        </w:r>
      </w:hyperlink>
    </w:p>
    <w:p>
      <w:pPr>
        <w:pStyle w:val="TOC2"/>
        <w:tabs>
          <w:tab w:val="right" w:leader="dot" w:pos="8306"/>
        </w:tabs>
      </w:pPr>
      <w:hyperlink w:anchor="_Toc32479" w:history="1">
        <w:r>
          <w:rPr>
            <w:rFonts w:ascii="仿宋" w:eastAsia="仿宋" w:hAnsi="仿宋" w:cs="仿宋" w:hint="eastAsia"/>
            <w:lang w:eastAsia="zh-CN"/>
          </w:rPr>
          <w:t>(三)、建筑工程设计总体要求</w:t>
        </w:r>
        <w:r>
          <w:tab/>
        </w:r>
        <w:r>
          <w:fldChar w:fldCharType="begin"/>
        </w:r>
        <w:r>
          <w:instrText xml:space="preserve"> PAGEREF _Toc32479 \h </w:instrText>
        </w:r>
        <w:r>
          <w:fldChar w:fldCharType="separate"/>
        </w:r>
        <w:r>
          <w:t>18</w:t>
        </w:r>
        <w:r>
          <w:fldChar w:fldCharType="end"/>
        </w:r>
      </w:hyperlink>
    </w:p>
    <w:p>
      <w:pPr>
        <w:pStyle w:val="TOC2"/>
        <w:tabs>
          <w:tab w:val="right" w:leader="dot" w:pos="8306"/>
        </w:tabs>
      </w:pPr>
      <w:hyperlink w:anchor="_Toc12473" w:history="1">
        <w:r>
          <w:rPr>
            <w:rFonts w:ascii="仿宋" w:eastAsia="仿宋" w:hAnsi="仿宋" w:cs="仿宋" w:hint="eastAsia"/>
            <w:lang w:eastAsia="zh-CN"/>
          </w:rPr>
          <w:t>(四)、土建工程建设指标</w:t>
        </w:r>
        <w:r>
          <w:tab/>
        </w:r>
        <w:r>
          <w:fldChar w:fldCharType="begin"/>
        </w:r>
        <w:r>
          <w:instrText xml:space="preserve"> PAGEREF _Toc12473 \h </w:instrText>
        </w:r>
        <w:r>
          <w:fldChar w:fldCharType="separate"/>
        </w:r>
        <w:r>
          <w:t>19</w:t>
        </w:r>
        <w:r>
          <w:fldChar w:fldCharType="end"/>
        </w:r>
      </w:hyperlink>
    </w:p>
    <w:p>
      <w:pPr>
        <w:pStyle w:val="TOC1"/>
        <w:tabs>
          <w:tab w:val="right" w:leader="dot" w:pos="8306"/>
        </w:tabs>
      </w:pPr>
      <w:hyperlink w:anchor="_Toc26992" w:history="1">
        <w:r>
          <w:rPr>
            <w:rFonts w:ascii="仿宋" w:eastAsia="仿宋" w:hAnsi="仿宋" w:cs="仿宋" w:hint="eastAsia"/>
            <w:lang w:eastAsia="zh-CN"/>
          </w:rPr>
          <w:t>七、显示仪表项目财务管理</w:t>
        </w:r>
        <w:r>
          <w:tab/>
        </w:r>
        <w:r>
          <w:fldChar w:fldCharType="begin"/>
        </w:r>
        <w:r>
          <w:instrText xml:space="preserve"> PAGEREF _Toc26992 \h </w:instrText>
        </w:r>
        <w:r>
          <w:fldChar w:fldCharType="separate"/>
        </w:r>
        <w:r>
          <w:t>19</w:t>
        </w:r>
        <w:r>
          <w:fldChar w:fldCharType="end"/>
        </w:r>
      </w:hyperlink>
    </w:p>
    <w:p>
      <w:pPr>
        <w:pStyle w:val="TOC2"/>
        <w:tabs>
          <w:tab w:val="right" w:leader="dot" w:pos="8306"/>
        </w:tabs>
      </w:pPr>
      <w:hyperlink w:anchor="_Toc27754" w:history="1">
        <w:r>
          <w:rPr>
            <w:rFonts w:ascii="仿宋" w:eastAsia="仿宋" w:hAnsi="仿宋" w:cs="仿宋" w:hint="eastAsia"/>
            <w:lang w:eastAsia="zh-CN"/>
          </w:rPr>
          <w:t>(一)、资金需求大</w:t>
        </w:r>
        <w:r>
          <w:tab/>
        </w:r>
        <w:r>
          <w:fldChar w:fldCharType="begin"/>
        </w:r>
        <w:r>
          <w:instrText xml:space="preserve"> PAGEREF _Toc27754 \h </w:instrText>
        </w:r>
        <w:r>
          <w:fldChar w:fldCharType="separate"/>
        </w:r>
        <w:r>
          <w:t>19</w:t>
        </w:r>
        <w:r>
          <w:fldChar w:fldCharType="end"/>
        </w:r>
      </w:hyperlink>
    </w:p>
    <w:p>
      <w:pPr>
        <w:pStyle w:val="TOC2"/>
        <w:tabs>
          <w:tab w:val="right" w:leader="dot" w:pos="8306"/>
        </w:tabs>
      </w:pPr>
      <w:hyperlink w:anchor="_Toc21578" w:history="1">
        <w:r>
          <w:rPr>
            <w:rFonts w:ascii="仿宋" w:eastAsia="仿宋" w:hAnsi="仿宋" w:cs="仿宋" w:hint="eastAsia"/>
            <w:lang w:eastAsia="zh-CN"/>
          </w:rPr>
          <w:t>(二)、研发周期长</w:t>
        </w:r>
        <w:r>
          <w:tab/>
        </w:r>
        <w:r>
          <w:fldChar w:fldCharType="begin"/>
        </w:r>
        <w:r>
          <w:instrText xml:space="preserve"> PAGEREF _Toc21578 \h </w:instrText>
        </w:r>
        <w:r>
          <w:fldChar w:fldCharType="separate"/>
        </w:r>
        <w:r>
          <w:t>20</w:t>
        </w:r>
        <w:r>
          <w:fldChar w:fldCharType="end"/>
        </w:r>
      </w:hyperlink>
    </w:p>
    <w:p>
      <w:pPr>
        <w:pStyle w:val="TOC2"/>
        <w:tabs>
          <w:tab w:val="right" w:leader="dot" w:pos="8306"/>
        </w:tabs>
      </w:pPr>
      <w:hyperlink w:anchor="_Toc8621" w:history="1">
        <w:r>
          <w:rPr>
            <w:rFonts w:ascii="仿宋" w:eastAsia="仿宋" w:hAnsi="仿宋" w:cs="仿宋" w:hint="eastAsia"/>
            <w:lang w:eastAsia="zh-CN"/>
          </w:rPr>
          <w:t>(三)、市场风险大</w:t>
        </w:r>
        <w:r>
          <w:tab/>
        </w:r>
        <w:r>
          <w:fldChar w:fldCharType="begin"/>
        </w:r>
        <w:r>
          <w:instrText xml:space="preserve"> PAGEREF _Toc8621 \h </w:instrText>
        </w:r>
        <w:r>
          <w:fldChar w:fldCharType="separate"/>
        </w:r>
        <w:r>
          <w:t>22</w:t>
        </w:r>
        <w:r>
          <w:fldChar w:fldCharType="end"/>
        </w:r>
      </w:hyperlink>
    </w:p>
    <w:p>
      <w:pPr>
        <w:pStyle w:val="TOC2"/>
        <w:tabs>
          <w:tab w:val="right" w:leader="dot" w:pos="8306"/>
        </w:tabs>
      </w:pPr>
      <w:hyperlink w:anchor="_Toc25646" w:history="1">
        <w:r>
          <w:rPr>
            <w:rFonts w:ascii="仿宋" w:eastAsia="仿宋" w:hAnsi="仿宋" w:cs="仿宋" w:hint="eastAsia"/>
            <w:lang w:eastAsia="zh-CN"/>
          </w:rPr>
          <w:t>(四)、利润率高</w:t>
        </w:r>
        <w:r>
          <w:tab/>
        </w:r>
        <w:r>
          <w:fldChar w:fldCharType="begin"/>
        </w:r>
        <w:r>
          <w:instrText xml:space="preserve"> PAGEREF _Toc25646 \h </w:instrText>
        </w:r>
        <w:r>
          <w:fldChar w:fldCharType="separate"/>
        </w:r>
        <w:r>
          <w:t>24</w:t>
        </w:r>
        <w:r>
          <w:fldChar w:fldCharType="end"/>
        </w:r>
      </w:hyperlink>
    </w:p>
    <w:p>
      <w:pPr>
        <w:pStyle w:val="TOC1"/>
        <w:tabs>
          <w:tab w:val="right" w:leader="dot" w:pos="8306"/>
        </w:tabs>
      </w:pPr>
      <w:hyperlink w:anchor="_Toc12194" w:history="1">
        <w:r>
          <w:rPr>
            <w:rFonts w:ascii="仿宋" w:eastAsia="仿宋" w:hAnsi="仿宋" w:cs="仿宋" w:hint="eastAsia"/>
            <w:lang w:eastAsia="zh-CN"/>
          </w:rPr>
          <w:t>八、显示仪表项目技术管理</w:t>
        </w:r>
        <w:r>
          <w:tab/>
        </w:r>
        <w:r>
          <w:fldChar w:fldCharType="begin"/>
        </w:r>
        <w:r>
          <w:instrText xml:space="preserve"> PAGEREF _Toc12194 \h </w:instrText>
        </w:r>
        <w:r>
          <w:fldChar w:fldCharType="separate"/>
        </w:r>
        <w:r>
          <w:t>26</w:t>
        </w:r>
        <w:r>
          <w:fldChar w:fldCharType="end"/>
        </w:r>
      </w:hyperlink>
    </w:p>
    <w:p>
      <w:pPr>
        <w:pStyle w:val="TOC2"/>
        <w:tabs>
          <w:tab w:val="right" w:leader="dot" w:pos="8306"/>
        </w:tabs>
      </w:pPr>
      <w:hyperlink w:anchor="_Toc7054" w:history="1">
        <w:r>
          <w:rPr>
            <w:rFonts w:ascii="仿宋" w:eastAsia="仿宋" w:hAnsi="仿宋" w:cs="仿宋" w:hint="eastAsia"/>
            <w:lang w:eastAsia="zh-CN"/>
          </w:rPr>
          <w:t>(一)、技术方案选用方向</w:t>
        </w:r>
        <w:r>
          <w:tab/>
        </w:r>
        <w:r>
          <w:fldChar w:fldCharType="begin"/>
        </w:r>
        <w:r>
          <w:instrText xml:space="preserve"> PAGEREF _Toc7054 \h </w:instrText>
        </w:r>
        <w:r>
          <w:fldChar w:fldCharType="separate"/>
        </w:r>
        <w:r>
          <w:t>26</w:t>
        </w:r>
        <w:r>
          <w:fldChar w:fldCharType="end"/>
        </w:r>
      </w:hyperlink>
    </w:p>
    <w:p>
      <w:pPr>
        <w:pStyle w:val="TOC2"/>
        <w:tabs>
          <w:tab w:val="right" w:leader="dot" w:pos="8306"/>
        </w:tabs>
      </w:pPr>
      <w:hyperlink w:anchor="_Toc5986" w:history="1">
        <w:r>
          <w:rPr>
            <w:rFonts w:ascii="仿宋" w:eastAsia="仿宋" w:hAnsi="仿宋" w:cs="仿宋" w:hint="eastAsia"/>
            <w:lang w:eastAsia="zh-CN"/>
          </w:rPr>
          <w:t>(二)、工艺技术方案选用原则</w:t>
        </w:r>
        <w:r>
          <w:tab/>
        </w:r>
        <w:r>
          <w:fldChar w:fldCharType="begin"/>
        </w:r>
        <w:r>
          <w:instrText xml:space="preserve"> PAGEREF _Toc5986 \h </w:instrText>
        </w:r>
        <w:r>
          <w:fldChar w:fldCharType="separate"/>
        </w:r>
        <w:r>
          <w:t>28</w:t>
        </w:r>
        <w:r>
          <w:fldChar w:fldCharType="end"/>
        </w:r>
      </w:hyperlink>
    </w:p>
    <w:p>
      <w:pPr>
        <w:pStyle w:val="TOC2"/>
        <w:tabs>
          <w:tab w:val="right" w:leader="dot" w:pos="8306"/>
        </w:tabs>
      </w:pPr>
      <w:hyperlink w:anchor="_Toc9678" w:history="1">
        <w:r>
          <w:rPr>
            <w:rFonts w:ascii="仿宋" w:eastAsia="仿宋" w:hAnsi="仿宋" w:cs="仿宋" w:hint="eastAsia"/>
            <w:lang w:eastAsia="zh-CN"/>
          </w:rPr>
          <w:t>(三)、工艺技术方案要求</w:t>
        </w:r>
        <w:r>
          <w:tab/>
        </w:r>
        <w:r>
          <w:fldChar w:fldCharType="begin"/>
        </w:r>
        <w:r>
          <w:instrText xml:space="preserve"> PAGEREF _Toc9678 \h </w:instrText>
        </w:r>
        <w:r>
          <w:fldChar w:fldCharType="separate"/>
        </w:r>
        <w:r>
          <w:t>30</w:t>
        </w:r>
        <w:r>
          <w:fldChar w:fldCharType="end"/>
        </w:r>
      </w:hyperlink>
    </w:p>
    <w:p>
      <w:pPr>
        <w:pStyle w:val="TOC1"/>
        <w:tabs>
          <w:tab w:val="right" w:leader="dot" w:pos="8306"/>
        </w:tabs>
      </w:pPr>
      <w:hyperlink w:anchor="_Toc29381" w:history="1">
        <w:r>
          <w:rPr>
            <w:rFonts w:ascii="仿宋" w:eastAsia="仿宋" w:hAnsi="仿宋" w:cs="仿宋" w:hint="eastAsia"/>
            <w:lang w:eastAsia="zh-CN"/>
          </w:rPr>
          <w:t>九、显示仪表项目计划安排</w:t>
        </w:r>
        <w:r>
          <w:tab/>
        </w:r>
        <w:r>
          <w:fldChar w:fldCharType="begin"/>
        </w:r>
        <w:r>
          <w:instrText xml:space="preserve"> PAGEREF _Toc29381 \h </w:instrText>
        </w:r>
        <w:r>
          <w:fldChar w:fldCharType="separate"/>
        </w:r>
        <w:r>
          <w:t>32</w:t>
        </w:r>
        <w:r>
          <w:fldChar w:fldCharType="end"/>
        </w:r>
      </w:hyperlink>
    </w:p>
    <w:p>
      <w:pPr>
        <w:pStyle w:val="TOC2"/>
        <w:tabs>
          <w:tab w:val="right" w:leader="dot" w:pos="8306"/>
        </w:tabs>
      </w:pPr>
      <w:hyperlink w:anchor="_Toc26973" w:history="1">
        <w:r>
          <w:rPr>
            <w:rFonts w:ascii="仿宋" w:eastAsia="仿宋" w:hAnsi="仿宋" w:cs="仿宋" w:hint="eastAsia"/>
            <w:lang w:eastAsia="zh-CN"/>
          </w:rPr>
          <w:t>(一)、建设周期</w:t>
        </w:r>
        <w:r>
          <w:tab/>
        </w:r>
        <w:r>
          <w:fldChar w:fldCharType="begin"/>
        </w:r>
        <w:r>
          <w:instrText xml:space="preserve"> PAGEREF _Toc26973 \h </w:instrText>
        </w:r>
        <w:r>
          <w:fldChar w:fldCharType="separate"/>
        </w:r>
        <w:r>
          <w:t>32</w:t>
        </w:r>
        <w:r>
          <w:fldChar w:fldCharType="end"/>
        </w:r>
      </w:hyperlink>
    </w:p>
    <w:p>
      <w:pPr>
        <w:pStyle w:val="TOC2"/>
        <w:tabs>
          <w:tab w:val="right" w:leader="dot" w:pos="8306"/>
        </w:tabs>
      </w:pPr>
      <w:hyperlink w:anchor="_Toc23181" w:history="1">
        <w:r>
          <w:rPr>
            <w:rFonts w:ascii="仿宋" w:eastAsia="仿宋" w:hAnsi="仿宋" w:cs="仿宋" w:hint="eastAsia"/>
            <w:lang w:eastAsia="zh-CN"/>
          </w:rPr>
          <w:t>(二)、建设进度</w:t>
        </w:r>
        <w:r>
          <w:tab/>
        </w:r>
        <w:r>
          <w:fldChar w:fldCharType="begin"/>
        </w:r>
        <w:r>
          <w:instrText xml:space="preserve"> PAGEREF _Toc23181 \h </w:instrText>
        </w:r>
        <w:r>
          <w:fldChar w:fldCharType="separate"/>
        </w:r>
        <w:r>
          <w:t>33</w:t>
        </w:r>
        <w:r>
          <w:fldChar w:fldCharType="end"/>
        </w:r>
      </w:hyperlink>
    </w:p>
    <w:p>
      <w:pPr>
        <w:pStyle w:val="TOC2"/>
        <w:tabs>
          <w:tab w:val="right" w:leader="dot" w:pos="8306"/>
        </w:tabs>
      </w:pPr>
      <w:hyperlink w:anchor="_Toc32703" w:history="1">
        <w:r>
          <w:rPr>
            <w:rFonts w:ascii="仿宋" w:eastAsia="仿宋" w:hAnsi="仿宋" w:cs="仿宋" w:hint="eastAsia"/>
            <w:lang w:eastAsia="zh-CN"/>
          </w:rPr>
          <w:t>(三)、进度安排注意事项</w:t>
        </w:r>
        <w:r>
          <w:tab/>
        </w:r>
        <w:r>
          <w:fldChar w:fldCharType="begin"/>
        </w:r>
        <w:r>
          <w:instrText xml:space="preserve"> PAGEREF _Toc32703 \h </w:instrText>
        </w:r>
        <w:r>
          <w:fldChar w:fldCharType="separate"/>
        </w:r>
        <w:r>
          <w:t>34</w:t>
        </w:r>
        <w:r>
          <w:fldChar w:fldCharType="end"/>
        </w:r>
      </w:hyperlink>
    </w:p>
    <w:p>
      <w:pPr>
        <w:pStyle w:val="TOC2"/>
        <w:tabs>
          <w:tab w:val="right" w:leader="dot" w:pos="8306"/>
        </w:tabs>
      </w:pPr>
      <w:hyperlink w:anchor="_Toc32469" w:history="1">
        <w:r>
          <w:rPr>
            <w:rFonts w:ascii="仿宋" w:eastAsia="仿宋" w:hAnsi="仿宋" w:cs="仿宋" w:hint="eastAsia"/>
            <w:lang w:eastAsia="zh-CN"/>
          </w:rPr>
          <w:t>(四)、人力资源配置</w:t>
        </w:r>
        <w:r>
          <w:tab/>
        </w:r>
        <w:r>
          <w:fldChar w:fldCharType="begin"/>
        </w:r>
        <w:r>
          <w:instrText xml:space="preserve"> PAGEREF _Toc32469 \h </w:instrText>
        </w:r>
        <w:r>
          <w:fldChar w:fldCharType="separate"/>
        </w:r>
        <w:r>
          <w:t>36</w:t>
        </w:r>
        <w:r>
          <w:fldChar w:fldCharType="end"/>
        </w:r>
      </w:hyperlink>
    </w:p>
    <w:p>
      <w:pPr>
        <w:pStyle w:val="TOC1"/>
        <w:tabs>
          <w:tab w:val="right" w:leader="dot" w:pos="8306"/>
        </w:tabs>
      </w:pPr>
      <w:hyperlink w:anchor="_Toc27328" w:history="1">
        <w:r>
          <w:rPr>
            <w:rFonts w:ascii="仿宋" w:eastAsia="仿宋" w:hAnsi="仿宋" w:cs="仿宋" w:hint="eastAsia"/>
            <w:lang w:eastAsia="zh-CN"/>
          </w:rPr>
          <w:t>十、生产安全保护</w:t>
        </w:r>
        <w:r>
          <w:tab/>
        </w:r>
        <w:r>
          <w:fldChar w:fldCharType="begin"/>
        </w:r>
        <w:r>
          <w:instrText xml:space="preserve"> PAGEREF _Toc27328 \h </w:instrText>
        </w:r>
        <w:r>
          <w:fldChar w:fldCharType="separate"/>
        </w:r>
        <w:r>
          <w:t>37</w:t>
        </w:r>
        <w:r>
          <w:fldChar w:fldCharType="end"/>
        </w:r>
      </w:hyperlink>
    </w:p>
    <w:p>
      <w:pPr>
        <w:pStyle w:val="TOC2"/>
        <w:tabs>
          <w:tab w:val="right" w:leader="dot" w:pos="8306"/>
        </w:tabs>
      </w:pPr>
      <w:hyperlink w:anchor="_Toc3049" w:history="1">
        <w:r>
          <w:rPr>
            <w:rFonts w:ascii="仿宋" w:eastAsia="仿宋" w:hAnsi="仿宋" w:cs="仿宋" w:hint="eastAsia"/>
            <w:lang w:eastAsia="zh-CN"/>
          </w:rPr>
          <w:t>(一)、消防安全</w:t>
        </w:r>
        <w:r>
          <w:tab/>
        </w:r>
        <w:r>
          <w:fldChar w:fldCharType="begin"/>
        </w:r>
        <w:r>
          <w:instrText xml:space="preserve"> PAGEREF _Toc3049 \h </w:instrText>
        </w:r>
        <w:r>
          <w:fldChar w:fldCharType="separate"/>
        </w:r>
        <w:r>
          <w:t>37</w:t>
        </w:r>
        <w:r>
          <w:fldChar w:fldCharType="end"/>
        </w:r>
      </w:hyperlink>
    </w:p>
    <w:p>
      <w:pPr>
        <w:pStyle w:val="TOC2"/>
        <w:tabs>
          <w:tab w:val="right" w:leader="dot" w:pos="8306"/>
        </w:tabs>
      </w:pPr>
      <w:hyperlink w:anchor="_Toc22630" w:history="1">
        <w:r>
          <w:rPr>
            <w:rFonts w:ascii="仿宋" w:eastAsia="仿宋" w:hAnsi="仿宋" w:cs="仿宋" w:hint="eastAsia"/>
            <w:lang w:eastAsia="zh-CN"/>
          </w:rPr>
          <w:t>(二)、防火防爆总图布置措施</w:t>
        </w:r>
        <w:r>
          <w:tab/>
        </w:r>
        <w:r>
          <w:fldChar w:fldCharType="begin"/>
        </w:r>
        <w:r>
          <w:instrText xml:space="preserve"> PAGEREF _Toc22630 \h </w:instrText>
        </w:r>
        <w:r>
          <w:fldChar w:fldCharType="separate"/>
        </w:r>
        <w:r>
          <w:t>38</w:t>
        </w:r>
        <w:r>
          <w:fldChar w:fldCharType="end"/>
        </w:r>
      </w:hyperlink>
    </w:p>
    <w:p>
      <w:pPr>
        <w:pStyle w:val="TOC2"/>
        <w:tabs>
          <w:tab w:val="right" w:leader="dot" w:pos="8306"/>
        </w:tabs>
      </w:pPr>
      <w:hyperlink w:anchor="_Toc1780" w:history="1">
        <w:r>
          <w:rPr>
            <w:rFonts w:ascii="仿宋" w:eastAsia="仿宋" w:hAnsi="仿宋" w:cs="仿宋" w:hint="eastAsia"/>
            <w:lang w:eastAsia="zh-CN"/>
          </w:rPr>
          <w:t>(三)、自然灾害防范措施</w:t>
        </w:r>
        <w:r>
          <w:tab/>
        </w:r>
        <w:r>
          <w:fldChar w:fldCharType="begin"/>
        </w:r>
        <w:r>
          <w:instrText xml:space="preserve"> PAGEREF _Toc1780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965" w:history="1">
        <w:r>
          <w:rPr>
            <w:rFonts w:ascii="仿宋" w:eastAsia="仿宋" w:hAnsi="仿宋" w:cs="仿宋" w:hint="eastAsia"/>
            <w:lang w:eastAsia="zh-CN"/>
          </w:rPr>
          <w:t>(四)、安全色及安全标志使用要求</w:t>
        </w:r>
        <w:r>
          <w:tab/>
        </w:r>
        <w:r>
          <w:fldChar w:fldCharType="begin"/>
        </w:r>
        <w:r>
          <w:instrText xml:space="preserve"> PAGEREF _Toc4965 \h </w:instrText>
        </w:r>
        <w:r>
          <w:fldChar w:fldCharType="separate"/>
        </w:r>
        <w:r>
          <w:t>40</w:t>
        </w:r>
        <w:r>
          <w:fldChar w:fldCharType="end"/>
        </w:r>
      </w:hyperlink>
    </w:p>
    <w:p>
      <w:pPr>
        <w:pStyle w:val="TOC2"/>
        <w:tabs>
          <w:tab w:val="right" w:leader="dot" w:pos="8306"/>
        </w:tabs>
      </w:pPr>
      <w:hyperlink w:anchor="_Toc26931" w:history="1">
        <w:r>
          <w:rPr>
            <w:rFonts w:ascii="仿宋" w:eastAsia="仿宋" w:hAnsi="仿宋" w:cs="仿宋" w:hint="eastAsia"/>
            <w:lang w:eastAsia="zh-CN"/>
          </w:rPr>
          <w:t>(五)、防尘防毒措施</w:t>
        </w:r>
        <w:r>
          <w:tab/>
        </w:r>
        <w:r>
          <w:fldChar w:fldCharType="begin"/>
        </w:r>
        <w:r>
          <w:instrText xml:space="preserve"> PAGEREF _Toc26931 \h </w:instrText>
        </w:r>
        <w:r>
          <w:fldChar w:fldCharType="separate"/>
        </w:r>
        <w:r>
          <w:t>41</w:t>
        </w:r>
        <w:r>
          <w:fldChar w:fldCharType="end"/>
        </w:r>
      </w:hyperlink>
    </w:p>
    <w:p>
      <w:pPr>
        <w:pStyle w:val="TOC2"/>
        <w:tabs>
          <w:tab w:val="right" w:leader="dot" w:pos="8306"/>
        </w:tabs>
      </w:pPr>
      <w:hyperlink w:anchor="_Toc27668" w:history="1">
        <w:r>
          <w:rPr>
            <w:rFonts w:ascii="仿宋" w:eastAsia="仿宋" w:hAnsi="仿宋" w:cs="仿宋" w:hint="eastAsia"/>
            <w:lang w:eastAsia="zh-CN"/>
          </w:rPr>
          <w:t>(六)、防静电、触电防护及防雷措施</w:t>
        </w:r>
        <w:r>
          <w:tab/>
        </w:r>
        <w:r>
          <w:fldChar w:fldCharType="begin"/>
        </w:r>
        <w:r>
          <w:instrText xml:space="preserve"> PAGEREF _Toc27668 \h </w:instrText>
        </w:r>
        <w:r>
          <w:fldChar w:fldCharType="separate"/>
        </w:r>
        <w:r>
          <w:t>42</w:t>
        </w:r>
        <w:r>
          <w:fldChar w:fldCharType="end"/>
        </w:r>
      </w:hyperlink>
    </w:p>
    <w:p>
      <w:pPr>
        <w:pStyle w:val="TOC2"/>
        <w:tabs>
          <w:tab w:val="right" w:leader="dot" w:pos="8306"/>
        </w:tabs>
      </w:pPr>
      <w:hyperlink w:anchor="_Toc13698" w:history="1">
        <w:r>
          <w:rPr>
            <w:rFonts w:ascii="仿宋" w:eastAsia="仿宋" w:hAnsi="仿宋" w:cs="仿宋" w:hint="eastAsia"/>
            <w:lang w:eastAsia="zh-CN"/>
          </w:rPr>
          <w:t>(七)、机械设备安全保障措施</w:t>
        </w:r>
        <w:r>
          <w:tab/>
        </w:r>
        <w:r>
          <w:fldChar w:fldCharType="begin"/>
        </w:r>
        <w:r>
          <w:instrText xml:space="preserve"> PAGEREF _Toc13698 \h </w:instrText>
        </w:r>
        <w:r>
          <w:fldChar w:fldCharType="separate"/>
        </w:r>
        <w:r>
          <w:t>43</w:t>
        </w:r>
        <w:r>
          <w:fldChar w:fldCharType="end"/>
        </w:r>
      </w:hyperlink>
    </w:p>
    <w:p>
      <w:pPr>
        <w:pStyle w:val="TOC1"/>
        <w:tabs>
          <w:tab w:val="right" w:leader="dot" w:pos="8306"/>
        </w:tabs>
      </w:pPr>
      <w:hyperlink w:anchor="_Toc1594" w:history="1">
        <w:r>
          <w:rPr>
            <w:rFonts w:ascii="仿宋" w:eastAsia="仿宋" w:hAnsi="仿宋" w:cs="仿宋" w:hint="eastAsia"/>
            <w:lang w:eastAsia="zh-CN"/>
          </w:rPr>
          <w:t>十一、显示仪表项目风险管理</w:t>
        </w:r>
        <w:r>
          <w:tab/>
        </w:r>
        <w:r>
          <w:fldChar w:fldCharType="begin"/>
        </w:r>
        <w:r>
          <w:instrText xml:space="preserve"> PAGEREF _Toc1594 \h </w:instrText>
        </w:r>
        <w:r>
          <w:fldChar w:fldCharType="separate"/>
        </w:r>
        <w:r>
          <w:t>44</w:t>
        </w:r>
        <w:r>
          <w:fldChar w:fldCharType="end"/>
        </w:r>
      </w:hyperlink>
    </w:p>
    <w:p>
      <w:pPr>
        <w:pStyle w:val="TOC2"/>
        <w:tabs>
          <w:tab w:val="right" w:leader="dot" w:pos="8306"/>
        </w:tabs>
      </w:pPr>
      <w:hyperlink w:anchor="_Toc25465" w:history="1">
        <w:r>
          <w:rPr>
            <w:rFonts w:ascii="仿宋" w:eastAsia="仿宋" w:hAnsi="仿宋" w:cs="仿宋" w:hint="eastAsia"/>
            <w:lang w:eastAsia="zh-CN"/>
          </w:rPr>
          <w:t>(一)、风险识别与评估</w:t>
        </w:r>
        <w:r>
          <w:tab/>
        </w:r>
        <w:r>
          <w:fldChar w:fldCharType="begin"/>
        </w:r>
        <w:r>
          <w:instrText xml:space="preserve"> PAGEREF _Toc25465 \h </w:instrText>
        </w:r>
        <w:r>
          <w:fldChar w:fldCharType="separate"/>
        </w:r>
        <w:r>
          <w:t>44</w:t>
        </w:r>
        <w:r>
          <w:fldChar w:fldCharType="end"/>
        </w:r>
      </w:hyperlink>
    </w:p>
    <w:p>
      <w:pPr>
        <w:pStyle w:val="TOC2"/>
        <w:tabs>
          <w:tab w:val="right" w:leader="dot" w:pos="8306"/>
        </w:tabs>
      </w:pPr>
      <w:hyperlink w:anchor="_Toc6709" w:history="1">
        <w:r>
          <w:rPr>
            <w:rFonts w:ascii="仿宋" w:eastAsia="仿宋" w:hAnsi="仿宋" w:cs="仿宋" w:hint="eastAsia"/>
            <w:lang w:eastAsia="zh-CN"/>
          </w:rPr>
          <w:t>(二)、风险应对策略</w:t>
        </w:r>
        <w:r>
          <w:tab/>
        </w:r>
        <w:r>
          <w:fldChar w:fldCharType="begin"/>
        </w:r>
        <w:r>
          <w:instrText xml:space="preserve"> PAGEREF _Toc6709 \h </w:instrText>
        </w:r>
        <w:r>
          <w:fldChar w:fldCharType="separate"/>
        </w:r>
        <w:r>
          <w:t>46</w:t>
        </w:r>
        <w:r>
          <w:fldChar w:fldCharType="end"/>
        </w:r>
      </w:hyperlink>
    </w:p>
    <w:p>
      <w:pPr>
        <w:pStyle w:val="TOC2"/>
        <w:tabs>
          <w:tab w:val="right" w:leader="dot" w:pos="8306"/>
        </w:tabs>
      </w:pPr>
      <w:hyperlink w:anchor="_Toc5254" w:history="1">
        <w:r>
          <w:rPr>
            <w:rFonts w:ascii="仿宋" w:eastAsia="仿宋" w:hAnsi="仿宋" w:cs="仿宋" w:hint="eastAsia"/>
            <w:lang w:eastAsia="zh-CN"/>
          </w:rPr>
          <w:t>(三)、风险监控与控制</w:t>
        </w:r>
        <w:r>
          <w:tab/>
        </w:r>
        <w:r>
          <w:fldChar w:fldCharType="begin"/>
        </w:r>
        <w:r>
          <w:instrText xml:space="preserve"> PAGEREF _Toc5254 \h </w:instrText>
        </w:r>
        <w:r>
          <w:fldChar w:fldCharType="separate"/>
        </w:r>
        <w:r>
          <w:t>47</w:t>
        </w:r>
        <w:r>
          <w:fldChar w:fldCharType="end"/>
        </w:r>
      </w:hyperlink>
    </w:p>
    <w:p>
      <w:pPr>
        <w:pStyle w:val="TOC1"/>
        <w:tabs>
          <w:tab w:val="right" w:leader="dot" w:pos="8306"/>
        </w:tabs>
      </w:pPr>
      <w:hyperlink w:anchor="_Toc27707" w:history="1">
        <w:r>
          <w:rPr>
            <w:rFonts w:ascii="仿宋" w:eastAsia="仿宋" w:hAnsi="仿宋" w:cs="仿宋" w:hint="eastAsia"/>
            <w:lang w:eastAsia="zh-CN"/>
          </w:rPr>
          <w:t>十二、显示仪表项目环境影响分析</w:t>
        </w:r>
        <w:r>
          <w:tab/>
        </w:r>
        <w:r>
          <w:fldChar w:fldCharType="begin"/>
        </w:r>
        <w:r>
          <w:instrText xml:space="preserve"> PAGEREF _Toc27707 \h </w:instrText>
        </w:r>
        <w:r>
          <w:fldChar w:fldCharType="separate"/>
        </w:r>
        <w:r>
          <w:t>48</w:t>
        </w:r>
        <w:r>
          <w:fldChar w:fldCharType="end"/>
        </w:r>
      </w:hyperlink>
    </w:p>
    <w:p>
      <w:pPr>
        <w:pStyle w:val="TOC2"/>
        <w:tabs>
          <w:tab w:val="right" w:leader="dot" w:pos="8306"/>
        </w:tabs>
      </w:pPr>
      <w:hyperlink w:anchor="_Toc27285" w:history="1">
        <w:r>
          <w:rPr>
            <w:rFonts w:ascii="仿宋" w:eastAsia="仿宋" w:hAnsi="仿宋" w:cs="仿宋" w:hint="eastAsia"/>
            <w:lang w:eastAsia="zh-CN"/>
          </w:rPr>
          <w:t>(一)、建设区域环境质量现状</w:t>
        </w:r>
        <w:r>
          <w:tab/>
        </w:r>
        <w:r>
          <w:fldChar w:fldCharType="begin"/>
        </w:r>
        <w:r>
          <w:instrText xml:space="preserve"> PAGEREF _Toc27285 \h </w:instrText>
        </w:r>
        <w:r>
          <w:fldChar w:fldCharType="separate"/>
        </w:r>
        <w:r>
          <w:t>48</w:t>
        </w:r>
        <w:r>
          <w:fldChar w:fldCharType="end"/>
        </w:r>
      </w:hyperlink>
    </w:p>
    <w:p>
      <w:pPr>
        <w:pStyle w:val="TOC2"/>
        <w:tabs>
          <w:tab w:val="right" w:leader="dot" w:pos="8306"/>
        </w:tabs>
      </w:pPr>
      <w:hyperlink w:anchor="_Toc4810" w:history="1">
        <w:r>
          <w:rPr>
            <w:rFonts w:ascii="仿宋" w:eastAsia="仿宋" w:hAnsi="仿宋" w:cs="仿宋" w:hint="eastAsia"/>
            <w:lang w:eastAsia="zh-CN"/>
          </w:rPr>
          <w:t>(二)、建设期环境保护</w:t>
        </w:r>
        <w:r>
          <w:tab/>
        </w:r>
        <w:r>
          <w:fldChar w:fldCharType="begin"/>
        </w:r>
        <w:r>
          <w:instrText xml:space="preserve"> PAGEREF _Toc4810 \h </w:instrText>
        </w:r>
        <w:r>
          <w:fldChar w:fldCharType="separate"/>
        </w:r>
        <w:r>
          <w:t>50</w:t>
        </w:r>
        <w:r>
          <w:fldChar w:fldCharType="end"/>
        </w:r>
      </w:hyperlink>
    </w:p>
    <w:p>
      <w:pPr>
        <w:pStyle w:val="TOC2"/>
        <w:tabs>
          <w:tab w:val="right" w:leader="dot" w:pos="8306"/>
        </w:tabs>
      </w:pPr>
      <w:hyperlink w:anchor="_Toc21839" w:history="1">
        <w:r>
          <w:rPr>
            <w:rFonts w:ascii="仿宋" w:eastAsia="仿宋" w:hAnsi="仿宋" w:cs="仿宋" w:hint="eastAsia"/>
            <w:lang w:eastAsia="zh-CN"/>
          </w:rPr>
          <w:t>(三)、运营期环境保护</w:t>
        </w:r>
        <w:r>
          <w:tab/>
        </w:r>
        <w:r>
          <w:fldChar w:fldCharType="begin"/>
        </w:r>
        <w:r>
          <w:instrText xml:space="preserve"> PAGEREF _Toc21839 \h </w:instrText>
        </w:r>
        <w:r>
          <w:fldChar w:fldCharType="separate"/>
        </w:r>
        <w:r>
          <w:t>51</w:t>
        </w:r>
        <w:r>
          <w:fldChar w:fldCharType="end"/>
        </w:r>
      </w:hyperlink>
    </w:p>
    <w:p>
      <w:pPr>
        <w:pStyle w:val="TOC2"/>
        <w:tabs>
          <w:tab w:val="right" w:leader="dot" w:pos="8306"/>
        </w:tabs>
      </w:pPr>
      <w:hyperlink w:anchor="_Toc11655" w:history="1">
        <w:r>
          <w:rPr>
            <w:rFonts w:ascii="仿宋" w:eastAsia="仿宋" w:hAnsi="仿宋" w:cs="仿宋" w:hint="eastAsia"/>
            <w:lang w:eastAsia="zh-CN"/>
          </w:rPr>
          <w:t>(四)、显示仪表项目建设对区域经济的影响</w:t>
        </w:r>
        <w:r>
          <w:tab/>
        </w:r>
        <w:r>
          <w:fldChar w:fldCharType="begin"/>
        </w:r>
        <w:r>
          <w:instrText xml:space="preserve"> PAGEREF _Toc11655 \h </w:instrText>
        </w:r>
        <w:r>
          <w:fldChar w:fldCharType="separate"/>
        </w:r>
        <w:r>
          <w:t>52</w:t>
        </w:r>
        <w:r>
          <w:fldChar w:fldCharType="end"/>
        </w:r>
      </w:hyperlink>
    </w:p>
    <w:p>
      <w:pPr>
        <w:pStyle w:val="TOC2"/>
        <w:tabs>
          <w:tab w:val="right" w:leader="dot" w:pos="8306"/>
        </w:tabs>
      </w:pPr>
      <w:hyperlink w:anchor="_Toc4597" w:history="1">
        <w:r>
          <w:rPr>
            <w:rFonts w:ascii="仿宋" w:eastAsia="仿宋" w:hAnsi="仿宋" w:cs="仿宋" w:hint="eastAsia"/>
            <w:lang w:eastAsia="zh-CN"/>
          </w:rPr>
          <w:t>(五)、废弃物处理</w:t>
        </w:r>
        <w:r>
          <w:tab/>
        </w:r>
        <w:r>
          <w:fldChar w:fldCharType="begin"/>
        </w:r>
        <w:r>
          <w:instrText xml:space="preserve"> PAGEREF _Toc4597 \h </w:instrText>
        </w:r>
        <w:r>
          <w:fldChar w:fldCharType="separate"/>
        </w:r>
        <w:r>
          <w:t>54</w:t>
        </w:r>
        <w:r>
          <w:fldChar w:fldCharType="end"/>
        </w:r>
      </w:hyperlink>
    </w:p>
    <w:p>
      <w:pPr>
        <w:pStyle w:val="TOC2"/>
        <w:tabs>
          <w:tab w:val="right" w:leader="dot" w:pos="8306"/>
        </w:tabs>
      </w:pPr>
      <w:hyperlink w:anchor="_Toc30745" w:history="1">
        <w:r>
          <w:rPr>
            <w:rFonts w:ascii="仿宋" w:eastAsia="仿宋" w:hAnsi="仿宋" w:cs="仿宋" w:hint="eastAsia"/>
            <w:lang w:eastAsia="zh-CN"/>
          </w:rPr>
          <w:t>(六)、特殊环境影响分析</w:t>
        </w:r>
        <w:r>
          <w:tab/>
        </w:r>
        <w:r>
          <w:fldChar w:fldCharType="begin"/>
        </w:r>
        <w:r>
          <w:instrText xml:space="preserve"> PAGEREF _Toc30745 \h </w:instrText>
        </w:r>
        <w:r>
          <w:fldChar w:fldCharType="separate"/>
        </w:r>
        <w:r>
          <w:t>55</w:t>
        </w:r>
        <w:r>
          <w:fldChar w:fldCharType="end"/>
        </w:r>
      </w:hyperlink>
    </w:p>
    <w:p>
      <w:pPr>
        <w:pStyle w:val="TOC2"/>
        <w:tabs>
          <w:tab w:val="right" w:leader="dot" w:pos="8306"/>
        </w:tabs>
      </w:pPr>
      <w:hyperlink w:anchor="_Toc15195" w:history="1">
        <w:r>
          <w:rPr>
            <w:rFonts w:ascii="仿宋" w:eastAsia="仿宋" w:hAnsi="仿宋" w:cs="仿宋" w:hint="eastAsia"/>
            <w:lang w:eastAsia="zh-CN"/>
          </w:rPr>
          <w:t>(七)、清洁生产</w:t>
        </w:r>
        <w:r>
          <w:tab/>
        </w:r>
        <w:r>
          <w:fldChar w:fldCharType="begin"/>
        </w:r>
        <w:r>
          <w:instrText xml:space="preserve"> PAGEREF _Toc15195 \h </w:instrText>
        </w:r>
        <w:r>
          <w:fldChar w:fldCharType="separate"/>
        </w:r>
        <w:r>
          <w:t>57</w:t>
        </w:r>
        <w:r>
          <w:fldChar w:fldCharType="end"/>
        </w:r>
      </w:hyperlink>
    </w:p>
    <w:p>
      <w:pPr>
        <w:pStyle w:val="TOC2"/>
        <w:tabs>
          <w:tab w:val="right" w:leader="dot" w:pos="8306"/>
        </w:tabs>
      </w:pPr>
      <w:hyperlink w:anchor="_Toc16570" w:history="1">
        <w:r>
          <w:rPr>
            <w:rFonts w:ascii="仿宋" w:eastAsia="仿宋" w:hAnsi="仿宋" w:cs="仿宋" w:hint="eastAsia"/>
            <w:lang w:eastAsia="zh-CN"/>
          </w:rPr>
          <w:t>(八)、环境保护综合评价</w:t>
        </w:r>
        <w:r>
          <w:tab/>
        </w:r>
        <w:r>
          <w:fldChar w:fldCharType="begin"/>
        </w:r>
        <w:r>
          <w:instrText xml:space="preserve"> PAGEREF _Toc16570 \h </w:instrText>
        </w:r>
        <w:r>
          <w:fldChar w:fldCharType="separate"/>
        </w:r>
        <w:r>
          <w:t>58</w:t>
        </w:r>
        <w:r>
          <w:fldChar w:fldCharType="end"/>
        </w:r>
      </w:hyperlink>
    </w:p>
    <w:p>
      <w:pPr>
        <w:pStyle w:val="TOC1"/>
        <w:tabs>
          <w:tab w:val="right" w:leader="dot" w:pos="8306"/>
        </w:tabs>
      </w:pPr>
      <w:hyperlink w:anchor="_Toc29341" w:history="1">
        <w:r>
          <w:rPr>
            <w:rFonts w:ascii="仿宋" w:eastAsia="仿宋" w:hAnsi="仿宋" w:cs="仿宋" w:hint="eastAsia"/>
            <w:lang w:eastAsia="zh-CN"/>
          </w:rPr>
          <w:t>十三、利益相关者分析与沟通计划</w:t>
        </w:r>
        <w:r>
          <w:tab/>
        </w:r>
        <w:r>
          <w:fldChar w:fldCharType="begin"/>
        </w:r>
        <w:r>
          <w:instrText xml:space="preserve"> PAGEREF _Toc29341 \h </w:instrText>
        </w:r>
        <w:r>
          <w:fldChar w:fldCharType="separate"/>
        </w:r>
        <w:r>
          <w:t>59</w:t>
        </w:r>
        <w:r>
          <w:fldChar w:fldCharType="end"/>
        </w:r>
      </w:hyperlink>
    </w:p>
    <w:p>
      <w:pPr>
        <w:pStyle w:val="TOC2"/>
        <w:tabs>
          <w:tab w:val="right" w:leader="dot" w:pos="8306"/>
        </w:tabs>
      </w:pPr>
      <w:hyperlink w:anchor="_Toc18594" w:history="1">
        <w:r>
          <w:rPr>
            <w:rFonts w:ascii="仿宋" w:eastAsia="仿宋" w:hAnsi="仿宋" w:cs="仿宋" w:hint="eastAsia"/>
            <w:lang w:eastAsia="zh-CN"/>
          </w:rPr>
          <w:t>(一)、利益相关者分析</w:t>
        </w:r>
        <w:r>
          <w:tab/>
        </w:r>
        <w:r>
          <w:fldChar w:fldCharType="begin"/>
        </w:r>
        <w:r>
          <w:instrText xml:space="preserve"> PAGEREF _Toc18594 \h </w:instrText>
        </w:r>
        <w:r>
          <w:fldChar w:fldCharType="separate"/>
        </w:r>
        <w:r>
          <w:t>59</w:t>
        </w:r>
        <w:r>
          <w:fldChar w:fldCharType="end"/>
        </w:r>
      </w:hyperlink>
    </w:p>
    <w:p>
      <w:pPr>
        <w:pStyle w:val="TOC2"/>
        <w:tabs>
          <w:tab w:val="right" w:leader="dot" w:pos="8306"/>
        </w:tabs>
      </w:pPr>
      <w:hyperlink w:anchor="_Toc11895" w:history="1">
        <w:r>
          <w:rPr>
            <w:rFonts w:ascii="仿宋" w:eastAsia="仿宋" w:hAnsi="仿宋" w:cs="仿宋" w:hint="eastAsia"/>
            <w:lang w:eastAsia="zh-CN"/>
          </w:rPr>
          <w:t>(二)、沟通计划</w:t>
        </w:r>
        <w:r>
          <w:tab/>
        </w:r>
        <w:r>
          <w:fldChar w:fldCharType="begin"/>
        </w:r>
        <w:r>
          <w:instrText xml:space="preserve"> PAGEREF _Toc11895 \h </w:instrText>
        </w:r>
        <w:r>
          <w:fldChar w:fldCharType="separate"/>
        </w:r>
        <w:r>
          <w:t>60</w:t>
        </w:r>
        <w:r>
          <w:fldChar w:fldCharType="end"/>
        </w:r>
      </w:hyperlink>
    </w:p>
    <w:p>
      <w:pPr>
        <w:pStyle w:val="TOC1"/>
        <w:tabs>
          <w:tab w:val="right" w:leader="dot" w:pos="8306"/>
        </w:tabs>
      </w:pPr>
      <w:hyperlink w:anchor="_Toc1143" w:history="1">
        <w:r>
          <w:rPr>
            <w:rFonts w:ascii="仿宋" w:eastAsia="仿宋" w:hAnsi="仿宋" w:cs="仿宋" w:hint="eastAsia"/>
            <w:lang w:eastAsia="zh-CN"/>
          </w:rPr>
          <w:t>十四、显示仪表项目治理与监督</w:t>
        </w:r>
        <w:r>
          <w:tab/>
        </w:r>
        <w:r>
          <w:fldChar w:fldCharType="begin"/>
        </w:r>
        <w:r>
          <w:instrText xml:space="preserve"> PAGEREF _Toc1143 \h </w:instrText>
        </w:r>
        <w:r>
          <w:fldChar w:fldCharType="separate"/>
        </w:r>
        <w:r>
          <w:t>61</w:t>
        </w:r>
        <w:r>
          <w:fldChar w:fldCharType="end"/>
        </w:r>
      </w:hyperlink>
    </w:p>
    <w:p>
      <w:pPr>
        <w:pStyle w:val="TOC2"/>
        <w:tabs>
          <w:tab w:val="right" w:leader="dot" w:pos="8306"/>
        </w:tabs>
      </w:pPr>
      <w:hyperlink w:anchor="_Toc28270" w:history="1">
        <w:r>
          <w:rPr>
            <w:rFonts w:ascii="仿宋" w:eastAsia="仿宋" w:hAnsi="仿宋" w:cs="仿宋" w:hint="eastAsia"/>
            <w:lang w:eastAsia="zh-CN"/>
          </w:rPr>
          <w:t>(一)、显示仪表项目治理结构</w:t>
        </w:r>
        <w:r>
          <w:tab/>
        </w:r>
        <w:r>
          <w:fldChar w:fldCharType="begin"/>
        </w:r>
        <w:r>
          <w:instrText xml:space="preserve"> PAGEREF _Toc28270 \h </w:instrText>
        </w:r>
        <w:r>
          <w:fldChar w:fldCharType="separate"/>
        </w:r>
        <w:r>
          <w:t>61</w:t>
        </w:r>
        <w:r>
          <w:fldChar w:fldCharType="end"/>
        </w:r>
      </w:hyperlink>
    </w:p>
    <w:p>
      <w:pPr>
        <w:pStyle w:val="TOC2"/>
        <w:tabs>
          <w:tab w:val="right" w:leader="dot" w:pos="8306"/>
        </w:tabs>
      </w:pPr>
      <w:hyperlink w:anchor="_Toc9558" w:history="1">
        <w:r>
          <w:rPr>
            <w:rFonts w:ascii="仿宋" w:eastAsia="仿宋" w:hAnsi="仿宋" w:cs="仿宋" w:hint="eastAsia"/>
            <w:lang w:eastAsia="zh-CN"/>
          </w:rPr>
          <w:t>(二)、监督与审计</w:t>
        </w:r>
        <w:r>
          <w:tab/>
        </w:r>
        <w:r>
          <w:fldChar w:fldCharType="begin"/>
        </w:r>
        <w:r>
          <w:instrText xml:space="preserve"> PAGEREF _Toc9558 \h </w:instrText>
        </w:r>
        <w:r>
          <w:fldChar w:fldCharType="separate"/>
        </w:r>
        <w:r>
          <w:t>63</w:t>
        </w:r>
        <w:r>
          <w:fldChar w:fldCharType="end"/>
        </w:r>
      </w:hyperlink>
    </w:p>
    <w:p>
      <w:pPr>
        <w:pStyle w:val="TOC1"/>
        <w:tabs>
          <w:tab w:val="right" w:leader="dot" w:pos="8306"/>
        </w:tabs>
      </w:pPr>
      <w:hyperlink w:anchor="_Toc14376" w:history="1">
        <w:r>
          <w:rPr>
            <w:rFonts w:ascii="仿宋" w:eastAsia="仿宋" w:hAnsi="仿宋" w:cs="仿宋" w:hint="eastAsia"/>
            <w:lang w:eastAsia="zh-CN"/>
          </w:rPr>
          <w:t>十五、显示仪表项目实施时间节点</w:t>
        </w:r>
        <w:r>
          <w:tab/>
        </w:r>
        <w:r>
          <w:fldChar w:fldCharType="begin"/>
        </w:r>
        <w:r>
          <w:instrText xml:space="preserve"> PAGEREF _Toc14376 \h </w:instrText>
        </w:r>
        <w:r>
          <w:fldChar w:fldCharType="separate"/>
        </w:r>
        <w:r>
          <w:t>64</w:t>
        </w:r>
        <w:r>
          <w:fldChar w:fldCharType="end"/>
        </w:r>
      </w:hyperlink>
    </w:p>
    <w:p>
      <w:pPr>
        <w:pStyle w:val="TOC2"/>
        <w:tabs>
          <w:tab w:val="right" w:leader="dot" w:pos="8306"/>
        </w:tabs>
      </w:pPr>
      <w:hyperlink w:anchor="_Toc22340" w:history="1">
        <w:r>
          <w:rPr>
            <w:rFonts w:ascii="仿宋" w:eastAsia="仿宋" w:hAnsi="仿宋" w:cs="仿宋" w:hint="eastAsia"/>
            <w:lang w:eastAsia="zh-CN"/>
          </w:rPr>
          <w:t>(一)、显示仪表项目启动阶段时间节点</w:t>
        </w:r>
        <w:r>
          <w:tab/>
        </w:r>
        <w:r>
          <w:fldChar w:fldCharType="begin"/>
        </w:r>
        <w:r>
          <w:instrText xml:space="preserve"> PAGEREF _Toc22340 \h </w:instrText>
        </w:r>
        <w:r>
          <w:fldChar w:fldCharType="separate"/>
        </w:r>
        <w:r>
          <w:t>64</w:t>
        </w:r>
        <w:r>
          <w:fldChar w:fldCharType="end"/>
        </w:r>
      </w:hyperlink>
    </w:p>
    <w:p>
      <w:pPr>
        <w:pStyle w:val="TOC2"/>
        <w:tabs>
          <w:tab w:val="right" w:leader="dot" w:pos="8306"/>
        </w:tabs>
      </w:pPr>
      <w:hyperlink w:anchor="_Toc14504" w:history="1">
        <w:r>
          <w:rPr>
            <w:rFonts w:ascii="仿宋" w:eastAsia="仿宋" w:hAnsi="仿宋" w:cs="仿宋" w:hint="eastAsia"/>
            <w:lang w:eastAsia="zh-CN"/>
          </w:rPr>
          <w:t>(二)、显示仪表项目执行阶段时间节点</w:t>
        </w:r>
        <w:r>
          <w:tab/>
        </w:r>
        <w:r>
          <w:fldChar w:fldCharType="begin"/>
        </w:r>
        <w:r>
          <w:instrText xml:space="preserve"> PAGEREF _Toc14504 \h </w:instrText>
        </w:r>
        <w:r>
          <w:fldChar w:fldCharType="separate"/>
        </w:r>
        <w:r>
          <w:t>65</w:t>
        </w:r>
        <w:r>
          <w:fldChar w:fldCharType="end"/>
        </w:r>
      </w:hyperlink>
    </w:p>
    <w:p>
      <w:pPr>
        <w:pStyle w:val="TOC2"/>
        <w:tabs>
          <w:tab w:val="right" w:leader="dot" w:pos="8306"/>
        </w:tabs>
      </w:pPr>
      <w:hyperlink w:anchor="_Toc18436" w:history="1">
        <w:r>
          <w:rPr>
            <w:rFonts w:ascii="仿宋" w:eastAsia="仿宋" w:hAnsi="仿宋" w:cs="仿宋" w:hint="eastAsia"/>
            <w:lang w:eastAsia="zh-CN"/>
          </w:rPr>
          <w:t>(三)、显示仪表项目完成阶段时间节点</w:t>
        </w:r>
        <w:r>
          <w:tab/>
        </w:r>
        <w:r>
          <w:fldChar w:fldCharType="begin"/>
        </w:r>
        <w:r>
          <w:instrText xml:space="preserve"> PAGEREF _Toc18436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14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300"/>
      <w:r>
        <w:rPr>
          <w:rFonts w:ascii="仿宋" w:eastAsia="仿宋" w:hAnsi="仿宋" w:cs="仿宋" w:hint="eastAsia"/>
          <w:sz w:val="28"/>
          <w:lang w:eastAsia="zh-CN"/>
        </w:rPr>
        <w:t>一、显示仪表项目绩效评估</w:t>
      </w:r>
      <w:bookmarkEnd w:id="2"/>
    </w:p>
    <w:p>
      <w:pPr>
        <w:pStyle w:val="Heading2"/>
        <w:rPr>
          <w:rFonts w:ascii="仿宋" w:eastAsia="仿宋" w:hAnsi="仿宋" w:cs="仿宋" w:hint="eastAsia"/>
          <w:lang w:eastAsia="zh-CN"/>
        </w:rPr>
      </w:pPr>
      <w:bookmarkStart w:id="3" w:name="_Toc27098"/>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显示仪表项目中，我们设计了一套全面的绩效评估指标，以确保显示仪表项目的可控和成功交付。这些指标跨足显示仪表项目目标、成本、进度和质量等多个维度，为我们提供了全面洞察显示仪表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仪表项目目标达成率是我们关注的首要指标。我们设定了明确的目标，并通过定期监测和评估，迅速发现并应对潜在的目标偏差。这为显示仪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成本绩效是另一个核心关注点。通过实际成本与预算成本的对比分析，我们深入了解成本差异的原因，及时调整资源分配，保持显示仪表项目在经济效益方面的合理水平。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显示仪表项目进度作为关键的绩效指标之一，得到了精心的关注。我们制定了详细的显示仪表项目进度计划，并设立了进度符合度指标，确保实际进度与计划进度保持一致。这使我们能够快速发现和解决潜在的进度问题，保持显示仪表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显示仪表项目绩效的不可或缺的一环。我们引入了一系列的质量标准和客户满意度指标，以确保显示仪表项目交付的成果在质量上达到或超越预期水平。通过持续监测这些指标，我们努力提升显示仪表项目整体质量水平，为显示仪表项目的成功交付提供有力保障。通过这些科学且全面的绩效评估，我们能够更好地引导显示仪表项目的持续改进，确保显示仪表项目目标的顺利达成。</w:t>
      </w:r>
    </w:p>
    <w:p>
      <w:pPr>
        <w:pStyle w:val="Heading2"/>
        <w:ind w:firstLine="560" w:firstLineChars="200"/>
        <w:rPr>
          <w:rFonts w:ascii="仿宋" w:eastAsia="仿宋" w:hAnsi="仿宋" w:cs="仿宋" w:hint="eastAsia"/>
          <w:sz w:val="28"/>
          <w:lang w:eastAsia="zh-CN"/>
        </w:rPr>
      </w:pPr>
      <w:bookmarkStart w:id="4" w:name="_Toc20612"/>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绩效评估是显示仪表项目中的关键环节，为确保显示仪表项目达到预期目标，我们采用了多层次、多维度的绩效评估方法。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显示仪表项目的战略目标对齐，确保每个决策和行动都与显示仪表项目整体目标保持一致。团队会定期召开战略对齐会议，审视当前工作与显示仪表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显示仪表项目进度、质量、成本和风险等方面。这些指标通过数据收集和分析，为显示仪表项目管理团队提供了客观的评估依据。例如，我们通过显示仪表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绩效评估不仅仅停留在显示仪表项目内部，还考虑了显示仪表项目对外部环境的影响。我们定期进行干系人满意度调查，以了解各利益相关方对显示仪表项目的期望和满意度，并及时做出调整。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这种多层次、多角度的绩效评估方法，使得我们能够全面了解显示仪表项目的运行状态，及时做出调整，确保显示仪表项目在不断变化的环境中保持稳健前行。</w:t>
      </w:r>
    </w:p>
    <w:p>
      <w:pPr>
        <w:pStyle w:val="Heading2"/>
        <w:ind w:firstLine="560" w:firstLineChars="200"/>
        <w:rPr>
          <w:rFonts w:ascii="仿宋" w:eastAsia="仿宋" w:hAnsi="仿宋" w:cs="仿宋" w:hint="eastAsia"/>
          <w:sz w:val="28"/>
          <w:lang w:eastAsia="zh-CN"/>
        </w:rPr>
      </w:pPr>
      <w:bookmarkStart w:id="5" w:name="_Toc7811"/>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为了确保显示仪表项目的有效管理和不断优化，我们采用了精心设计的绩效评估周期。这个周期旨在实现灵活、实时和全面的评估，以适应显示仪表项目执行中的各种挑战。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显示仪表项目的不同需求，分为短期、中期和长期。短期评估关注每个迭代或工作周期，以及时发现和解决当前任务中的问题。中期评估涵盖几个迭代，深入了解整体显示仪表项目的趋势和性能。长期评估则着眼于整个显示仪表项目阶段，确保显示仪表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显示仪表项目管理工具和协作平台，团队成员能够随时更新和分享显示仪表项目数据。这种实时性的反馈机制使我们能够及时察觉潜在问题，快速调整，保持显示仪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显示仪表项目的决策制定密不可分。每个周期的显示仪表项目回顾会议成为集体总结经验、识别问题深层次原因并找到创新解决方案的平台。这种定期的反思与调整机制使显示仪表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1199"/>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26324"/>
      <w:r>
        <w:rPr>
          <w:rFonts w:ascii="仿宋" w:eastAsia="仿宋" w:hAnsi="仿宋" w:cs="仿宋" w:hint="eastAsia"/>
          <w:lang w:eastAsia="zh-CN"/>
        </w:rPr>
        <w:t>(一)、显示仪表行业分析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显示仪表行业一直以来都是市场的关注焦点。行业内的发展趋势、竞争态势以及潜在机会都对显示仪表项目的推进产生深远的影响。通过深入研究行业的整体概貌，我们将更好地理解行业的核心特征，为显示仪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显示仪表行业，技术一直是推动创新和发展的关键因素。我们将对当前技术趋势进行详尽分析，包括但不限于人工智能、大数据应用、先进制造技术等。这有助于显示仪表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显示仪表项目成功的基础。我们将对主要竞争对手进行深入研究，包括其市场份额、产品特点、市场定位等。通过全面了解竞争对手的优势和劣势，显示仪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29672"/>
      <w:r>
        <w:rPr>
          <w:rFonts w:ascii="仿宋" w:eastAsia="仿宋" w:hAnsi="仿宋" w:cs="仿宋" w:hint="eastAsia"/>
          <w:sz w:val="28"/>
          <w:lang w:eastAsia="zh-CN"/>
        </w:rPr>
        <w:t>(二)、显示仪表市场分析预测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通过对市场规模的深入调研，我们将预测显示仪表市场未来的增长趋势。这包括市场的整体规模、各细分领域的发展趋势等。显示仪表项目可以根据市场的扩张速度和潜在机会，制定更符合市场需求的发展策略。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显示仪表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市场风险是显示仪表项目实施过程中需要充分考虑的因素。我们将对市场风险进行全面评估，包括但不限于政策法规风险、市场竞争风险、技术变革风险等。通过对潜在风险的深入分析，显示仪表项目可以制定相应的风险缓解策略，降低不确定性对显示仪表项目的影响。</w:t>
      </w:r>
    </w:p>
    <w:p>
      <w:pPr>
        <w:pStyle w:val="Heading1"/>
        <w:ind w:firstLine="560" w:firstLineChars="200"/>
        <w:rPr>
          <w:rFonts w:ascii="仿宋" w:eastAsia="仿宋" w:hAnsi="仿宋" w:cs="仿宋" w:hint="eastAsia"/>
          <w:sz w:val="28"/>
          <w:lang w:eastAsia="zh-CN"/>
        </w:rPr>
      </w:pPr>
      <w:bookmarkStart w:id="9" w:name="_Toc7588"/>
      <w:r>
        <w:rPr>
          <w:rFonts w:ascii="仿宋" w:eastAsia="仿宋" w:hAnsi="仿宋" w:cs="仿宋" w:hint="eastAsia"/>
          <w:sz w:val="28"/>
          <w:lang w:eastAsia="zh-CN"/>
        </w:rPr>
        <w:t>三、显示仪表项目建设背景及必要性分析</w:t>
      </w:r>
      <w:bookmarkEnd w:id="9"/>
    </w:p>
    <w:p>
      <w:pPr>
        <w:pStyle w:val="Heading2"/>
        <w:rPr>
          <w:rFonts w:ascii="仿宋" w:eastAsia="仿宋" w:hAnsi="仿宋" w:cs="仿宋" w:hint="eastAsia"/>
          <w:lang w:eastAsia="zh-CN"/>
        </w:rPr>
      </w:pPr>
      <w:bookmarkStart w:id="10" w:name="_Toc18868"/>
      <w:r>
        <w:rPr>
          <w:rFonts w:ascii="仿宋" w:eastAsia="仿宋" w:hAnsi="仿宋" w:cs="仿宋" w:hint="eastAsia"/>
          <w:lang w:eastAsia="zh-CN"/>
        </w:rPr>
        <w:t>(一)、显示仪表项目背景分析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仪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显示仪表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显示仪表项目在这个潮流中的定位。同时，我们将关注行业内涌现的新兴机遇，以便显示仪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显示仪表项目提供了强大的发展动力。我们将聚焦于行业内最新的技术发展趋势，包括但不限于人工智能、大数据分析、物联网等领域。通过深度的技术研究，我们将确保显示仪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显示仪表项目发展的源泉。我们将投入更多的精力对市场需求进行深入剖析，超越表面的需求，深入挖掘潜在的市场痛点和机遇。通过对市场需求的细致了解，显示仪表项目将更有针对性地设计解决方案，满足市场的多样化需求，从而更好地促进显示仪表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显示仪表项目战略至关重要。我们将对竞争态势进行更为深入的分析，包括但不限于市场份额、产品特点、客户满意度等多个维度。通过深度的竞争分析，显示仪表项目将能够更准确地把握市场脉搏，制定具有竞争力的显示仪表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显示仪表项目的发展具有直接的影响。我们将进行更为全面的法规和政策分析，了解行业发展中的潜在法律风险和合规挑战。通过充分了解和遵守相关法规，显示仪表项目将确保在法律框架内合法合规运营，为显示仪表项目的稳健发展提供有力支持。</w:t>
      </w:r>
    </w:p>
    <w:p>
      <w:pPr>
        <w:pStyle w:val="Heading2"/>
        <w:ind w:firstLine="560" w:firstLineChars="200"/>
        <w:rPr>
          <w:rFonts w:ascii="仿宋" w:eastAsia="仿宋" w:hAnsi="仿宋" w:cs="仿宋" w:hint="eastAsia"/>
          <w:sz w:val="28"/>
          <w:lang w:eastAsia="zh-CN"/>
        </w:rPr>
      </w:pPr>
      <w:bookmarkStart w:id="11" w:name="_Toc13607"/>
      <w:r>
        <w:rPr>
          <w:rFonts w:ascii="仿宋" w:eastAsia="仿宋" w:hAnsi="仿宋" w:cs="仿宋" w:hint="eastAsia"/>
          <w:sz w:val="28"/>
          <w:lang w:eastAsia="zh-CN"/>
        </w:rPr>
        <w:t>(二)、显示仪表项目建设必要性分析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显示仪表项目建设的迫切性源于对行业发展趋势的深刻洞察。我们正处于一个行业变革的时代，科技创新、数字化转型成为企业发展的关键动力。显示仪表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仪表项目建设不仅仅是为了跟上潮流，更是为了通过技术创新推动企业的持续发展。通过引入先进的技术和解决方案，显示仪表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显示仪表项目的建设成为必然选择，通过提高产品质量、拓展服务领域，从而在竞争中获得更多的机会。显示仪表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显示仪表项目建设的必要性体现在对客户需求更精准的满足。通过显示仪表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显示仪表项目建设的背后是对企业持续创新的追求。只有通过不断创新，企业才能在竞争中立于不败之地。显示仪表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2" w:name="_Toc8596"/>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5870"/>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显示仪表项目的技术管理特点体现在其创新导向。通过引入最先进的技术趋势和解决方案，显示仪表项目致力于提升科技含量、提高质量和效率水平。这意味着我们将采用最新的工具和方法，确保显示仪表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显示仪表项目技术管理的显著特征。通过整合不同领域的技术资源，我们实现了跨学科的协同工作。这有助于优化技术架构，提高整体效能。此外，整合性策略还促进了不同技术团队之间的紧密沟通和高效合作，确保显示仪表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显示仪表项目所采用的技术。通过不断优化技术方案，显示仪表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显示仪表项目团队将在显示仪表项目初期识别可能的技术风险，并采取相应的预防和应对措施。通过建立健全的风险评估机制，显示仪表项目能够在实施过程中及时发现并解决潜在的技术问题，保障显示仪表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显示仪表项目中，技术将成为显示仪表项目成功的有力支持。这一深度剖析揭示了技术管理在显示仪表项目实施中的关键作用，为显示仪表项目的技术基础奠定了坚实的基础。</w:t>
      </w:r>
    </w:p>
    <w:p>
      <w:pPr>
        <w:pStyle w:val="Heading2"/>
        <w:ind w:firstLine="560" w:firstLineChars="200"/>
        <w:rPr>
          <w:rFonts w:ascii="仿宋" w:eastAsia="仿宋" w:hAnsi="仿宋" w:cs="仿宋" w:hint="eastAsia"/>
          <w:sz w:val="28"/>
          <w:lang w:eastAsia="zh-CN"/>
        </w:rPr>
      </w:pPr>
      <w:bookmarkStart w:id="14" w:name="_Toc29231"/>
      <w:r>
        <w:rPr>
          <w:rFonts w:ascii="仿宋" w:eastAsia="仿宋" w:hAnsi="仿宋" w:cs="仿宋" w:hint="eastAsia"/>
          <w:sz w:val="28"/>
          <w:lang w:eastAsia="zh-CN"/>
        </w:rPr>
        <w:t>(二)、显示仪表项目工艺技术设计方案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显示仪表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显示仪表项目将严格按照相关行业规范要求进行组织。通过有效控制产品质量，显示仪表项目将致力于为顾客提供优质的显示仪表项目产品和良好的服务。这体现了显示仪表项目对于生产活动合规性和质量标准的高度重视，为显示仪表项目的可持续发展和顾客满意度奠定了基础。</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工艺技术方面，显示仪表项目注重生态效益和清洁生产原则。显示仪表项目建设将紧密结合地方特色经济发展，与社会经济发展规划和区域环境保护规划方案相协调一致。通过与当地区域自然生态系统的结合，显示仪表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显示仪表项目产品具有多样化的客户需求和个性化的特点。因此，显示仪表项目产品规格品种多样，且单批生产数量较小。为满足这一特点，显示仪表项目承办单位将建设先进的柔性制造生产线。通过广泛应用柔性制造技术，显示仪表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显示仪表项目采用的技术具有较高的技术含量和自动化水平，处于国内先进水平。这一技术选用不仅体现了对生产效率、质量和环境友好性的高标准要求，同时为显示仪表项目的可持续发展奠定了坚实的基础。</w:t>
      </w:r>
    </w:p>
    <w:p>
      <w:pPr>
        <w:pStyle w:val="Heading2"/>
        <w:ind w:firstLine="560" w:firstLineChars="200"/>
        <w:rPr>
          <w:rFonts w:ascii="仿宋" w:eastAsia="仿宋" w:hAnsi="仿宋" w:cs="仿宋" w:hint="eastAsia"/>
          <w:sz w:val="28"/>
          <w:lang w:eastAsia="zh-CN"/>
        </w:rPr>
      </w:pPr>
      <w:bookmarkStart w:id="15" w:name="_Toc11509"/>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为确保显示仪表项目的高效生产和技术实施，我们制定了一套精心设计的设备选型方案，以满足显示仪表项目生产、质量和环保的要求。该方案的主要特点如下：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显示仪表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针对显示仪表项目产品的多样性和小批量生产的特点，我们将建设柔性制造生产线。通过在设备选型中考虑柔性制造技术，可以灵活应对不同产品规格和生产需求，实现生产线的高度灵活性和适应性。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23477"/>
      <w:r>
        <w:rPr>
          <w:rFonts w:ascii="仿宋" w:eastAsia="仿宋" w:hAnsi="仿宋" w:cs="仿宋" w:hint="eastAsia"/>
          <w:sz w:val="28"/>
          <w:lang w:eastAsia="zh-CN"/>
        </w:rPr>
        <w:t>五、显示仪表项目可持续发展</w:t>
      </w:r>
      <w:bookmarkEnd w:id="16"/>
    </w:p>
    <w:p>
      <w:pPr>
        <w:pStyle w:val="Heading2"/>
        <w:rPr>
          <w:rFonts w:ascii="仿宋" w:eastAsia="仿宋" w:hAnsi="仿宋" w:cs="仿宋" w:hint="eastAsia"/>
          <w:lang w:eastAsia="zh-CN"/>
        </w:rPr>
      </w:pPr>
      <w:bookmarkStart w:id="17" w:name="_Toc9260"/>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显示仪表项目中，显示仪表项目团队着眼于未来，明确了可持续发展的战略方向。制定的具体可持续发展目标包括降低资源使用、采用环保技术、最大化社会效益等。这一步骤不仅有助于显示仪表项目在环保和社会责任方面达到最高标准，也为未来提供了明确的指引，确保显示仪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可持续实践的融入显示仪表项目管理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显示仪表项目管理周期。从显示仪表项目规划开始，显示仪表项目团队就考虑了环境和社会的因素。在执行阶段，显示仪表项目团队积极推动绿色技术的应用，优化资源利用。此外，关注员工的社会责任，通过培训和沟通活动提高员工对可持续发展的认知，使他们能够在日常工作中践行可持续实践。这些举措不仅为显示仪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14040"/>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扎根于显示仪表项目的可持续发展理念，我们深信环保与社会责任是显示仪表项目成功的关键支柱。在显示仪表项目的每一步，我们都致力于通过创新和实践，履行对环境和社会的坚定责任。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显示仪表项目团队通过引入先进的环保技术、建立高效的废物处理系统以及推动能源节约措施，积极履行环保责任。定期的环保监测和评估确保显示仪表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显示仪表项目不仅致力于自身可持续发展，还注重对社会的回馈。通过支持社区显示仪表项目、参与慈善事业、提供培训机会等方式，显示仪表项目积极履行社会责任。与当地社区建立积极互动，关注员工的工作与生活平衡，以及员工的身心健康，是显示仪表项目在社会责任层面的关键举措。这样的实践不仅增强了显示仪表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15375"/>
      <w:r>
        <w:rPr>
          <w:rFonts w:ascii="仿宋" w:eastAsia="仿宋" w:hAnsi="仿宋" w:cs="仿宋" w:hint="eastAsia"/>
          <w:sz w:val="28"/>
          <w:lang w:eastAsia="zh-CN"/>
        </w:rPr>
        <w:t>六、显示仪表项目土建工程</w:t>
      </w:r>
      <w:bookmarkEnd w:id="19"/>
    </w:p>
    <w:p>
      <w:pPr>
        <w:pStyle w:val="Heading2"/>
        <w:rPr>
          <w:rFonts w:ascii="仿宋" w:eastAsia="仿宋" w:hAnsi="仿宋" w:cs="仿宋" w:hint="eastAsia"/>
          <w:lang w:eastAsia="zh-CN"/>
        </w:rPr>
      </w:pPr>
      <w:bookmarkStart w:id="20" w:name="_Toc12391"/>
      <w:r>
        <w:rPr>
          <w:rFonts w:ascii="仿宋" w:eastAsia="仿宋" w:hAnsi="仿宋" w:cs="仿宋" w:hint="eastAsia"/>
          <w:lang w:eastAsia="zh-CN"/>
        </w:rPr>
        <w:t>(一)、建筑工程设计原则</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在显示仪表项目的建筑工程设计中，我们将秉承一系列重要的设计原则，以确保显示仪表项目建筑在功能、美观、可持续性等方面达到最佳效果。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首要原则是确保建筑的功能性得到最大化的发挥。我们将充分理解显示仪表项目的实际需求，合理布局各个功能区域，保证建筑在满足业务需求的同时，提供高效的工作环境。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https://d.book118.com/305300303040011103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显示仪表项目计划设计方案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922E90"/>
    <w:rsid w:val="16922E9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530030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2024-02-01T17:35:00Z</dcterms:created>
  <dcterms:modified xsi:type="dcterms:W3CDTF">2024-02-01T17:36:00Z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37CEAD2AA0714F32A637367B559544A8_11</vt:lpwstr>
  </property>
  <property fmtid="{D5CDD505-2E9C-101B-9397-08002B2CF9AE}" pid="3" name="KSOProductBuildVer">
    <vt:lpwstr>2052-12.1.0.16250</vt:lpwstr>
  </property>
</Properties>
</file>