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"/>
        <w:spacing w:line="324" w:lineRule="auto"/>
      </w:pPr>
      <w:r>
        <w:rPr>
          <w:spacing w:val="19"/>
          <w:w w:val="95"/>
        </w:rPr>
        <w:t xml:space="preserve">贵州省毕节地区 </w:t>
      </w:r>
      <w:r>
        <w:rPr>
          <w:w w:val="95"/>
        </w:rPr>
        <w:t>10</w:t>
      </w:r>
      <w:r>
        <w:rPr>
          <w:spacing w:val="5"/>
          <w:w w:val="95"/>
        </w:rPr>
        <w:t xml:space="preserve"> 万亩草场及“黑马羊”生产基地</w:t>
      </w:r>
      <w:r>
        <w:t>建设工程建议书</w:t>
      </w:r>
    </w:p>
    <w:p>
      <w:pPr>
        <w:pStyle w:val="BodyText"/>
        <w:rPr>
          <w:b/>
          <w:sz w:val="54"/>
        </w:rPr>
      </w:pPr>
    </w:p>
    <w:p>
      <w:pPr>
        <w:pStyle w:val="Heading1"/>
        <w:spacing w:before="427"/>
        <w:ind w:left="552" w:right="2851" w:firstLine="0"/>
        <w:jc w:val="center"/>
      </w:pPr>
      <w:r>
        <w:rPr>
          <w:spacing w:val="-1"/>
        </w:rPr>
        <w:t>第一章 总论</w:t>
      </w:r>
    </w:p>
    <w:p>
      <w:pPr>
        <w:pStyle w:val="BodyText"/>
        <w:spacing w:before="1"/>
        <w:rPr>
          <w:b/>
          <w:sz w:val="31"/>
        </w:rPr>
      </w:pPr>
    </w:p>
    <w:p>
      <w:pPr>
        <w:pStyle w:val="ListParagraph"/>
        <w:numPr>
          <w:ilvl w:val="1"/>
          <w:numId w:val="15"/>
        </w:numPr>
        <w:tabs>
          <w:tab w:val="left" w:pos="1351"/>
        </w:tabs>
        <w:spacing w:before="0" w:after="0" w:line="240" w:lineRule="auto"/>
        <w:ind w:left="1350" w:right="0" w:hanging="851"/>
        <w:jc w:val="left"/>
        <w:rPr>
          <w:b/>
          <w:sz w:val="42"/>
        </w:rPr>
      </w:pPr>
      <w:r>
        <w:rPr>
          <w:b/>
          <w:w w:val="95"/>
          <w:sz w:val="42"/>
        </w:rPr>
        <w:t>工程摘要</w:t>
      </w:r>
    </w:p>
    <w:p>
      <w:pPr>
        <w:pStyle w:val="BodyText"/>
        <w:rPr>
          <w:b/>
          <w:sz w:val="31"/>
        </w:rPr>
      </w:pPr>
    </w:p>
    <w:p>
      <w:pPr>
        <w:pStyle w:val="BodyText"/>
        <w:spacing w:before="1"/>
        <w:ind w:left="1339"/>
      </w:pPr>
      <w:r>
        <w:t>1、工程名称：10</w:t>
      </w:r>
      <w:r>
        <w:rPr>
          <w:spacing w:val="-11"/>
        </w:rPr>
        <w:t xml:space="preserve"> 万亩草场及“黑马羊”生产基地建设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417" w:lineRule="auto"/>
        <w:ind w:left="500" w:right="2520" w:firstLine="806"/>
      </w:pPr>
      <w:r>
        <w:t>2、承办单位概况〔建工程指筹建单位状况，技术改造工程指原企业状况〕：赫章县畜牧兽医局，有在职人员共114</w:t>
      </w:r>
      <w:r>
        <w:rPr>
          <w:spacing w:val="-17"/>
        </w:rPr>
        <w:t xml:space="preserve"> 人，其中专业</w:t>
      </w:r>
      <w:r>
        <w:rPr>
          <w:spacing w:val="-22"/>
        </w:rPr>
        <w:t xml:space="preserve">技术人员 </w:t>
      </w:r>
      <w:r>
        <w:t>93</w:t>
      </w:r>
      <w:r>
        <w:rPr>
          <w:spacing w:val="-29"/>
        </w:rPr>
        <w:t xml:space="preserve"> 人，副高职称 </w:t>
      </w:r>
      <w:r>
        <w:t>2</w:t>
      </w:r>
      <w:r>
        <w:rPr>
          <w:spacing w:val="-30"/>
        </w:rPr>
        <w:t xml:space="preserve"> 人，中级职称 </w:t>
      </w:r>
      <w:r>
        <w:t>24</w:t>
      </w:r>
      <w:r>
        <w:rPr>
          <w:spacing w:val="-12"/>
        </w:rPr>
        <w:t xml:space="preserve"> 人。另有村防疫员 </w:t>
      </w:r>
      <w:r>
        <w:t>609</w:t>
      </w:r>
      <w:r>
        <w:rPr>
          <w:spacing w:val="-207"/>
        </w:rPr>
        <w:t xml:space="preserve"> </w:t>
      </w:r>
      <w:r>
        <w:t>人，内设四科一室，下设草地站、品种改进站、兽医监视所、动物疾控中心等五个基层单位。2023</w:t>
      </w:r>
      <w:r>
        <w:rPr>
          <w:spacing w:val="-11"/>
        </w:rPr>
        <w:t xml:space="preserve"> 年，为了保证草地生态畜牧业工程的</w:t>
      </w:r>
      <w:r>
        <w:t>顺当实施，成立了赫章县草地生态畜牧业进展中心。</w:t>
      </w:r>
    </w:p>
    <w:p>
      <w:pPr>
        <w:pStyle w:val="BodyText"/>
        <w:spacing w:line="537" w:lineRule="exact"/>
        <w:ind w:left="1130"/>
      </w:pPr>
      <w:r>
        <w:t>3、拟建地点：毕节地区赫章县兴发、威奢乡的雨磨山</w:t>
      </w:r>
    </w:p>
    <w:p>
      <w:pPr>
        <w:pStyle w:val="BodyText"/>
        <w:spacing w:before="1"/>
        <w:rPr>
          <w:sz w:val="31"/>
        </w:rPr>
      </w:pPr>
    </w:p>
    <w:p>
      <w:pPr>
        <w:pStyle w:val="Heading1"/>
        <w:numPr>
          <w:ilvl w:val="1"/>
          <w:numId w:val="15"/>
        </w:numPr>
        <w:tabs>
          <w:tab w:val="left" w:pos="1351"/>
        </w:tabs>
        <w:spacing w:before="0" w:after="0" w:line="240" w:lineRule="auto"/>
        <w:ind w:left="1350" w:right="0" w:hanging="851"/>
        <w:jc w:val="left"/>
      </w:pPr>
      <w:r>
        <w:rPr>
          <w:w w:val="95"/>
        </w:rPr>
        <w:t>编制工程建议书的依据</w:t>
      </w:r>
    </w:p>
    <w:p>
      <w:pPr>
        <w:pStyle w:val="BodyText"/>
        <w:spacing w:before="3"/>
        <w:rPr>
          <w:b/>
          <w:sz w:val="35"/>
        </w:rPr>
      </w:pPr>
    </w:p>
    <w:p>
      <w:pPr>
        <w:pStyle w:val="BodyText"/>
        <w:spacing w:line="374" w:lineRule="auto"/>
        <w:ind w:left="500" w:right="2698" w:firstLine="838"/>
      </w:pPr>
      <w:r>
        <w:rPr>
          <w:spacing w:val="-7"/>
        </w:rPr>
        <w:t>本建议书在大量收集国家有关法律法规和产业政策的根底上，结</w:t>
      </w:r>
      <w:r>
        <w:t>合赫章县实际和工程规划区根本状况，依据以下文件编制而成：</w:t>
      </w:r>
    </w:p>
    <w:p>
      <w:pPr>
        <w:pStyle w:val="BodyText"/>
        <w:spacing w:before="2" w:line="374" w:lineRule="auto"/>
        <w:ind w:left="500" w:right="2700" w:firstLine="838"/>
      </w:pPr>
      <w:r>
        <w:t>1、《中国农村〔2023—2023〕</w:t>
      </w:r>
      <w:r>
        <w:rPr>
          <w:spacing w:val="-40"/>
        </w:rPr>
        <w:t>年扶贫纲要》、《关于加</w:t>
      </w:r>
      <w:r>
        <w:t>快社会主义农村建设步伐的意见</w:t>
      </w:r>
      <w:r>
        <w:rPr>
          <w:spacing w:val="-114"/>
        </w:rPr>
        <w:t>》。</w:t>
      </w:r>
    </w:p>
    <w:p>
      <w:pPr>
        <w:pStyle w:val="BodyText"/>
        <w:spacing w:line="376" w:lineRule="auto"/>
        <w:ind w:left="500" w:right="2733" w:firstLine="838"/>
      </w:pPr>
      <w:r>
        <w:t>2、国务院《关于促进畜牧业持续安康进展的意见》和《关于加强草原保护与建设的假设干意见</w:t>
      </w:r>
      <w:r>
        <w:rPr>
          <w:spacing w:val="-114"/>
        </w:rPr>
        <w:t>》。</w:t>
      </w:r>
    </w:p>
    <w:p>
      <w:pPr>
        <w:pStyle w:val="BodyText"/>
        <w:spacing w:line="530" w:lineRule="exact"/>
        <w:ind w:left="1339"/>
      </w:pPr>
      <w:r>
        <w:t>3、农业部关于加快中国南方草地恢复与建设的意见。</w:t>
      </w:r>
    </w:p>
    <w:p>
      <w:pPr>
        <w:pStyle w:val="BodyText"/>
        <w:spacing w:before="301" w:line="376" w:lineRule="auto"/>
        <w:ind w:left="500" w:right="2596" w:firstLine="838"/>
      </w:pPr>
      <w:r>
        <w:t>4、中共贵州省委、贵州省人民政府《贵州省国民经济和社会进展</w:t>
      </w:r>
      <w:r>
        <w:rPr>
          <w:spacing w:val="5"/>
        </w:rPr>
        <w:t>“十五”打算和</w:t>
      </w:r>
      <w:r>
        <w:t>2023</w:t>
      </w:r>
      <w:r>
        <w:rPr>
          <w:spacing w:val="-20"/>
        </w:rPr>
        <w:t xml:space="preserve"> 年远景目标规划》、毕节地委、行署《关于加</w:t>
      </w:r>
    </w:p>
    <w:p>
      <w:pPr>
        <w:spacing w:after="0" w:line="376" w:lineRule="auto"/>
        <w:sectPr>
          <w:type w:val="continuous"/>
          <w:pgSz w:w="17860" w:h="25260"/>
          <w:pgMar w:top="1800" w:right="0" w:bottom="280" w:left="2200" w:header="708" w:footer="708"/>
          <w:cols w:space="708"/>
        </w:sectPr>
      </w:pPr>
    </w:p>
    <w:p>
      <w:pPr>
        <w:pStyle w:val="BodyText"/>
        <w:spacing w:before="14"/>
        <w:ind w:left="500"/>
      </w:pPr>
      <w:r>
        <w:t>快毕节试验区建设的假设干意见</w:t>
      </w:r>
      <w:r>
        <w:rPr>
          <w:spacing w:val="-114"/>
        </w:rPr>
        <w:t>》。</w:t>
      </w:r>
    </w:p>
    <w:p>
      <w:pPr>
        <w:pStyle w:val="BodyText"/>
        <w:spacing w:before="301"/>
        <w:ind w:left="1339"/>
      </w:pPr>
      <w:r>
        <w:t>5、中共毕节地委《毕节地区畜牧水产“十一五”进展规划</w:t>
      </w:r>
      <w:r>
        <w:rPr>
          <w:spacing w:val="-122"/>
        </w:rPr>
        <w:t>》。</w:t>
      </w:r>
    </w:p>
    <w:p>
      <w:pPr>
        <w:pStyle w:val="BodyText"/>
        <w:spacing w:before="304"/>
        <w:ind w:left="1339"/>
      </w:pPr>
      <w:r>
        <w:t>6</w:t>
      </w:r>
      <w:r>
        <w:rPr>
          <w:spacing w:val="-23"/>
        </w:rPr>
        <w:t>、中共赫章县委、赫章县人民政府《赫章县重点产业布局</w:t>
      </w:r>
      <w:r>
        <w:t>〔2023</w:t>
      </w:r>
    </w:p>
    <w:p>
      <w:pPr>
        <w:pStyle w:val="BodyText"/>
        <w:spacing w:before="301" w:line="374" w:lineRule="auto"/>
        <w:ind w:left="500" w:right="2629"/>
      </w:pPr>
      <w:r>
        <w:t>—2023</w:t>
      </w:r>
      <w:r>
        <w:rPr>
          <w:spacing w:val="-45"/>
        </w:rPr>
        <w:t xml:space="preserve"> 年</w:t>
      </w:r>
      <w:r>
        <w:rPr>
          <w:spacing w:val="-213"/>
        </w:rPr>
        <w:t>〕</w:t>
      </w:r>
      <w:r>
        <w:t>》和《中共赫章县委、赫章县人民政府关于加快农业产业</w:t>
      </w:r>
      <w:r>
        <w:rPr>
          <w:spacing w:val="-28"/>
        </w:rPr>
        <w:t>化进展的打算》。</w:t>
      </w:r>
    </w:p>
    <w:p>
      <w:pPr>
        <w:pStyle w:val="Heading1"/>
        <w:numPr>
          <w:ilvl w:val="1"/>
          <w:numId w:val="15"/>
        </w:numPr>
        <w:tabs>
          <w:tab w:val="left" w:pos="1351"/>
        </w:tabs>
        <w:spacing w:before="0" w:after="0" w:line="486" w:lineRule="exact"/>
        <w:ind w:left="1350" w:right="0" w:hanging="851"/>
        <w:jc w:val="left"/>
      </w:pPr>
      <w:r>
        <w:rPr>
          <w:w w:val="95"/>
        </w:rPr>
        <w:t>主要技术经济指标</w:t>
      </w:r>
    </w:p>
    <w:p>
      <w:pPr>
        <w:pStyle w:val="BodyText"/>
        <w:rPr>
          <w:b/>
          <w:sz w:val="31"/>
        </w:rPr>
      </w:pPr>
    </w:p>
    <w:p>
      <w:pPr>
        <w:pStyle w:val="BodyText"/>
        <w:spacing w:line="417" w:lineRule="auto"/>
        <w:ind w:left="500" w:right="2480" w:firstLine="838"/>
      </w:pPr>
      <w:r>
        <w:rPr>
          <w:spacing w:val="-22"/>
        </w:rPr>
        <w:t xml:space="preserve">工程实施 </w:t>
      </w:r>
      <w:r>
        <w:t>3</w:t>
      </w:r>
      <w:r>
        <w:rPr>
          <w:spacing w:val="-42"/>
        </w:rPr>
        <w:t xml:space="preserve"> 年，即 </w:t>
      </w:r>
      <w:r>
        <w:t>2023</w:t>
      </w:r>
      <w:r>
        <w:rPr>
          <w:spacing w:val="-52"/>
        </w:rPr>
        <w:t xml:space="preserve"> 年</w:t>
      </w:r>
      <w:r>
        <w:t>-2023</w:t>
      </w:r>
      <w:r>
        <w:rPr>
          <w:spacing w:val="-11"/>
        </w:rPr>
        <w:t xml:space="preserve"> 年。改进、建设自然草地和退</w:t>
      </w:r>
      <w:r>
        <w:rPr>
          <w:spacing w:val="-21"/>
        </w:rPr>
        <w:t xml:space="preserve">耕地种草 </w:t>
      </w:r>
      <w:r>
        <w:t>10</w:t>
      </w:r>
      <w:r>
        <w:rPr>
          <w:spacing w:val="-21"/>
        </w:rPr>
        <w:t xml:space="preserve"> 万亩，建立围栏草地 </w:t>
      </w:r>
      <w:r>
        <w:t>1</w:t>
      </w:r>
      <w:r>
        <w:rPr>
          <w:spacing w:val="-21"/>
        </w:rPr>
        <w:t xml:space="preserve"> 万亩；进展生态养羊户 </w:t>
      </w:r>
      <w:r>
        <w:t>2500</w:t>
      </w:r>
      <w:r>
        <w:rPr>
          <w:spacing w:val="-34"/>
        </w:rPr>
        <w:t xml:space="preserve"> 户，</w:t>
      </w:r>
      <w:r>
        <w:rPr>
          <w:spacing w:val="-207"/>
        </w:rPr>
        <w:t xml:space="preserve"> </w:t>
      </w:r>
      <w:r>
        <w:rPr>
          <w:w w:val="100"/>
        </w:rPr>
        <w:t>配套饲养根底羊</w:t>
      </w:r>
      <w:r>
        <w:rPr>
          <w:spacing w:val="-112"/>
        </w:rPr>
        <w:t xml:space="preserve"> </w:t>
      </w:r>
      <w:r>
        <w:rPr>
          <w:w w:val="100"/>
        </w:rPr>
        <w:t>5</w:t>
      </w:r>
      <w:r>
        <w:rPr>
          <w:spacing w:val="-108"/>
        </w:rPr>
        <w:t xml:space="preserve"> </w:t>
      </w:r>
      <w:r>
        <w:rPr>
          <w:w w:val="100"/>
        </w:rPr>
        <w:t>万只〔其中母羊</w:t>
      </w:r>
      <w:r>
        <w:rPr>
          <w:spacing w:val="-113"/>
        </w:rPr>
        <w:t xml:space="preserve"> </w:t>
      </w:r>
      <w:r>
        <w:rPr>
          <w:w w:val="100"/>
        </w:rPr>
        <w:t>4.75</w:t>
      </w:r>
      <w:r>
        <w:rPr>
          <w:spacing w:val="-105"/>
        </w:rPr>
        <w:t xml:space="preserve"> </w:t>
      </w:r>
      <w:r>
        <w:rPr>
          <w:w w:val="100"/>
        </w:rPr>
        <w:t>万只，种公羊</w:t>
      </w:r>
      <w:r>
        <w:rPr>
          <w:spacing w:val="-113"/>
        </w:rPr>
        <w:t xml:space="preserve"> </w:t>
      </w:r>
      <w:r>
        <w:rPr>
          <w:w w:val="100"/>
        </w:rPr>
        <w:t>0.25</w:t>
      </w:r>
      <w:r>
        <w:rPr>
          <w:spacing w:val="-105"/>
        </w:rPr>
        <w:t xml:space="preserve"> </w:t>
      </w:r>
      <w:r>
        <w:rPr>
          <w:w w:val="100"/>
        </w:rPr>
        <w:t>万只</w:t>
      </w:r>
      <w:r>
        <w:rPr>
          <w:spacing w:val="-213"/>
          <w:w w:val="100"/>
        </w:rPr>
        <w:t>〕</w:t>
      </w:r>
      <w:r>
        <w:rPr>
          <w:w w:val="100"/>
        </w:rPr>
        <w:t>，</w:t>
      </w:r>
      <w:r>
        <w:rPr>
          <w:spacing w:val="-18"/>
        </w:rPr>
        <w:t xml:space="preserve">年出栏肉羊 </w:t>
      </w:r>
      <w:r>
        <w:t>10</w:t>
      </w:r>
      <w:r>
        <w:rPr>
          <w:spacing w:val="-28"/>
        </w:rPr>
        <w:t xml:space="preserve"> 万只，建设育肥基地 </w:t>
      </w:r>
      <w:r>
        <w:t>6</w:t>
      </w:r>
      <w:r>
        <w:rPr>
          <w:spacing w:val="-25"/>
        </w:rPr>
        <w:t xml:space="preserve"> 个、黑马羊分子育种基地 </w:t>
      </w:r>
      <w:r>
        <w:t>1</w:t>
      </w:r>
      <w:r>
        <w:rPr>
          <w:spacing w:val="-36"/>
        </w:rPr>
        <w:t xml:space="preserve"> 个。</w:t>
      </w:r>
    </w:p>
    <w:p>
      <w:pPr>
        <w:pStyle w:val="BodyText"/>
        <w:spacing w:before="54" w:line="374" w:lineRule="auto"/>
        <w:ind w:left="500" w:right="2472" w:firstLine="838"/>
        <w:jc w:val="both"/>
      </w:pPr>
      <w:r>
        <w:rPr>
          <w:spacing w:val="-10"/>
        </w:rPr>
        <w:t xml:space="preserve">工程建成后，年创产值 </w:t>
      </w:r>
      <w:r>
        <w:t>5000</w:t>
      </w:r>
      <w:r>
        <w:rPr>
          <w:spacing w:val="-19"/>
        </w:rPr>
        <w:t xml:space="preserve"> 万元，每年还可增养羊 </w:t>
      </w:r>
      <w:r>
        <w:t>10</w:t>
      </w:r>
      <w:r>
        <w:rPr>
          <w:spacing w:val="-26"/>
        </w:rPr>
        <w:t xml:space="preserve"> 万只，</w:t>
      </w:r>
      <w:r>
        <w:rPr>
          <w:spacing w:val="-207"/>
        </w:rPr>
        <w:t xml:space="preserve"> </w:t>
      </w:r>
      <w:r>
        <w:rPr>
          <w:spacing w:val="-16"/>
        </w:rPr>
        <w:t xml:space="preserve">可带动 </w:t>
      </w:r>
      <w:r>
        <w:t>2500</w:t>
      </w:r>
      <w:r>
        <w:rPr>
          <w:spacing w:val="-8"/>
        </w:rPr>
        <w:t xml:space="preserve"> 户农户进展畜牧业，同时可有效防治水土流失，治理石</w:t>
      </w:r>
      <w:r>
        <w:rPr>
          <w:spacing w:val="-22"/>
        </w:rPr>
        <w:t>漠化，到达生态治理与资源可持续利用的目的，具有良好的经济效益、</w:t>
      </w:r>
      <w:r>
        <w:t>生态效益和社会效益。</w:t>
      </w:r>
    </w:p>
    <w:p>
      <w:pPr>
        <w:pStyle w:val="Heading1"/>
        <w:spacing w:line="486" w:lineRule="exact"/>
        <w:ind w:left="4825" w:firstLine="0"/>
      </w:pPr>
      <w:r>
        <w:rPr>
          <w:spacing w:val="-2"/>
        </w:rPr>
        <w:t>其次章 工程区根本状况</w:t>
      </w:r>
    </w:p>
    <w:p>
      <w:pPr>
        <w:pStyle w:val="BodyText"/>
        <w:spacing w:before="9"/>
        <w:rPr>
          <w:b/>
          <w:sz w:val="27"/>
        </w:rPr>
      </w:pPr>
    </w:p>
    <w:p>
      <w:pPr>
        <w:pStyle w:val="ListParagraph"/>
        <w:numPr>
          <w:ilvl w:val="1"/>
          <w:numId w:val="14"/>
        </w:numPr>
        <w:tabs>
          <w:tab w:val="left" w:pos="1351"/>
        </w:tabs>
        <w:spacing w:before="43" w:after="0" w:line="240" w:lineRule="auto"/>
        <w:ind w:left="1350" w:right="0" w:hanging="851"/>
        <w:jc w:val="both"/>
        <w:rPr>
          <w:b/>
          <w:sz w:val="42"/>
        </w:rPr>
      </w:pPr>
      <w:r>
        <w:rPr>
          <w:b/>
          <w:w w:val="95"/>
          <w:sz w:val="42"/>
        </w:rPr>
        <w:t>工程区地理位置</w:t>
      </w:r>
    </w:p>
    <w:p>
      <w:pPr>
        <w:pStyle w:val="BodyText"/>
        <w:spacing w:before="3"/>
        <w:rPr>
          <w:b/>
          <w:sz w:val="35"/>
        </w:rPr>
      </w:pPr>
    </w:p>
    <w:p>
      <w:pPr>
        <w:pStyle w:val="BodyText"/>
        <w:spacing w:line="374" w:lineRule="auto"/>
        <w:ind w:left="500" w:right="2520" w:firstLine="838"/>
      </w:pPr>
      <w:r>
        <w:rPr>
          <w:spacing w:val="-12"/>
        </w:rPr>
        <w:t>赫章县位于贵州高原西北部，乌江北源六冲河和南源的三岔河上</w:t>
      </w:r>
      <w:r>
        <w:t>游，东邻毕节市、纳雍县，南靠水城县，西接威宁县，北接云南省镇</w:t>
      </w:r>
      <w:r>
        <w:rPr>
          <w:spacing w:val="-6"/>
        </w:rPr>
        <w:t xml:space="preserve">雄县、彝良县。全县总面积 </w:t>
      </w:r>
      <w:r>
        <w:t>3245</w:t>
      </w:r>
      <w:r>
        <w:rPr>
          <w:spacing w:val="-9"/>
        </w:rPr>
        <w:t xml:space="preserve"> 平方公里。境内属黔西高原中山峡</w:t>
      </w:r>
    </w:p>
    <w:p>
      <w:pPr>
        <w:pStyle w:val="BodyText"/>
        <w:spacing w:before="3" w:line="374" w:lineRule="auto"/>
        <w:ind w:left="500" w:right="2687"/>
        <w:jc w:val="both"/>
      </w:pPr>
      <w:r>
        <w:t>谷区，山高坡陡，峰峦重叠，沟壑纵横，河流深切，平均海拔 1996</w:t>
      </w:r>
      <w:r>
        <w:rPr>
          <w:spacing w:val="-207"/>
        </w:rPr>
        <w:t xml:space="preserve"> </w:t>
      </w:r>
      <w:r>
        <w:rPr>
          <w:spacing w:val="-4"/>
        </w:rPr>
        <w:t xml:space="preserve">米。属亚热带季风气候区，无霜期 </w:t>
      </w:r>
      <w:r>
        <w:t>231</w:t>
      </w:r>
      <w:r>
        <w:rPr>
          <w:spacing w:val="-14"/>
        </w:rPr>
        <w:t xml:space="preserve"> 天，年均温 </w:t>
      </w:r>
      <w:r>
        <w:t>10℃—13.6℃，</w:t>
      </w:r>
      <w:r>
        <w:rPr>
          <w:spacing w:val="-207"/>
        </w:rPr>
        <w:t xml:space="preserve"> </w:t>
      </w:r>
      <w:r>
        <w:rPr>
          <w:spacing w:val="-15"/>
        </w:rPr>
        <w:t xml:space="preserve">年均降雨量 </w:t>
      </w:r>
      <w:r>
        <w:t>785.5—1068</w:t>
      </w:r>
      <w:r>
        <w:rPr>
          <w:spacing w:val="-21"/>
        </w:rPr>
        <w:t xml:space="preserve"> 毫米，日照时数 </w:t>
      </w:r>
      <w:r>
        <w:t>1260.8—1548.3</w:t>
      </w:r>
      <w:r>
        <w:rPr>
          <w:spacing w:val="-18"/>
        </w:rPr>
        <w:t xml:space="preserve"> 小时，适</w:t>
      </w:r>
      <w:r>
        <w:t>合牧草的生长和牲畜的繁衍。</w:t>
      </w:r>
    </w:p>
    <w:p>
      <w:pPr>
        <w:pStyle w:val="Heading1"/>
        <w:numPr>
          <w:ilvl w:val="1"/>
          <w:numId w:val="14"/>
        </w:numPr>
        <w:tabs>
          <w:tab w:val="left" w:pos="1351"/>
        </w:tabs>
        <w:spacing w:before="0" w:after="0" w:line="485" w:lineRule="exact"/>
        <w:ind w:left="1350" w:right="0" w:hanging="851"/>
        <w:jc w:val="both"/>
      </w:pPr>
      <w:r>
        <w:rPr>
          <w:w w:val="95"/>
        </w:rPr>
        <w:t>工程区农业资源条件</w:t>
      </w:r>
    </w:p>
    <w:p>
      <w:pPr>
        <w:spacing w:after="0" w:line="485" w:lineRule="exact"/>
        <w:jc w:val="both"/>
      </w:pPr>
      <w:r>
        <w:br/>
      </w:r>
      <w:r>
        <w:br/>
      </w:r>
    </w:p>
    <w:p>
      <w:pPr>
        <w:widowControl/>
        <w:autoSpaceDE/>
        <w:autoSpaceDN/>
        <w:spacing w:before="0" w:after="0" w:line="240" w:lineRule="auto"/>
        <w:ind w:left="0" w:right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https://d.book118.com/305302014104011034</w:t>
        </w:r>
      </w:hyperlink>
    </w:p>
    <w:p>
      <w:pPr>
        <w:spacing w:after="0" w:line="485" w:lineRule="exact"/>
        <w:jc w:val="both"/>
      </w:pPr>
    </w:p>
    <w:sectPr>
      <w:footerReference w:type="default" r:id="rId5"/>
      <w:pgSz w:w="17860" w:h="25260"/>
      <w:pgMar w:top="2020" w:right="0" w:bottom="2040" w:left="2200" w:header="0" w:footer="1844"/>
      <w:pgNumType w:start="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幼圆">
    <w:altName w:val="幼圆"/>
    <w:charset w:val="86"/>
    <w:family w:val="modern"/>
    <w:pitch w:val="fixed"/>
    <w:sig w:usb0="00000000" w:usb1="00000000" w:usb2="0000000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19.6pt;height:15.85pt;margin-top:1159.35pt;margin-left:436.81pt;mso-position-horizontal-relative:page;mso-position-vertical-relative:page;position:absolute;z-index:-251658240" filled="f" stroked="f">
          <v:textbox inset="0,0,0,0">
            <w:txbxContent>
              <w:p>
                <w:pPr>
                  <w:spacing w:before="37" w:line="280" w:lineRule="exact"/>
                  <w:ind w:left="60" w:right="0" w:firstLine="0"/>
                  <w:jc w:val="left"/>
                  <w:rPr>
                    <w:rFonts w:ascii="Arial Narrow"/>
                    <w:sz w:val="27"/>
                  </w:rPr>
                </w:pPr>
                <w:r>
                  <w:fldChar w:fldCharType="begin"/>
                </w:r>
                <w:r>
                  <w:rPr>
                    <w:rFonts w:ascii="Arial Narrow"/>
                    <w:w w:val="110"/>
                    <w:sz w:val="27"/>
                  </w:rPr>
                  <w:instrText xml:space="preserve"> 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C08D6"/>
    <w:multiLevelType w:val="hybridMultilevel"/>
    <w:tmpl w:val="00000000"/>
    <w:lvl w:ilvl="0">
      <w:start w:val="5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219" w:hanging="8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49" w:hanging="8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79" w:hanging="8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09" w:hanging="8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9" w:hanging="8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69" w:hanging="8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99" w:hanging="850"/>
      </w:pPr>
      <w:rPr>
        <w:rFonts w:hint="default"/>
      </w:rPr>
    </w:lvl>
  </w:abstractNum>
  <w:abstractNum w:abstractNumId="1">
    <w:nsid w:val="0F91B187"/>
    <w:multiLevelType w:val="hybridMultilevel"/>
    <w:tmpl w:val="00000000"/>
    <w:lvl w:ilvl="0">
      <w:start w:val="6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2"/>
      <w:numFmt w:val="decimal"/>
      <w:lvlText w:val="（%3）"/>
      <w:lvlJc w:val="left"/>
      <w:pPr>
        <w:ind w:left="1977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057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5714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372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029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687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344" w:hanging="1056"/>
      </w:pPr>
      <w:rPr>
        <w:rFonts w:hint="default"/>
      </w:rPr>
    </w:lvl>
  </w:abstractNum>
  <w:abstractNum w:abstractNumId="2">
    <w:nsid w:val="133700EF"/>
    <w:multiLevelType w:val="hybridMultilevel"/>
    <w:tmpl w:val="00000000"/>
    <w:lvl w:ilvl="0">
      <w:start w:val="3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219" w:hanging="8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49" w:hanging="8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79" w:hanging="8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09" w:hanging="8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9" w:hanging="8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69" w:hanging="8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99" w:hanging="850"/>
      </w:pPr>
      <w:rPr>
        <w:rFonts w:hint="default"/>
      </w:rPr>
    </w:lvl>
  </w:abstractNum>
  <w:abstractNum w:abstractNumId="3">
    <w:nsid w:val="28A88111"/>
    <w:multiLevelType w:val="hybridMultilevel"/>
    <w:tmpl w:val="00000000"/>
    <w:lvl w:ilvl="0">
      <w:start w:val="4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219" w:hanging="8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49" w:hanging="8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79" w:hanging="8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09" w:hanging="8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9" w:hanging="8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69" w:hanging="8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99" w:hanging="850"/>
      </w:pPr>
      <w:rPr>
        <w:rFonts w:hint="default"/>
      </w:rPr>
    </w:lvl>
  </w:abstractNum>
  <w:abstractNum w:abstractNumId="4">
    <w:nsid w:val="37494415"/>
    <w:multiLevelType w:val="hybridMultilevel"/>
    <w:tmpl w:val="00000000"/>
    <w:lvl w:ilvl="0">
      <w:start w:val="8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1"/>
      <w:numFmt w:val="decimal"/>
      <w:lvlText w:val="（%3）"/>
      <w:lvlJc w:val="left"/>
      <w:pPr>
        <w:ind w:left="500" w:hanging="1053"/>
        <w:jc w:val="left"/>
      </w:pPr>
      <w:rPr>
        <w:rFonts w:ascii="宋体" w:eastAsia="宋体" w:hAnsi="宋体" w:cs="宋体" w:hint="default"/>
        <w:spacing w:val="-209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537" w:hanging="105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26" w:hanging="105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15" w:hanging="105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04" w:hanging="105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93" w:hanging="105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481" w:hanging="1053"/>
      </w:pPr>
      <w:rPr>
        <w:rFonts w:hint="default"/>
      </w:rPr>
    </w:lvl>
  </w:abstractNum>
  <w:abstractNum w:abstractNumId="5">
    <w:nsid w:val="522D3A69"/>
    <w:multiLevelType w:val="hybridMultilevel"/>
    <w:tmpl w:val="00000000"/>
    <w:lvl w:ilvl="0">
      <w:start w:val="10"/>
      <w:numFmt w:val="decimal"/>
      <w:lvlText w:val="%1"/>
      <w:lvlJc w:val="left"/>
      <w:pPr>
        <w:ind w:left="1562" w:hanging="1062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62" w:hanging="1062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1062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89" w:hanging="1062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199" w:hanging="1062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09" w:hanging="1062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62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29" w:hanging="1062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39" w:hanging="1062"/>
      </w:pPr>
      <w:rPr>
        <w:rFonts w:hint="default"/>
      </w:rPr>
    </w:lvl>
  </w:abstractNum>
  <w:abstractNum w:abstractNumId="6">
    <w:nsid w:val="53F2A67C"/>
    <w:multiLevelType w:val="hybridMultilevel"/>
    <w:tmpl w:val="00000000"/>
    <w:lvl w:ilvl="0">
      <w:start w:val="1"/>
      <w:numFmt w:val="decimal"/>
      <w:lvlText w:val="%1"/>
      <w:lvlJc w:val="left"/>
      <w:pPr>
        <w:ind w:left="2077" w:hanging="738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77" w:hanging="738"/>
        <w:jc w:val="left"/>
      </w:pPr>
      <w:rPr>
        <w:rFonts w:ascii="宋体" w:eastAsia="宋体" w:hAnsi="宋体" w:cs="宋体" w:hint="default"/>
        <w:w w:val="100"/>
        <w:sz w:val="42"/>
        <w:szCs w:val="42"/>
      </w:rPr>
    </w:lvl>
    <w:lvl w:ilvl="2">
      <w:start w:val="0"/>
      <w:numFmt w:val="bullet"/>
      <w:lvlText w:val="•"/>
      <w:lvlJc w:val="left"/>
      <w:pPr>
        <w:ind w:left="4795" w:hanging="738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153" w:hanging="738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511" w:hanging="738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869" w:hanging="738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227" w:hanging="738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585" w:hanging="738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943" w:hanging="738"/>
      </w:pPr>
      <w:rPr>
        <w:rFonts w:hint="default"/>
      </w:rPr>
    </w:lvl>
  </w:abstractNum>
  <w:abstractNum w:abstractNumId="7">
    <w:nsid w:val="540F46BC"/>
    <w:multiLevelType w:val="hybridMultilevel"/>
    <w:tmpl w:val="00000000"/>
    <w:lvl w:ilvl="0">
      <w:start w:val="1"/>
      <w:numFmt w:val="decimal"/>
      <w:lvlText w:val="（%1）"/>
      <w:lvlJc w:val="left"/>
      <w:pPr>
        <w:ind w:left="500" w:hanging="1053"/>
        <w:jc w:val="right"/>
      </w:pPr>
      <w:rPr>
        <w:rFonts w:ascii="宋体" w:eastAsia="宋体" w:hAnsi="宋体" w:cs="宋体" w:hint="default"/>
        <w:spacing w:val="-209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015" w:hanging="1053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1" w:hanging="1053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47" w:hanging="1053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63" w:hanging="1053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79" w:hanging="1053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595" w:hanging="1053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11" w:hanging="1053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27" w:hanging="1053"/>
      </w:pPr>
      <w:rPr>
        <w:rFonts w:hint="default"/>
      </w:rPr>
    </w:lvl>
  </w:abstractNum>
  <w:abstractNum w:abstractNumId="8">
    <w:nsid w:val="636BD4B7"/>
    <w:multiLevelType w:val="hybridMultilevel"/>
    <w:tmpl w:val="00000000"/>
    <w:lvl w:ilvl="0">
      <w:start w:val="1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219" w:hanging="8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49" w:hanging="8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79" w:hanging="8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09" w:hanging="8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9" w:hanging="8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69" w:hanging="8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99" w:hanging="850"/>
      </w:pPr>
      <w:rPr>
        <w:rFonts w:hint="default"/>
      </w:rPr>
    </w:lvl>
  </w:abstractNum>
  <w:abstractNum w:abstractNumId="9">
    <w:nsid w:val="6A3ADDD4"/>
    <w:multiLevelType w:val="hybridMultilevel"/>
    <w:tmpl w:val="00000000"/>
    <w:lvl w:ilvl="0">
      <w:start w:val="3"/>
      <w:numFmt w:val="decimal"/>
      <w:lvlText w:val="%1"/>
      <w:lvlJc w:val="left"/>
      <w:pPr>
        <w:ind w:left="1137" w:hanging="63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7" w:hanging="637"/>
        <w:jc w:val="left"/>
      </w:pPr>
      <w:rPr>
        <w:rFonts w:ascii="宋体" w:eastAsia="宋体" w:hAnsi="宋体" w:cs="宋体" w:hint="default"/>
        <w:b/>
        <w:bCs/>
        <w:w w:val="99"/>
        <w:sz w:val="40"/>
        <w:szCs w:val="40"/>
      </w:rPr>
    </w:lvl>
    <w:lvl w:ilvl="2">
      <w:start w:val="0"/>
      <w:numFmt w:val="bullet"/>
      <w:lvlText w:val="•"/>
      <w:lvlJc w:val="left"/>
      <w:pPr>
        <w:ind w:left="4043" w:hanging="637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495" w:hanging="637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47" w:hanging="637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399" w:hanging="637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851" w:hanging="637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03" w:hanging="637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55" w:hanging="637"/>
      </w:pPr>
      <w:rPr>
        <w:rFonts w:hint="default"/>
      </w:rPr>
    </w:lvl>
  </w:abstractNum>
  <w:abstractNum w:abstractNumId="10">
    <w:nsid w:val="70BF4602"/>
    <w:multiLevelType w:val="hybridMultilevel"/>
    <w:tmpl w:val="00000000"/>
    <w:lvl w:ilvl="0">
      <w:start w:val="7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1"/>
      <w:numFmt w:val="decimal"/>
      <w:lvlText w:val="（%3）"/>
      <w:lvlJc w:val="left"/>
      <w:pPr>
        <w:ind w:left="500" w:hanging="1060"/>
        <w:jc w:val="right"/>
      </w:pPr>
      <w:rPr>
        <w:rFonts w:ascii="宋体" w:eastAsia="宋体" w:hAnsi="宋体" w:cs="宋体" w:hint="default"/>
        <w:w w:val="100"/>
        <w:sz w:val="40"/>
        <w:szCs w:val="40"/>
      </w:rPr>
    </w:lvl>
    <w:lvl w:ilvl="3">
      <w:start w:val="0"/>
      <w:numFmt w:val="bullet"/>
      <w:lvlText w:val="•"/>
      <w:lvlJc w:val="left"/>
      <w:pPr>
        <w:ind w:left="4537" w:hanging="10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126" w:hanging="10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715" w:hanging="10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304" w:hanging="10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893" w:hanging="10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481" w:hanging="1060"/>
      </w:pPr>
      <w:rPr>
        <w:rFonts w:hint="default"/>
      </w:rPr>
    </w:lvl>
  </w:abstractNum>
  <w:abstractNum w:abstractNumId="11">
    <w:nsid w:val="7A105556"/>
    <w:multiLevelType w:val="hybridMultilevel"/>
    <w:tmpl w:val="00000000"/>
    <w:lvl w:ilvl="0">
      <w:start w:val="4"/>
      <w:numFmt w:val="decimal"/>
      <w:lvlText w:val="%1"/>
      <w:lvlJc w:val="left"/>
      <w:pPr>
        <w:ind w:left="1350" w:hanging="850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850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219" w:hanging="85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649" w:hanging="85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079" w:hanging="85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509" w:hanging="85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939" w:hanging="85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369" w:hanging="85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799" w:hanging="850"/>
      </w:pPr>
      <w:rPr>
        <w:rFonts w:hint="default"/>
      </w:rPr>
    </w:lvl>
  </w:abstractNum>
  <w:abstractNum w:abstractNumId="12">
    <w:nsid w:val="7AEB6E02"/>
    <w:multiLevelType w:val="hybridMultilevel"/>
    <w:tmpl w:val="00000000"/>
    <w:lvl w:ilvl="0">
      <w:start w:val="1"/>
      <w:numFmt w:val="decimal"/>
      <w:lvlText w:val="（%1）"/>
      <w:lvlJc w:val="left"/>
      <w:pPr>
        <w:ind w:left="500" w:hanging="1074"/>
        <w:jc w:val="left"/>
      </w:pPr>
      <w:rPr>
        <w:rFonts w:ascii="宋体" w:eastAsia="宋体" w:hAnsi="宋体" w:cs="宋体" w:hint="default"/>
        <w:spacing w:val="-198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015" w:hanging="107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1" w:hanging="107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47" w:hanging="107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63" w:hanging="107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79" w:hanging="107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595" w:hanging="107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11" w:hanging="107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27" w:hanging="1074"/>
      </w:pPr>
      <w:rPr>
        <w:rFonts w:hint="default"/>
      </w:rPr>
    </w:lvl>
  </w:abstractNum>
  <w:abstractNum w:abstractNumId="13">
    <w:nsid w:val="7CDF69F4"/>
    <w:multiLevelType w:val="hybridMultilevel"/>
    <w:tmpl w:val="00000000"/>
    <w:lvl w:ilvl="0">
      <w:start w:val="1"/>
      <w:numFmt w:val="decimal"/>
      <w:lvlText w:val="（%1）"/>
      <w:lvlJc w:val="left"/>
      <w:pPr>
        <w:ind w:left="500" w:hanging="1056"/>
        <w:jc w:val="left"/>
      </w:pPr>
      <w:rPr>
        <w:rFonts w:ascii="宋体" w:eastAsia="宋体" w:hAnsi="宋体" w:cs="宋体" w:hint="default"/>
        <w:w w:val="100"/>
        <w:sz w:val="40"/>
        <w:szCs w:val="40"/>
      </w:rPr>
    </w:lvl>
    <w:lvl w:ilvl="1">
      <w:start w:val="0"/>
      <w:numFmt w:val="bullet"/>
      <w:lvlText w:val="•"/>
      <w:lvlJc w:val="left"/>
      <w:pPr>
        <w:ind w:left="2015" w:hanging="1056"/>
      </w:pPr>
      <w:rPr>
        <w:rFonts w:hint="default"/>
      </w:rPr>
    </w:lvl>
    <w:lvl w:ilvl="2">
      <w:start w:val="0"/>
      <w:numFmt w:val="bullet"/>
      <w:lvlText w:val="•"/>
      <w:lvlJc w:val="left"/>
      <w:pPr>
        <w:ind w:left="3531" w:hanging="1056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047" w:hanging="1056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563" w:hanging="1056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79" w:hanging="1056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595" w:hanging="1056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111" w:hanging="1056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627" w:hanging="1056"/>
      </w:pPr>
      <w:rPr>
        <w:rFonts w:hint="default"/>
      </w:rPr>
    </w:lvl>
  </w:abstractNum>
  <w:abstractNum w:abstractNumId="14">
    <w:nsid w:val="7DF8E969"/>
    <w:multiLevelType w:val="hybridMultilevel"/>
    <w:tmpl w:val="00000000"/>
    <w:lvl w:ilvl="0">
      <w:start w:val="9"/>
      <w:numFmt w:val="decimal"/>
      <w:lvlText w:val="%1"/>
      <w:lvlJc w:val="left"/>
      <w:pPr>
        <w:ind w:left="1559" w:hanging="1059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9" w:hanging="1059"/>
        <w:jc w:val="left"/>
      </w:pPr>
      <w:rPr>
        <w:rFonts w:ascii="宋体" w:eastAsia="宋体" w:hAnsi="宋体" w:cs="宋体" w:hint="default"/>
        <w:b/>
        <w:bCs/>
        <w:w w:val="99"/>
        <w:sz w:val="42"/>
        <w:szCs w:val="42"/>
      </w:rPr>
    </w:lvl>
    <w:lvl w:ilvl="2">
      <w:start w:val="0"/>
      <w:numFmt w:val="bullet"/>
      <w:lvlText w:val="•"/>
      <w:lvlJc w:val="left"/>
      <w:pPr>
        <w:ind w:left="4379" w:hanging="105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89" w:hanging="105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199" w:hanging="105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609" w:hanging="105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10019" w:hanging="105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1429" w:hanging="105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2839" w:hanging="1059"/>
      </w:pPr>
      <w:rPr>
        <w:rFonts w:hint="default"/>
      </w:rPr>
    </w:lvl>
  </w:abstractNum>
  <w:num w:numId="1">
    <w:abstractNumId w:val="5"/>
  </w:num>
  <w:num w:numId="2">
    <w:abstractNumId w:val="14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0"/>
  </w:num>
  <w:num w:numId="8">
    <w:abstractNumId w:val="6"/>
  </w:num>
  <w:num w:numId="9">
    <w:abstractNumId w:val="1"/>
  </w:num>
  <w:num w:numId="10">
    <w:abstractNumId w:val="0"/>
  </w:num>
  <w:num w:numId="11">
    <w:abstractNumId w:val="3"/>
  </w:num>
  <w:num w:numId="12">
    <w:abstractNumId w:val="11"/>
  </w:num>
  <w:num w:numId="13">
    <w:abstractNumId w:val="9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42"/>
      <w:szCs w:val="42"/>
    </w:rPr>
  </w:style>
  <w:style w:type="paragraph" w:customStyle="1" w:styleId="Heading1">
    <w:name w:val="Heading 1"/>
    <w:basedOn w:val="Normal"/>
    <w:uiPriority w:val="1"/>
    <w:qFormat/>
    <w:pPr>
      <w:ind w:left="1350" w:hanging="851"/>
      <w:outlineLvl w:val="1"/>
    </w:pPr>
    <w:rPr>
      <w:rFonts w:ascii="宋体" w:eastAsia="宋体" w:hAnsi="宋体" w:cs="宋体"/>
      <w:b/>
      <w:bCs/>
      <w:sz w:val="42"/>
      <w:szCs w:val="42"/>
    </w:rPr>
  </w:style>
  <w:style w:type="paragraph" w:styleId="Title">
    <w:name w:val="Title"/>
    <w:basedOn w:val="Normal"/>
    <w:uiPriority w:val="1"/>
    <w:qFormat/>
    <w:pPr>
      <w:spacing w:before="1"/>
      <w:ind w:left="630" w:right="2851"/>
      <w:jc w:val="center"/>
    </w:pPr>
    <w:rPr>
      <w:rFonts w:ascii="宋体" w:eastAsia="宋体" w:hAnsi="宋体" w:cs="宋体"/>
      <w:b/>
      <w:bCs/>
      <w:sz w:val="54"/>
      <w:szCs w:val="54"/>
    </w:rPr>
  </w:style>
  <w:style w:type="paragraph" w:styleId="ListParagraph">
    <w:name w:val="List Paragraph"/>
    <w:basedOn w:val="Normal"/>
    <w:uiPriority w:val="1"/>
    <w:qFormat/>
    <w:pPr>
      <w:ind w:left="500" w:hanging="851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05302014104011034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2023-10-07T01:27:33Z</dcterms:created>
  <dcterms:modified xsi:type="dcterms:W3CDTF">2023-10-07T01:27:33Z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2023-05-07T00:00:00Z</vt:filetime>
  </property>
  <property fmtid="{D5CDD505-2E9C-101B-9397-08002B2CF9AE}" pid="3" name="LastSaved">
    <vt:filetime>2023-10-07T00:00:00Z</vt:filetime>
  </property>
</Properties>
</file>