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牛肉项目筹资方案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7" w:history="1">
        <w:r>
          <w:rPr>
            <w:rFonts w:ascii="仿宋" w:eastAsia="仿宋" w:hAnsi="仿宋" w:cs="仿宋" w:hint="eastAsia"/>
            <w:lang w:eastAsia="zh-CN"/>
          </w:rPr>
          <w:t>概论</w:t>
        </w:r>
        <w:r>
          <w:tab/>
        </w:r>
        <w:r>
          <w:fldChar w:fldCharType="begin"/>
        </w:r>
        <w:r>
          <w:instrText xml:space="preserve"> PAGEREF _Toc9947 \h </w:instrText>
        </w:r>
        <w:r>
          <w:fldChar w:fldCharType="separate"/>
        </w:r>
        <w:r>
          <w:t>3</w:t>
        </w:r>
        <w:r>
          <w:fldChar w:fldCharType="end"/>
        </w:r>
      </w:hyperlink>
    </w:p>
    <w:p>
      <w:pPr>
        <w:pStyle w:val="TOC1"/>
        <w:tabs>
          <w:tab w:val="right" w:leader="dot" w:pos="8306"/>
        </w:tabs>
      </w:pPr>
      <w:hyperlink w:anchor="_Toc23980" w:history="1">
        <w:r>
          <w:rPr>
            <w:rFonts w:ascii="仿宋" w:eastAsia="仿宋" w:hAnsi="仿宋" w:cs="仿宋" w:hint="eastAsia"/>
            <w:lang w:eastAsia="zh-CN"/>
          </w:rPr>
          <w:t>一、环境和生态影响分析</w:t>
        </w:r>
        <w:r>
          <w:tab/>
        </w:r>
        <w:r>
          <w:fldChar w:fldCharType="begin"/>
        </w:r>
        <w:r>
          <w:instrText xml:space="preserve"> PAGEREF _Toc23980 \h </w:instrText>
        </w:r>
        <w:r>
          <w:fldChar w:fldCharType="separate"/>
        </w:r>
        <w:r>
          <w:t>3</w:t>
        </w:r>
        <w:r>
          <w:fldChar w:fldCharType="end"/>
        </w:r>
      </w:hyperlink>
    </w:p>
    <w:p>
      <w:pPr>
        <w:pStyle w:val="TOC2"/>
        <w:tabs>
          <w:tab w:val="right" w:leader="dot" w:pos="8306"/>
        </w:tabs>
      </w:pPr>
      <w:hyperlink w:anchor="_Toc19805" w:history="1">
        <w:r>
          <w:rPr>
            <w:rFonts w:ascii="仿宋" w:eastAsia="仿宋" w:hAnsi="仿宋" w:cs="仿宋" w:hint="eastAsia"/>
            <w:lang w:eastAsia="zh-CN"/>
          </w:rPr>
          <w:t>(一)、环境和生态现状</w:t>
        </w:r>
        <w:r>
          <w:tab/>
        </w:r>
        <w:r>
          <w:fldChar w:fldCharType="begin"/>
        </w:r>
        <w:r>
          <w:instrText xml:space="preserve"> PAGEREF _Toc19805 \h </w:instrText>
        </w:r>
        <w:r>
          <w:fldChar w:fldCharType="separate"/>
        </w:r>
        <w:r>
          <w:t>3</w:t>
        </w:r>
        <w:r>
          <w:fldChar w:fldCharType="end"/>
        </w:r>
      </w:hyperlink>
    </w:p>
    <w:p>
      <w:pPr>
        <w:pStyle w:val="TOC2"/>
        <w:tabs>
          <w:tab w:val="right" w:leader="dot" w:pos="8306"/>
        </w:tabs>
      </w:pPr>
      <w:hyperlink w:anchor="_Toc29646" w:history="1">
        <w:r>
          <w:rPr>
            <w:rFonts w:ascii="仿宋" w:eastAsia="仿宋" w:hAnsi="仿宋" w:cs="仿宋" w:hint="eastAsia"/>
            <w:lang w:eastAsia="zh-CN"/>
          </w:rPr>
          <w:t>(二)、生态环境影响分析</w:t>
        </w:r>
        <w:r>
          <w:tab/>
        </w:r>
        <w:r>
          <w:fldChar w:fldCharType="begin"/>
        </w:r>
        <w:r>
          <w:instrText xml:space="preserve"> PAGEREF _Toc29646 \h </w:instrText>
        </w:r>
        <w:r>
          <w:fldChar w:fldCharType="separate"/>
        </w:r>
        <w:r>
          <w:t>3</w:t>
        </w:r>
        <w:r>
          <w:fldChar w:fldCharType="end"/>
        </w:r>
      </w:hyperlink>
    </w:p>
    <w:p>
      <w:pPr>
        <w:pStyle w:val="TOC2"/>
        <w:tabs>
          <w:tab w:val="right" w:leader="dot" w:pos="8306"/>
        </w:tabs>
      </w:pPr>
      <w:hyperlink w:anchor="_Toc18972" w:history="1">
        <w:r>
          <w:rPr>
            <w:rFonts w:ascii="仿宋" w:eastAsia="仿宋" w:hAnsi="仿宋" w:cs="仿宋" w:hint="eastAsia"/>
            <w:lang w:eastAsia="zh-CN"/>
          </w:rPr>
          <w:t>(三)、生态环境保护措施</w:t>
        </w:r>
        <w:r>
          <w:tab/>
        </w:r>
        <w:r>
          <w:fldChar w:fldCharType="begin"/>
        </w:r>
        <w:r>
          <w:instrText xml:space="preserve"> PAGEREF _Toc18972 \h </w:instrText>
        </w:r>
        <w:r>
          <w:fldChar w:fldCharType="separate"/>
        </w:r>
        <w:r>
          <w:t>4</w:t>
        </w:r>
        <w:r>
          <w:fldChar w:fldCharType="end"/>
        </w:r>
      </w:hyperlink>
    </w:p>
    <w:p>
      <w:pPr>
        <w:pStyle w:val="TOC2"/>
        <w:tabs>
          <w:tab w:val="right" w:leader="dot" w:pos="8306"/>
        </w:tabs>
      </w:pPr>
      <w:hyperlink w:anchor="_Toc11199" w:history="1">
        <w:r>
          <w:rPr>
            <w:rFonts w:ascii="仿宋" w:eastAsia="仿宋" w:hAnsi="仿宋" w:cs="仿宋" w:hint="eastAsia"/>
            <w:lang w:eastAsia="zh-CN"/>
          </w:rPr>
          <w:t>(四)、四地质灾害影响分析</w:t>
        </w:r>
        <w:r>
          <w:tab/>
        </w:r>
        <w:r>
          <w:fldChar w:fldCharType="begin"/>
        </w:r>
        <w:r>
          <w:instrText xml:space="preserve"> PAGEREF _Toc11199 \h </w:instrText>
        </w:r>
        <w:r>
          <w:fldChar w:fldCharType="separate"/>
        </w:r>
        <w:r>
          <w:t>6</w:t>
        </w:r>
        <w:r>
          <w:fldChar w:fldCharType="end"/>
        </w:r>
      </w:hyperlink>
    </w:p>
    <w:p>
      <w:pPr>
        <w:pStyle w:val="TOC2"/>
        <w:tabs>
          <w:tab w:val="right" w:leader="dot" w:pos="8306"/>
        </w:tabs>
      </w:pPr>
      <w:hyperlink w:anchor="_Toc21733" w:history="1">
        <w:r>
          <w:rPr>
            <w:rFonts w:ascii="仿宋" w:eastAsia="仿宋" w:hAnsi="仿宋" w:cs="仿宋" w:hint="eastAsia"/>
            <w:lang w:eastAsia="zh-CN"/>
          </w:rPr>
          <w:t>(五)、五特殊环境影响</w:t>
        </w:r>
        <w:r>
          <w:tab/>
        </w:r>
        <w:r>
          <w:fldChar w:fldCharType="begin"/>
        </w:r>
        <w:r>
          <w:instrText xml:space="preserve"> PAGEREF _Toc21733 \h </w:instrText>
        </w:r>
        <w:r>
          <w:fldChar w:fldCharType="separate"/>
        </w:r>
        <w:r>
          <w:t>8</w:t>
        </w:r>
        <w:r>
          <w:fldChar w:fldCharType="end"/>
        </w:r>
      </w:hyperlink>
    </w:p>
    <w:p>
      <w:pPr>
        <w:pStyle w:val="TOC1"/>
        <w:tabs>
          <w:tab w:val="right" w:leader="dot" w:pos="8306"/>
        </w:tabs>
      </w:pPr>
      <w:hyperlink w:anchor="_Toc15415" w:history="1">
        <w:r>
          <w:rPr>
            <w:rFonts w:ascii="仿宋" w:eastAsia="仿宋" w:hAnsi="仿宋" w:cs="仿宋" w:hint="eastAsia"/>
            <w:lang w:eastAsia="zh-CN"/>
          </w:rPr>
          <w:t>二、资源开发及综合利用分析</w:t>
        </w:r>
        <w:r>
          <w:tab/>
        </w:r>
        <w:r>
          <w:fldChar w:fldCharType="begin"/>
        </w:r>
        <w:r>
          <w:instrText xml:space="preserve"> PAGEREF _Toc15415 \h </w:instrText>
        </w:r>
        <w:r>
          <w:fldChar w:fldCharType="separate"/>
        </w:r>
        <w:r>
          <w:t>8</w:t>
        </w:r>
        <w:r>
          <w:fldChar w:fldCharType="end"/>
        </w:r>
      </w:hyperlink>
    </w:p>
    <w:p>
      <w:pPr>
        <w:pStyle w:val="TOC2"/>
        <w:tabs>
          <w:tab w:val="right" w:leader="dot" w:pos="8306"/>
        </w:tabs>
      </w:pPr>
      <w:hyperlink w:anchor="_Toc14114" w:history="1">
        <w:r>
          <w:rPr>
            <w:rFonts w:ascii="仿宋" w:eastAsia="仿宋" w:hAnsi="仿宋" w:cs="仿宋" w:hint="eastAsia"/>
            <w:lang w:eastAsia="zh-CN"/>
          </w:rPr>
          <w:t>(一)、资源开发方案</w:t>
        </w:r>
        <w:r>
          <w:tab/>
        </w:r>
        <w:r>
          <w:fldChar w:fldCharType="begin"/>
        </w:r>
        <w:r>
          <w:instrText xml:space="preserve"> PAGEREF _Toc14114 \h </w:instrText>
        </w:r>
        <w:r>
          <w:fldChar w:fldCharType="separate"/>
        </w:r>
        <w:r>
          <w:t>8</w:t>
        </w:r>
        <w:r>
          <w:fldChar w:fldCharType="end"/>
        </w:r>
      </w:hyperlink>
    </w:p>
    <w:p>
      <w:pPr>
        <w:pStyle w:val="TOC2"/>
        <w:tabs>
          <w:tab w:val="right" w:leader="dot" w:pos="8306"/>
        </w:tabs>
      </w:pPr>
      <w:hyperlink w:anchor="_Toc26668" w:history="1">
        <w:r>
          <w:rPr>
            <w:rFonts w:ascii="仿宋" w:eastAsia="仿宋" w:hAnsi="仿宋" w:cs="仿宋" w:hint="eastAsia"/>
            <w:lang w:eastAsia="zh-CN"/>
          </w:rPr>
          <w:t>(二)、资源利用方案</w:t>
        </w:r>
        <w:r>
          <w:tab/>
        </w:r>
        <w:r>
          <w:fldChar w:fldCharType="begin"/>
        </w:r>
        <w:r>
          <w:instrText xml:space="preserve"> PAGEREF _Toc26668 \h </w:instrText>
        </w:r>
        <w:r>
          <w:fldChar w:fldCharType="separate"/>
        </w:r>
        <w:r>
          <w:t>9</w:t>
        </w:r>
        <w:r>
          <w:fldChar w:fldCharType="end"/>
        </w:r>
      </w:hyperlink>
    </w:p>
    <w:p>
      <w:pPr>
        <w:pStyle w:val="TOC2"/>
        <w:tabs>
          <w:tab w:val="right" w:leader="dot" w:pos="8306"/>
        </w:tabs>
      </w:pPr>
      <w:hyperlink w:anchor="_Toc4706" w:history="1">
        <w:r>
          <w:rPr>
            <w:rFonts w:ascii="仿宋" w:eastAsia="仿宋" w:hAnsi="仿宋" w:cs="仿宋" w:hint="eastAsia"/>
            <w:lang w:eastAsia="zh-CN"/>
          </w:rPr>
          <w:t>(三)、资源节约措施</w:t>
        </w:r>
        <w:r>
          <w:tab/>
        </w:r>
        <w:r>
          <w:fldChar w:fldCharType="begin"/>
        </w:r>
        <w:r>
          <w:instrText xml:space="preserve"> PAGEREF _Toc4706 \h </w:instrText>
        </w:r>
        <w:r>
          <w:fldChar w:fldCharType="separate"/>
        </w:r>
        <w:r>
          <w:t>10</w:t>
        </w:r>
        <w:r>
          <w:fldChar w:fldCharType="end"/>
        </w:r>
      </w:hyperlink>
    </w:p>
    <w:p>
      <w:pPr>
        <w:pStyle w:val="TOC1"/>
        <w:tabs>
          <w:tab w:val="right" w:leader="dot" w:pos="8306"/>
        </w:tabs>
      </w:pPr>
      <w:hyperlink w:anchor="_Toc13233" w:history="1">
        <w:r>
          <w:rPr>
            <w:rFonts w:ascii="仿宋" w:eastAsia="仿宋" w:hAnsi="仿宋" w:cs="仿宋" w:hint="eastAsia"/>
            <w:lang w:eastAsia="zh-CN"/>
          </w:rPr>
          <w:t>三、建设用地征地拆迁及移民安置分析</w:t>
        </w:r>
        <w:r>
          <w:tab/>
        </w:r>
        <w:r>
          <w:fldChar w:fldCharType="begin"/>
        </w:r>
        <w:r>
          <w:instrText xml:space="preserve"> PAGEREF _Toc13233 \h </w:instrText>
        </w:r>
        <w:r>
          <w:fldChar w:fldCharType="separate"/>
        </w:r>
        <w:r>
          <w:t>11</w:t>
        </w:r>
        <w:r>
          <w:fldChar w:fldCharType="end"/>
        </w:r>
      </w:hyperlink>
    </w:p>
    <w:p>
      <w:pPr>
        <w:pStyle w:val="TOC2"/>
        <w:tabs>
          <w:tab w:val="right" w:leader="dot" w:pos="8306"/>
        </w:tabs>
      </w:pPr>
      <w:hyperlink w:anchor="_Toc10275" w:history="1">
        <w:r>
          <w:rPr>
            <w:rFonts w:ascii="仿宋" w:eastAsia="仿宋" w:hAnsi="仿宋" w:cs="仿宋" w:hint="eastAsia"/>
            <w:lang w:eastAsia="zh-CN"/>
          </w:rPr>
          <w:t>(一)、牛肉项目选址及用地方案</w:t>
        </w:r>
        <w:r>
          <w:tab/>
        </w:r>
        <w:r>
          <w:fldChar w:fldCharType="begin"/>
        </w:r>
        <w:r>
          <w:instrText xml:space="preserve"> PAGEREF _Toc10275 \h </w:instrText>
        </w:r>
        <w:r>
          <w:fldChar w:fldCharType="separate"/>
        </w:r>
        <w:r>
          <w:t>11</w:t>
        </w:r>
        <w:r>
          <w:fldChar w:fldCharType="end"/>
        </w:r>
      </w:hyperlink>
    </w:p>
    <w:p>
      <w:pPr>
        <w:pStyle w:val="TOC2"/>
        <w:tabs>
          <w:tab w:val="right" w:leader="dot" w:pos="8306"/>
        </w:tabs>
      </w:pPr>
      <w:hyperlink w:anchor="_Toc22815" w:history="1">
        <w:r>
          <w:rPr>
            <w:rFonts w:ascii="仿宋" w:eastAsia="仿宋" w:hAnsi="仿宋" w:cs="仿宋" w:hint="eastAsia"/>
            <w:lang w:eastAsia="zh-CN"/>
          </w:rPr>
          <w:t>(二)、土地利用合理性分析</w:t>
        </w:r>
        <w:r>
          <w:tab/>
        </w:r>
        <w:r>
          <w:fldChar w:fldCharType="begin"/>
        </w:r>
        <w:r>
          <w:instrText xml:space="preserve"> PAGEREF _Toc22815 \h </w:instrText>
        </w:r>
        <w:r>
          <w:fldChar w:fldCharType="separate"/>
        </w:r>
        <w:r>
          <w:t>15</w:t>
        </w:r>
        <w:r>
          <w:fldChar w:fldCharType="end"/>
        </w:r>
      </w:hyperlink>
    </w:p>
    <w:p>
      <w:pPr>
        <w:pStyle w:val="TOC2"/>
        <w:tabs>
          <w:tab w:val="right" w:leader="dot" w:pos="8306"/>
        </w:tabs>
      </w:pPr>
      <w:hyperlink w:anchor="_Toc5347" w:history="1">
        <w:r>
          <w:rPr>
            <w:rFonts w:ascii="仿宋" w:eastAsia="仿宋" w:hAnsi="仿宋" w:cs="仿宋" w:hint="eastAsia"/>
            <w:lang w:eastAsia="zh-CN"/>
          </w:rPr>
          <w:t>(三)、征地拆迁和移民安置规划方案</w:t>
        </w:r>
        <w:r>
          <w:tab/>
        </w:r>
        <w:r>
          <w:fldChar w:fldCharType="begin"/>
        </w:r>
        <w:r>
          <w:instrText xml:space="preserve"> PAGEREF _Toc5347 \h </w:instrText>
        </w:r>
        <w:r>
          <w:fldChar w:fldCharType="separate"/>
        </w:r>
        <w:r>
          <w:t>16</w:t>
        </w:r>
        <w:r>
          <w:fldChar w:fldCharType="end"/>
        </w:r>
      </w:hyperlink>
    </w:p>
    <w:p>
      <w:pPr>
        <w:pStyle w:val="TOC1"/>
        <w:tabs>
          <w:tab w:val="right" w:leader="dot" w:pos="8306"/>
        </w:tabs>
      </w:pPr>
      <w:hyperlink w:anchor="_Toc18527" w:history="1">
        <w:r>
          <w:rPr>
            <w:rFonts w:ascii="仿宋" w:eastAsia="仿宋" w:hAnsi="仿宋" w:cs="仿宋" w:hint="eastAsia"/>
            <w:lang w:eastAsia="zh-CN"/>
          </w:rPr>
          <w:t>四、社会影响分析</w:t>
        </w:r>
        <w:r>
          <w:tab/>
        </w:r>
        <w:r>
          <w:fldChar w:fldCharType="begin"/>
        </w:r>
        <w:r>
          <w:instrText xml:space="preserve"> PAGEREF _Toc18527 \h </w:instrText>
        </w:r>
        <w:r>
          <w:fldChar w:fldCharType="separate"/>
        </w:r>
        <w:r>
          <w:t>18</w:t>
        </w:r>
        <w:r>
          <w:fldChar w:fldCharType="end"/>
        </w:r>
      </w:hyperlink>
    </w:p>
    <w:p>
      <w:pPr>
        <w:pStyle w:val="TOC2"/>
        <w:tabs>
          <w:tab w:val="right" w:leader="dot" w:pos="8306"/>
        </w:tabs>
      </w:pPr>
      <w:hyperlink w:anchor="_Toc16579" w:history="1">
        <w:r>
          <w:rPr>
            <w:rFonts w:ascii="仿宋" w:eastAsia="仿宋" w:hAnsi="仿宋" w:cs="仿宋" w:hint="eastAsia"/>
            <w:lang w:eastAsia="zh-CN"/>
          </w:rPr>
          <w:t>(一)、社会影响效果分析</w:t>
        </w:r>
        <w:r>
          <w:tab/>
        </w:r>
        <w:r>
          <w:fldChar w:fldCharType="begin"/>
        </w:r>
        <w:r>
          <w:instrText xml:space="preserve"> PAGEREF _Toc16579 \h </w:instrText>
        </w:r>
        <w:r>
          <w:fldChar w:fldCharType="separate"/>
        </w:r>
        <w:r>
          <w:t>18</w:t>
        </w:r>
        <w:r>
          <w:fldChar w:fldCharType="end"/>
        </w:r>
      </w:hyperlink>
    </w:p>
    <w:p>
      <w:pPr>
        <w:pStyle w:val="TOC2"/>
        <w:tabs>
          <w:tab w:val="right" w:leader="dot" w:pos="8306"/>
        </w:tabs>
      </w:pPr>
      <w:hyperlink w:anchor="_Toc2430" w:history="1">
        <w:r>
          <w:rPr>
            <w:rFonts w:ascii="仿宋" w:eastAsia="仿宋" w:hAnsi="仿宋" w:cs="仿宋" w:hint="eastAsia"/>
            <w:lang w:eastAsia="zh-CN"/>
          </w:rPr>
          <w:t>(二)、社会适应性分析</w:t>
        </w:r>
        <w:r>
          <w:tab/>
        </w:r>
        <w:r>
          <w:fldChar w:fldCharType="begin"/>
        </w:r>
        <w:r>
          <w:instrText xml:space="preserve"> PAGEREF _Toc2430 \h </w:instrText>
        </w:r>
        <w:r>
          <w:fldChar w:fldCharType="separate"/>
        </w:r>
        <w:r>
          <w:t>19</w:t>
        </w:r>
        <w:r>
          <w:fldChar w:fldCharType="end"/>
        </w:r>
      </w:hyperlink>
    </w:p>
    <w:p>
      <w:pPr>
        <w:pStyle w:val="TOC2"/>
        <w:tabs>
          <w:tab w:val="right" w:leader="dot" w:pos="8306"/>
        </w:tabs>
      </w:pPr>
      <w:hyperlink w:anchor="_Toc6725" w:history="1">
        <w:r>
          <w:rPr>
            <w:rFonts w:ascii="仿宋" w:eastAsia="仿宋" w:hAnsi="仿宋" w:cs="仿宋" w:hint="eastAsia"/>
            <w:lang w:eastAsia="zh-CN"/>
          </w:rPr>
          <w:t>(三)、社会风险及对策分析</w:t>
        </w:r>
        <w:r>
          <w:tab/>
        </w:r>
        <w:r>
          <w:fldChar w:fldCharType="begin"/>
        </w:r>
        <w:r>
          <w:instrText xml:space="preserve"> PAGEREF _Toc6725 \h </w:instrText>
        </w:r>
        <w:r>
          <w:fldChar w:fldCharType="separate"/>
        </w:r>
        <w:r>
          <w:t>21</w:t>
        </w:r>
        <w:r>
          <w:fldChar w:fldCharType="end"/>
        </w:r>
      </w:hyperlink>
    </w:p>
    <w:p>
      <w:pPr>
        <w:pStyle w:val="TOC1"/>
        <w:tabs>
          <w:tab w:val="right" w:leader="dot" w:pos="8306"/>
        </w:tabs>
      </w:pPr>
      <w:hyperlink w:anchor="_Toc25851" w:history="1">
        <w:r>
          <w:rPr>
            <w:rFonts w:ascii="仿宋" w:eastAsia="仿宋" w:hAnsi="仿宋" w:cs="仿宋" w:hint="eastAsia"/>
            <w:lang w:eastAsia="zh-CN"/>
          </w:rPr>
          <w:t>五、风险及退出方式</w:t>
        </w:r>
        <w:r>
          <w:tab/>
        </w:r>
        <w:r>
          <w:fldChar w:fldCharType="begin"/>
        </w:r>
        <w:r>
          <w:instrText xml:space="preserve"> PAGEREF _Toc25851 \h </w:instrText>
        </w:r>
        <w:r>
          <w:fldChar w:fldCharType="separate"/>
        </w:r>
        <w:r>
          <w:t>23</w:t>
        </w:r>
        <w:r>
          <w:fldChar w:fldCharType="end"/>
        </w:r>
      </w:hyperlink>
    </w:p>
    <w:p>
      <w:pPr>
        <w:pStyle w:val="TOC2"/>
        <w:tabs>
          <w:tab w:val="right" w:leader="dot" w:pos="8306"/>
        </w:tabs>
      </w:pPr>
      <w:hyperlink w:anchor="_Toc5094" w:history="1">
        <w:r>
          <w:rPr>
            <w:rFonts w:ascii="仿宋" w:eastAsia="仿宋" w:hAnsi="仿宋" w:cs="仿宋" w:hint="eastAsia"/>
            <w:lang w:eastAsia="zh-CN"/>
          </w:rPr>
          <w:t>(一)、风险分析</w:t>
        </w:r>
        <w:r>
          <w:tab/>
        </w:r>
        <w:r>
          <w:fldChar w:fldCharType="begin"/>
        </w:r>
        <w:r>
          <w:instrText xml:space="preserve"> PAGEREF _Toc5094 \h </w:instrText>
        </w:r>
        <w:r>
          <w:fldChar w:fldCharType="separate"/>
        </w:r>
        <w:r>
          <w:t>23</w:t>
        </w:r>
        <w:r>
          <w:fldChar w:fldCharType="end"/>
        </w:r>
      </w:hyperlink>
    </w:p>
    <w:p>
      <w:pPr>
        <w:pStyle w:val="TOC2"/>
        <w:tabs>
          <w:tab w:val="right" w:leader="dot" w:pos="8306"/>
        </w:tabs>
      </w:pPr>
      <w:hyperlink w:anchor="_Toc1902" w:history="1">
        <w:r>
          <w:rPr>
            <w:rFonts w:ascii="仿宋" w:eastAsia="仿宋" w:hAnsi="仿宋" w:cs="仿宋" w:hint="eastAsia"/>
            <w:lang w:eastAsia="zh-CN"/>
          </w:rPr>
          <w:t>(二)、退出方式</w:t>
        </w:r>
        <w:r>
          <w:tab/>
        </w:r>
        <w:r>
          <w:fldChar w:fldCharType="begin"/>
        </w:r>
        <w:r>
          <w:instrText xml:space="preserve"> PAGEREF _Toc1902 \h </w:instrText>
        </w:r>
        <w:r>
          <w:fldChar w:fldCharType="separate"/>
        </w:r>
        <w:r>
          <w:t>24</w:t>
        </w:r>
        <w:r>
          <w:fldChar w:fldCharType="end"/>
        </w:r>
      </w:hyperlink>
    </w:p>
    <w:p>
      <w:pPr>
        <w:pStyle w:val="TOC1"/>
        <w:tabs>
          <w:tab w:val="right" w:leader="dot" w:pos="8306"/>
        </w:tabs>
      </w:pPr>
      <w:hyperlink w:anchor="_Toc25511" w:history="1">
        <w:r>
          <w:rPr>
            <w:rFonts w:ascii="仿宋" w:eastAsia="仿宋" w:hAnsi="仿宋" w:cs="仿宋" w:hint="eastAsia"/>
            <w:lang w:eastAsia="zh-CN"/>
          </w:rPr>
          <w:t>六、财务分析及盈利预测</w:t>
        </w:r>
        <w:r>
          <w:tab/>
        </w:r>
        <w:r>
          <w:fldChar w:fldCharType="begin"/>
        </w:r>
        <w:r>
          <w:instrText xml:space="preserve"> PAGEREF _Toc25511 \h </w:instrText>
        </w:r>
        <w:r>
          <w:fldChar w:fldCharType="separate"/>
        </w:r>
        <w:r>
          <w:t>25</w:t>
        </w:r>
        <w:r>
          <w:fldChar w:fldCharType="end"/>
        </w:r>
      </w:hyperlink>
    </w:p>
    <w:p>
      <w:pPr>
        <w:pStyle w:val="TOC2"/>
        <w:tabs>
          <w:tab w:val="right" w:leader="dot" w:pos="8306"/>
        </w:tabs>
      </w:pPr>
      <w:hyperlink w:anchor="_Toc17272" w:history="1">
        <w:r>
          <w:rPr>
            <w:rFonts w:ascii="仿宋" w:eastAsia="仿宋" w:hAnsi="仿宋" w:cs="仿宋" w:hint="eastAsia"/>
            <w:lang w:eastAsia="zh-CN"/>
          </w:rPr>
          <w:t>(一)、过往财务情况</w:t>
        </w:r>
        <w:r>
          <w:tab/>
        </w:r>
        <w:r>
          <w:fldChar w:fldCharType="begin"/>
        </w:r>
        <w:r>
          <w:instrText xml:space="preserve"> PAGEREF _Toc17272 \h </w:instrText>
        </w:r>
        <w:r>
          <w:fldChar w:fldCharType="separate"/>
        </w:r>
        <w:r>
          <w:t>25</w:t>
        </w:r>
        <w:r>
          <w:fldChar w:fldCharType="end"/>
        </w:r>
      </w:hyperlink>
    </w:p>
    <w:p>
      <w:pPr>
        <w:pStyle w:val="TOC2"/>
        <w:tabs>
          <w:tab w:val="right" w:leader="dot" w:pos="8306"/>
        </w:tabs>
      </w:pPr>
      <w:hyperlink w:anchor="_Toc15299" w:history="1">
        <w:r>
          <w:rPr>
            <w:rFonts w:ascii="仿宋" w:eastAsia="仿宋" w:hAnsi="仿宋" w:cs="仿宋" w:hint="eastAsia"/>
            <w:lang w:eastAsia="zh-CN"/>
          </w:rPr>
          <w:t>(二)、20XX-20XX年盈利预测</w:t>
        </w:r>
        <w:r>
          <w:tab/>
        </w:r>
        <w:r>
          <w:fldChar w:fldCharType="begin"/>
        </w:r>
        <w:r>
          <w:instrText xml:space="preserve"> PAGEREF _Toc15299 \h </w:instrText>
        </w:r>
        <w:r>
          <w:fldChar w:fldCharType="separate"/>
        </w:r>
        <w:r>
          <w:t>25</w:t>
        </w:r>
        <w:r>
          <w:fldChar w:fldCharType="end"/>
        </w:r>
      </w:hyperlink>
    </w:p>
    <w:p>
      <w:pPr>
        <w:pStyle w:val="TOC2"/>
        <w:tabs>
          <w:tab w:val="right" w:leader="dot" w:pos="8306"/>
        </w:tabs>
      </w:pPr>
      <w:hyperlink w:anchor="_Toc27674" w:history="1">
        <w:r>
          <w:rPr>
            <w:rFonts w:ascii="仿宋" w:eastAsia="仿宋" w:hAnsi="仿宋" w:cs="仿宋" w:hint="eastAsia"/>
            <w:lang w:eastAsia="zh-CN"/>
          </w:rPr>
          <w:t>(三)、营业成本</w:t>
        </w:r>
        <w:r>
          <w:tab/>
        </w:r>
        <w:r>
          <w:fldChar w:fldCharType="begin"/>
        </w:r>
        <w:r>
          <w:instrText xml:space="preserve"> PAGEREF _Toc27674 \h </w:instrText>
        </w:r>
        <w:r>
          <w:fldChar w:fldCharType="separate"/>
        </w:r>
        <w:r>
          <w:t>26</w:t>
        </w:r>
        <w:r>
          <w:fldChar w:fldCharType="end"/>
        </w:r>
      </w:hyperlink>
    </w:p>
    <w:p>
      <w:pPr>
        <w:pStyle w:val="TOC2"/>
        <w:tabs>
          <w:tab w:val="right" w:leader="dot" w:pos="8306"/>
        </w:tabs>
      </w:pPr>
      <w:hyperlink w:anchor="_Toc11807" w:history="1">
        <w:r>
          <w:rPr>
            <w:rFonts w:ascii="仿宋" w:eastAsia="仿宋" w:hAnsi="仿宋" w:cs="仿宋" w:hint="eastAsia"/>
            <w:lang w:eastAsia="zh-CN"/>
          </w:rPr>
          <w:t>(四)、营业税金及附加预测</w:t>
        </w:r>
        <w:r>
          <w:tab/>
        </w:r>
        <w:r>
          <w:fldChar w:fldCharType="begin"/>
        </w:r>
        <w:r>
          <w:instrText xml:space="preserve"> PAGEREF _Toc11807 \h </w:instrText>
        </w:r>
        <w:r>
          <w:fldChar w:fldCharType="separate"/>
        </w:r>
        <w:r>
          <w:t>26</w:t>
        </w:r>
        <w:r>
          <w:fldChar w:fldCharType="end"/>
        </w:r>
      </w:hyperlink>
    </w:p>
    <w:p>
      <w:pPr>
        <w:pStyle w:val="TOC2"/>
        <w:tabs>
          <w:tab w:val="right" w:leader="dot" w:pos="8306"/>
        </w:tabs>
      </w:pPr>
      <w:hyperlink w:anchor="_Toc21222" w:history="1">
        <w:r>
          <w:rPr>
            <w:rFonts w:ascii="仿宋" w:eastAsia="仿宋" w:hAnsi="仿宋" w:cs="仿宋" w:hint="eastAsia"/>
            <w:lang w:eastAsia="zh-CN"/>
          </w:rPr>
          <w:t>(五)、营业费用预测</w:t>
        </w:r>
        <w:r>
          <w:tab/>
        </w:r>
        <w:r>
          <w:fldChar w:fldCharType="begin"/>
        </w:r>
        <w:r>
          <w:instrText xml:space="preserve"> PAGEREF _Toc21222 \h </w:instrText>
        </w:r>
        <w:r>
          <w:fldChar w:fldCharType="separate"/>
        </w:r>
        <w:r>
          <w:t>27</w:t>
        </w:r>
        <w:r>
          <w:fldChar w:fldCharType="end"/>
        </w:r>
      </w:hyperlink>
    </w:p>
    <w:p>
      <w:pPr>
        <w:pStyle w:val="TOC2"/>
        <w:tabs>
          <w:tab w:val="right" w:leader="dot" w:pos="8306"/>
        </w:tabs>
      </w:pPr>
      <w:hyperlink w:anchor="_Toc14395" w:history="1">
        <w:r>
          <w:rPr>
            <w:rFonts w:ascii="仿宋" w:eastAsia="仿宋" w:hAnsi="仿宋" w:cs="仿宋" w:hint="eastAsia"/>
            <w:lang w:eastAsia="zh-CN"/>
          </w:rPr>
          <w:t>(六)、管理费用预测</w:t>
        </w:r>
        <w:r>
          <w:tab/>
        </w:r>
        <w:r>
          <w:fldChar w:fldCharType="begin"/>
        </w:r>
        <w:r>
          <w:instrText xml:space="preserve"> PAGEREF _Toc14395 \h </w:instrText>
        </w:r>
        <w:r>
          <w:fldChar w:fldCharType="separate"/>
        </w:r>
        <w:r>
          <w:t>27</w:t>
        </w:r>
        <w:r>
          <w:fldChar w:fldCharType="end"/>
        </w:r>
      </w:hyperlink>
    </w:p>
    <w:p>
      <w:pPr>
        <w:pStyle w:val="TOC2"/>
        <w:tabs>
          <w:tab w:val="right" w:leader="dot" w:pos="8306"/>
        </w:tabs>
      </w:pPr>
      <w:hyperlink w:anchor="_Toc4272" w:history="1">
        <w:r>
          <w:rPr>
            <w:rFonts w:ascii="仿宋" w:eastAsia="仿宋" w:hAnsi="仿宋" w:cs="仿宋" w:hint="eastAsia"/>
            <w:lang w:eastAsia="zh-CN"/>
          </w:rPr>
          <w:t>(七)、财务费用预测</w:t>
        </w:r>
        <w:r>
          <w:tab/>
        </w:r>
        <w:r>
          <w:fldChar w:fldCharType="begin"/>
        </w:r>
        <w:r>
          <w:instrText xml:space="preserve"> PAGEREF _Toc4272 \h </w:instrText>
        </w:r>
        <w:r>
          <w:fldChar w:fldCharType="separate"/>
        </w:r>
        <w:r>
          <w:t>27</w:t>
        </w:r>
        <w:r>
          <w:fldChar w:fldCharType="end"/>
        </w:r>
      </w:hyperlink>
    </w:p>
    <w:p>
      <w:pPr>
        <w:pStyle w:val="TOC1"/>
        <w:tabs>
          <w:tab w:val="right" w:leader="dot" w:pos="8306"/>
        </w:tabs>
      </w:pPr>
      <w:hyperlink w:anchor="_Toc9131" w:history="1">
        <w:r>
          <w:rPr>
            <w:rFonts w:ascii="仿宋" w:eastAsia="仿宋" w:hAnsi="仿宋" w:cs="仿宋" w:hint="eastAsia"/>
            <w:lang w:eastAsia="zh-CN"/>
          </w:rPr>
          <w:t>七、融资规模及资金使用计划</w:t>
        </w:r>
        <w:r>
          <w:tab/>
        </w:r>
        <w:r>
          <w:fldChar w:fldCharType="begin"/>
        </w:r>
        <w:r>
          <w:instrText xml:space="preserve"> PAGEREF _Toc9131 \h </w:instrText>
        </w:r>
        <w:r>
          <w:fldChar w:fldCharType="separate"/>
        </w:r>
        <w:r>
          <w:t>28</w:t>
        </w:r>
        <w:r>
          <w:fldChar w:fldCharType="end"/>
        </w:r>
      </w:hyperlink>
    </w:p>
    <w:p>
      <w:pPr>
        <w:pStyle w:val="TOC2"/>
        <w:tabs>
          <w:tab w:val="right" w:leader="dot" w:pos="8306"/>
        </w:tabs>
      </w:pPr>
      <w:hyperlink w:anchor="_Toc13463" w:history="1">
        <w:r>
          <w:rPr>
            <w:rFonts w:ascii="仿宋" w:eastAsia="仿宋" w:hAnsi="仿宋" w:cs="仿宋" w:hint="eastAsia"/>
            <w:lang w:eastAsia="zh-CN"/>
          </w:rPr>
          <w:t>(一)、资金计划</w:t>
        </w:r>
        <w:r>
          <w:tab/>
        </w:r>
        <w:r>
          <w:fldChar w:fldCharType="begin"/>
        </w:r>
        <w:r>
          <w:instrText xml:space="preserve"> PAGEREF _Toc13463 \h </w:instrText>
        </w:r>
        <w:r>
          <w:fldChar w:fldCharType="separate"/>
        </w:r>
        <w:r>
          <w:t>28</w:t>
        </w:r>
        <w:r>
          <w:fldChar w:fldCharType="end"/>
        </w:r>
      </w:hyperlink>
    </w:p>
    <w:p>
      <w:pPr>
        <w:pStyle w:val="TOC2"/>
        <w:tabs>
          <w:tab w:val="right" w:leader="dot" w:pos="8306"/>
        </w:tabs>
      </w:pPr>
      <w:hyperlink w:anchor="_Toc1896" w:history="1">
        <w:r>
          <w:rPr>
            <w:rFonts w:ascii="仿宋" w:eastAsia="仿宋" w:hAnsi="仿宋" w:cs="仿宋" w:hint="eastAsia"/>
            <w:lang w:eastAsia="zh-CN"/>
          </w:rPr>
          <w:t>(二)、募集资金用途</w:t>
        </w:r>
        <w:r>
          <w:tab/>
        </w:r>
        <w:r>
          <w:fldChar w:fldCharType="begin"/>
        </w:r>
        <w:r>
          <w:instrText xml:space="preserve"> PAGEREF _Toc1896 \h </w:instrText>
        </w:r>
        <w:r>
          <w:fldChar w:fldCharType="separate"/>
        </w:r>
        <w:r>
          <w:t>28</w:t>
        </w:r>
        <w:r>
          <w:fldChar w:fldCharType="end"/>
        </w:r>
      </w:hyperlink>
    </w:p>
    <w:p>
      <w:pPr>
        <w:pStyle w:val="TOC2"/>
        <w:tabs>
          <w:tab w:val="right" w:leader="dot" w:pos="8306"/>
        </w:tabs>
      </w:pPr>
      <w:hyperlink w:anchor="_Toc5291" w:history="1">
        <w:r>
          <w:rPr>
            <w:rFonts w:ascii="仿宋" w:eastAsia="仿宋" w:hAnsi="仿宋" w:cs="仿宋" w:hint="eastAsia"/>
            <w:lang w:eastAsia="zh-CN"/>
          </w:rPr>
          <w:t>(三)、资金使用计划</w:t>
        </w:r>
        <w:r>
          <w:tab/>
        </w:r>
        <w:r>
          <w:fldChar w:fldCharType="begin"/>
        </w:r>
        <w:r>
          <w:instrText xml:space="preserve"> PAGEREF _Toc5291 \h </w:instrText>
        </w:r>
        <w:r>
          <w:fldChar w:fldCharType="separate"/>
        </w:r>
        <w:r>
          <w:t>29</w:t>
        </w:r>
        <w:r>
          <w:fldChar w:fldCharType="end"/>
        </w:r>
      </w:hyperlink>
    </w:p>
    <w:p>
      <w:pPr>
        <w:pStyle w:val="TOC1"/>
        <w:tabs>
          <w:tab w:val="right" w:leader="dot" w:pos="8306"/>
        </w:tabs>
      </w:pPr>
      <w:hyperlink w:anchor="_Toc22635" w:history="1">
        <w:r>
          <w:rPr>
            <w:rFonts w:ascii="仿宋" w:eastAsia="仿宋" w:hAnsi="仿宋" w:cs="仿宋" w:hint="eastAsia"/>
            <w:lang w:eastAsia="zh-CN"/>
          </w:rPr>
          <w:t>八、风险因素</w:t>
        </w:r>
        <w:r>
          <w:tab/>
        </w:r>
        <w:r>
          <w:fldChar w:fldCharType="begin"/>
        </w:r>
        <w:r>
          <w:instrText xml:space="preserve"> PAGEREF _Toc22635 \h </w:instrText>
        </w:r>
        <w:r>
          <w:fldChar w:fldCharType="separate"/>
        </w:r>
        <w:r>
          <w:t>31</w:t>
        </w:r>
        <w:r>
          <w:fldChar w:fldCharType="end"/>
        </w:r>
      </w:hyperlink>
    </w:p>
    <w:p>
      <w:pPr>
        <w:pStyle w:val="TOC2"/>
        <w:tabs>
          <w:tab w:val="right" w:leader="dot" w:pos="8306"/>
        </w:tabs>
      </w:pPr>
      <w:hyperlink w:anchor="_Toc5248" w:history="1">
        <w:r>
          <w:rPr>
            <w:rFonts w:ascii="仿宋" w:eastAsia="仿宋" w:hAnsi="仿宋" w:cs="仿宋" w:hint="eastAsia"/>
            <w:lang w:eastAsia="zh-CN"/>
          </w:rPr>
          <w:t>(一)、市场风险</w:t>
        </w:r>
        <w:r>
          <w:tab/>
        </w:r>
        <w:r>
          <w:fldChar w:fldCharType="begin"/>
        </w:r>
        <w:r>
          <w:instrText xml:space="preserve"> PAGEREF _Toc5248 \h </w:instrText>
        </w:r>
        <w:r>
          <w:fldChar w:fldCharType="separate"/>
        </w:r>
        <w:r>
          <w:t>31</w:t>
        </w:r>
        <w:r>
          <w:fldChar w:fldCharType="end"/>
        </w:r>
      </w:hyperlink>
    </w:p>
    <w:p>
      <w:pPr>
        <w:pStyle w:val="TOC2"/>
        <w:tabs>
          <w:tab w:val="right" w:leader="dot" w:pos="8306"/>
        </w:tabs>
      </w:pPr>
      <w:hyperlink w:anchor="_Toc11384" w:history="1">
        <w:r>
          <w:rPr>
            <w:rFonts w:ascii="仿宋" w:eastAsia="仿宋" w:hAnsi="仿宋" w:cs="仿宋" w:hint="eastAsia"/>
            <w:lang w:eastAsia="zh-CN"/>
          </w:rPr>
          <w:t>(二)、价格风险</w:t>
        </w:r>
        <w:r>
          <w:tab/>
        </w:r>
        <w:r>
          <w:fldChar w:fldCharType="begin"/>
        </w:r>
        <w:r>
          <w:instrText xml:space="preserve"> PAGEREF _Toc11384 \h </w:instrText>
        </w:r>
        <w:r>
          <w:fldChar w:fldCharType="separate"/>
        </w:r>
        <w:r>
          <w:t>32</w:t>
        </w:r>
        <w:r>
          <w:fldChar w:fldCharType="end"/>
        </w:r>
      </w:hyperlink>
    </w:p>
    <w:p>
      <w:pPr>
        <w:pStyle w:val="TOC2"/>
        <w:tabs>
          <w:tab w:val="right" w:leader="dot" w:pos="8306"/>
        </w:tabs>
      </w:pPr>
      <w:hyperlink w:anchor="_Toc6488" w:history="1">
        <w:r>
          <w:rPr>
            <w:rFonts w:ascii="仿宋" w:eastAsia="仿宋" w:hAnsi="仿宋" w:cs="仿宋" w:hint="eastAsia"/>
            <w:lang w:eastAsia="zh-CN"/>
          </w:rPr>
          <w:t>(三)、人才风险</w:t>
        </w:r>
        <w:r>
          <w:tab/>
        </w:r>
        <w:r>
          <w:fldChar w:fldCharType="begin"/>
        </w:r>
        <w:r>
          <w:instrText xml:space="preserve"> PAGEREF _Toc6488 \h </w:instrText>
        </w:r>
        <w:r>
          <w:fldChar w:fldCharType="separate"/>
        </w:r>
        <w:r>
          <w:t>33</w:t>
        </w:r>
        <w:r>
          <w:fldChar w:fldCharType="end"/>
        </w:r>
      </w:hyperlink>
    </w:p>
    <w:p>
      <w:pPr>
        <w:pStyle w:val="TOC2"/>
        <w:tabs>
          <w:tab w:val="right" w:leader="dot" w:pos="8306"/>
        </w:tabs>
      </w:pPr>
      <w:hyperlink w:anchor="_Toc10253" w:history="1">
        <w:r>
          <w:rPr>
            <w:rFonts w:ascii="仿宋" w:eastAsia="仿宋" w:hAnsi="仿宋" w:cs="仿宋" w:hint="eastAsia"/>
            <w:lang w:eastAsia="zh-CN"/>
          </w:rPr>
          <w:t>(四)、服务风险</w:t>
        </w:r>
        <w:r>
          <w:tab/>
        </w:r>
        <w:r>
          <w:fldChar w:fldCharType="begin"/>
        </w:r>
        <w:r>
          <w:instrText xml:space="preserve"> PAGEREF _Toc10253 \h </w:instrText>
        </w:r>
        <w:r>
          <w:fldChar w:fldCharType="separate"/>
        </w:r>
        <w:r>
          <w:t>35</w:t>
        </w:r>
        <w:r>
          <w:fldChar w:fldCharType="end"/>
        </w:r>
      </w:hyperlink>
    </w:p>
    <w:p>
      <w:pPr>
        <w:pStyle w:val="TOC2"/>
        <w:tabs>
          <w:tab w:val="right" w:leader="dot" w:pos="8306"/>
        </w:tabs>
      </w:pPr>
      <w:hyperlink w:anchor="_Toc24801" w:history="1">
        <w:r>
          <w:rPr>
            <w:rFonts w:ascii="仿宋" w:eastAsia="仿宋" w:hAnsi="仿宋" w:cs="仿宋" w:hint="eastAsia"/>
            <w:lang w:eastAsia="zh-CN"/>
          </w:rPr>
          <w:t>(五)、投资风险</w:t>
        </w:r>
        <w:r>
          <w:tab/>
        </w:r>
        <w:r>
          <w:fldChar w:fldCharType="begin"/>
        </w:r>
        <w:r>
          <w:instrText xml:space="preserve"> PAGEREF _Toc24801 \h </w:instrText>
        </w:r>
        <w:r>
          <w:fldChar w:fldCharType="separate"/>
        </w:r>
        <w:r>
          <w:t>35</w:t>
        </w:r>
        <w:r>
          <w:fldChar w:fldCharType="end"/>
        </w:r>
      </w:hyperlink>
    </w:p>
    <w:p>
      <w:pPr>
        <w:pStyle w:val="TOC2"/>
        <w:tabs>
          <w:tab w:val="right" w:leader="dot" w:pos="8306"/>
        </w:tabs>
      </w:pPr>
      <w:hyperlink w:anchor="_Toc6332" w:history="1">
        <w:r>
          <w:rPr>
            <w:rFonts w:ascii="仿宋" w:eastAsia="仿宋" w:hAnsi="仿宋" w:cs="仿宋" w:hint="eastAsia"/>
            <w:lang w:eastAsia="zh-CN"/>
          </w:rPr>
          <w:t>(六)、自然灾害风险</w:t>
        </w:r>
        <w:r>
          <w:tab/>
        </w:r>
        <w:r>
          <w:fldChar w:fldCharType="begin"/>
        </w:r>
        <w:r>
          <w:instrText xml:space="preserve"> PAGEREF _Toc6332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3" w:history="1">
        <w:r>
          <w:rPr>
            <w:rFonts w:ascii="仿宋" w:eastAsia="仿宋" w:hAnsi="仿宋" w:cs="仿宋" w:hint="eastAsia"/>
            <w:lang w:eastAsia="zh-CN"/>
          </w:rPr>
          <w:t>(七)、新产品开发风险</w:t>
        </w:r>
        <w:r>
          <w:tab/>
        </w:r>
        <w:r>
          <w:fldChar w:fldCharType="begin"/>
        </w:r>
        <w:r>
          <w:instrText xml:space="preserve"> PAGEREF _Toc22163 \h </w:instrText>
        </w:r>
        <w:r>
          <w:fldChar w:fldCharType="separate"/>
        </w:r>
        <w:r>
          <w:t>38</w:t>
        </w:r>
        <w:r>
          <w:fldChar w:fldCharType="end"/>
        </w:r>
      </w:hyperlink>
    </w:p>
    <w:p>
      <w:pPr>
        <w:pStyle w:val="TOC2"/>
        <w:tabs>
          <w:tab w:val="right" w:leader="dot" w:pos="8306"/>
        </w:tabs>
      </w:pPr>
      <w:hyperlink w:anchor="_Toc1928" w:history="1">
        <w:r>
          <w:rPr>
            <w:rFonts w:ascii="仿宋" w:eastAsia="仿宋" w:hAnsi="仿宋" w:cs="仿宋" w:hint="eastAsia"/>
            <w:lang w:eastAsia="zh-CN"/>
          </w:rPr>
          <w:t>(八)、原材料价格波动风险</w:t>
        </w:r>
        <w:r>
          <w:tab/>
        </w:r>
        <w:r>
          <w:fldChar w:fldCharType="begin"/>
        </w:r>
        <w:r>
          <w:instrText xml:space="preserve"> PAGEREF _Toc1928 \h </w:instrText>
        </w:r>
        <w:r>
          <w:fldChar w:fldCharType="separate"/>
        </w:r>
        <w:r>
          <w:t>38</w:t>
        </w:r>
        <w:r>
          <w:fldChar w:fldCharType="end"/>
        </w:r>
      </w:hyperlink>
    </w:p>
    <w:p>
      <w:pPr>
        <w:pStyle w:val="TOC2"/>
        <w:tabs>
          <w:tab w:val="right" w:leader="dot" w:pos="8306"/>
        </w:tabs>
      </w:pPr>
      <w:hyperlink w:anchor="_Toc9513" w:history="1">
        <w:r>
          <w:rPr>
            <w:rFonts w:ascii="仿宋" w:eastAsia="仿宋" w:hAnsi="仿宋" w:cs="仿宋" w:hint="eastAsia"/>
            <w:lang w:eastAsia="zh-CN"/>
          </w:rPr>
          <w:t>(九)、产品价格波动风险</w:t>
        </w:r>
        <w:r>
          <w:tab/>
        </w:r>
        <w:r>
          <w:fldChar w:fldCharType="begin"/>
        </w:r>
        <w:r>
          <w:instrText xml:space="preserve"> PAGEREF _Toc9513 \h </w:instrText>
        </w:r>
        <w:r>
          <w:fldChar w:fldCharType="separate"/>
        </w:r>
        <w:r>
          <w:t>39</w:t>
        </w:r>
        <w:r>
          <w:fldChar w:fldCharType="end"/>
        </w:r>
      </w:hyperlink>
    </w:p>
    <w:p>
      <w:pPr>
        <w:pStyle w:val="TOC2"/>
        <w:tabs>
          <w:tab w:val="right" w:leader="dot" w:pos="8306"/>
        </w:tabs>
      </w:pPr>
      <w:hyperlink w:anchor="_Toc11004" w:history="1">
        <w:r>
          <w:rPr>
            <w:rFonts w:ascii="仿宋" w:eastAsia="仿宋" w:hAnsi="仿宋" w:cs="仿宋" w:hint="eastAsia"/>
            <w:lang w:eastAsia="zh-CN"/>
          </w:rPr>
          <w:t>(十)、产能扩大后的销售风险</w:t>
        </w:r>
        <w:r>
          <w:tab/>
        </w:r>
        <w:r>
          <w:fldChar w:fldCharType="begin"/>
        </w:r>
        <w:r>
          <w:instrText xml:space="preserve"> PAGEREF _Toc11004 \h </w:instrText>
        </w:r>
        <w:r>
          <w:fldChar w:fldCharType="separate"/>
        </w:r>
        <w:r>
          <w:t>40</w:t>
        </w:r>
        <w:r>
          <w:fldChar w:fldCharType="end"/>
        </w:r>
      </w:hyperlink>
    </w:p>
    <w:p>
      <w:pPr>
        <w:pStyle w:val="TOC2"/>
        <w:tabs>
          <w:tab w:val="right" w:leader="dot" w:pos="8306"/>
        </w:tabs>
      </w:pPr>
      <w:hyperlink w:anchor="_Toc27858" w:history="1">
        <w:r>
          <w:rPr>
            <w:rFonts w:ascii="仿宋" w:eastAsia="仿宋" w:hAnsi="仿宋" w:cs="仿宋" w:hint="eastAsia"/>
            <w:lang w:eastAsia="zh-CN"/>
          </w:rPr>
          <w:t>(十一)、公司成长性风险</w:t>
        </w:r>
        <w:r>
          <w:tab/>
        </w:r>
        <w:r>
          <w:fldChar w:fldCharType="begin"/>
        </w:r>
        <w:r>
          <w:instrText xml:space="preserve"> PAGEREF _Toc27858 \h </w:instrText>
        </w:r>
        <w:r>
          <w:fldChar w:fldCharType="separate"/>
        </w:r>
        <w:r>
          <w:t>41</w:t>
        </w:r>
        <w:r>
          <w:fldChar w:fldCharType="end"/>
        </w:r>
      </w:hyperlink>
    </w:p>
    <w:p>
      <w:pPr>
        <w:pStyle w:val="TOC1"/>
        <w:tabs>
          <w:tab w:val="right" w:leader="dot" w:pos="8306"/>
        </w:tabs>
      </w:pPr>
      <w:hyperlink w:anchor="_Toc7949" w:history="1">
        <w:r>
          <w:rPr>
            <w:rFonts w:ascii="仿宋" w:eastAsia="仿宋" w:hAnsi="仿宋" w:cs="仿宋" w:hint="eastAsia"/>
            <w:lang w:eastAsia="zh-CN"/>
          </w:rPr>
          <w:t>九、人力资源</w:t>
        </w:r>
        <w:r>
          <w:tab/>
        </w:r>
        <w:r>
          <w:fldChar w:fldCharType="begin"/>
        </w:r>
        <w:r>
          <w:instrText xml:space="preserve"> PAGEREF _Toc7949 \h </w:instrText>
        </w:r>
        <w:r>
          <w:fldChar w:fldCharType="separate"/>
        </w:r>
        <w:r>
          <w:t>43</w:t>
        </w:r>
        <w:r>
          <w:fldChar w:fldCharType="end"/>
        </w:r>
      </w:hyperlink>
    </w:p>
    <w:p>
      <w:pPr>
        <w:pStyle w:val="TOC2"/>
        <w:tabs>
          <w:tab w:val="right" w:leader="dot" w:pos="8306"/>
        </w:tabs>
      </w:pPr>
      <w:hyperlink w:anchor="_Toc3092" w:history="1">
        <w:r>
          <w:rPr>
            <w:rFonts w:ascii="仿宋" w:eastAsia="仿宋" w:hAnsi="仿宋" w:cs="仿宋" w:hint="eastAsia"/>
            <w:lang w:eastAsia="zh-CN"/>
          </w:rPr>
          <w:t>(一)、工厂员工组织</w:t>
        </w:r>
        <w:r>
          <w:tab/>
        </w:r>
        <w:r>
          <w:fldChar w:fldCharType="begin"/>
        </w:r>
        <w:r>
          <w:instrText xml:space="preserve"> PAGEREF _Toc3092 \h </w:instrText>
        </w:r>
        <w:r>
          <w:fldChar w:fldCharType="separate"/>
        </w:r>
        <w:r>
          <w:t>43</w:t>
        </w:r>
        <w:r>
          <w:fldChar w:fldCharType="end"/>
        </w:r>
      </w:hyperlink>
    </w:p>
    <w:p>
      <w:pPr>
        <w:pStyle w:val="TOC2"/>
        <w:tabs>
          <w:tab w:val="right" w:leader="dot" w:pos="8306"/>
        </w:tabs>
      </w:pPr>
      <w:hyperlink w:anchor="_Toc14606" w:history="1">
        <w:r>
          <w:rPr>
            <w:rFonts w:ascii="仿宋" w:eastAsia="仿宋" w:hAnsi="仿宋" w:cs="仿宋" w:hint="eastAsia"/>
            <w:lang w:eastAsia="zh-CN"/>
          </w:rPr>
          <w:t>(二)、培训和发展计划</w:t>
        </w:r>
        <w:r>
          <w:tab/>
        </w:r>
        <w:r>
          <w:fldChar w:fldCharType="begin"/>
        </w:r>
        <w:r>
          <w:instrText xml:space="preserve"> PAGEREF _Toc14606 \h </w:instrText>
        </w:r>
        <w:r>
          <w:fldChar w:fldCharType="separate"/>
        </w:r>
        <w:r>
          <w:t>44</w:t>
        </w:r>
        <w:r>
          <w:fldChar w:fldCharType="end"/>
        </w:r>
      </w:hyperlink>
    </w:p>
    <w:p>
      <w:pPr>
        <w:pStyle w:val="TOC2"/>
        <w:tabs>
          <w:tab w:val="right" w:leader="dot" w:pos="8306"/>
        </w:tabs>
      </w:pPr>
      <w:hyperlink w:anchor="_Toc6246" w:history="1">
        <w:r>
          <w:rPr>
            <w:rFonts w:ascii="仿宋" w:eastAsia="仿宋" w:hAnsi="仿宋" w:cs="仿宋" w:hint="eastAsia"/>
            <w:lang w:eastAsia="zh-CN"/>
          </w:rPr>
          <w:t>(三)、安全和环境管理</w:t>
        </w:r>
        <w:r>
          <w:tab/>
        </w:r>
        <w:r>
          <w:fldChar w:fldCharType="begin"/>
        </w:r>
        <w:r>
          <w:instrText xml:space="preserve"> PAGEREF _Toc6246 \h </w:instrText>
        </w:r>
        <w:r>
          <w:fldChar w:fldCharType="separate"/>
        </w:r>
        <w:r>
          <w:t>44</w:t>
        </w:r>
        <w:r>
          <w:fldChar w:fldCharType="end"/>
        </w:r>
      </w:hyperlink>
    </w:p>
    <w:p>
      <w:pPr>
        <w:pStyle w:val="TOC1"/>
        <w:tabs>
          <w:tab w:val="right" w:leader="dot" w:pos="8306"/>
        </w:tabs>
      </w:pPr>
      <w:hyperlink w:anchor="_Toc16442" w:history="1">
        <w:r>
          <w:rPr>
            <w:rFonts w:ascii="仿宋" w:eastAsia="仿宋" w:hAnsi="仿宋" w:cs="仿宋" w:hint="eastAsia"/>
            <w:lang w:eastAsia="zh-CN"/>
          </w:rPr>
          <w:t>十、产品或服务</w:t>
        </w:r>
        <w:r>
          <w:tab/>
        </w:r>
        <w:r>
          <w:fldChar w:fldCharType="begin"/>
        </w:r>
        <w:r>
          <w:instrText xml:space="preserve"> PAGEREF _Toc16442 \h </w:instrText>
        </w:r>
        <w:r>
          <w:fldChar w:fldCharType="separate"/>
        </w:r>
        <w:r>
          <w:t>45</w:t>
        </w:r>
        <w:r>
          <w:fldChar w:fldCharType="end"/>
        </w:r>
      </w:hyperlink>
    </w:p>
    <w:p>
      <w:pPr>
        <w:pStyle w:val="TOC2"/>
        <w:tabs>
          <w:tab w:val="right" w:leader="dot" w:pos="8306"/>
        </w:tabs>
      </w:pPr>
      <w:hyperlink w:anchor="_Toc19734" w:history="1">
        <w:r>
          <w:rPr>
            <w:rFonts w:ascii="仿宋" w:eastAsia="仿宋" w:hAnsi="仿宋" w:cs="仿宋" w:hint="eastAsia"/>
            <w:lang w:eastAsia="zh-CN"/>
          </w:rPr>
          <w:t>(一)、产品/服务概述</w:t>
        </w:r>
        <w:r>
          <w:tab/>
        </w:r>
        <w:r>
          <w:fldChar w:fldCharType="begin"/>
        </w:r>
        <w:r>
          <w:instrText xml:space="preserve"> PAGEREF _Toc19734 \h </w:instrText>
        </w:r>
        <w:r>
          <w:fldChar w:fldCharType="separate"/>
        </w:r>
        <w:r>
          <w:t>45</w:t>
        </w:r>
        <w:r>
          <w:fldChar w:fldCharType="end"/>
        </w:r>
      </w:hyperlink>
    </w:p>
    <w:p>
      <w:pPr>
        <w:pStyle w:val="TOC2"/>
        <w:tabs>
          <w:tab w:val="right" w:leader="dot" w:pos="8306"/>
        </w:tabs>
      </w:pPr>
      <w:hyperlink w:anchor="_Toc22438" w:history="1">
        <w:r>
          <w:rPr>
            <w:rFonts w:ascii="仿宋" w:eastAsia="仿宋" w:hAnsi="仿宋" w:cs="仿宋" w:hint="eastAsia"/>
            <w:lang w:eastAsia="zh-CN"/>
          </w:rPr>
          <w:t>(二)、技术和创新性</w:t>
        </w:r>
        <w:r>
          <w:tab/>
        </w:r>
        <w:r>
          <w:fldChar w:fldCharType="begin"/>
        </w:r>
        <w:r>
          <w:instrText xml:space="preserve"> PAGEREF _Toc22438 \h </w:instrText>
        </w:r>
        <w:r>
          <w:fldChar w:fldCharType="separate"/>
        </w:r>
        <w:r>
          <w:t>46</w:t>
        </w:r>
        <w:r>
          <w:fldChar w:fldCharType="end"/>
        </w:r>
      </w:hyperlink>
    </w:p>
    <w:p>
      <w:pPr>
        <w:pStyle w:val="TOC2"/>
        <w:tabs>
          <w:tab w:val="right" w:leader="dot" w:pos="8306"/>
        </w:tabs>
      </w:pPr>
      <w:hyperlink w:anchor="_Toc10749" w:history="1">
        <w:r>
          <w:rPr>
            <w:rFonts w:ascii="仿宋" w:eastAsia="仿宋" w:hAnsi="仿宋" w:cs="仿宋" w:hint="eastAsia"/>
            <w:lang w:eastAsia="zh-CN"/>
          </w:rPr>
          <w:t>(三)、市场定位和竞争优势</w:t>
        </w:r>
        <w:r>
          <w:tab/>
        </w:r>
        <w:r>
          <w:fldChar w:fldCharType="begin"/>
        </w:r>
        <w:r>
          <w:instrText xml:space="preserve"> PAGEREF _Toc10749 \h </w:instrText>
        </w:r>
        <w:r>
          <w:fldChar w:fldCharType="separate"/>
        </w:r>
        <w:r>
          <w:t>47</w:t>
        </w:r>
        <w:r>
          <w:fldChar w:fldCharType="end"/>
        </w:r>
      </w:hyperlink>
    </w:p>
    <w:p>
      <w:pPr>
        <w:pStyle w:val="TOC1"/>
        <w:tabs>
          <w:tab w:val="right" w:leader="dot" w:pos="8306"/>
        </w:tabs>
      </w:pPr>
      <w:hyperlink w:anchor="_Toc3218" w:history="1">
        <w:r>
          <w:rPr>
            <w:rFonts w:ascii="仿宋" w:eastAsia="仿宋" w:hAnsi="仿宋" w:cs="仿宋" w:hint="eastAsia"/>
            <w:lang w:eastAsia="zh-CN"/>
          </w:rPr>
          <w:t>十一、法律和合规事项</w:t>
        </w:r>
        <w:r>
          <w:tab/>
        </w:r>
        <w:r>
          <w:fldChar w:fldCharType="begin"/>
        </w:r>
        <w:r>
          <w:instrText xml:space="preserve"> PAGEREF _Toc3218 \h </w:instrText>
        </w:r>
        <w:r>
          <w:fldChar w:fldCharType="separate"/>
        </w:r>
        <w:r>
          <w:t>47</w:t>
        </w:r>
        <w:r>
          <w:fldChar w:fldCharType="end"/>
        </w:r>
      </w:hyperlink>
    </w:p>
    <w:p>
      <w:pPr>
        <w:pStyle w:val="TOC2"/>
        <w:tabs>
          <w:tab w:val="right" w:leader="dot" w:pos="8306"/>
        </w:tabs>
      </w:pPr>
      <w:hyperlink w:anchor="_Toc2300" w:history="1">
        <w:r>
          <w:rPr>
            <w:rFonts w:ascii="仿宋" w:eastAsia="仿宋" w:hAnsi="仿宋" w:cs="仿宋" w:hint="eastAsia"/>
            <w:lang w:eastAsia="zh-CN"/>
          </w:rPr>
          <w:t>(一)、公司法律结构</w:t>
        </w:r>
        <w:r>
          <w:tab/>
        </w:r>
        <w:r>
          <w:fldChar w:fldCharType="begin"/>
        </w:r>
        <w:r>
          <w:instrText xml:space="preserve"> PAGEREF _Toc2300 \h </w:instrText>
        </w:r>
        <w:r>
          <w:fldChar w:fldCharType="separate"/>
        </w:r>
        <w:r>
          <w:t>47</w:t>
        </w:r>
        <w:r>
          <w:fldChar w:fldCharType="end"/>
        </w:r>
      </w:hyperlink>
    </w:p>
    <w:p>
      <w:pPr>
        <w:pStyle w:val="TOC2"/>
        <w:tabs>
          <w:tab w:val="right" w:leader="dot" w:pos="8306"/>
        </w:tabs>
      </w:pPr>
      <w:hyperlink w:anchor="_Toc21616" w:history="1">
        <w:r>
          <w:rPr>
            <w:rFonts w:ascii="仿宋" w:eastAsia="仿宋" w:hAnsi="仿宋" w:cs="仿宋" w:hint="eastAsia"/>
            <w:lang w:eastAsia="zh-CN"/>
          </w:rPr>
          <w:t>(二)、合同与协议</w:t>
        </w:r>
        <w:r>
          <w:tab/>
        </w:r>
        <w:r>
          <w:fldChar w:fldCharType="begin"/>
        </w:r>
        <w:r>
          <w:instrText xml:space="preserve"> PAGEREF _Toc21616 \h </w:instrText>
        </w:r>
        <w:r>
          <w:fldChar w:fldCharType="separate"/>
        </w:r>
        <w:r>
          <w:t>48</w:t>
        </w:r>
        <w:r>
          <w:fldChar w:fldCharType="end"/>
        </w:r>
      </w:hyperlink>
    </w:p>
    <w:p>
      <w:pPr>
        <w:pStyle w:val="TOC1"/>
        <w:tabs>
          <w:tab w:val="right" w:leader="dot" w:pos="8306"/>
        </w:tabs>
      </w:pPr>
      <w:hyperlink w:anchor="_Toc26730" w:history="1">
        <w:r>
          <w:rPr>
            <w:rFonts w:ascii="仿宋" w:eastAsia="仿宋" w:hAnsi="仿宋" w:cs="仿宋" w:hint="eastAsia"/>
            <w:lang w:eastAsia="zh-CN"/>
          </w:rPr>
          <w:t>十二、团队介绍</w:t>
        </w:r>
        <w:r>
          <w:tab/>
        </w:r>
        <w:r>
          <w:fldChar w:fldCharType="begin"/>
        </w:r>
        <w:r>
          <w:instrText xml:space="preserve"> PAGEREF _Toc26730 \h </w:instrText>
        </w:r>
        <w:r>
          <w:fldChar w:fldCharType="separate"/>
        </w:r>
        <w:r>
          <w:t>48</w:t>
        </w:r>
        <w:r>
          <w:fldChar w:fldCharType="end"/>
        </w:r>
      </w:hyperlink>
    </w:p>
    <w:p>
      <w:pPr>
        <w:pStyle w:val="TOC2"/>
        <w:tabs>
          <w:tab w:val="right" w:leader="dot" w:pos="8306"/>
        </w:tabs>
      </w:pPr>
      <w:hyperlink w:anchor="_Toc24618" w:history="1">
        <w:r>
          <w:rPr>
            <w:rFonts w:ascii="仿宋" w:eastAsia="仿宋" w:hAnsi="仿宋" w:cs="仿宋" w:hint="eastAsia"/>
            <w:lang w:eastAsia="zh-CN"/>
          </w:rPr>
          <w:t>(一)、创始团队</w:t>
        </w:r>
        <w:r>
          <w:tab/>
        </w:r>
        <w:r>
          <w:fldChar w:fldCharType="begin"/>
        </w:r>
        <w:r>
          <w:instrText xml:space="preserve"> PAGEREF _Toc24618 \h </w:instrText>
        </w:r>
        <w:r>
          <w:fldChar w:fldCharType="separate"/>
        </w:r>
        <w:r>
          <w:t>48</w:t>
        </w:r>
        <w:r>
          <w:fldChar w:fldCharType="end"/>
        </w:r>
      </w:hyperlink>
    </w:p>
    <w:p>
      <w:pPr>
        <w:pStyle w:val="TOC2"/>
        <w:tabs>
          <w:tab w:val="right" w:leader="dot" w:pos="8306"/>
        </w:tabs>
      </w:pPr>
      <w:hyperlink w:anchor="_Toc22993" w:history="1">
        <w:r>
          <w:rPr>
            <w:rFonts w:ascii="仿宋" w:eastAsia="仿宋" w:hAnsi="仿宋" w:cs="仿宋" w:hint="eastAsia"/>
            <w:lang w:eastAsia="zh-CN"/>
          </w:rPr>
          <w:t>(二)、管理团队</w:t>
        </w:r>
        <w:r>
          <w:tab/>
        </w:r>
        <w:r>
          <w:fldChar w:fldCharType="begin"/>
        </w:r>
        <w:r>
          <w:instrText xml:space="preserve"> PAGEREF _Toc22993 \h </w:instrText>
        </w:r>
        <w:r>
          <w:fldChar w:fldCharType="separate"/>
        </w:r>
        <w:r>
          <w:t>49</w:t>
        </w:r>
        <w:r>
          <w:fldChar w:fldCharType="end"/>
        </w:r>
      </w:hyperlink>
    </w:p>
    <w:p>
      <w:pPr>
        <w:pStyle w:val="TOC2"/>
        <w:tabs>
          <w:tab w:val="right" w:leader="dot" w:pos="8306"/>
        </w:tabs>
      </w:pPr>
      <w:hyperlink w:anchor="_Toc5724" w:history="1">
        <w:r>
          <w:rPr>
            <w:rFonts w:ascii="仿宋" w:eastAsia="仿宋" w:hAnsi="仿宋" w:cs="仿宋" w:hint="eastAsia"/>
            <w:lang w:eastAsia="zh-CN"/>
          </w:rPr>
          <w:t>(三)、顾问团队</w:t>
        </w:r>
        <w:r>
          <w:tab/>
        </w:r>
        <w:r>
          <w:fldChar w:fldCharType="begin"/>
        </w:r>
        <w:r>
          <w:instrText xml:space="preserve"> PAGEREF _Toc5724 \h </w:instrText>
        </w:r>
        <w:r>
          <w:fldChar w:fldCharType="separate"/>
        </w:r>
        <w:r>
          <w:t>50</w:t>
        </w:r>
        <w:r>
          <w:fldChar w:fldCharType="end"/>
        </w:r>
      </w:hyperlink>
    </w:p>
    <w:p>
      <w:pPr>
        <w:pStyle w:val="TOC1"/>
        <w:tabs>
          <w:tab w:val="right" w:leader="dot" w:pos="8306"/>
        </w:tabs>
      </w:pPr>
      <w:hyperlink w:anchor="_Toc16297" w:history="1">
        <w:r>
          <w:rPr>
            <w:rFonts w:ascii="仿宋" w:eastAsia="仿宋" w:hAnsi="仿宋" w:cs="仿宋" w:hint="eastAsia"/>
            <w:lang w:eastAsia="zh-CN"/>
          </w:rPr>
          <w:t>十三、法律与合规事务</w:t>
        </w:r>
        <w:r>
          <w:tab/>
        </w:r>
        <w:r>
          <w:fldChar w:fldCharType="begin"/>
        </w:r>
        <w:r>
          <w:instrText xml:space="preserve"> PAGEREF _Toc16297 \h </w:instrText>
        </w:r>
        <w:r>
          <w:fldChar w:fldCharType="separate"/>
        </w:r>
        <w:r>
          <w:t>50</w:t>
        </w:r>
        <w:r>
          <w:fldChar w:fldCharType="end"/>
        </w:r>
      </w:hyperlink>
    </w:p>
    <w:p>
      <w:pPr>
        <w:pStyle w:val="TOC2"/>
        <w:tabs>
          <w:tab w:val="right" w:leader="dot" w:pos="8306"/>
        </w:tabs>
      </w:pPr>
      <w:hyperlink w:anchor="_Toc21668" w:history="1">
        <w:r>
          <w:rPr>
            <w:rFonts w:ascii="仿宋" w:eastAsia="仿宋" w:hAnsi="仿宋" w:cs="仿宋" w:hint="eastAsia"/>
            <w:lang w:eastAsia="zh-CN"/>
          </w:rPr>
          <w:t>(一)、法律合规体系</w:t>
        </w:r>
        <w:r>
          <w:tab/>
        </w:r>
        <w:r>
          <w:fldChar w:fldCharType="begin"/>
        </w:r>
        <w:r>
          <w:instrText xml:space="preserve"> PAGEREF _Toc21668 \h </w:instrText>
        </w:r>
        <w:r>
          <w:fldChar w:fldCharType="separate"/>
        </w:r>
        <w:r>
          <w:t>50</w:t>
        </w:r>
        <w:r>
          <w:fldChar w:fldCharType="end"/>
        </w:r>
      </w:hyperlink>
    </w:p>
    <w:p>
      <w:pPr>
        <w:pStyle w:val="TOC2"/>
        <w:tabs>
          <w:tab w:val="right" w:leader="dot" w:pos="8306"/>
        </w:tabs>
      </w:pPr>
      <w:hyperlink w:anchor="_Toc6654" w:history="1">
        <w:r>
          <w:rPr>
            <w:rFonts w:ascii="仿宋" w:eastAsia="仿宋" w:hAnsi="仿宋" w:cs="仿宋" w:hint="eastAsia"/>
            <w:lang w:eastAsia="zh-CN"/>
          </w:rPr>
          <w:t>(二)、知识产权保护</w:t>
        </w:r>
        <w:r>
          <w:tab/>
        </w:r>
        <w:r>
          <w:fldChar w:fldCharType="begin"/>
        </w:r>
        <w:r>
          <w:instrText xml:space="preserve"> PAGEREF _Toc6654 \h </w:instrText>
        </w:r>
        <w:r>
          <w:fldChar w:fldCharType="separate"/>
        </w:r>
        <w:r>
          <w:t>52</w:t>
        </w:r>
        <w:r>
          <w:fldChar w:fldCharType="end"/>
        </w:r>
      </w:hyperlink>
    </w:p>
    <w:p>
      <w:pPr>
        <w:pStyle w:val="TOC2"/>
        <w:tabs>
          <w:tab w:val="right" w:leader="dot" w:pos="8306"/>
        </w:tabs>
      </w:pPr>
      <w:hyperlink w:anchor="_Toc22586" w:history="1">
        <w:r>
          <w:rPr>
            <w:rFonts w:ascii="仿宋" w:eastAsia="仿宋" w:hAnsi="仿宋" w:cs="仿宋" w:hint="eastAsia"/>
            <w:lang w:eastAsia="zh-CN"/>
          </w:rPr>
          <w:t>(三)、争议解决与法律事务</w:t>
        </w:r>
        <w:r>
          <w:tab/>
        </w:r>
        <w:r>
          <w:fldChar w:fldCharType="begin"/>
        </w:r>
        <w:r>
          <w:instrText xml:space="preserve"> PAGEREF _Toc22586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本文档为一份规范标准的项目融资计划书绪论，仅供学习交流使用，不得用于商业用途。通过编写和学习该计划书，希望理解项目融资过程中所需的关键要素和步骤，为未来的实际项目融资提供参考和指导。</w:t>
      </w:r>
    </w:p>
    <w:p>
      <w:pPr>
        <w:pStyle w:val="Heading1"/>
        <w:ind w:firstLine="560" w:firstLineChars="200"/>
        <w:rPr>
          <w:rFonts w:ascii="仿宋" w:eastAsia="仿宋" w:hAnsi="仿宋" w:cs="仿宋" w:hint="eastAsia"/>
          <w:sz w:val="28"/>
          <w:lang w:eastAsia="zh-CN"/>
        </w:rPr>
      </w:pPr>
      <w:bookmarkStart w:id="2" w:name="_Toc2398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980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牛肉项目所在地区地下水环境质量处于较好状态，符合相关的功能区划要求。具体来说，拟建牛肉项目区域周围的地下水环境质量标准将执行相关标准要求，而且水质现状较好。这意味着地下水的各项指标都在规定的范围内，符合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点对牛肉项目的环境影响评价和生态保护非常有利，因为较好的地下水质量意味着牛肉项目的运营不太可能对地下水环境产生负面影响。同时，也减少了可能需要采取的附加环保措施，有助于确保牛肉项目的可持续性和社会可接受性。在牛肉项目的实施中，需要继续监测和保护周边地下水环境，以确保其质量维持在良好水平。</w:t>
      </w:r>
    </w:p>
    <w:p>
      <w:pPr>
        <w:pStyle w:val="Heading2"/>
        <w:ind w:firstLine="560" w:firstLineChars="200"/>
        <w:rPr>
          <w:rFonts w:ascii="仿宋" w:eastAsia="仿宋" w:hAnsi="仿宋" w:cs="仿宋" w:hint="eastAsia"/>
          <w:sz w:val="28"/>
          <w:lang w:eastAsia="zh-CN"/>
        </w:rPr>
      </w:pPr>
      <w:bookmarkStart w:id="4" w:name="_Toc2964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牛肉项目将制定全面的污染防治措施，以确保环境保护目标的实现。这些措施将有助于降低对周围环境的不利影响，确保投资牛肉项目的社会、经济和环境效益。投资牛肉项目选址符合当地的区域规划，严格遵守环境保护措施，以确保其对当地自然环境和生态环境的影响控制在国家规定的标准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牛肉项目将加强国际合作，提高工业绿色发展领域的国际交流水平。通过境外投资、工程承包、技术合作等方式，推动绿色制造和绿色服务在国际市场上的发展。各行业将积极参与国际新能源牛肉项目的投资和建设，促进绿色国际经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牛肉项目将采取污水预处理措施，包括隔油池和化粪池，然后将废水排入污水处理设施，以确保排放水质符合标准。此外，牛肉项目还将采用低噪声设备，采取隔声和降噪措施，确保厂房内外噪声控制在规定标准内。牛肉项目区域周围将建立绿化带，以改善室外环境，并采用排气扇等设备，以改善室内环境。牛肉项目将积极引入先进的节能高效设备，提高清洁生产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牛肉项目的环境保护措施将遵循《环境影响评价报告书》的最终依据，将委托具备资质的单位开展环境影响评价工作。这一举措将确保牛肉项目的环境保护措施设计与环境影响分析得以有效实施。</w:t>
      </w:r>
    </w:p>
    <w:p>
      <w:pPr>
        <w:pStyle w:val="Heading2"/>
        <w:ind w:firstLine="560" w:firstLineChars="200"/>
        <w:rPr>
          <w:rFonts w:ascii="仿宋" w:eastAsia="仿宋" w:hAnsi="仿宋" w:cs="仿宋" w:hint="eastAsia"/>
          <w:sz w:val="28"/>
          <w:lang w:eastAsia="zh-CN"/>
        </w:rPr>
      </w:pPr>
      <w:bookmarkStart w:id="5" w:name="_Toc1897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为保护生态环境，投资牛肉项目采取了以下措施：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建设期大气环境影响防治对策: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在施工现场进行坡脚挡土墙的建设和边坡防护，同时在取土场和弃土堆的边缘设置土工围栏，减少扬尘扩散范围</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周围构筑一定高度的围墙，减少粉尘和车辆尾气的扩散，以减小施工期间对环境的不利影响。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使用柴油为燃料的施工机械在施工过程中产生废气，但由于施工场地空旷，废气容易扩散，对周围空气质量的影响较小。</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建设期噪声环境影响防治对策: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在高噪声设备周围设置掩蔽物，使用临时隔声屏障和低噪音施工机械，以确保施工现场噪音满足建筑施工场界噪声标准限值的要求。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建设期水环境影响防治对策: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控制施工期间废水的排放，主要来源包括施工区域地面清洗、施工机械、建材冲洗等，其中污染物主要是悬浮固体（SS）。</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采取防雨措施，清扫施工过程中抛洒的建筑材料，以减小雨水冲刷对附近水体的污染。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建设期固体废弃物环境影响防治对策: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控制水土流失，避免泥沙对环境的污染。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及时清理和清运建筑垃圾，避免扬尘，硬化出入口道路并配置冲洗设施，以减小泥沙进入排水系统的影响。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建设期生态环境保护措施: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进出施工区的道路进行硬化，降低扬尘污染的发生。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运营期废水影响分析及防治对策: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处理生活和办公废水，通过隔油池、化粪池、沉淀池处理，以确保废水排放符合相关标准。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运营期废气影响分析及防治对策: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经过回收装置处理后的废气符合标准，达到对外排放的要求。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通过强力排风系统和排风罩，减少机械设备工作时产生的烟尘和粉尘的排放。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运营期噪声影响分析及防治对策: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采取隔离声源和掩蔽物等措施，以减小噪声对环境的污染。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采用先进技术对排放的“三废”进行治理，确保废物排放达标，减少环境污染。</w:t>
      </w:r>
    </w:p>
    <w:p>
      <w:pPr>
        <w:pStyle w:val="Heading2"/>
        <w:ind w:firstLine="560" w:firstLineChars="200"/>
        <w:rPr>
          <w:rFonts w:ascii="仿宋" w:eastAsia="仿宋" w:hAnsi="仿宋" w:cs="仿宋" w:hint="eastAsia"/>
          <w:sz w:val="28"/>
          <w:lang w:eastAsia="zh-CN"/>
        </w:rPr>
      </w:pPr>
      <w:bookmarkStart w:id="6" w:name="_Toc11199"/>
      <w:r>
        <w:rPr>
          <w:rFonts w:ascii="仿宋" w:eastAsia="仿宋" w:hAnsi="仿宋" w:cs="仿宋" w:hint="eastAsia"/>
          <w:sz w:val="28"/>
          <w:lang w:eastAsia="zh-CN"/>
        </w:rPr>
        <w:t>(四)、四地质灾害影响分析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地质灾害是一项重要的环境风险评估和管理工作，尤其对于投资牛肉项目来说，必须充分了解潜在的地质灾害风险，采取措施以减少可能的影响。以下是对地质灾害影响的分析：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潜在地质灾害类型：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震区地震风险：地震可能导致土地沉陷、滑坡、地裂缝和建筑物结构破坏，对牛肉项目造成重大损害。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滑坡：山区牛肉项目可能受到滑坡的威胁，导致土地移动、土石流和道路、建筑物损坏。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泥石流：陡峭地区和山区可能发生泥石流，对工程和环境构成严重威胁。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https://d.book118.com/305302330313011034</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76D02"/>
    <w:rsid w:val="14A76D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0530233031301103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2023-12-20T20:43:00Z</dcterms:created>
  <dcterms:modified xsi:type="dcterms:W3CDTF">2023-12-20T20:43:22Z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51F4C424C32F485687C472D130F6B9D6_11</vt:lpwstr>
  </property>
  <property fmtid="{D5CDD505-2E9C-101B-9397-08002B2CF9AE}" pid="3" name="KSOProductBuildVer">
    <vt:lpwstr>2052-12.1.0.15990</vt:lpwstr>
  </property>
</Properties>
</file>