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窗帘门帘行业企业战略发展规划及建议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94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_Toc10949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74" w:history="1">
        <w:r>
          <w:rPr>
            <w:rFonts w:ascii="仿宋" w:eastAsia="仿宋" w:hAnsi="仿宋" w:cs="仿宋" w:hint="eastAsia"/>
            <w:lang w:eastAsia="zh-CN"/>
          </w:rPr>
          <w:t>一、社交媒体与在线营销</w:t>
        </w:r>
        <w:r>
          <w:tab/>
        </w:r>
        <w:r>
          <w:fldChar w:fldCharType="begin"/>
        </w:r>
        <w:r>
          <w:instrText xml:space="preserve"> PAGEREF _Toc27974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00" w:history="1">
        <w:r>
          <w:rPr>
            <w:rFonts w:ascii="仿宋" w:eastAsia="仿宋" w:hAnsi="仿宋" w:cs="仿宋" w:hint="eastAsia"/>
            <w:lang w:eastAsia="zh-CN"/>
          </w:rPr>
          <w:t>(一)、社交媒体策略</w:t>
        </w:r>
        <w:r>
          <w:tab/>
        </w:r>
        <w:r>
          <w:fldChar w:fldCharType="begin"/>
        </w:r>
        <w:r>
          <w:instrText xml:space="preserve"> PAGEREF _Toc20100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58" w:history="1">
        <w:r>
          <w:rPr>
            <w:rFonts w:ascii="仿宋" w:eastAsia="仿宋" w:hAnsi="仿宋" w:cs="仿宋" w:hint="eastAsia"/>
            <w:lang w:eastAsia="zh-CN"/>
          </w:rPr>
          <w:t>(二)、在线广告与内容营销</w:t>
        </w:r>
        <w:r>
          <w:tab/>
        </w:r>
        <w:r>
          <w:fldChar w:fldCharType="begin"/>
        </w:r>
        <w:r>
          <w:instrText xml:space="preserve"> PAGEREF _Toc23158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7" w:history="1">
        <w:r>
          <w:rPr>
            <w:rFonts w:ascii="仿宋" w:eastAsia="仿宋" w:hAnsi="仿宋" w:cs="仿宋" w:hint="eastAsia"/>
            <w:lang w:eastAsia="zh-CN"/>
          </w:rPr>
          <w:t>(三)、社交媒体分析与ROI</w:t>
        </w:r>
        <w:r>
          <w:tab/>
        </w:r>
        <w:r>
          <w:fldChar w:fldCharType="begin"/>
        </w:r>
        <w:r>
          <w:instrText xml:space="preserve"> PAGEREF _Toc27087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79" w:history="1">
        <w:r>
          <w:rPr>
            <w:rFonts w:ascii="仿宋" w:eastAsia="仿宋" w:hAnsi="仿宋" w:cs="仿宋" w:hint="eastAsia"/>
            <w:lang w:eastAsia="zh-CN"/>
          </w:rPr>
          <w:t>二、安全评价程序与评价方法</w:t>
        </w:r>
        <w:r>
          <w:tab/>
        </w:r>
        <w:r>
          <w:fldChar w:fldCharType="begin"/>
        </w:r>
        <w:r>
          <w:instrText xml:space="preserve"> PAGEREF _Toc7079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91" w:history="1">
        <w:r>
          <w:rPr>
            <w:rFonts w:ascii="仿宋" w:eastAsia="仿宋" w:hAnsi="仿宋" w:cs="仿宋" w:hint="eastAsia"/>
            <w:lang w:eastAsia="zh-CN"/>
          </w:rPr>
          <w:t>(一)、安全评价程序</w:t>
        </w:r>
        <w:r>
          <w:tab/>
        </w:r>
        <w:r>
          <w:fldChar w:fldCharType="begin"/>
        </w:r>
        <w:r>
          <w:instrText xml:space="preserve"> PAGEREF _Toc14891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8" w:history="1">
        <w:r>
          <w:rPr>
            <w:rFonts w:ascii="仿宋" w:eastAsia="仿宋" w:hAnsi="仿宋" w:cs="仿宋" w:hint="eastAsia"/>
            <w:lang w:eastAsia="zh-CN"/>
          </w:rPr>
          <w:t>(二)、划分评价单元</w:t>
        </w:r>
        <w:r>
          <w:tab/>
        </w:r>
        <w:r>
          <w:fldChar w:fldCharType="begin"/>
        </w:r>
        <w:r>
          <w:instrText xml:space="preserve"> PAGEREF _Toc1898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56" w:history="1">
        <w:r>
          <w:rPr>
            <w:rFonts w:ascii="仿宋" w:eastAsia="仿宋" w:hAnsi="仿宋" w:cs="仿宋" w:hint="eastAsia"/>
            <w:lang w:eastAsia="zh-CN"/>
          </w:rPr>
          <w:t>(三)、确定采用的安全评价方法</w:t>
        </w:r>
        <w:r>
          <w:tab/>
        </w:r>
        <w:r>
          <w:fldChar w:fldCharType="begin"/>
        </w:r>
        <w:r>
          <w:instrText xml:space="preserve"> PAGEREF _Toc5756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96" w:history="1">
        <w:r>
          <w:rPr>
            <w:rFonts w:ascii="仿宋" w:eastAsia="仿宋" w:hAnsi="仿宋" w:cs="仿宋" w:hint="eastAsia"/>
            <w:lang w:eastAsia="zh-CN"/>
          </w:rPr>
          <w:t>三、对策措施与建议</w:t>
        </w:r>
        <w:r>
          <w:tab/>
        </w:r>
        <w:r>
          <w:fldChar w:fldCharType="begin"/>
        </w:r>
        <w:r>
          <w:instrText xml:space="preserve"> PAGEREF _Toc28996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1" w:history="1">
        <w:r>
          <w:rPr>
            <w:rFonts w:ascii="仿宋" w:eastAsia="仿宋" w:hAnsi="仿宋" w:cs="仿宋" w:hint="eastAsia"/>
            <w:lang w:eastAsia="zh-CN"/>
          </w:rPr>
          <w:t>(一)、事故隐患的整改措施</w:t>
        </w:r>
        <w:r>
          <w:tab/>
        </w:r>
        <w:r>
          <w:fldChar w:fldCharType="begin"/>
        </w:r>
        <w:r>
          <w:instrText xml:space="preserve"> PAGEREF _Toc17311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98" w:history="1">
        <w:r>
          <w:rPr>
            <w:rFonts w:ascii="仿宋" w:eastAsia="仿宋" w:hAnsi="仿宋" w:cs="仿宋" w:hint="eastAsia"/>
            <w:lang w:eastAsia="zh-CN"/>
          </w:rPr>
          <w:t>(二)、建议的安全对策措施</w:t>
        </w:r>
        <w:r>
          <w:tab/>
        </w:r>
        <w:r>
          <w:fldChar w:fldCharType="begin"/>
        </w:r>
        <w:r>
          <w:instrText xml:space="preserve"> PAGEREF _Toc29798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39" w:history="1">
        <w:r>
          <w:rPr>
            <w:rFonts w:ascii="仿宋" w:eastAsia="仿宋" w:hAnsi="仿宋" w:cs="仿宋" w:hint="eastAsia"/>
            <w:lang w:eastAsia="zh-CN"/>
          </w:rPr>
          <w:t>四、建筑工程方案</w:t>
        </w:r>
        <w:r>
          <w:tab/>
        </w:r>
        <w:r>
          <w:fldChar w:fldCharType="begin"/>
        </w:r>
        <w:r>
          <w:instrText xml:space="preserve"> PAGEREF _Toc15039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8" w:history="1">
        <w:r>
          <w:rPr>
            <w:rFonts w:ascii="仿宋" w:eastAsia="仿宋" w:hAnsi="仿宋" w:cs="仿宋" w:hint="eastAsia"/>
            <w:lang w:eastAsia="zh-CN"/>
          </w:rPr>
          <w:t>(一)、窗帘门帘项目工程设计总体要求</w:t>
        </w:r>
        <w:r>
          <w:tab/>
        </w:r>
        <w:r>
          <w:fldChar w:fldCharType="begin"/>
        </w:r>
        <w:r>
          <w:instrText xml:space="preserve"> PAGEREF _Toc11548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4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_Toc22394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20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_Toc7920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23" w:history="1">
        <w:r>
          <w:rPr>
            <w:rFonts w:ascii="仿宋" w:eastAsia="仿宋" w:hAnsi="仿宋" w:cs="仿宋" w:hint="eastAsia"/>
            <w:lang w:eastAsia="zh-CN"/>
          </w:rPr>
          <w:t>五、建筑技术方案说明</w:t>
        </w:r>
        <w:r>
          <w:tab/>
        </w:r>
        <w:r>
          <w:fldChar w:fldCharType="begin"/>
        </w:r>
        <w:r>
          <w:instrText xml:space="preserve"> PAGEREF _Toc21523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47" w:history="1">
        <w:r>
          <w:rPr>
            <w:rFonts w:ascii="仿宋" w:eastAsia="仿宋" w:hAnsi="仿宋" w:cs="仿宋" w:hint="eastAsia"/>
            <w:lang w:eastAsia="zh-CN"/>
          </w:rPr>
          <w:t>(一)、窗帘门帘项目工程设计总体要求</w:t>
        </w:r>
        <w:r>
          <w:tab/>
        </w:r>
        <w:r>
          <w:fldChar w:fldCharType="begin"/>
        </w:r>
        <w:r>
          <w:instrText xml:space="preserve"> PAGEREF _Toc13447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13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_Toc27713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1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_Toc28611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5" w:history="1">
        <w:r>
          <w:rPr>
            <w:rFonts w:ascii="仿宋" w:eastAsia="仿宋" w:hAnsi="仿宋" w:cs="仿宋" w:hint="eastAsia"/>
            <w:lang w:eastAsia="zh-CN"/>
          </w:rPr>
          <w:t>六、窗帘门帘项目背景及必要性</w:t>
        </w:r>
        <w:r>
          <w:tab/>
        </w:r>
        <w:r>
          <w:fldChar w:fldCharType="begin"/>
        </w:r>
        <w:r>
          <w:instrText xml:space="preserve"> PAGEREF _Toc855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35" w:history="1">
        <w:r>
          <w:rPr>
            <w:rFonts w:ascii="仿宋" w:eastAsia="仿宋" w:hAnsi="仿宋" w:cs="仿宋" w:hint="eastAsia"/>
            <w:lang w:eastAsia="zh-CN"/>
          </w:rPr>
          <w:t>(一)、积极试点示范，稳妥推进XXX产业化进程</w:t>
        </w:r>
        <w:r>
          <w:tab/>
        </w:r>
        <w:r>
          <w:fldChar w:fldCharType="begin"/>
        </w:r>
        <w:r>
          <w:instrText xml:space="preserve"> PAGEREF _Toc21435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03" w:history="1">
        <w:r>
          <w:rPr>
            <w:rFonts w:ascii="仿宋" w:eastAsia="仿宋" w:hAnsi="仿宋" w:cs="仿宋" w:hint="eastAsia"/>
            <w:lang w:eastAsia="zh-CN"/>
          </w:rPr>
          <w:t>(二)、做好政策保障，健全XXX管理体系</w:t>
        </w:r>
        <w:r>
          <w:tab/>
        </w:r>
        <w:r>
          <w:fldChar w:fldCharType="begin"/>
        </w:r>
        <w:r>
          <w:instrText xml:space="preserve"> PAGEREF _Toc20703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54" w:history="1">
        <w:r>
          <w:rPr>
            <w:rFonts w:ascii="仿宋" w:eastAsia="仿宋" w:hAnsi="仿宋" w:cs="仿宋" w:hint="eastAsia"/>
            <w:lang w:eastAsia="zh-CN"/>
          </w:rPr>
          <w:t>(三)、推进国际合作，提升XXX竞争优势</w:t>
        </w:r>
        <w:r>
          <w:tab/>
        </w:r>
        <w:r>
          <w:fldChar w:fldCharType="begin"/>
        </w:r>
        <w:r>
          <w:instrText xml:space="preserve"> PAGEREF _Toc8054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81" w:history="1">
        <w:r>
          <w:rPr>
            <w:rFonts w:ascii="仿宋" w:eastAsia="仿宋" w:hAnsi="仿宋" w:cs="仿宋" w:hint="eastAsia"/>
            <w:lang w:eastAsia="zh-CN"/>
          </w:rPr>
          <w:t>(四)、保障措施</w:t>
        </w:r>
        <w:r>
          <w:tab/>
        </w:r>
        <w:r>
          <w:fldChar w:fldCharType="begin"/>
        </w:r>
        <w:r>
          <w:instrText xml:space="preserve"> PAGEREF _Toc28381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17" w:history="1">
        <w:r>
          <w:rPr>
            <w:rFonts w:ascii="仿宋" w:eastAsia="仿宋" w:hAnsi="仿宋" w:cs="仿宋" w:hint="eastAsia"/>
            <w:lang w:eastAsia="zh-CN"/>
          </w:rPr>
          <w:t>(五)、窗帘门帘项目实施的必要性</w:t>
        </w:r>
        <w:r>
          <w:tab/>
        </w:r>
        <w:r>
          <w:fldChar w:fldCharType="begin"/>
        </w:r>
        <w:r>
          <w:instrText xml:space="preserve"> PAGEREF _Toc26517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10" w:history="1">
        <w:r>
          <w:rPr>
            <w:rFonts w:ascii="仿宋" w:eastAsia="仿宋" w:hAnsi="仿宋" w:cs="仿宋" w:hint="eastAsia"/>
            <w:lang w:eastAsia="zh-CN"/>
          </w:rPr>
          <w:t>七、资源开发及综合利用分析</w:t>
        </w:r>
        <w:r>
          <w:tab/>
        </w:r>
        <w:r>
          <w:fldChar w:fldCharType="begin"/>
        </w:r>
        <w:r>
          <w:instrText xml:space="preserve"> PAGEREF _Toc16210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_Toc20057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_Toc2750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55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_Toc21655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7" w:history="1">
        <w:r>
          <w:rPr>
            <w:rFonts w:ascii="仿宋" w:eastAsia="仿宋" w:hAnsi="仿宋" w:cs="仿宋" w:hint="eastAsia"/>
            <w:lang w:eastAsia="zh-CN"/>
          </w:rPr>
          <w:t>八、窗帘门帘市场地位与竞争战略</w:t>
        </w:r>
        <w:r>
          <w:tab/>
        </w:r>
        <w:r>
          <w:fldChar w:fldCharType="begin"/>
        </w:r>
        <w:r>
          <w:instrText xml:space="preserve"> PAGEREF _Toc1957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08" w:history="1">
        <w:r>
          <w:rPr>
            <w:rFonts w:ascii="仿宋" w:eastAsia="仿宋" w:hAnsi="仿宋" w:cs="仿宋" w:hint="eastAsia"/>
            <w:lang w:eastAsia="zh-CN"/>
          </w:rPr>
          <w:t>(一)、公司市场地位</w:t>
        </w:r>
        <w:r>
          <w:tab/>
        </w:r>
        <w:r>
          <w:fldChar w:fldCharType="begin"/>
        </w:r>
        <w:r>
          <w:instrText xml:space="preserve"> PAGEREF _Toc21408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6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_Toc15216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1" w:history="1">
        <w:r>
          <w:rPr>
            <w:rFonts w:ascii="仿宋" w:eastAsia="仿宋" w:hAnsi="仿宋" w:cs="仿宋" w:hint="eastAsia"/>
            <w:lang w:eastAsia="zh-CN"/>
          </w:rPr>
          <w:t>(三)、竞争战略</w:t>
        </w:r>
        <w:r>
          <w:tab/>
        </w:r>
        <w:r>
          <w:fldChar w:fldCharType="begin"/>
        </w:r>
        <w:r>
          <w:instrText xml:space="preserve"> PAGEREF _Toc28461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8" w:history="1">
        <w:r>
          <w:rPr>
            <w:rFonts w:ascii="仿宋" w:eastAsia="仿宋" w:hAnsi="仿宋" w:cs="仿宋" w:hint="eastAsia"/>
            <w:lang w:eastAsia="zh-CN"/>
          </w:rPr>
          <w:t>(四)、市场定位</w:t>
        </w:r>
        <w:r>
          <w:tab/>
        </w:r>
        <w:r>
          <w:fldChar w:fldCharType="begin"/>
        </w:r>
        <w:r>
          <w:instrText xml:space="preserve"> PAGEREF _Toc26398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7" w:history="1">
        <w:r>
          <w:rPr>
            <w:rFonts w:ascii="仿宋" w:eastAsia="仿宋" w:hAnsi="仿宋" w:cs="仿宋" w:hint="eastAsia"/>
            <w:lang w:eastAsia="zh-CN"/>
          </w:rPr>
          <w:t>九、窗帘门帘项目选址</w:t>
        </w:r>
        <w:r>
          <w:tab/>
        </w:r>
        <w:r>
          <w:fldChar w:fldCharType="begin"/>
        </w:r>
        <w:r>
          <w:instrText xml:space="preserve"> PAGEREF _Toc1987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" w:history="1">
        <w:r>
          <w:rPr>
            <w:rFonts w:ascii="仿宋" w:eastAsia="仿宋" w:hAnsi="仿宋" w:cs="仿宋" w:hint="eastAsia"/>
            <w:lang w:eastAsia="zh-CN"/>
          </w:rPr>
          <w:t>(一)、窗帘门帘选址影响因素</w:t>
        </w:r>
        <w:r>
          <w:tab/>
        </w:r>
        <w:r>
          <w:fldChar w:fldCharType="begin"/>
        </w:r>
        <w:r>
          <w:instrText xml:space="preserve"> PAGEREF _Toc1690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44" w:history="1">
        <w:r>
          <w:rPr>
            <w:rFonts w:ascii="仿宋" w:eastAsia="仿宋" w:hAnsi="仿宋" w:cs="仿宋" w:hint="eastAsia"/>
            <w:lang w:eastAsia="zh-CN"/>
          </w:rPr>
          <w:t>(二)、行业竞争对窗帘门帘选址的影响</w:t>
        </w:r>
        <w:r>
          <w:tab/>
        </w:r>
        <w:r>
          <w:fldChar w:fldCharType="begin"/>
        </w:r>
        <w:r>
          <w:instrText xml:space="preserve"> PAGEREF _Toc14644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04" w:history="1">
        <w:r>
          <w:rPr>
            <w:rFonts w:ascii="仿宋" w:eastAsia="仿宋" w:hAnsi="仿宋" w:cs="仿宋" w:hint="eastAsia"/>
            <w:lang w:eastAsia="zh-CN"/>
          </w:rPr>
          <w:t>(三)、经营成本对窗帘门帘选址的影响</w:t>
        </w:r>
        <w:r>
          <w:tab/>
        </w:r>
        <w:r>
          <w:fldChar w:fldCharType="begin"/>
        </w:r>
        <w:r>
          <w:instrText xml:space="preserve"> PAGEREF _Toc24504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0" w:history="1">
        <w:r>
          <w:rPr>
            <w:rFonts w:ascii="仿宋" w:eastAsia="仿宋" w:hAnsi="仿宋" w:cs="仿宋" w:hint="eastAsia"/>
            <w:lang w:eastAsia="zh-CN"/>
          </w:rPr>
          <w:t>(四)、消费习惯对窗帘门帘选址的影响</w:t>
        </w:r>
        <w:r>
          <w:tab/>
        </w:r>
        <w:r>
          <w:fldChar w:fldCharType="begin"/>
        </w:r>
        <w:r>
          <w:instrText xml:space="preserve"> PAGEREF _Toc3620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8" w:history="1">
        <w:r>
          <w:rPr>
            <w:rFonts w:ascii="仿宋" w:eastAsia="仿宋" w:hAnsi="仿宋" w:cs="仿宋" w:hint="eastAsia"/>
            <w:lang w:eastAsia="zh-CN"/>
          </w:rPr>
          <w:t>(五)、窗帘门帘项目选址原则</w:t>
        </w:r>
        <w:r>
          <w:tab/>
        </w:r>
        <w:r>
          <w:fldChar w:fldCharType="begin"/>
        </w:r>
        <w:r>
          <w:instrText xml:space="preserve"> PAGEREF _Toc17958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332" w:history="1">
        <w:r>
          <w:rPr>
            <w:rFonts w:ascii="仿宋" w:eastAsia="仿宋" w:hAnsi="仿宋" w:cs="仿宋" w:hint="eastAsia"/>
            <w:lang w:eastAsia="zh-CN"/>
          </w:rPr>
          <w:t>(六)、建设区基本情况</w:t>
        </w:r>
        <w:r>
          <w:tab/>
        </w:r>
        <w:r>
          <w:fldChar w:fldCharType="begin"/>
        </w:r>
        <w:r>
          <w:instrText xml:space="preserve"> PAGEREF _Toc6332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1" w:history="1">
        <w:r>
          <w:rPr>
            <w:rFonts w:ascii="仿宋" w:eastAsia="仿宋" w:hAnsi="仿宋" w:cs="仿宋" w:hint="eastAsia"/>
            <w:lang w:eastAsia="zh-CN"/>
          </w:rPr>
          <w:t>(七)、窗帘门帘项目选址综合评价</w:t>
        </w:r>
        <w:r>
          <w:tab/>
        </w:r>
        <w:r>
          <w:fldChar w:fldCharType="begin"/>
        </w:r>
        <w:r>
          <w:instrText xml:space="preserve"> PAGEREF _Toc9171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75" w:history="1">
        <w:r>
          <w:rPr>
            <w:rFonts w:ascii="仿宋" w:eastAsia="仿宋" w:hAnsi="仿宋" w:cs="仿宋" w:hint="eastAsia"/>
            <w:lang w:eastAsia="zh-CN"/>
          </w:rPr>
          <w:t>十、项目背景与概况</w:t>
        </w:r>
        <w:r>
          <w:tab/>
        </w:r>
        <w:r>
          <w:fldChar w:fldCharType="begin"/>
        </w:r>
        <w:r>
          <w:instrText xml:space="preserve"> PAGEREF _Toc25075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4" w:history="1">
        <w:r>
          <w:rPr>
            <w:rFonts w:ascii="仿宋" w:eastAsia="仿宋" w:hAnsi="仿宋" w:cs="仿宋" w:hint="eastAsia"/>
            <w:lang w:eastAsia="zh-CN"/>
          </w:rPr>
          <w:t>(一)、项目背景介绍</w:t>
        </w:r>
        <w:r>
          <w:tab/>
        </w:r>
        <w:r>
          <w:fldChar w:fldCharType="begin"/>
        </w:r>
        <w:r>
          <w:instrText xml:space="preserve"> PAGEREF _Toc4504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61" w:history="1">
        <w:r>
          <w:rPr>
            <w:rFonts w:ascii="仿宋" w:eastAsia="仿宋" w:hAnsi="仿宋" w:cs="仿宋" w:hint="eastAsia"/>
            <w:lang w:eastAsia="zh-CN"/>
          </w:rPr>
          <w:t>(二)、项目概况与目标</w:t>
        </w:r>
        <w:r>
          <w:tab/>
        </w:r>
        <w:r>
          <w:fldChar w:fldCharType="begin"/>
        </w:r>
        <w:r>
          <w:instrText xml:space="preserve"> PAGEREF _Toc27661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9" w:history="1">
        <w:r>
          <w:rPr>
            <w:rFonts w:ascii="仿宋" w:eastAsia="仿宋" w:hAnsi="仿宋" w:cs="仿宋" w:hint="eastAsia"/>
            <w:lang w:eastAsia="zh-CN"/>
          </w:rPr>
          <w:t>(三)、窗帘门帘行业及市场分析</w:t>
        </w:r>
        <w:r>
          <w:tab/>
        </w:r>
        <w:r>
          <w:fldChar w:fldCharType="begin"/>
        </w:r>
        <w:r>
          <w:instrText xml:space="preserve"> PAGEREF _Toc27179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30" w:history="1">
        <w:r>
          <w:rPr>
            <w:rFonts w:ascii="仿宋" w:eastAsia="仿宋" w:hAnsi="仿宋" w:cs="仿宋" w:hint="eastAsia"/>
            <w:lang w:eastAsia="zh-CN"/>
          </w:rPr>
          <w:t>十一、监测与评估方案</w:t>
        </w:r>
        <w:r>
          <w:tab/>
        </w:r>
        <w:r>
          <w:fldChar w:fldCharType="begin"/>
        </w:r>
        <w:r>
          <w:instrText xml:space="preserve"> PAGEREF _Toc10830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5" w:history="1">
        <w:r>
          <w:rPr>
            <w:rFonts w:ascii="仿宋" w:eastAsia="仿宋" w:hAnsi="仿宋" w:cs="仿宋" w:hint="eastAsia"/>
            <w:lang w:eastAsia="zh-CN"/>
          </w:rPr>
          <w:t>(一)、窗帘门帘项目监测与评估指标制定</w:t>
        </w:r>
        <w:r>
          <w:tab/>
        </w:r>
        <w:r>
          <w:fldChar w:fldCharType="begin"/>
        </w:r>
        <w:r>
          <w:instrText xml:space="preserve"> PAGEREF _Toc20895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13" w:history="1">
        <w:r>
          <w:rPr>
            <w:rFonts w:ascii="仿宋" w:eastAsia="仿宋" w:hAnsi="仿宋" w:cs="仿宋" w:hint="eastAsia"/>
            <w:lang w:eastAsia="zh-CN"/>
          </w:rPr>
          <w:t>(二)、绩效评价与报告</w:t>
        </w:r>
        <w:r>
          <w:tab/>
        </w:r>
        <w:r>
          <w:fldChar w:fldCharType="begin"/>
        </w:r>
        <w:r>
          <w:instrText xml:space="preserve"> PAGEREF _Toc7913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79" w:history="1">
        <w:r>
          <w:rPr>
            <w:rFonts w:ascii="仿宋" w:eastAsia="仿宋" w:hAnsi="仿宋" w:cs="仿宋" w:hint="eastAsia"/>
            <w:lang w:eastAsia="zh-CN"/>
          </w:rPr>
          <w:t>(三)、风险监测与应对</w:t>
        </w:r>
        <w:r>
          <w:tab/>
        </w:r>
        <w:r>
          <w:fldChar w:fldCharType="begin"/>
        </w:r>
        <w:r>
          <w:instrText xml:space="preserve"> PAGEREF _Toc15879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3" w:history="1">
        <w:r>
          <w:rPr>
            <w:rFonts w:ascii="仿宋" w:eastAsia="仿宋" w:hAnsi="仿宋" w:cs="仿宋" w:hint="eastAsia"/>
            <w:lang w:eastAsia="zh-CN"/>
          </w:rPr>
          <w:t>(四)、财务绩效分析</w:t>
        </w:r>
        <w:r>
          <w:tab/>
        </w:r>
        <w:r>
          <w:fldChar w:fldCharType="begin"/>
        </w:r>
        <w:r>
          <w:instrText xml:space="preserve"> PAGEREF _Toc6573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78" w:history="1">
        <w:r>
          <w:rPr>
            <w:rFonts w:ascii="仿宋" w:eastAsia="仿宋" w:hAnsi="仿宋" w:cs="仿宋" w:hint="eastAsia"/>
            <w:lang w:eastAsia="zh-CN"/>
          </w:rPr>
          <w:t>(五)、战略目标达成评估</w:t>
        </w:r>
        <w:r>
          <w:tab/>
        </w:r>
        <w:r>
          <w:fldChar w:fldCharType="begin"/>
        </w:r>
        <w:r>
          <w:instrText xml:space="preserve"> PAGEREF _Toc12778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89" w:history="1">
        <w:r>
          <w:rPr>
            <w:rFonts w:ascii="仿宋" w:eastAsia="仿宋" w:hAnsi="仿宋" w:cs="仿宋" w:hint="eastAsia"/>
            <w:lang w:eastAsia="zh-CN"/>
          </w:rPr>
          <w:t>十二、投资方案</w:t>
        </w:r>
        <w:r>
          <w:tab/>
        </w:r>
        <w:r>
          <w:fldChar w:fldCharType="begin"/>
        </w:r>
        <w:r>
          <w:instrText xml:space="preserve"> PAGEREF _Toc9489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15" w:history="1">
        <w:r>
          <w:rPr>
            <w:rFonts w:ascii="仿宋" w:eastAsia="仿宋" w:hAnsi="仿宋" w:cs="仿宋" w:hint="eastAsia"/>
            <w:lang w:eastAsia="zh-CN"/>
          </w:rPr>
          <w:t>(一)、窗帘门帘项目总投资构成分析</w:t>
        </w:r>
        <w:r>
          <w:tab/>
        </w:r>
        <w:r>
          <w:fldChar w:fldCharType="begin"/>
        </w:r>
        <w:r>
          <w:instrText xml:space="preserve"> PAGEREF _Toc8115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78" w:history="1">
        <w:r>
          <w:rPr>
            <w:rFonts w:ascii="仿宋" w:eastAsia="仿宋" w:hAnsi="仿宋" w:cs="仿宋" w:hint="eastAsia"/>
            <w:lang w:eastAsia="zh-CN"/>
          </w:rPr>
          <w:t>(二)、建设投资构成</w:t>
        </w:r>
        <w:r>
          <w:tab/>
        </w:r>
        <w:r>
          <w:fldChar w:fldCharType="begin"/>
        </w:r>
        <w:r>
          <w:instrText xml:space="preserve"> PAGEREF _Toc23678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17" w:history="1">
        <w:r>
          <w:rPr>
            <w:rFonts w:ascii="仿宋" w:eastAsia="仿宋" w:hAnsi="仿宋" w:cs="仿宋" w:hint="eastAsia"/>
            <w:lang w:eastAsia="zh-CN"/>
          </w:rPr>
          <w:t>(三)、资金筹措方式</w:t>
        </w:r>
        <w:r>
          <w:tab/>
        </w:r>
        <w:r>
          <w:fldChar w:fldCharType="begin"/>
        </w:r>
        <w:r>
          <w:instrText xml:space="preserve"> PAGEREF _Toc25917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7" w:history="1">
        <w:r>
          <w:rPr>
            <w:rFonts w:ascii="仿宋" w:eastAsia="仿宋" w:hAnsi="仿宋" w:cs="仿宋" w:hint="eastAsia"/>
            <w:lang w:eastAsia="zh-CN"/>
          </w:rPr>
          <w:t>(四)、投资分析</w:t>
        </w:r>
        <w:r>
          <w:tab/>
        </w:r>
        <w:r>
          <w:fldChar w:fldCharType="begin"/>
        </w:r>
        <w:r>
          <w:instrText xml:space="preserve"> PAGEREF _Toc32267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1" w:history="1">
        <w:r>
          <w:rPr>
            <w:rFonts w:ascii="仿宋" w:eastAsia="仿宋" w:hAnsi="仿宋" w:cs="仿宋" w:hint="eastAsia"/>
            <w:lang w:eastAsia="zh-CN"/>
          </w:rPr>
          <w:t>(五)、资金使用计划</w:t>
        </w:r>
        <w:r>
          <w:tab/>
        </w:r>
        <w:r>
          <w:fldChar w:fldCharType="begin"/>
        </w:r>
        <w:r>
          <w:instrText xml:space="preserve"> PAGEREF _Toc2351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08" w:history="1">
        <w:r>
          <w:rPr>
            <w:rFonts w:ascii="仿宋" w:eastAsia="仿宋" w:hAnsi="仿宋" w:cs="仿宋" w:hint="eastAsia"/>
            <w:lang w:eastAsia="zh-CN"/>
          </w:rPr>
          <w:t>(六)、窗帘门帘项目融资方案</w:t>
        </w:r>
        <w:r>
          <w:tab/>
        </w:r>
        <w:r>
          <w:fldChar w:fldCharType="begin"/>
        </w:r>
        <w:r>
          <w:instrText xml:space="preserve"> PAGEREF _Toc23308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2" w:history="1">
        <w:r>
          <w:rPr>
            <w:rFonts w:ascii="仿宋" w:eastAsia="仿宋" w:hAnsi="仿宋" w:cs="仿宋" w:hint="eastAsia"/>
            <w:lang w:eastAsia="zh-CN"/>
          </w:rPr>
          <w:t>(七)、盈利模式和财务预测</w:t>
        </w:r>
        <w:r>
          <w:tab/>
        </w:r>
        <w:r>
          <w:fldChar w:fldCharType="begin"/>
        </w:r>
        <w:r>
          <w:instrText xml:space="preserve"> PAGEREF _Toc28612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61" w:history="1">
        <w:r>
          <w:rPr>
            <w:rFonts w:ascii="仿宋" w:eastAsia="仿宋" w:hAnsi="仿宋" w:cs="仿宋" w:hint="eastAsia"/>
            <w:lang w:eastAsia="zh-CN"/>
          </w:rPr>
          <w:t>十三、团队和合作伙伴</w:t>
        </w:r>
        <w:r>
          <w:tab/>
        </w:r>
        <w:r>
          <w:fldChar w:fldCharType="begin"/>
        </w:r>
        <w:r>
          <w:instrText xml:space="preserve"> PAGEREF _Toc9761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49" w:history="1">
        <w:r>
          <w:rPr>
            <w:rFonts w:ascii="仿宋" w:eastAsia="仿宋" w:hAnsi="仿宋" w:cs="仿宋" w:hint="eastAsia"/>
            <w:lang w:eastAsia="zh-CN"/>
          </w:rPr>
          <w:t>(一)、窗帘门帘项目团队</w:t>
        </w:r>
        <w:r>
          <w:tab/>
        </w:r>
        <w:r>
          <w:fldChar w:fldCharType="begin"/>
        </w:r>
        <w:r>
          <w:instrText xml:space="preserve"> PAGEREF _Toc11049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57" w:history="1">
        <w:r>
          <w:rPr>
            <w:rFonts w:ascii="仿宋" w:eastAsia="仿宋" w:hAnsi="仿宋" w:cs="仿宋" w:hint="eastAsia"/>
            <w:lang w:eastAsia="zh-CN"/>
          </w:rPr>
          <w:t>(二)、合作伙伴和利益相关者</w:t>
        </w:r>
        <w:r>
          <w:tab/>
        </w:r>
        <w:r>
          <w:fldChar w:fldCharType="begin"/>
        </w:r>
        <w:r>
          <w:instrText xml:space="preserve"> PAGEREF _Toc21157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59" w:history="1">
        <w:r>
          <w:rPr>
            <w:rFonts w:ascii="仿宋" w:eastAsia="仿宋" w:hAnsi="仿宋" w:cs="仿宋" w:hint="eastAsia"/>
            <w:lang w:eastAsia="zh-CN"/>
          </w:rPr>
          <w:t>十四、环境风险评估</w:t>
        </w:r>
        <w:r>
          <w:tab/>
        </w:r>
        <w:r>
          <w:fldChar w:fldCharType="begin"/>
        </w:r>
        <w:r>
          <w:instrText xml:space="preserve"> PAGEREF _Toc27559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17" w:history="1">
        <w:r>
          <w:rPr>
            <w:rFonts w:ascii="仿宋" w:eastAsia="仿宋" w:hAnsi="仿宋" w:cs="仿宋" w:hint="eastAsia"/>
            <w:lang w:eastAsia="zh-CN"/>
          </w:rPr>
          <w:t>(一)、环境风险评估概述</w:t>
        </w:r>
        <w:r>
          <w:tab/>
        </w:r>
        <w:r>
          <w:fldChar w:fldCharType="begin"/>
        </w:r>
        <w:r>
          <w:instrText xml:space="preserve"> PAGEREF _Toc6317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9" w:history="1">
        <w:r>
          <w:rPr>
            <w:rFonts w:ascii="仿宋" w:eastAsia="仿宋" w:hAnsi="仿宋" w:cs="仿宋" w:hint="eastAsia"/>
            <w:lang w:eastAsia="zh-CN"/>
          </w:rPr>
          <w:t>(二)、评价窗帘门帘项目风险分析</w:t>
        </w:r>
        <w:r>
          <w:tab/>
        </w:r>
        <w:r>
          <w:fldChar w:fldCharType="begin"/>
        </w:r>
        <w:r>
          <w:instrText xml:space="preserve"> PAGEREF _Toc30249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" w:history="1">
        <w:r>
          <w:rPr>
            <w:rFonts w:ascii="仿宋" w:eastAsia="仿宋" w:hAnsi="仿宋" w:cs="仿宋" w:hint="eastAsia"/>
            <w:lang w:eastAsia="zh-CN"/>
          </w:rPr>
          <w:t>(三)、风险应急预案</w:t>
        </w:r>
        <w:r>
          <w:tab/>
        </w:r>
        <w:r>
          <w:fldChar w:fldCharType="begin"/>
        </w:r>
        <w:r>
          <w:instrText xml:space="preserve"> PAGEREF _Toc2556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10" w:history="1">
        <w:r>
          <w:rPr>
            <w:rFonts w:ascii="仿宋" w:eastAsia="仿宋" w:hAnsi="仿宋" w:cs="仿宋" w:hint="eastAsia"/>
            <w:lang w:eastAsia="zh-CN"/>
          </w:rPr>
          <w:t>十五、未来计划和展望</w:t>
        </w:r>
        <w:r>
          <w:tab/>
        </w:r>
        <w:r>
          <w:fldChar w:fldCharType="begin"/>
        </w:r>
        <w:r>
          <w:instrText xml:space="preserve"> PAGEREF _Toc31710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4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_Toc18324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20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_Toc17420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20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_Toc9420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3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_Toc24903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1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_Toc11281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47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_Toc13747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30" w:history="1">
        <w:r>
          <w:rPr>
            <w:rFonts w:ascii="仿宋" w:eastAsia="仿宋" w:hAnsi="仿宋" w:cs="仿宋" w:hint="eastAsia"/>
            <w:lang w:eastAsia="zh-CN"/>
          </w:rPr>
          <w:t>十七、危机管理与应急预案</w:t>
        </w:r>
        <w:r>
          <w:tab/>
        </w:r>
        <w:r>
          <w:fldChar w:fldCharType="begin"/>
        </w:r>
        <w:r>
          <w:instrText xml:space="preserve"> PAGEREF _Toc23230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02" w:history="1">
        <w:r>
          <w:rPr>
            <w:rFonts w:ascii="仿宋" w:eastAsia="仿宋" w:hAnsi="仿宋" w:cs="仿宋" w:hint="eastAsia"/>
            <w:lang w:eastAsia="zh-CN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_Toc26102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4" w:history="1">
        <w:r>
          <w:rPr>
            <w:rFonts w:ascii="仿宋" w:eastAsia="仿宋" w:hAnsi="仿宋" w:cs="仿宋" w:hint="eastAsia"/>
            <w:lang w:eastAsia="zh-CN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_Toc21684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6" w:history="1">
        <w:r>
          <w:rPr>
            <w:rFonts w:ascii="仿宋" w:eastAsia="仿宋" w:hAnsi="仿宋" w:cs="仿宋" w:hint="eastAsia"/>
            <w:lang w:eastAsia="zh-CN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_Toc6396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17" w:history="1">
        <w:r>
          <w:rPr>
            <w:rFonts w:ascii="仿宋" w:eastAsia="仿宋" w:hAnsi="仿宋" w:cs="仿宋" w:hint="eastAsia"/>
            <w:lang w:eastAsia="zh-CN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_Toc5517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12" w:history="1">
        <w:r>
          <w:rPr>
            <w:rFonts w:ascii="仿宋" w:eastAsia="仿宋" w:hAnsi="仿宋" w:cs="仿宋" w:hint="eastAsia"/>
            <w:lang w:eastAsia="zh-CN"/>
          </w:rPr>
          <w:t>十八、企业技术创新的外部组织模式</w:t>
        </w:r>
        <w:r>
          <w:tab/>
        </w:r>
        <w:r>
          <w:fldChar w:fldCharType="begin"/>
        </w:r>
        <w:r>
          <w:instrText xml:space="preserve"> PAGEREF _Toc4812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90" w:history="1">
        <w:r>
          <w:rPr>
            <w:rFonts w:ascii="仿宋" w:eastAsia="仿宋" w:hAnsi="仿宋" w:cs="仿宋" w:hint="eastAsia"/>
            <w:lang w:eastAsia="zh-CN"/>
          </w:rPr>
          <w:t>(一)、产学研联盟</w:t>
        </w:r>
        <w:r>
          <w:tab/>
        </w:r>
        <w:r>
          <w:fldChar w:fldCharType="begin"/>
        </w:r>
        <w:r>
          <w:instrText xml:space="preserve"> PAGEREF _Toc5290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7" w:history="1">
        <w:r>
          <w:rPr>
            <w:rFonts w:ascii="仿宋" w:eastAsia="仿宋" w:hAnsi="仿宋" w:cs="仿宋" w:hint="eastAsia"/>
            <w:lang w:eastAsia="zh-CN"/>
          </w:rPr>
          <w:t>(二)、企业一政府模式</w:t>
        </w:r>
        <w:r>
          <w:tab/>
        </w:r>
        <w:r>
          <w:fldChar w:fldCharType="begin"/>
        </w:r>
        <w:r>
          <w:instrText xml:space="preserve"> PAGEREF _Toc27377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2" w:history="1">
        <w:r>
          <w:rPr>
            <w:rFonts w:ascii="仿宋" w:eastAsia="仿宋" w:hAnsi="仿宋" w:cs="仿宋" w:hint="eastAsia"/>
            <w:lang w:eastAsia="zh-CN"/>
          </w:rPr>
          <w:t>(三)、企业联盟</w:t>
        </w:r>
        <w:r>
          <w:tab/>
        </w:r>
        <w:r>
          <w:fldChar w:fldCharType="begin"/>
        </w:r>
        <w:r>
          <w:instrText xml:space="preserve"> PAGEREF _Toc14952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19" w:history="1">
        <w:r>
          <w:rPr>
            <w:rFonts w:ascii="仿宋" w:eastAsia="仿宋" w:hAnsi="仿宋" w:cs="仿宋" w:hint="eastAsia"/>
            <w:lang w:eastAsia="zh-CN"/>
          </w:rPr>
          <w:t>十九、人才管理与团队建设</w:t>
        </w:r>
        <w:r>
          <w:tab/>
        </w:r>
        <w:r>
          <w:fldChar w:fldCharType="begin"/>
        </w:r>
        <w:r>
          <w:instrText xml:space="preserve"> PAGEREF _Toc25419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4398" w:history="1">
        <w:r>
          <w:rPr>
            <w:rFonts w:ascii="仿宋" w:eastAsia="仿宋" w:hAnsi="仿宋" w:cs="仿宋" w:hint="eastAsia"/>
            <w:lang w:eastAsia="zh-CN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_Toc14398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8" w:history="1">
        <w:r>
          <w:rPr>
            <w:rFonts w:ascii="仿宋" w:eastAsia="仿宋" w:hAnsi="仿宋" w:cs="仿宋" w:hint="eastAsia"/>
            <w:lang w:eastAsia="zh-CN"/>
          </w:rPr>
          <w:t>(二)、团队建设与培训</w:t>
        </w:r>
        <w:r>
          <w:tab/>
        </w:r>
        <w:r>
          <w:fldChar w:fldCharType="begin"/>
        </w:r>
        <w:r>
          <w:instrText xml:space="preserve"> PAGEREF _Toc19008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6" w:history="1">
        <w:r>
          <w:rPr>
            <w:rFonts w:ascii="仿宋" w:eastAsia="仿宋" w:hAnsi="仿宋" w:cs="仿宋" w:hint="eastAsia"/>
            <w:lang w:eastAsia="zh-CN"/>
          </w:rPr>
          <w:t>(三)、绩效考核与激励机制</w:t>
        </w:r>
        <w:r>
          <w:tab/>
        </w:r>
        <w:r>
          <w:fldChar w:fldCharType="begin"/>
        </w:r>
        <w:r>
          <w:instrText xml:space="preserve"> PAGEREF _Toc8856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60" w:history="1">
        <w:r>
          <w:rPr>
            <w:rFonts w:ascii="仿宋" w:eastAsia="仿宋" w:hAnsi="仿宋" w:cs="仿宋" w:hint="eastAsia"/>
            <w:lang w:eastAsia="zh-CN"/>
          </w:rPr>
          <w:t>二十、供应链管理</w:t>
        </w:r>
        <w:r>
          <w:tab/>
        </w:r>
        <w:r>
          <w:fldChar w:fldCharType="begin"/>
        </w:r>
        <w:r>
          <w:instrText xml:space="preserve"> PAGEREF _Toc27560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48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_Toc25248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40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_Toc28140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_Toc1890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06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_Toc9506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94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974"/>
      <w:r>
        <w:rPr>
          <w:rFonts w:ascii="仿宋" w:eastAsia="仿宋" w:hAnsi="仿宋" w:cs="仿宋" w:hint="eastAsia"/>
          <w:sz w:val="28"/>
          <w:lang w:eastAsia="zh-CN"/>
        </w:rPr>
        <w:t>一、社交媒体与在线营销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100"/>
      <w:r>
        <w:rPr>
          <w:rFonts w:ascii="仿宋" w:eastAsia="仿宋" w:hAnsi="仿宋" w:cs="仿宋" w:hint="eastAsia"/>
          <w:lang w:eastAsia="zh-CN"/>
        </w:rPr>
        <w:t>(一)、社交媒体策略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社交媒体渠道选择：选定适合业务目标的社交媒体平台，比如XXXX等。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明确设定目标受众的范围，包括年龄、兴趣爱好、地理位置等，用以量身定制内容。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策划发布内容的时间表，包括帖子种类、频率以及关键词等要素。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规划如何与受众进行互动，包括回复评论、私信或在线活动等互动手段。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3158"/>
      <w:r>
        <w:rPr>
          <w:rFonts w:ascii="仿宋" w:eastAsia="仿宋" w:hAnsi="仿宋" w:cs="仿宋" w:hint="eastAsia"/>
          <w:sz w:val="28"/>
          <w:lang w:eastAsia="zh-CN"/>
        </w:rPr>
        <w:t>(二)、在线广告与内容营销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选择合适的在线广告渠道，如xxx、社交媒体广告等。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制定吸引目标受众的广告创意，包括文案、图像、视频等。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https://d.book118.com/305313330310011114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窗帘门帘行业企业战略发展规划及建议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窗帘门帘行业企业战略发展规划及建议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窗帘门帘行业企业战略发展规划及建议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窗帘门帘行业企业战略发展规划及建议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窗帘门帘行业企业战略发展规划及建议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804C77"/>
    <w:rsid w:val="4593521B"/>
    <w:rsid w:val="5E804C77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0531333031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2024-02-21T16:44:00Z</dcterms:created>
  <dcterms:modified xsi:type="dcterms:W3CDTF">2024-02-21T16:44:49Z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987D5AA66E7743BA92C35158A35067FB_11</vt:lpwstr>
  </property>
  <property fmtid="{D5CDD505-2E9C-101B-9397-08002B2CF9AE}" pid="3" name="KSOProductBuildVer">
    <vt:lpwstr>2052-12.1.0.16250</vt:lpwstr>
  </property>
</Properties>
</file>