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53" w:history="1">
        <w:r>
          <w:rPr>
            <w:rFonts w:ascii="仿宋" w:eastAsia="仿宋" w:hAnsi="仿宋" w:cs="仿宋" w:hint="eastAsia"/>
            <w:lang w:eastAsia="zh-CN"/>
          </w:rPr>
          <w:t>概论</w:t>
        </w:r>
        <w:r>
          <w:tab/>
        </w:r>
        <w:r>
          <w:fldChar w:fldCharType="begin"/>
        </w:r>
        <w:r>
          <w:instrText xml:space="preserve"> PAGEREF _Toc19853 \h </w:instrText>
        </w:r>
        <w:r>
          <w:fldChar w:fldCharType="separate"/>
        </w:r>
        <w:r>
          <w:t>3</w:t>
        </w:r>
        <w:r>
          <w:fldChar w:fldCharType="end"/>
        </w:r>
      </w:hyperlink>
    </w:p>
    <w:p>
      <w:pPr>
        <w:pStyle w:val="TOC1"/>
        <w:tabs>
          <w:tab w:val="right" w:leader="dot" w:pos="8306"/>
        </w:tabs>
      </w:pPr>
      <w:hyperlink w:anchor="_Toc18662" w:history="1">
        <w:r>
          <w:rPr>
            <w:rFonts w:ascii="仿宋" w:eastAsia="仿宋" w:hAnsi="仿宋" w:cs="仿宋" w:hint="eastAsia"/>
            <w:lang w:eastAsia="zh-CN"/>
          </w:rPr>
          <w:t>一、水处理剂项目土建工程</w:t>
        </w:r>
        <w:r>
          <w:tab/>
        </w:r>
        <w:r>
          <w:fldChar w:fldCharType="begin"/>
        </w:r>
        <w:r>
          <w:instrText xml:space="preserve"> PAGEREF _Toc18662 \h </w:instrText>
        </w:r>
        <w:r>
          <w:fldChar w:fldCharType="separate"/>
        </w:r>
        <w:r>
          <w:t>3</w:t>
        </w:r>
        <w:r>
          <w:fldChar w:fldCharType="end"/>
        </w:r>
      </w:hyperlink>
    </w:p>
    <w:p>
      <w:pPr>
        <w:pStyle w:val="TOC2"/>
        <w:tabs>
          <w:tab w:val="right" w:leader="dot" w:pos="8306"/>
        </w:tabs>
      </w:pPr>
      <w:hyperlink w:anchor="_Toc28444" w:history="1">
        <w:r>
          <w:rPr>
            <w:rFonts w:ascii="仿宋" w:eastAsia="仿宋" w:hAnsi="仿宋" w:cs="仿宋" w:hint="eastAsia"/>
            <w:lang w:eastAsia="zh-CN"/>
          </w:rPr>
          <w:t>(一)、建筑工程设计原则</w:t>
        </w:r>
        <w:r>
          <w:tab/>
        </w:r>
        <w:r>
          <w:fldChar w:fldCharType="begin"/>
        </w:r>
        <w:r>
          <w:instrText xml:space="preserve"> PAGEREF _Toc28444 \h </w:instrText>
        </w:r>
        <w:r>
          <w:fldChar w:fldCharType="separate"/>
        </w:r>
        <w:r>
          <w:t>3</w:t>
        </w:r>
        <w:r>
          <w:fldChar w:fldCharType="end"/>
        </w:r>
      </w:hyperlink>
    </w:p>
    <w:p>
      <w:pPr>
        <w:pStyle w:val="TOC2"/>
        <w:tabs>
          <w:tab w:val="right" w:leader="dot" w:pos="8306"/>
        </w:tabs>
      </w:pPr>
      <w:hyperlink w:anchor="_Toc24618" w:history="1">
        <w:r>
          <w:rPr>
            <w:rFonts w:ascii="仿宋" w:eastAsia="仿宋" w:hAnsi="仿宋" w:cs="仿宋" w:hint="eastAsia"/>
            <w:lang w:eastAsia="zh-CN"/>
          </w:rPr>
          <w:t>(二)、土建工程设计年限及安全等级</w:t>
        </w:r>
        <w:r>
          <w:tab/>
        </w:r>
        <w:r>
          <w:fldChar w:fldCharType="begin"/>
        </w:r>
        <w:r>
          <w:instrText xml:space="preserve"> PAGEREF _Toc24618 \h </w:instrText>
        </w:r>
        <w:r>
          <w:fldChar w:fldCharType="separate"/>
        </w:r>
        <w:r>
          <w:t>4</w:t>
        </w:r>
        <w:r>
          <w:fldChar w:fldCharType="end"/>
        </w:r>
      </w:hyperlink>
    </w:p>
    <w:p>
      <w:pPr>
        <w:pStyle w:val="TOC2"/>
        <w:tabs>
          <w:tab w:val="right" w:leader="dot" w:pos="8306"/>
        </w:tabs>
      </w:pPr>
      <w:hyperlink w:anchor="_Toc7329" w:history="1">
        <w:r>
          <w:rPr>
            <w:rFonts w:ascii="仿宋" w:eastAsia="仿宋" w:hAnsi="仿宋" w:cs="仿宋" w:hint="eastAsia"/>
            <w:lang w:eastAsia="zh-CN"/>
          </w:rPr>
          <w:t>(三)、建筑工程设计总体要求</w:t>
        </w:r>
        <w:r>
          <w:tab/>
        </w:r>
        <w:r>
          <w:fldChar w:fldCharType="begin"/>
        </w:r>
        <w:r>
          <w:instrText xml:space="preserve"> PAGEREF _Toc7329 \h </w:instrText>
        </w:r>
        <w:r>
          <w:fldChar w:fldCharType="separate"/>
        </w:r>
        <w:r>
          <w:t>5</w:t>
        </w:r>
        <w:r>
          <w:fldChar w:fldCharType="end"/>
        </w:r>
      </w:hyperlink>
    </w:p>
    <w:p>
      <w:pPr>
        <w:pStyle w:val="TOC2"/>
        <w:tabs>
          <w:tab w:val="right" w:leader="dot" w:pos="8306"/>
        </w:tabs>
      </w:pPr>
      <w:hyperlink w:anchor="_Toc18498" w:history="1">
        <w:r>
          <w:rPr>
            <w:rFonts w:ascii="仿宋" w:eastAsia="仿宋" w:hAnsi="仿宋" w:cs="仿宋" w:hint="eastAsia"/>
            <w:lang w:eastAsia="zh-CN"/>
          </w:rPr>
          <w:t>(四)、土建工程建设指标</w:t>
        </w:r>
        <w:r>
          <w:tab/>
        </w:r>
        <w:r>
          <w:fldChar w:fldCharType="begin"/>
        </w:r>
        <w:r>
          <w:instrText xml:space="preserve"> PAGEREF _Toc18498 \h </w:instrText>
        </w:r>
        <w:r>
          <w:fldChar w:fldCharType="separate"/>
        </w:r>
        <w:r>
          <w:t>6</w:t>
        </w:r>
        <w:r>
          <w:fldChar w:fldCharType="end"/>
        </w:r>
      </w:hyperlink>
    </w:p>
    <w:p>
      <w:pPr>
        <w:pStyle w:val="TOC1"/>
        <w:tabs>
          <w:tab w:val="right" w:leader="dot" w:pos="8306"/>
        </w:tabs>
      </w:pPr>
      <w:hyperlink w:anchor="_Toc12924" w:history="1">
        <w:r>
          <w:rPr>
            <w:rFonts w:ascii="仿宋" w:eastAsia="仿宋" w:hAnsi="仿宋" w:cs="仿宋" w:hint="eastAsia"/>
            <w:lang w:eastAsia="zh-CN"/>
          </w:rPr>
          <w:t>二、产品规划分析</w:t>
        </w:r>
        <w:r>
          <w:tab/>
        </w:r>
        <w:r>
          <w:fldChar w:fldCharType="begin"/>
        </w:r>
        <w:r>
          <w:instrText xml:space="preserve"> PAGEREF _Toc12924 \h </w:instrText>
        </w:r>
        <w:r>
          <w:fldChar w:fldCharType="separate"/>
        </w:r>
        <w:r>
          <w:t>6</w:t>
        </w:r>
        <w:r>
          <w:fldChar w:fldCharType="end"/>
        </w:r>
      </w:hyperlink>
    </w:p>
    <w:p>
      <w:pPr>
        <w:pStyle w:val="TOC2"/>
        <w:tabs>
          <w:tab w:val="right" w:leader="dot" w:pos="8306"/>
        </w:tabs>
      </w:pPr>
      <w:hyperlink w:anchor="_Toc15335" w:history="1">
        <w:r>
          <w:rPr>
            <w:rFonts w:ascii="仿宋" w:eastAsia="仿宋" w:hAnsi="仿宋" w:cs="仿宋" w:hint="eastAsia"/>
            <w:lang w:eastAsia="zh-CN"/>
          </w:rPr>
          <w:t>(一)、产品规划</w:t>
        </w:r>
        <w:r>
          <w:tab/>
        </w:r>
        <w:r>
          <w:fldChar w:fldCharType="begin"/>
        </w:r>
        <w:r>
          <w:instrText xml:space="preserve"> PAGEREF _Toc15335 \h </w:instrText>
        </w:r>
        <w:r>
          <w:fldChar w:fldCharType="separate"/>
        </w:r>
        <w:r>
          <w:t>6</w:t>
        </w:r>
        <w:r>
          <w:fldChar w:fldCharType="end"/>
        </w:r>
      </w:hyperlink>
    </w:p>
    <w:p>
      <w:pPr>
        <w:pStyle w:val="TOC2"/>
        <w:tabs>
          <w:tab w:val="right" w:leader="dot" w:pos="8306"/>
        </w:tabs>
      </w:pPr>
      <w:hyperlink w:anchor="_Toc22797" w:history="1">
        <w:r>
          <w:rPr>
            <w:rFonts w:ascii="仿宋" w:eastAsia="仿宋" w:hAnsi="仿宋" w:cs="仿宋" w:hint="eastAsia"/>
            <w:lang w:eastAsia="zh-CN"/>
          </w:rPr>
          <w:t>(二)、建设规模</w:t>
        </w:r>
        <w:r>
          <w:tab/>
        </w:r>
        <w:r>
          <w:fldChar w:fldCharType="begin"/>
        </w:r>
        <w:r>
          <w:instrText xml:space="preserve"> PAGEREF _Toc22797 \h </w:instrText>
        </w:r>
        <w:r>
          <w:fldChar w:fldCharType="separate"/>
        </w:r>
        <w:r>
          <w:t>7</w:t>
        </w:r>
        <w:r>
          <w:fldChar w:fldCharType="end"/>
        </w:r>
      </w:hyperlink>
    </w:p>
    <w:p>
      <w:pPr>
        <w:pStyle w:val="TOC1"/>
        <w:tabs>
          <w:tab w:val="right" w:leader="dot" w:pos="8306"/>
        </w:tabs>
      </w:pPr>
      <w:hyperlink w:anchor="_Toc24666" w:history="1">
        <w:r>
          <w:rPr>
            <w:rFonts w:ascii="仿宋" w:eastAsia="仿宋" w:hAnsi="仿宋" w:cs="仿宋" w:hint="eastAsia"/>
            <w:lang w:eastAsia="zh-CN"/>
          </w:rPr>
          <w:t>三、水处理剂项目建设背景及必要性分析</w:t>
        </w:r>
        <w:r>
          <w:tab/>
        </w:r>
        <w:r>
          <w:fldChar w:fldCharType="begin"/>
        </w:r>
        <w:r>
          <w:instrText xml:space="preserve"> PAGEREF _Toc24666 \h </w:instrText>
        </w:r>
        <w:r>
          <w:fldChar w:fldCharType="separate"/>
        </w:r>
        <w:r>
          <w:t>8</w:t>
        </w:r>
        <w:r>
          <w:fldChar w:fldCharType="end"/>
        </w:r>
      </w:hyperlink>
    </w:p>
    <w:p>
      <w:pPr>
        <w:pStyle w:val="TOC2"/>
        <w:tabs>
          <w:tab w:val="right" w:leader="dot" w:pos="8306"/>
        </w:tabs>
      </w:pPr>
      <w:hyperlink w:anchor="_Toc19816" w:history="1">
        <w:r>
          <w:rPr>
            <w:rFonts w:ascii="仿宋" w:eastAsia="仿宋" w:hAnsi="仿宋" w:cs="仿宋" w:hint="eastAsia"/>
            <w:lang w:eastAsia="zh-CN"/>
          </w:rPr>
          <w:t>(一)、水处理剂项目背景分析</w:t>
        </w:r>
        <w:r>
          <w:tab/>
        </w:r>
        <w:r>
          <w:fldChar w:fldCharType="begin"/>
        </w:r>
        <w:r>
          <w:instrText xml:space="preserve"> PAGEREF _Toc19816 \h </w:instrText>
        </w:r>
        <w:r>
          <w:fldChar w:fldCharType="separate"/>
        </w:r>
        <w:r>
          <w:t>8</w:t>
        </w:r>
        <w:r>
          <w:fldChar w:fldCharType="end"/>
        </w:r>
      </w:hyperlink>
    </w:p>
    <w:p>
      <w:pPr>
        <w:pStyle w:val="TOC2"/>
        <w:tabs>
          <w:tab w:val="right" w:leader="dot" w:pos="8306"/>
        </w:tabs>
      </w:pPr>
      <w:hyperlink w:anchor="_Toc24524" w:history="1">
        <w:r>
          <w:rPr>
            <w:rFonts w:ascii="仿宋" w:eastAsia="仿宋" w:hAnsi="仿宋" w:cs="仿宋" w:hint="eastAsia"/>
            <w:lang w:eastAsia="zh-CN"/>
          </w:rPr>
          <w:t>(二)、水处理剂项目建设必要性分析</w:t>
        </w:r>
        <w:r>
          <w:tab/>
        </w:r>
        <w:r>
          <w:fldChar w:fldCharType="begin"/>
        </w:r>
        <w:r>
          <w:instrText xml:space="preserve"> PAGEREF _Toc24524 \h </w:instrText>
        </w:r>
        <w:r>
          <w:fldChar w:fldCharType="separate"/>
        </w:r>
        <w:r>
          <w:t>10</w:t>
        </w:r>
        <w:r>
          <w:fldChar w:fldCharType="end"/>
        </w:r>
      </w:hyperlink>
    </w:p>
    <w:p>
      <w:pPr>
        <w:pStyle w:val="TOC1"/>
        <w:tabs>
          <w:tab w:val="right" w:leader="dot" w:pos="8306"/>
        </w:tabs>
      </w:pPr>
      <w:hyperlink w:anchor="_Toc13478" w:history="1">
        <w:r>
          <w:rPr>
            <w:rFonts w:ascii="仿宋" w:eastAsia="仿宋" w:hAnsi="仿宋" w:cs="仿宋" w:hint="eastAsia"/>
            <w:lang w:eastAsia="zh-CN"/>
          </w:rPr>
          <w:t>四、市场分析、调研</w:t>
        </w:r>
        <w:r>
          <w:tab/>
        </w:r>
        <w:r>
          <w:fldChar w:fldCharType="begin"/>
        </w:r>
        <w:r>
          <w:instrText xml:space="preserve"> PAGEREF _Toc13478 \h </w:instrText>
        </w:r>
        <w:r>
          <w:fldChar w:fldCharType="separate"/>
        </w:r>
        <w:r>
          <w:t>11</w:t>
        </w:r>
        <w:r>
          <w:fldChar w:fldCharType="end"/>
        </w:r>
      </w:hyperlink>
    </w:p>
    <w:p>
      <w:pPr>
        <w:pStyle w:val="TOC2"/>
        <w:tabs>
          <w:tab w:val="right" w:leader="dot" w:pos="8306"/>
        </w:tabs>
      </w:pPr>
      <w:hyperlink w:anchor="_Toc2040" w:history="1">
        <w:r>
          <w:rPr>
            <w:rFonts w:ascii="仿宋" w:eastAsia="仿宋" w:hAnsi="仿宋" w:cs="仿宋" w:hint="eastAsia"/>
            <w:lang w:eastAsia="zh-CN"/>
          </w:rPr>
          <w:t>(一)、水处理剂行业分析</w:t>
        </w:r>
        <w:r>
          <w:tab/>
        </w:r>
        <w:r>
          <w:fldChar w:fldCharType="begin"/>
        </w:r>
        <w:r>
          <w:instrText xml:space="preserve"> PAGEREF _Toc2040 \h </w:instrText>
        </w:r>
        <w:r>
          <w:fldChar w:fldCharType="separate"/>
        </w:r>
        <w:r>
          <w:t>11</w:t>
        </w:r>
        <w:r>
          <w:fldChar w:fldCharType="end"/>
        </w:r>
      </w:hyperlink>
    </w:p>
    <w:p>
      <w:pPr>
        <w:pStyle w:val="TOC2"/>
        <w:tabs>
          <w:tab w:val="right" w:leader="dot" w:pos="8306"/>
        </w:tabs>
      </w:pPr>
      <w:hyperlink w:anchor="_Toc30349" w:history="1">
        <w:r>
          <w:rPr>
            <w:rFonts w:ascii="仿宋" w:eastAsia="仿宋" w:hAnsi="仿宋" w:cs="仿宋" w:hint="eastAsia"/>
            <w:lang w:eastAsia="zh-CN"/>
          </w:rPr>
          <w:t>(二)、水处理剂市场分析预测</w:t>
        </w:r>
        <w:r>
          <w:tab/>
        </w:r>
        <w:r>
          <w:fldChar w:fldCharType="begin"/>
        </w:r>
        <w:r>
          <w:instrText xml:space="preserve"> PAGEREF _Toc30349 \h </w:instrText>
        </w:r>
        <w:r>
          <w:fldChar w:fldCharType="separate"/>
        </w:r>
        <w:r>
          <w:t>12</w:t>
        </w:r>
        <w:r>
          <w:fldChar w:fldCharType="end"/>
        </w:r>
      </w:hyperlink>
    </w:p>
    <w:p>
      <w:pPr>
        <w:pStyle w:val="TOC1"/>
        <w:tabs>
          <w:tab w:val="right" w:leader="dot" w:pos="8306"/>
        </w:tabs>
      </w:pPr>
      <w:hyperlink w:anchor="_Toc5792" w:history="1">
        <w:r>
          <w:rPr>
            <w:rFonts w:ascii="仿宋" w:eastAsia="仿宋" w:hAnsi="仿宋" w:cs="仿宋" w:hint="eastAsia"/>
            <w:lang w:eastAsia="zh-CN"/>
          </w:rPr>
          <w:t>五、水处理剂项目绩效评估</w:t>
        </w:r>
        <w:r>
          <w:tab/>
        </w:r>
        <w:r>
          <w:fldChar w:fldCharType="begin"/>
        </w:r>
        <w:r>
          <w:instrText xml:space="preserve"> PAGEREF _Toc5792 \h </w:instrText>
        </w:r>
        <w:r>
          <w:fldChar w:fldCharType="separate"/>
        </w:r>
        <w:r>
          <w:t>13</w:t>
        </w:r>
        <w:r>
          <w:fldChar w:fldCharType="end"/>
        </w:r>
      </w:hyperlink>
    </w:p>
    <w:p>
      <w:pPr>
        <w:pStyle w:val="TOC2"/>
        <w:tabs>
          <w:tab w:val="right" w:leader="dot" w:pos="8306"/>
        </w:tabs>
      </w:pPr>
      <w:hyperlink w:anchor="_Toc17063" w:history="1">
        <w:r>
          <w:rPr>
            <w:rFonts w:ascii="仿宋" w:eastAsia="仿宋" w:hAnsi="仿宋" w:cs="仿宋" w:hint="eastAsia"/>
            <w:lang w:eastAsia="zh-CN"/>
          </w:rPr>
          <w:t>(一)、绩效评估指标</w:t>
        </w:r>
        <w:r>
          <w:tab/>
        </w:r>
        <w:r>
          <w:fldChar w:fldCharType="begin"/>
        </w:r>
        <w:r>
          <w:instrText xml:space="preserve"> PAGEREF _Toc17063 \h </w:instrText>
        </w:r>
        <w:r>
          <w:fldChar w:fldCharType="separate"/>
        </w:r>
        <w:r>
          <w:t>13</w:t>
        </w:r>
        <w:r>
          <w:fldChar w:fldCharType="end"/>
        </w:r>
      </w:hyperlink>
    </w:p>
    <w:p>
      <w:pPr>
        <w:pStyle w:val="TOC2"/>
        <w:tabs>
          <w:tab w:val="right" w:leader="dot" w:pos="8306"/>
        </w:tabs>
      </w:pPr>
      <w:hyperlink w:anchor="_Toc27330" w:history="1">
        <w:r>
          <w:rPr>
            <w:rFonts w:ascii="仿宋" w:eastAsia="仿宋" w:hAnsi="仿宋" w:cs="仿宋" w:hint="eastAsia"/>
            <w:lang w:eastAsia="zh-CN"/>
          </w:rPr>
          <w:t>(二)、绩效评估方法</w:t>
        </w:r>
        <w:r>
          <w:tab/>
        </w:r>
        <w:r>
          <w:fldChar w:fldCharType="begin"/>
        </w:r>
        <w:r>
          <w:instrText xml:space="preserve"> PAGEREF _Toc27330 \h </w:instrText>
        </w:r>
        <w:r>
          <w:fldChar w:fldCharType="separate"/>
        </w:r>
        <w:r>
          <w:t>14</w:t>
        </w:r>
        <w:r>
          <w:fldChar w:fldCharType="end"/>
        </w:r>
      </w:hyperlink>
    </w:p>
    <w:p>
      <w:pPr>
        <w:pStyle w:val="TOC2"/>
        <w:tabs>
          <w:tab w:val="right" w:leader="dot" w:pos="8306"/>
        </w:tabs>
      </w:pPr>
      <w:hyperlink w:anchor="_Toc15116" w:history="1">
        <w:r>
          <w:rPr>
            <w:rFonts w:ascii="仿宋" w:eastAsia="仿宋" w:hAnsi="仿宋" w:cs="仿宋" w:hint="eastAsia"/>
            <w:lang w:eastAsia="zh-CN"/>
          </w:rPr>
          <w:t>(三)、绩效评估周期</w:t>
        </w:r>
        <w:r>
          <w:tab/>
        </w:r>
        <w:r>
          <w:fldChar w:fldCharType="begin"/>
        </w:r>
        <w:r>
          <w:instrText xml:space="preserve"> PAGEREF _Toc15116 \h </w:instrText>
        </w:r>
        <w:r>
          <w:fldChar w:fldCharType="separate"/>
        </w:r>
        <w:r>
          <w:t>15</w:t>
        </w:r>
        <w:r>
          <w:fldChar w:fldCharType="end"/>
        </w:r>
      </w:hyperlink>
    </w:p>
    <w:p>
      <w:pPr>
        <w:pStyle w:val="TOC1"/>
        <w:tabs>
          <w:tab w:val="right" w:leader="dot" w:pos="8306"/>
        </w:tabs>
      </w:pPr>
      <w:hyperlink w:anchor="_Toc18637" w:history="1">
        <w:r>
          <w:rPr>
            <w:rFonts w:ascii="仿宋" w:eastAsia="仿宋" w:hAnsi="仿宋" w:cs="仿宋" w:hint="eastAsia"/>
            <w:lang w:eastAsia="zh-CN"/>
          </w:rPr>
          <w:t>六、水处理剂项目危机管理</w:t>
        </w:r>
        <w:r>
          <w:tab/>
        </w:r>
        <w:r>
          <w:fldChar w:fldCharType="begin"/>
        </w:r>
        <w:r>
          <w:instrText xml:space="preserve"> PAGEREF _Toc18637 \h </w:instrText>
        </w:r>
        <w:r>
          <w:fldChar w:fldCharType="separate"/>
        </w:r>
        <w:r>
          <w:t>16</w:t>
        </w:r>
        <w:r>
          <w:fldChar w:fldCharType="end"/>
        </w:r>
      </w:hyperlink>
    </w:p>
    <w:p>
      <w:pPr>
        <w:pStyle w:val="TOC2"/>
        <w:tabs>
          <w:tab w:val="right" w:leader="dot" w:pos="8306"/>
        </w:tabs>
      </w:pPr>
      <w:hyperlink w:anchor="_Toc23134" w:history="1">
        <w:r>
          <w:rPr>
            <w:rFonts w:ascii="仿宋" w:eastAsia="仿宋" w:hAnsi="仿宋" w:cs="仿宋" w:hint="eastAsia"/>
            <w:lang w:eastAsia="zh-CN"/>
          </w:rPr>
          <w:t>(一)、危机预警与识别</w:t>
        </w:r>
        <w:r>
          <w:tab/>
        </w:r>
        <w:r>
          <w:fldChar w:fldCharType="begin"/>
        </w:r>
        <w:r>
          <w:instrText xml:space="preserve"> PAGEREF _Toc23134 \h </w:instrText>
        </w:r>
        <w:r>
          <w:fldChar w:fldCharType="separate"/>
        </w:r>
        <w:r>
          <w:t>16</w:t>
        </w:r>
        <w:r>
          <w:fldChar w:fldCharType="end"/>
        </w:r>
      </w:hyperlink>
    </w:p>
    <w:p>
      <w:pPr>
        <w:pStyle w:val="TOC2"/>
        <w:tabs>
          <w:tab w:val="right" w:leader="dot" w:pos="8306"/>
        </w:tabs>
      </w:pPr>
      <w:hyperlink w:anchor="_Toc4378" w:history="1">
        <w:r>
          <w:rPr>
            <w:rFonts w:ascii="仿宋" w:eastAsia="仿宋" w:hAnsi="仿宋" w:cs="仿宋" w:hint="eastAsia"/>
            <w:lang w:eastAsia="zh-CN"/>
          </w:rPr>
          <w:t>(二)、危机应对与恢复</w:t>
        </w:r>
        <w:r>
          <w:tab/>
        </w:r>
        <w:r>
          <w:fldChar w:fldCharType="begin"/>
        </w:r>
        <w:r>
          <w:instrText xml:space="preserve"> PAGEREF _Toc4378 \h </w:instrText>
        </w:r>
        <w:r>
          <w:fldChar w:fldCharType="separate"/>
        </w:r>
        <w:r>
          <w:t>17</w:t>
        </w:r>
        <w:r>
          <w:fldChar w:fldCharType="end"/>
        </w:r>
      </w:hyperlink>
    </w:p>
    <w:p>
      <w:pPr>
        <w:pStyle w:val="TOC1"/>
        <w:tabs>
          <w:tab w:val="right" w:leader="dot" w:pos="8306"/>
        </w:tabs>
      </w:pPr>
      <w:hyperlink w:anchor="_Toc5839" w:history="1">
        <w:r>
          <w:rPr>
            <w:rFonts w:ascii="仿宋" w:eastAsia="仿宋" w:hAnsi="仿宋" w:cs="仿宋" w:hint="eastAsia"/>
            <w:lang w:eastAsia="zh-CN"/>
          </w:rPr>
          <w:t>七、水处理剂项目经营效益</w:t>
        </w:r>
        <w:r>
          <w:tab/>
        </w:r>
        <w:r>
          <w:fldChar w:fldCharType="begin"/>
        </w:r>
        <w:r>
          <w:instrText xml:space="preserve"> PAGEREF _Toc5839 \h </w:instrText>
        </w:r>
        <w:r>
          <w:fldChar w:fldCharType="separate"/>
        </w:r>
        <w:r>
          <w:t>18</w:t>
        </w:r>
        <w:r>
          <w:fldChar w:fldCharType="end"/>
        </w:r>
      </w:hyperlink>
    </w:p>
    <w:p>
      <w:pPr>
        <w:pStyle w:val="TOC2"/>
        <w:tabs>
          <w:tab w:val="right" w:leader="dot" w:pos="8306"/>
        </w:tabs>
      </w:pPr>
      <w:hyperlink w:anchor="_Toc872" w:history="1">
        <w:r>
          <w:rPr>
            <w:rFonts w:ascii="仿宋" w:eastAsia="仿宋" w:hAnsi="仿宋" w:cs="仿宋" w:hint="eastAsia"/>
            <w:lang w:eastAsia="zh-CN"/>
          </w:rPr>
          <w:t>(一)、经济评价财务测算</w:t>
        </w:r>
        <w:r>
          <w:tab/>
        </w:r>
        <w:r>
          <w:fldChar w:fldCharType="begin"/>
        </w:r>
        <w:r>
          <w:instrText xml:space="preserve"> PAGEREF _Toc872 \h </w:instrText>
        </w:r>
        <w:r>
          <w:fldChar w:fldCharType="separate"/>
        </w:r>
        <w:r>
          <w:t>18</w:t>
        </w:r>
        <w:r>
          <w:fldChar w:fldCharType="end"/>
        </w:r>
      </w:hyperlink>
    </w:p>
    <w:p>
      <w:pPr>
        <w:pStyle w:val="TOC2"/>
        <w:tabs>
          <w:tab w:val="right" w:leader="dot" w:pos="8306"/>
        </w:tabs>
      </w:pPr>
      <w:hyperlink w:anchor="_Toc4645" w:history="1">
        <w:r>
          <w:rPr>
            <w:rFonts w:ascii="仿宋" w:eastAsia="仿宋" w:hAnsi="仿宋" w:cs="仿宋" w:hint="eastAsia"/>
            <w:lang w:eastAsia="zh-CN"/>
          </w:rPr>
          <w:t>(二)、水处理剂项目盈利能力分析</w:t>
        </w:r>
        <w:r>
          <w:tab/>
        </w:r>
        <w:r>
          <w:fldChar w:fldCharType="begin"/>
        </w:r>
        <w:r>
          <w:instrText xml:space="preserve"> PAGEREF _Toc4645 \h </w:instrText>
        </w:r>
        <w:r>
          <w:fldChar w:fldCharType="separate"/>
        </w:r>
        <w:r>
          <w:t>19</w:t>
        </w:r>
        <w:r>
          <w:fldChar w:fldCharType="end"/>
        </w:r>
      </w:hyperlink>
    </w:p>
    <w:p>
      <w:pPr>
        <w:pStyle w:val="TOC1"/>
        <w:tabs>
          <w:tab w:val="right" w:leader="dot" w:pos="8306"/>
        </w:tabs>
      </w:pPr>
      <w:hyperlink w:anchor="_Toc16194" w:history="1">
        <w:r>
          <w:rPr>
            <w:rFonts w:ascii="仿宋" w:eastAsia="仿宋" w:hAnsi="仿宋" w:cs="仿宋" w:hint="eastAsia"/>
            <w:lang w:eastAsia="zh-CN"/>
          </w:rPr>
          <w:t>八、水处理剂项目投资规划</w:t>
        </w:r>
        <w:r>
          <w:tab/>
        </w:r>
        <w:r>
          <w:fldChar w:fldCharType="begin"/>
        </w:r>
        <w:r>
          <w:instrText xml:space="preserve"> PAGEREF _Toc16194 \h </w:instrText>
        </w:r>
        <w:r>
          <w:fldChar w:fldCharType="separate"/>
        </w:r>
        <w:r>
          <w:t>20</w:t>
        </w:r>
        <w:r>
          <w:fldChar w:fldCharType="end"/>
        </w:r>
      </w:hyperlink>
    </w:p>
    <w:p>
      <w:pPr>
        <w:pStyle w:val="TOC2"/>
        <w:tabs>
          <w:tab w:val="right" w:leader="dot" w:pos="8306"/>
        </w:tabs>
      </w:pPr>
      <w:hyperlink w:anchor="_Toc26396" w:history="1">
        <w:r>
          <w:rPr>
            <w:rFonts w:ascii="仿宋" w:eastAsia="仿宋" w:hAnsi="仿宋" w:cs="仿宋" w:hint="eastAsia"/>
            <w:lang w:eastAsia="zh-CN"/>
          </w:rPr>
          <w:t>(一)、水处理剂项目总投资估算</w:t>
        </w:r>
        <w:r>
          <w:tab/>
        </w:r>
        <w:r>
          <w:fldChar w:fldCharType="begin"/>
        </w:r>
        <w:r>
          <w:instrText xml:space="preserve"> PAGEREF _Toc26396 \h </w:instrText>
        </w:r>
        <w:r>
          <w:fldChar w:fldCharType="separate"/>
        </w:r>
        <w:r>
          <w:t>20</w:t>
        </w:r>
        <w:r>
          <w:fldChar w:fldCharType="end"/>
        </w:r>
      </w:hyperlink>
    </w:p>
    <w:p>
      <w:pPr>
        <w:pStyle w:val="TOC2"/>
        <w:tabs>
          <w:tab w:val="right" w:leader="dot" w:pos="8306"/>
        </w:tabs>
      </w:pPr>
      <w:hyperlink w:anchor="_Toc28780" w:history="1">
        <w:r>
          <w:rPr>
            <w:rFonts w:ascii="仿宋" w:eastAsia="仿宋" w:hAnsi="仿宋" w:cs="仿宋" w:hint="eastAsia"/>
            <w:lang w:eastAsia="zh-CN"/>
          </w:rPr>
          <w:t>(二)、资金筹措</w:t>
        </w:r>
        <w:r>
          <w:tab/>
        </w:r>
        <w:r>
          <w:fldChar w:fldCharType="begin"/>
        </w:r>
        <w:r>
          <w:instrText xml:space="preserve"> PAGEREF _Toc28780 \h </w:instrText>
        </w:r>
        <w:r>
          <w:fldChar w:fldCharType="separate"/>
        </w:r>
        <w:r>
          <w:t>22</w:t>
        </w:r>
        <w:r>
          <w:fldChar w:fldCharType="end"/>
        </w:r>
      </w:hyperlink>
    </w:p>
    <w:p>
      <w:pPr>
        <w:pStyle w:val="TOC1"/>
        <w:tabs>
          <w:tab w:val="right" w:leader="dot" w:pos="8306"/>
        </w:tabs>
      </w:pPr>
      <w:hyperlink w:anchor="_Toc26260" w:history="1">
        <w:r>
          <w:rPr>
            <w:rFonts w:ascii="仿宋" w:eastAsia="仿宋" w:hAnsi="仿宋" w:cs="仿宋" w:hint="eastAsia"/>
            <w:lang w:eastAsia="zh-CN"/>
          </w:rPr>
          <w:t>九、水处理剂项目创新与研发</w:t>
        </w:r>
        <w:r>
          <w:tab/>
        </w:r>
        <w:r>
          <w:fldChar w:fldCharType="begin"/>
        </w:r>
        <w:r>
          <w:instrText xml:space="preserve"> PAGEREF _Toc26260 \h </w:instrText>
        </w:r>
        <w:r>
          <w:fldChar w:fldCharType="separate"/>
        </w:r>
        <w:r>
          <w:t>22</w:t>
        </w:r>
        <w:r>
          <w:fldChar w:fldCharType="end"/>
        </w:r>
      </w:hyperlink>
    </w:p>
    <w:p>
      <w:pPr>
        <w:pStyle w:val="TOC2"/>
        <w:tabs>
          <w:tab w:val="right" w:leader="dot" w:pos="8306"/>
        </w:tabs>
      </w:pPr>
      <w:hyperlink w:anchor="_Toc20420" w:history="1">
        <w:r>
          <w:rPr>
            <w:rFonts w:ascii="仿宋" w:eastAsia="仿宋" w:hAnsi="仿宋" w:cs="仿宋" w:hint="eastAsia"/>
            <w:lang w:eastAsia="zh-CN"/>
          </w:rPr>
          <w:t>(一)、创新策略与方向</w:t>
        </w:r>
        <w:r>
          <w:tab/>
        </w:r>
        <w:r>
          <w:fldChar w:fldCharType="begin"/>
        </w:r>
        <w:r>
          <w:instrText xml:space="preserve"> PAGEREF _Toc20420 \h </w:instrText>
        </w:r>
        <w:r>
          <w:fldChar w:fldCharType="separate"/>
        </w:r>
        <w:r>
          <w:t>22</w:t>
        </w:r>
        <w:r>
          <w:fldChar w:fldCharType="end"/>
        </w:r>
      </w:hyperlink>
    </w:p>
    <w:p>
      <w:pPr>
        <w:pStyle w:val="TOC2"/>
        <w:tabs>
          <w:tab w:val="right" w:leader="dot" w:pos="8306"/>
        </w:tabs>
      </w:pPr>
      <w:hyperlink w:anchor="_Toc27498" w:history="1">
        <w:r>
          <w:rPr>
            <w:rFonts w:ascii="仿宋" w:eastAsia="仿宋" w:hAnsi="仿宋" w:cs="仿宋" w:hint="eastAsia"/>
            <w:lang w:eastAsia="zh-CN"/>
          </w:rPr>
          <w:t>(二)、研发规划与投入</w:t>
        </w:r>
        <w:r>
          <w:tab/>
        </w:r>
        <w:r>
          <w:fldChar w:fldCharType="begin"/>
        </w:r>
        <w:r>
          <w:instrText xml:space="preserve"> PAGEREF _Toc27498 \h </w:instrText>
        </w:r>
        <w:r>
          <w:fldChar w:fldCharType="separate"/>
        </w:r>
        <w:r>
          <w:t>24</w:t>
        </w:r>
        <w:r>
          <w:fldChar w:fldCharType="end"/>
        </w:r>
      </w:hyperlink>
    </w:p>
    <w:p>
      <w:pPr>
        <w:pStyle w:val="TOC1"/>
        <w:tabs>
          <w:tab w:val="right" w:leader="dot" w:pos="8306"/>
        </w:tabs>
      </w:pPr>
      <w:hyperlink w:anchor="_Toc9286" w:history="1">
        <w:r>
          <w:rPr>
            <w:rFonts w:ascii="仿宋" w:eastAsia="仿宋" w:hAnsi="仿宋" w:cs="仿宋" w:hint="eastAsia"/>
            <w:lang w:eastAsia="zh-CN"/>
          </w:rPr>
          <w:t>十、水处理剂项目环境影响分析</w:t>
        </w:r>
        <w:r>
          <w:tab/>
        </w:r>
        <w:r>
          <w:fldChar w:fldCharType="begin"/>
        </w:r>
        <w:r>
          <w:instrText xml:space="preserve"> PAGEREF _Toc9286 \h </w:instrText>
        </w:r>
        <w:r>
          <w:fldChar w:fldCharType="separate"/>
        </w:r>
        <w:r>
          <w:t>25</w:t>
        </w:r>
        <w:r>
          <w:fldChar w:fldCharType="end"/>
        </w:r>
      </w:hyperlink>
    </w:p>
    <w:p>
      <w:pPr>
        <w:pStyle w:val="TOC2"/>
        <w:tabs>
          <w:tab w:val="right" w:leader="dot" w:pos="8306"/>
        </w:tabs>
      </w:pPr>
      <w:hyperlink w:anchor="_Toc25077" w:history="1">
        <w:r>
          <w:rPr>
            <w:rFonts w:ascii="仿宋" w:eastAsia="仿宋" w:hAnsi="仿宋" w:cs="仿宋" w:hint="eastAsia"/>
            <w:lang w:eastAsia="zh-CN"/>
          </w:rPr>
          <w:t>(一)、建设区域环境质量现状</w:t>
        </w:r>
        <w:r>
          <w:tab/>
        </w:r>
        <w:r>
          <w:fldChar w:fldCharType="begin"/>
        </w:r>
        <w:r>
          <w:instrText xml:space="preserve"> PAGEREF _Toc25077 \h </w:instrText>
        </w:r>
        <w:r>
          <w:fldChar w:fldCharType="separate"/>
        </w:r>
        <w:r>
          <w:t>25</w:t>
        </w:r>
        <w:r>
          <w:fldChar w:fldCharType="end"/>
        </w:r>
      </w:hyperlink>
    </w:p>
    <w:p>
      <w:pPr>
        <w:pStyle w:val="TOC2"/>
        <w:tabs>
          <w:tab w:val="right" w:leader="dot" w:pos="8306"/>
        </w:tabs>
      </w:pPr>
      <w:hyperlink w:anchor="_Toc3345" w:history="1">
        <w:r>
          <w:rPr>
            <w:rFonts w:ascii="仿宋" w:eastAsia="仿宋" w:hAnsi="仿宋" w:cs="仿宋" w:hint="eastAsia"/>
            <w:lang w:eastAsia="zh-CN"/>
          </w:rPr>
          <w:t>(二)、建设期环境保护</w:t>
        </w:r>
        <w:r>
          <w:tab/>
        </w:r>
        <w:r>
          <w:fldChar w:fldCharType="begin"/>
        </w:r>
        <w:r>
          <w:instrText xml:space="preserve"> PAGEREF _Toc3345 \h </w:instrText>
        </w:r>
        <w:r>
          <w:fldChar w:fldCharType="separate"/>
        </w:r>
        <w:r>
          <w:t>27</w:t>
        </w:r>
        <w:r>
          <w:fldChar w:fldCharType="end"/>
        </w:r>
      </w:hyperlink>
    </w:p>
    <w:p>
      <w:pPr>
        <w:pStyle w:val="TOC2"/>
        <w:tabs>
          <w:tab w:val="right" w:leader="dot" w:pos="8306"/>
        </w:tabs>
      </w:pPr>
      <w:hyperlink w:anchor="_Toc18548" w:history="1">
        <w:r>
          <w:rPr>
            <w:rFonts w:ascii="仿宋" w:eastAsia="仿宋" w:hAnsi="仿宋" w:cs="仿宋" w:hint="eastAsia"/>
            <w:lang w:eastAsia="zh-CN"/>
          </w:rPr>
          <w:t>(三)、运营期环境保护</w:t>
        </w:r>
        <w:r>
          <w:tab/>
        </w:r>
        <w:r>
          <w:fldChar w:fldCharType="begin"/>
        </w:r>
        <w:r>
          <w:instrText xml:space="preserve"> PAGEREF _Toc18548 \h </w:instrText>
        </w:r>
        <w:r>
          <w:fldChar w:fldCharType="separate"/>
        </w:r>
        <w:r>
          <w:t>28</w:t>
        </w:r>
        <w:r>
          <w:fldChar w:fldCharType="end"/>
        </w:r>
      </w:hyperlink>
    </w:p>
    <w:p>
      <w:pPr>
        <w:pStyle w:val="TOC2"/>
        <w:tabs>
          <w:tab w:val="right" w:leader="dot" w:pos="8306"/>
        </w:tabs>
      </w:pPr>
      <w:hyperlink w:anchor="_Toc25751" w:history="1">
        <w:r>
          <w:rPr>
            <w:rFonts w:ascii="仿宋" w:eastAsia="仿宋" w:hAnsi="仿宋" w:cs="仿宋" w:hint="eastAsia"/>
            <w:lang w:eastAsia="zh-CN"/>
          </w:rPr>
          <w:t>(四)、水处理剂项目建设对区域经济的影响</w:t>
        </w:r>
        <w:r>
          <w:tab/>
        </w:r>
        <w:r>
          <w:fldChar w:fldCharType="begin"/>
        </w:r>
        <w:r>
          <w:instrText xml:space="preserve"> PAGEREF _Toc25751 \h </w:instrText>
        </w:r>
        <w:r>
          <w:fldChar w:fldCharType="separate"/>
        </w:r>
        <w:r>
          <w:t>29</w:t>
        </w:r>
        <w:r>
          <w:fldChar w:fldCharType="end"/>
        </w:r>
      </w:hyperlink>
    </w:p>
    <w:p>
      <w:pPr>
        <w:pStyle w:val="TOC2"/>
        <w:tabs>
          <w:tab w:val="right" w:leader="dot" w:pos="8306"/>
        </w:tabs>
      </w:pPr>
      <w:hyperlink w:anchor="_Toc22520" w:history="1">
        <w:r>
          <w:rPr>
            <w:rFonts w:ascii="仿宋" w:eastAsia="仿宋" w:hAnsi="仿宋" w:cs="仿宋" w:hint="eastAsia"/>
            <w:lang w:eastAsia="zh-CN"/>
          </w:rPr>
          <w:t>(五)、废弃物处理</w:t>
        </w:r>
        <w:r>
          <w:tab/>
        </w:r>
        <w:r>
          <w:fldChar w:fldCharType="begin"/>
        </w:r>
        <w:r>
          <w:instrText xml:space="preserve"> PAGEREF _Toc22520 \h </w:instrText>
        </w:r>
        <w:r>
          <w:fldChar w:fldCharType="separate"/>
        </w:r>
        <w:r>
          <w:t>31</w:t>
        </w:r>
        <w:r>
          <w:fldChar w:fldCharType="end"/>
        </w:r>
      </w:hyperlink>
    </w:p>
    <w:p>
      <w:pPr>
        <w:pStyle w:val="TOC2"/>
        <w:tabs>
          <w:tab w:val="right" w:leader="dot" w:pos="8306"/>
        </w:tabs>
      </w:pPr>
      <w:hyperlink w:anchor="_Toc20072" w:history="1">
        <w:r>
          <w:rPr>
            <w:rFonts w:ascii="仿宋" w:eastAsia="仿宋" w:hAnsi="仿宋" w:cs="仿宋" w:hint="eastAsia"/>
            <w:lang w:eastAsia="zh-CN"/>
          </w:rPr>
          <w:t>(六)、特殊环境影响分析</w:t>
        </w:r>
        <w:r>
          <w:tab/>
        </w:r>
        <w:r>
          <w:fldChar w:fldCharType="begin"/>
        </w:r>
        <w:r>
          <w:instrText xml:space="preserve"> PAGEREF _Toc20072 \h </w:instrText>
        </w:r>
        <w:r>
          <w:fldChar w:fldCharType="separate"/>
        </w:r>
        <w:r>
          <w:t>32</w:t>
        </w:r>
        <w:r>
          <w:fldChar w:fldCharType="end"/>
        </w:r>
      </w:hyperlink>
    </w:p>
    <w:p>
      <w:pPr>
        <w:pStyle w:val="TOC2"/>
        <w:tabs>
          <w:tab w:val="right" w:leader="dot" w:pos="8306"/>
        </w:tabs>
      </w:pPr>
      <w:hyperlink w:anchor="_Toc16781" w:history="1">
        <w:r>
          <w:rPr>
            <w:rFonts w:ascii="仿宋" w:eastAsia="仿宋" w:hAnsi="仿宋" w:cs="仿宋" w:hint="eastAsia"/>
            <w:lang w:eastAsia="zh-CN"/>
          </w:rPr>
          <w:t>(七)、清洁生产</w:t>
        </w:r>
        <w:r>
          <w:tab/>
        </w:r>
        <w:r>
          <w:fldChar w:fldCharType="begin"/>
        </w:r>
        <w:r>
          <w:instrText xml:space="preserve"> PAGEREF _Toc16781 \h </w:instrText>
        </w:r>
        <w:r>
          <w:fldChar w:fldCharType="separate"/>
        </w:r>
        <w:r>
          <w:t>33</w:t>
        </w:r>
        <w:r>
          <w:fldChar w:fldCharType="end"/>
        </w:r>
      </w:hyperlink>
    </w:p>
    <w:p>
      <w:pPr>
        <w:pStyle w:val="TOC2"/>
        <w:tabs>
          <w:tab w:val="right" w:leader="dot" w:pos="8306"/>
        </w:tabs>
      </w:pPr>
      <w:hyperlink w:anchor="_Toc19509" w:history="1">
        <w:r>
          <w:rPr>
            <w:rFonts w:ascii="仿宋" w:eastAsia="仿宋" w:hAnsi="仿宋" w:cs="仿宋" w:hint="eastAsia"/>
            <w:lang w:eastAsia="zh-CN"/>
          </w:rPr>
          <w:t>(八)、环境保护综合评价</w:t>
        </w:r>
        <w:r>
          <w:tab/>
        </w:r>
        <w:r>
          <w:fldChar w:fldCharType="begin"/>
        </w:r>
        <w:r>
          <w:instrText xml:space="preserve"> PAGEREF _Toc19509 \h </w:instrText>
        </w:r>
        <w:r>
          <w:fldChar w:fldCharType="separate"/>
        </w:r>
        <w:r>
          <w:t>35</w:t>
        </w:r>
        <w:r>
          <w:fldChar w:fldCharType="end"/>
        </w:r>
      </w:hyperlink>
    </w:p>
    <w:p>
      <w:pPr>
        <w:pStyle w:val="TOC1"/>
        <w:tabs>
          <w:tab w:val="right" w:leader="dot" w:pos="8306"/>
        </w:tabs>
      </w:pPr>
      <w:hyperlink w:anchor="_Toc2473" w:history="1">
        <w:r>
          <w:rPr>
            <w:rFonts w:ascii="仿宋" w:eastAsia="仿宋" w:hAnsi="仿宋" w:cs="仿宋" w:hint="eastAsia"/>
            <w:lang w:eastAsia="zh-CN"/>
          </w:rPr>
          <w:t>十一、水处理剂项目社会影响</w:t>
        </w:r>
        <w:r>
          <w:tab/>
        </w:r>
        <w:r>
          <w:fldChar w:fldCharType="begin"/>
        </w:r>
        <w:r>
          <w:instrText xml:space="preserve"> PAGEREF _Toc2473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45" w:history="1">
        <w:r>
          <w:rPr>
            <w:rFonts w:ascii="仿宋" w:eastAsia="仿宋" w:hAnsi="仿宋" w:cs="仿宋" w:hint="eastAsia"/>
            <w:lang w:eastAsia="zh-CN"/>
          </w:rPr>
          <w:t>(一)、社会责任与义务</w:t>
        </w:r>
        <w:r>
          <w:tab/>
        </w:r>
        <w:r>
          <w:fldChar w:fldCharType="begin"/>
        </w:r>
        <w:r>
          <w:instrText xml:space="preserve"> PAGEREF _Toc23545 \h </w:instrText>
        </w:r>
        <w:r>
          <w:fldChar w:fldCharType="separate"/>
        </w:r>
        <w:r>
          <w:t>36</w:t>
        </w:r>
        <w:r>
          <w:fldChar w:fldCharType="end"/>
        </w:r>
      </w:hyperlink>
    </w:p>
    <w:p>
      <w:pPr>
        <w:pStyle w:val="TOC2"/>
        <w:tabs>
          <w:tab w:val="right" w:leader="dot" w:pos="8306"/>
        </w:tabs>
      </w:pPr>
      <w:hyperlink w:anchor="_Toc7219" w:history="1">
        <w:r>
          <w:rPr>
            <w:rFonts w:ascii="仿宋" w:eastAsia="仿宋" w:hAnsi="仿宋" w:cs="仿宋" w:hint="eastAsia"/>
            <w:lang w:eastAsia="zh-CN"/>
          </w:rPr>
          <w:t>(二)、社会参与与沟通</w:t>
        </w:r>
        <w:r>
          <w:tab/>
        </w:r>
        <w:r>
          <w:fldChar w:fldCharType="begin"/>
        </w:r>
        <w:r>
          <w:instrText xml:space="preserve"> PAGEREF _Toc7219 \h </w:instrText>
        </w:r>
        <w:r>
          <w:fldChar w:fldCharType="separate"/>
        </w:r>
        <w:r>
          <w:t>37</w:t>
        </w:r>
        <w:r>
          <w:fldChar w:fldCharType="end"/>
        </w:r>
      </w:hyperlink>
    </w:p>
    <w:p>
      <w:pPr>
        <w:pStyle w:val="TOC1"/>
        <w:tabs>
          <w:tab w:val="right" w:leader="dot" w:pos="8306"/>
        </w:tabs>
      </w:pPr>
      <w:hyperlink w:anchor="_Toc28787" w:history="1">
        <w:r>
          <w:rPr>
            <w:rFonts w:ascii="仿宋" w:eastAsia="仿宋" w:hAnsi="仿宋" w:cs="仿宋" w:hint="eastAsia"/>
            <w:lang w:eastAsia="zh-CN"/>
          </w:rPr>
          <w:t>十二、水处理剂项目人力资源培养与发展</w:t>
        </w:r>
        <w:r>
          <w:tab/>
        </w:r>
        <w:r>
          <w:fldChar w:fldCharType="begin"/>
        </w:r>
        <w:r>
          <w:instrText xml:space="preserve"> PAGEREF _Toc28787 \h </w:instrText>
        </w:r>
        <w:r>
          <w:fldChar w:fldCharType="separate"/>
        </w:r>
        <w:r>
          <w:t>37</w:t>
        </w:r>
        <w:r>
          <w:fldChar w:fldCharType="end"/>
        </w:r>
      </w:hyperlink>
    </w:p>
    <w:p>
      <w:pPr>
        <w:pStyle w:val="TOC2"/>
        <w:tabs>
          <w:tab w:val="right" w:leader="dot" w:pos="8306"/>
        </w:tabs>
      </w:pPr>
      <w:hyperlink w:anchor="_Toc17822" w:history="1">
        <w:r>
          <w:rPr>
            <w:rFonts w:ascii="仿宋" w:eastAsia="仿宋" w:hAnsi="仿宋" w:cs="仿宋" w:hint="eastAsia"/>
            <w:lang w:eastAsia="zh-CN"/>
          </w:rPr>
          <w:t>(一)、人才需求与规划</w:t>
        </w:r>
        <w:r>
          <w:tab/>
        </w:r>
        <w:r>
          <w:fldChar w:fldCharType="begin"/>
        </w:r>
        <w:r>
          <w:instrText xml:space="preserve"> PAGEREF _Toc17822 \h </w:instrText>
        </w:r>
        <w:r>
          <w:fldChar w:fldCharType="separate"/>
        </w:r>
        <w:r>
          <w:t>37</w:t>
        </w:r>
        <w:r>
          <w:fldChar w:fldCharType="end"/>
        </w:r>
      </w:hyperlink>
    </w:p>
    <w:p>
      <w:pPr>
        <w:pStyle w:val="TOC2"/>
        <w:tabs>
          <w:tab w:val="right" w:leader="dot" w:pos="8306"/>
        </w:tabs>
      </w:pPr>
      <w:hyperlink w:anchor="_Toc24139" w:history="1">
        <w:r>
          <w:rPr>
            <w:rFonts w:ascii="仿宋" w:eastAsia="仿宋" w:hAnsi="仿宋" w:cs="仿宋" w:hint="eastAsia"/>
            <w:lang w:eastAsia="zh-CN"/>
          </w:rPr>
          <w:t>(二)、培训与发展计划</w:t>
        </w:r>
        <w:r>
          <w:tab/>
        </w:r>
        <w:r>
          <w:fldChar w:fldCharType="begin"/>
        </w:r>
        <w:r>
          <w:instrText xml:space="preserve"> PAGEREF _Toc24139 \h </w:instrText>
        </w:r>
        <w:r>
          <w:fldChar w:fldCharType="separate"/>
        </w:r>
        <w:r>
          <w:t>38</w:t>
        </w:r>
        <w:r>
          <w:fldChar w:fldCharType="end"/>
        </w:r>
      </w:hyperlink>
    </w:p>
    <w:p>
      <w:pPr>
        <w:pStyle w:val="TOC1"/>
        <w:tabs>
          <w:tab w:val="right" w:leader="dot" w:pos="8306"/>
        </w:tabs>
      </w:pPr>
      <w:hyperlink w:anchor="_Toc25062" w:history="1">
        <w:r>
          <w:rPr>
            <w:rFonts w:ascii="仿宋" w:eastAsia="仿宋" w:hAnsi="仿宋" w:cs="仿宋" w:hint="eastAsia"/>
            <w:lang w:eastAsia="zh-CN"/>
          </w:rPr>
          <w:t>十三、水处理剂项目工程方案分析</w:t>
        </w:r>
        <w:r>
          <w:tab/>
        </w:r>
        <w:r>
          <w:fldChar w:fldCharType="begin"/>
        </w:r>
        <w:r>
          <w:instrText xml:space="preserve"> PAGEREF _Toc25062 \h </w:instrText>
        </w:r>
        <w:r>
          <w:fldChar w:fldCharType="separate"/>
        </w:r>
        <w:r>
          <w:t>39</w:t>
        </w:r>
        <w:r>
          <w:fldChar w:fldCharType="end"/>
        </w:r>
      </w:hyperlink>
    </w:p>
    <w:p>
      <w:pPr>
        <w:pStyle w:val="TOC2"/>
        <w:tabs>
          <w:tab w:val="right" w:leader="dot" w:pos="8306"/>
        </w:tabs>
      </w:pPr>
      <w:hyperlink w:anchor="_Toc27554" w:history="1">
        <w:r>
          <w:rPr>
            <w:rFonts w:ascii="仿宋" w:eastAsia="仿宋" w:hAnsi="仿宋" w:cs="仿宋" w:hint="eastAsia"/>
            <w:lang w:eastAsia="zh-CN"/>
          </w:rPr>
          <w:t>(一)、建筑工程设计原则</w:t>
        </w:r>
        <w:r>
          <w:tab/>
        </w:r>
        <w:r>
          <w:fldChar w:fldCharType="begin"/>
        </w:r>
        <w:r>
          <w:instrText xml:space="preserve"> PAGEREF _Toc27554 \h </w:instrText>
        </w:r>
        <w:r>
          <w:fldChar w:fldCharType="separate"/>
        </w:r>
        <w:r>
          <w:t>39</w:t>
        </w:r>
        <w:r>
          <w:fldChar w:fldCharType="end"/>
        </w:r>
      </w:hyperlink>
    </w:p>
    <w:p>
      <w:pPr>
        <w:pStyle w:val="TOC2"/>
        <w:tabs>
          <w:tab w:val="right" w:leader="dot" w:pos="8306"/>
        </w:tabs>
      </w:pPr>
      <w:hyperlink w:anchor="_Toc22645" w:history="1">
        <w:r>
          <w:rPr>
            <w:rFonts w:ascii="仿宋" w:eastAsia="仿宋" w:hAnsi="仿宋" w:cs="仿宋" w:hint="eastAsia"/>
            <w:lang w:eastAsia="zh-CN"/>
          </w:rPr>
          <w:t>(二)、土建工程建设指标</w:t>
        </w:r>
        <w:r>
          <w:tab/>
        </w:r>
        <w:r>
          <w:fldChar w:fldCharType="begin"/>
        </w:r>
        <w:r>
          <w:instrText xml:space="preserve"> PAGEREF _Toc22645 \h </w:instrText>
        </w:r>
        <w:r>
          <w:fldChar w:fldCharType="separate"/>
        </w:r>
        <w:r>
          <w:t>42</w:t>
        </w:r>
        <w:r>
          <w:fldChar w:fldCharType="end"/>
        </w:r>
      </w:hyperlink>
    </w:p>
    <w:p>
      <w:pPr>
        <w:pStyle w:val="TOC1"/>
        <w:tabs>
          <w:tab w:val="right" w:leader="dot" w:pos="8306"/>
        </w:tabs>
      </w:pPr>
      <w:hyperlink w:anchor="_Toc23771" w:history="1">
        <w:r>
          <w:rPr>
            <w:rFonts w:ascii="仿宋" w:eastAsia="仿宋" w:hAnsi="仿宋" w:cs="仿宋" w:hint="eastAsia"/>
            <w:lang w:eastAsia="zh-CN"/>
          </w:rPr>
          <w:t>十四、供应链管理</w:t>
        </w:r>
        <w:r>
          <w:tab/>
        </w:r>
        <w:r>
          <w:fldChar w:fldCharType="begin"/>
        </w:r>
        <w:r>
          <w:instrText xml:space="preserve"> PAGEREF _Toc23771 \h </w:instrText>
        </w:r>
        <w:r>
          <w:fldChar w:fldCharType="separate"/>
        </w:r>
        <w:r>
          <w:t>44</w:t>
        </w:r>
        <w:r>
          <w:fldChar w:fldCharType="end"/>
        </w:r>
      </w:hyperlink>
    </w:p>
    <w:p>
      <w:pPr>
        <w:pStyle w:val="TOC2"/>
        <w:tabs>
          <w:tab w:val="right" w:leader="dot" w:pos="8306"/>
        </w:tabs>
      </w:pPr>
      <w:hyperlink w:anchor="_Toc29755" w:history="1">
        <w:r>
          <w:rPr>
            <w:rFonts w:ascii="仿宋" w:eastAsia="仿宋" w:hAnsi="仿宋" w:cs="仿宋" w:hint="eastAsia"/>
            <w:lang w:eastAsia="zh-CN"/>
          </w:rPr>
          <w:t>(一)、供应链战略规划</w:t>
        </w:r>
        <w:r>
          <w:tab/>
        </w:r>
        <w:r>
          <w:fldChar w:fldCharType="begin"/>
        </w:r>
        <w:r>
          <w:instrText xml:space="preserve"> PAGEREF _Toc29755 \h </w:instrText>
        </w:r>
        <w:r>
          <w:fldChar w:fldCharType="separate"/>
        </w:r>
        <w:r>
          <w:t>44</w:t>
        </w:r>
        <w:r>
          <w:fldChar w:fldCharType="end"/>
        </w:r>
      </w:hyperlink>
    </w:p>
    <w:p>
      <w:pPr>
        <w:pStyle w:val="TOC2"/>
        <w:tabs>
          <w:tab w:val="right" w:leader="dot" w:pos="8306"/>
        </w:tabs>
      </w:pPr>
      <w:hyperlink w:anchor="_Toc28887" w:history="1">
        <w:r>
          <w:rPr>
            <w:rFonts w:ascii="仿宋" w:eastAsia="仿宋" w:hAnsi="仿宋" w:cs="仿宋" w:hint="eastAsia"/>
            <w:lang w:eastAsia="zh-CN"/>
          </w:rPr>
          <w:t>(二)、供应商选择与合作</w:t>
        </w:r>
        <w:r>
          <w:tab/>
        </w:r>
        <w:r>
          <w:fldChar w:fldCharType="begin"/>
        </w:r>
        <w:r>
          <w:instrText xml:space="preserve"> PAGEREF _Toc28887 \h </w:instrText>
        </w:r>
        <w:r>
          <w:fldChar w:fldCharType="separate"/>
        </w:r>
        <w:r>
          <w:t>45</w:t>
        </w:r>
        <w:r>
          <w:fldChar w:fldCharType="end"/>
        </w:r>
      </w:hyperlink>
    </w:p>
    <w:p>
      <w:pPr>
        <w:pStyle w:val="TOC2"/>
        <w:tabs>
          <w:tab w:val="right" w:leader="dot" w:pos="8306"/>
        </w:tabs>
      </w:pPr>
      <w:hyperlink w:anchor="_Toc24958" w:history="1">
        <w:r>
          <w:rPr>
            <w:rFonts w:ascii="仿宋" w:eastAsia="仿宋" w:hAnsi="仿宋" w:cs="仿宋" w:hint="eastAsia"/>
            <w:lang w:eastAsia="zh-CN"/>
          </w:rPr>
          <w:t>(三)、物流与库存管理</w:t>
        </w:r>
        <w:r>
          <w:tab/>
        </w:r>
        <w:r>
          <w:fldChar w:fldCharType="begin"/>
        </w:r>
        <w:r>
          <w:instrText xml:space="preserve"> PAGEREF _Toc24958 \h </w:instrText>
        </w:r>
        <w:r>
          <w:fldChar w:fldCharType="separate"/>
        </w:r>
        <w:r>
          <w:t>46</w:t>
        </w:r>
        <w:r>
          <w:fldChar w:fldCharType="end"/>
        </w:r>
      </w:hyperlink>
    </w:p>
    <w:p>
      <w:pPr>
        <w:pStyle w:val="TOC1"/>
        <w:tabs>
          <w:tab w:val="right" w:leader="dot" w:pos="8306"/>
        </w:tabs>
      </w:pPr>
      <w:hyperlink w:anchor="_Toc4102" w:history="1">
        <w:r>
          <w:rPr>
            <w:rFonts w:ascii="仿宋" w:eastAsia="仿宋" w:hAnsi="仿宋" w:cs="仿宋" w:hint="eastAsia"/>
            <w:lang w:eastAsia="zh-CN"/>
          </w:rPr>
          <w:t>十五、质量管理体系</w:t>
        </w:r>
        <w:r>
          <w:tab/>
        </w:r>
        <w:r>
          <w:fldChar w:fldCharType="begin"/>
        </w:r>
        <w:r>
          <w:instrText xml:space="preserve"> PAGEREF _Toc4102 \h </w:instrText>
        </w:r>
        <w:r>
          <w:fldChar w:fldCharType="separate"/>
        </w:r>
        <w:r>
          <w:t>48</w:t>
        </w:r>
        <w:r>
          <w:fldChar w:fldCharType="end"/>
        </w:r>
      </w:hyperlink>
    </w:p>
    <w:p>
      <w:pPr>
        <w:pStyle w:val="TOC2"/>
        <w:tabs>
          <w:tab w:val="right" w:leader="dot" w:pos="8306"/>
        </w:tabs>
      </w:pPr>
      <w:hyperlink w:anchor="_Toc10028" w:history="1">
        <w:r>
          <w:rPr>
            <w:rFonts w:ascii="仿宋" w:eastAsia="仿宋" w:hAnsi="仿宋" w:cs="仿宋" w:hint="eastAsia"/>
            <w:lang w:eastAsia="zh-CN"/>
          </w:rPr>
          <w:t>(一)、质量目标与方针</w:t>
        </w:r>
        <w:r>
          <w:tab/>
        </w:r>
        <w:r>
          <w:fldChar w:fldCharType="begin"/>
        </w:r>
        <w:r>
          <w:instrText xml:space="preserve"> PAGEREF _Toc10028 \h </w:instrText>
        </w:r>
        <w:r>
          <w:fldChar w:fldCharType="separate"/>
        </w:r>
        <w:r>
          <w:t>48</w:t>
        </w:r>
        <w:r>
          <w:fldChar w:fldCharType="end"/>
        </w:r>
      </w:hyperlink>
    </w:p>
    <w:p>
      <w:pPr>
        <w:pStyle w:val="TOC2"/>
        <w:tabs>
          <w:tab w:val="right" w:leader="dot" w:pos="8306"/>
        </w:tabs>
      </w:pPr>
      <w:hyperlink w:anchor="_Toc19695" w:history="1">
        <w:r>
          <w:rPr>
            <w:rFonts w:ascii="仿宋" w:eastAsia="仿宋" w:hAnsi="仿宋" w:cs="仿宋" w:hint="eastAsia"/>
            <w:lang w:eastAsia="zh-CN"/>
          </w:rPr>
          <w:t>(二)、质量管理责任</w:t>
        </w:r>
        <w:r>
          <w:tab/>
        </w:r>
        <w:r>
          <w:fldChar w:fldCharType="begin"/>
        </w:r>
        <w:r>
          <w:instrText xml:space="preserve"> PAGEREF _Toc19695 \h </w:instrText>
        </w:r>
        <w:r>
          <w:fldChar w:fldCharType="separate"/>
        </w:r>
        <w:r>
          <w:t>49</w:t>
        </w:r>
        <w:r>
          <w:fldChar w:fldCharType="end"/>
        </w:r>
      </w:hyperlink>
    </w:p>
    <w:p>
      <w:pPr>
        <w:pStyle w:val="TOC2"/>
        <w:tabs>
          <w:tab w:val="right" w:leader="dot" w:pos="8306"/>
        </w:tabs>
      </w:pPr>
      <w:hyperlink w:anchor="_Toc24500" w:history="1">
        <w:r>
          <w:rPr>
            <w:rFonts w:ascii="仿宋" w:eastAsia="仿宋" w:hAnsi="仿宋" w:cs="仿宋" w:hint="eastAsia"/>
            <w:lang w:eastAsia="zh-CN"/>
          </w:rPr>
          <w:t>(三)、质量管理体系文件</w:t>
        </w:r>
        <w:r>
          <w:tab/>
        </w:r>
        <w:r>
          <w:fldChar w:fldCharType="begin"/>
        </w:r>
        <w:r>
          <w:instrText xml:space="preserve"> PAGEREF _Toc24500 \h </w:instrText>
        </w:r>
        <w:r>
          <w:fldChar w:fldCharType="separate"/>
        </w:r>
        <w:r>
          <w:t>50</w:t>
        </w:r>
        <w:r>
          <w:fldChar w:fldCharType="end"/>
        </w:r>
      </w:hyperlink>
    </w:p>
    <w:p>
      <w:pPr>
        <w:pStyle w:val="TOC2"/>
        <w:tabs>
          <w:tab w:val="right" w:leader="dot" w:pos="8306"/>
        </w:tabs>
      </w:pPr>
      <w:hyperlink w:anchor="_Toc2600" w:history="1">
        <w:r>
          <w:rPr>
            <w:rFonts w:ascii="仿宋" w:eastAsia="仿宋" w:hAnsi="仿宋" w:cs="仿宋" w:hint="eastAsia"/>
            <w:lang w:eastAsia="zh-CN"/>
          </w:rPr>
          <w:t>(四)、质量培训与教育</w:t>
        </w:r>
        <w:r>
          <w:tab/>
        </w:r>
        <w:r>
          <w:fldChar w:fldCharType="begin"/>
        </w:r>
        <w:r>
          <w:instrText xml:space="preserve"> PAGEREF _Toc2600 \h </w:instrText>
        </w:r>
        <w:r>
          <w:fldChar w:fldCharType="separate"/>
        </w:r>
        <w:r>
          <w:t>52</w:t>
        </w:r>
        <w:r>
          <w:fldChar w:fldCharType="end"/>
        </w:r>
      </w:hyperlink>
    </w:p>
    <w:p>
      <w:pPr>
        <w:pStyle w:val="TOC2"/>
        <w:tabs>
          <w:tab w:val="right" w:leader="dot" w:pos="8306"/>
        </w:tabs>
      </w:pPr>
      <w:hyperlink w:anchor="_Toc21938" w:history="1">
        <w:r>
          <w:rPr>
            <w:rFonts w:ascii="仿宋" w:eastAsia="仿宋" w:hAnsi="仿宋" w:cs="仿宋" w:hint="eastAsia"/>
            <w:lang w:eastAsia="zh-CN"/>
          </w:rPr>
          <w:t>(五)、质量审核与评价</w:t>
        </w:r>
        <w:r>
          <w:tab/>
        </w:r>
        <w:r>
          <w:fldChar w:fldCharType="begin"/>
        </w:r>
        <w:r>
          <w:instrText xml:space="preserve"> PAGEREF _Toc21938 \h </w:instrText>
        </w:r>
        <w:r>
          <w:fldChar w:fldCharType="separate"/>
        </w:r>
        <w:r>
          <w:t>53</w:t>
        </w:r>
        <w:r>
          <w:fldChar w:fldCharType="end"/>
        </w:r>
      </w:hyperlink>
    </w:p>
    <w:p>
      <w:pPr>
        <w:pStyle w:val="TOC2"/>
        <w:tabs>
          <w:tab w:val="right" w:leader="dot" w:pos="8306"/>
        </w:tabs>
      </w:pPr>
      <w:hyperlink w:anchor="_Toc30929" w:history="1">
        <w:r>
          <w:rPr>
            <w:rFonts w:ascii="仿宋" w:eastAsia="仿宋" w:hAnsi="仿宋" w:cs="仿宋" w:hint="eastAsia"/>
            <w:lang w:eastAsia="zh-CN"/>
          </w:rPr>
          <w:t>(六)、不符合与纠正措施</w:t>
        </w:r>
        <w:r>
          <w:tab/>
        </w:r>
        <w:r>
          <w:fldChar w:fldCharType="begin"/>
        </w:r>
        <w:r>
          <w:instrText xml:space="preserve"> PAGEREF _Toc30929 \h </w:instrText>
        </w:r>
        <w:r>
          <w:fldChar w:fldCharType="separate"/>
        </w:r>
        <w:r>
          <w:t>54</w:t>
        </w:r>
        <w:r>
          <w:fldChar w:fldCharType="end"/>
        </w:r>
      </w:hyperlink>
    </w:p>
    <w:p>
      <w:pPr>
        <w:pStyle w:val="TOC1"/>
        <w:tabs>
          <w:tab w:val="right" w:leader="dot" w:pos="8306"/>
        </w:tabs>
      </w:pPr>
      <w:hyperlink w:anchor="_Toc2802" w:history="1">
        <w:r>
          <w:rPr>
            <w:rFonts w:ascii="仿宋" w:eastAsia="仿宋" w:hAnsi="仿宋" w:cs="仿宋" w:hint="eastAsia"/>
            <w:lang w:eastAsia="zh-CN"/>
          </w:rPr>
          <w:t>十六、水处理剂项目变更管理</w:t>
        </w:r>
        <w:r>
          <w:tab/>
        </w:r>
        <w:r>
          <w:fldChar w:fldCharType="begin"/>
        </w:r>
        <w:r>
          <w:instrText xml:space="preserve"> PAGEREF _Toc2802 \h </w:instrText>
        </w:r>
        <w:r>
          <w:fldChar w:fldCharType="separate"/>
        </w:r>
        <w:r>
          <w:t>56</w:t>
        </w:r>
        <w:r>
          <w:fldChar w:fldCharType="end"/>
        </w:r>
      </w:hyperlink>
    </w:p>
    <w:p>
      <w:pPr>
        <w:pStyle w:val="TOC2"/>
        <w:tabs>
          <w:tab w:val="right" w:leader="dot" w:pos="8306"/>
        </w:tabs>
      </w:pPr>
      <w:hyperlink w:anchor="_Toc31750" w:history="1">
        <w:r>
          <w:rPr>
            <w:rFonts w:ascii="仿宋" w:eastAsia="仿宋" w:hAnsi="仿宋" w:cs="仿宋" w:hint="eastAsia"/>
            <w:lang w:eastAsia="zh-CN"/>
          </w:rPr>
          <w:t>(一)、变更申请与评估</w:t>
        </w:r>
        <w:r>
          <w:tab/>
        </w:r>
        <w:r>
          <w:fldChar w:fldCharType="begin"/>
        </w:r>
        <w:r>
          <w:instrText xml:space="preserve"> PAGEREF _Toc31750 \h </w:instrText>
        </w:r>
        <w:r>
          <w:fldChar w:fldCharType="separate"/>
        </w:r>
        <w:r>
          <w:t>56</w:t>
        </w:r>
        <w:r>
          <w:fldChar w:fldCharType="end"/>
        </w:r>
      </w:hyperlink>
    </w:p>
    <w:p>
      <w:pPr>
        <w:pStyle w:val="TOC2"/>
        <w:tabs>
          <w:tab w:val="right" w:leader="dot" w:pos="8306"/>
        </w:tabs>
      </w:pPr>
      <w:hyperlink w:anchor="_Toc9366" w:history="1">
        <w:r>
          <w:rPr>
            <w:rFonts w:ascii="仿宋" w:eastAsia="仿宋" w:hAnsi="仿宋" w:cs="仿宋" w:hint="eastAsia"/>
            <w:lang w:eastAsia="zh-CN"/>
          </w:rPr>
          <w:t>(二)、变更实施与控制</w:t>
        </w:r>
        <w:r>
          <w:tab/>
        </w:r>
        <w:r>
          <w:fldChar w:fldCharType="begin"/>
        </w:r>
        <w:r>
          <w:instrText xml:space="preserve"> PAGEREF _Toc9366 \h </w:instrText>
        </w:r>
        <w:r>
          <w:fldChar w:fldCharType="separate"/>
        </w:r>
        <w:r>
          <w:t>56</w:t>
        </w:r>
        <w:r>
          <w:fldChar w:fldCharType="end"/>
        </w:r>
      </w:hyperlink>
    </w:p>
    <w:p>
      <w:pPr>
        <w:pStyle w:val="TOC1"/>
        <w:tabs>
          <w:tab w:val="right" w:leader="dot" w:pos="8306"/>
        </w:tabs>
      </w:pPr>
      <w:hyperlink w:anchor="_Toc8435" w:history="1">
        <w:r>
          <w:rPr>
            <w:rFonts w:ascii="仿宋" w:eastAsia="仿宋" w:hAnsi="仿宋" w:cs="仿宋" w:hint="eastAsia"/>
            <w:lang w:eastAsia="zh-CN"/>
          </w:rPr>
          <w:t>十七、水处理剂项目实施保障措施</w:t>
        </w:r>
        <w:r>
          <w:tab/>
        </w:r>
        <w:r>
          <w:fldChar w:fldCharType="begin"/>
        </w:r>
        <w:r>
          <w:instrText xml:space="preserve"> PAGEREF _Toc8435 \h </w:instrText>
        </w:r>
        <w:r>
          <w:fldChar w:fldCharType="separate"/>
        </w:r>
        <w:r>
          <w:t>57</w:t>
        </w:r>
        <w:r>
          <w:fldChar w:fldCharType="end"/>
        </w:r>
      </w:hyperlink>
    </w:p>
    <w:p>
      <w:pPr>
        <w:pStyle w:val="TOC2"/>
        <w:tabs>
          <w:tab w:val="right" w:leader="dot" w:pos="8306"/>
        </w:tabs>
      </w:pPr>
      <w:hyperlink w:anchor="_Toc19811" w:history="1">
        <w:r>
          <w:rPr>
            <w:rFonts w:ascii="仿宋" w:eastAsia="仿宋" w:hAnsi="仿宋" w:cs="仿宋" w:hint="eastAsia"/>
            <w:lang w:eastAsia="zh-CN"/>
          </w:rPr>
          <w:t>(一)、水处理剂项目实施保障机制</w:t>
        </w:r>
        <w:r>
          <w:tab/>
        </w:r>
        <w:r>
          <w:fldChar w:fldCharType="begin"/>
        </w:r>
        <w:r>
          <w:instrText xml:space="preserve"> PAGEREF _Toc19811 \h </w:instrText>
        </w:r>
        <w:r>
          <w:fldChar w:fldCharType="separate"/>
        </w:r>
        <w:r>
          <w:t>57</w:t>
        </w:r>
        <w:r>
          <w:fldChar w:fldCharType="end"/>
        </w:r>
      </w:hyperlink>
    </w:p>
    <w:p>
      <w:pPr>
        <w:pStyle w:val="TOC2"/>
        <w:tabs>
          <w:tab w:val="right" w:leader="dot" w:pos="8306"/>
        </w:tabs>
      </w:pPr>
      <w:hyperlink w:anchor="_Toc6249" w:history="1">
        <w:r>
          <w:rPr>
            <w:rFonts w:ascii="仿宋" w:eastAsia="仿宋" w:hAnsi="仿宋" w:cs="仿宋" w:hint="eastAsia"/>
            <w:lang w:eastAsia="zh-CN"/>
          </w:rPr>
          <w:t>(二)、水处理剂项目法律合规要求</w:t>
        </w:r>
        <w:r>
          <w:tab/>
        </w:r>
        <w:r>
          <w:fldChar w:fldCharType="begin"/>
        </w:r>
        <w:r>
          <w:instrText xml:space="preserve"> PAGEREF _Toc6249 \h </w:instrText>
        </w:r>
        <w:r>
          <w:fldChar w:fldCharType="separate"/>
        </w:r>
        <w:r>
          <w:t>60</w:t>
        </w:r>
        <w:r>
          <w:fldChar w:fldCharType="end"/>
        </w:r>
      </w:hyperlink>
    </w:p>
    <w:p>
      <w:pPr>
        <w:pStyle w:val="TOC2"/>
        <w:tabs>
          <w:tab w:val="right" w:leader="dot" w:pos="8306"/>
        </w:tabs>
      </w:pPr>
      <w:hyperlink w:anchor="_Toc26499" w:history="1">
        <w:r>
          <w:rPr>
            <w:rFonts w:ascii="仿宋" w:eastAsia="仿宋" w:hAnsi="仿宋" w:cs="仿宋" w:hint="eastAsia"/>
            <w:lang w:eastAsia="zh-CN"/>
          </w:rPr>
          <w:t>(三)、水处理剂项目合同管理与法律事务</w:t>
        </w:r>
        <w:r>
          <w:tab/>
        </w:r>
        <w:r>
          <w:fldChar w:fldCharType="begin"/>
        </w:r>
        <w:r>
          <w:instrText xml:space="preserve"> PAGEREF _Toc26499 \h </w:instrText>
        </w:r>
        <w:r>
          <w:fldChar w:fldCharType="separate"/>
        </w:r>
        <w:r>
          <w:t>64</w:t>
        </w:r>
        <w:r>
          <w:fldChar w:fldCharType="end"/>
        </w:r>
      </w:hyperlink>
    </w:p>
    <w:p>
      <w:pPr>
        <w:pStyle w:val="TOC2"/>
        <w:tabs>
          <w:tab w:val="right" w:leader="dot" w:pos="8306"/>
        </w:tabs>
      </w:pPr>
      <w:hyperlink w:anchor="_Toc17952" w:history="1">
        <w:r>
          <w:rPr>
            <w:rFonts w:ascii="仿宋" w:eastAsia="仿宋" w:hAnsi="仿宋" w:cs="仿宋" w:hint="eastAsia"/>
            <w:lang w:eastAsia="zh-CN"/>
          </w:rPr>
          <w:t>(四)、水处理剂项目知识产权保护策略</w:t>
        </w:r>
        <w:r>
          <w:tab/>
        </w:r>
        <w:r>
          <w:fldChar w:fldCharType="begin"/>
        </w:r>
        <w:r>
          <w:instrText xml:space="preserve"> PAGEREF _Toc17952 \h </w:instrText>
        </w:r>
        <w:r>
          <w:fldChar w:fldCharType="separate"/>
        </w:r>
        <w:r>
          <w:t>71</w:t>
        </w:r>
        <w:r>
          <w:fldChar w:fldCharType="end"/>
        </w:r>
      </w:hyperlink>
    </w:p>
    <w:p>
      <w:pPr>
        <w:pStyle w:val="TOC1"/>
        <w:tabs>
          <w:tab w:val="right" w:leader="dot" w:pos="8306"/>
        </w:tabs>
      </w:pPr>
      <w:hyperlink w:anchor="_Toc28987" w:history="1">
        <w:r>
          <w:rPr>
            <w:rFonts w:ascii="仿宋" w:eastAsia="仿宋" w:hAnsi="仿宋" w:cs="仿宋" w:hint="eastAsia"/>
            <w:lang w:eastAsia="zh-CN"/>
          </w:rPr>
          <w:t>十八、利益相关者分析与沟通计划</w:t>
        </w:r>
        <w:r>
          <w:tab/>
        </w:r>
        <w:r>
          <w:fldChar w:fldCharType="begin"/>
        </w:r>
        <w:r>
          <w:instrText xml:space="preserve"> PAGEREF _Toc28987 \h </w:instrText>
        </w:r>
        <w:r>
          <w:fldChar w:fldCharType="separate"/>
        </w:r>
        <w:r>
          <w:t>73</w:t>
        </w:r>
        <w:r>
          <w:fldChar w:fldCharType="end"/>
        </w:r>
      </w:hyperlink>
    </w:p>
    <w:p>
      <w:pPr>
        <w:pStyle w:val="TOC2"/>
        <w:tabs>
          <w:tab w:val="right" w:leader="dot" w:pos="8306"/>
        </w:tabs>
      </w:pPr>
      <w:hyperlink w:anchor="_Toc23308" w:history="1">
        <w:r>
          <w:rPr>
            <w:rFonts w:ascii="仿宋" w:eastAsia="仿宋" w:hAnsi="仿宋" w:cs="仿宋" w:hint="eastAsia"/>
            <w:lang w:eastAsia="zh-CN"/>
          </w:rPr>
          <w:t>(一)、利益相关者分析</w:t>
        </w:r>
        <w:r>
          <w:tab/>
        </w:r>
        <w:r>
          <w:fldChar w:fldCharType="begin"/>
        </w:r>
        <w:r>
          <w:instrText xml:space="preserve"> PAGEREF _Toc23308 \h </w:instrText>
        </w:r>
        <w:r>
          <w:fldChar w:fldCharType="separate"/>
        </w:r>
        <w:r>
          <w:t>73</w:t>
        </w:r>
        <w:r>
          <w:fldChar w:fldCharType="end"/>
        </w:r>
      </w:hyperlink>
    </w:p>
    <w:p>
      <w:pPr>
        <w:pStyle w:val="TOC2"/>
        <w:tabs>
          <w:tab w:val="right" w:leader="dot" w:pos="8306"/>
        </w:tabs>
      </w:pPr>
      <w:hyperlink w:anchor="_Toc23649" w:history="1">
        <w:r>
          <w:rPr>
            <w:rFonts w:ascii="仿宋" w:eastAsia="仿宋" w:hAnsi="仿宋" w:cs="仿宋" w:hint="eastAsia"/>
            <w:lang w:eastAsia="zh-CN"/>
          </w:rPr>
          <w:t>(二)、沟通计划</w:t>
        </w:r>
        <w:r>
          <w:tab/>
        </w:r>
        <w:r>
          <w:fldChar w:fldCharType="begin"/>
        </w:r>
        <w:r>
          <w:instrText xml:space="preserve"> PAGEREF _Toc23649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62"/>
      <w:r>
        <w:rPr>
          <w:rFonts w:ascii="仿宋" w:eastAsia="仿宋" w:hAnsi="仿宋" w:cs="仿宋" w:hint="eastAsia"/>
          <w:sz w:val="28"/>
          <w:lang w:eastAsia="zh-CN"/>
        </w:rPr>
        <w:t>一、水处理剂项目土建工程</w:t>
      </w:r>
      <w:bookmarkEnd w:id="2"/>
    </w:p>
    <w:p>
      <w:pPr>
        <w:pStyle w:val="Heading2"/>
        <w:rPr>
          <w:rFonts w:ascii="仿宋" w:eastAsia="仿宋" w:hAnsi="仿宋" w:cs="仿宋" w:hint="eastAsia"/>
          <w:lang w:eastAsia="zh-CN"/>
        </w:rPr>
      </w:pPr>
      <w:bookmarkStart w:id="3" w:name="_Toc284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在水处理剂项目的建筑工程设计中，我们将秉承一系列重要的设计原则，以确保水处理剂项目建筑在功能、美观、可持续性等方面达到最佳效果。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在建筑设计中，我们将综合考虑建设和运营成本。通过精细的经济效益分析，确保设计方案在高效利用资源的同时，对水处理剂项目的长期盈利能力有积极的贡献。</w:t>
      </w:r>
    </w:p>
    <w:p>
      <w:pPr>
        <w:pStyle w:val="Heading2"/>
        <w:ind w:firstLine="560" w:firstLineChars="200"/>
        <w:rPr>
          <w:rFonts w:ascii="仿宋" w:eastAsia="仿宋" w:hAnsi="仿宋" w:cs="仿宋" w:hint="eastAsia"/>
          <w:sz w:val="28"/>
          <w:lang w:eastAsia="zh-CN"/>
        </w:rPr>
      </w:pPr>
      <w:bookmarkStart w:id="4" w:name="_Toc246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的土建工程设计中，我们将精准设定设计年限，结合水处理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处理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3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处理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处理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4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本期工程水处理剂项目预计总建筑面积XXX平方米，其中：计容建筑面积XXX平方米，计划建筑工程投资XX万元，占水处理剂项目总投资的XX%。</w:t>
      </w:r>
    </w:p>
    <w:p>
      <w:pPr>
        <w:pStyle w:val="Heading1"/>
        <w:ind w:firstLine="560" w:firstLineChars="200"/>
        <w:rPr>
          <w:rFonts w:ascii="仿宋" w:eastAsia="仿宋" w:hAnsi="仿宋" w:cs="仿宋" w:hint="eastAsia"/>
          <w:sz w:val="28"/>
          <w:lang w:eastAsia="zh-CN"/>
        </w:rPr>
      </w:pPr>
      <w:bookmarkStart w:id="7" w:name="_Toc12924"/>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5335"/>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水处理剂项目的主要产品是XXXX，预计年产值为XXX万元。这一产品在市场中占据着重要的地位，其广泛的应用范围使得该水处理剂项目的市场前景非常广阔。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处理剂项目的xxx产品作为重要的原材料之一，将在多个领域发挥关键作用。其在建筑、交通、能源等方面的广泛应用将为整个产业链提供强大的支持，形成产业协同效应。水处理剂项目的年产值XXX万XXX万XXX万万元不仅反映了其在市场上的巨大潜力，更预示着它对国民经济的积极贡献。这种关联度高、涉及面广的产业关系，使得该水处理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279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总征地面积为XXXX平方米，相当于约XX.XX亩，其中净用地面积为XXXX平方米，红线范围内相当于约XX.XX亩。这一用地规模充分考虑了水处理剂项目的建设需求，保障了水处理剂项目在合适的空间内得以充分发展。水处理剂项目规划的总建筑面积为XXXX平方米，其中主体工程建设占XXXX平方米，计容建筑面积达XXXX平方米。预计建筑工程的投资将达到XXXX万元，为水处理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计划购置的设备共计XXXX台（套），设备购置费用为XXXX万元。这一设备购置计划充分考虑到水处理剂项目的生产需求和技术要求，确保了水处理剂项目在生产运营中具备先进的技术装备和高效的生产能力。设备的合理配置将为水处理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计划总投资为XXXX万元，预计年实现营业收入为XXXX万元。这一产能规模的设定旨在确保水处理剂项目能够在投资与回报之间取得平衡，实现长期可持续的发展。水处理剂项目的总投资充分考虑到各个方面的需求，包括用地建设、设备购置等多个环节，以确保水处理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4666"/>
      <w:r>
        <w:rPr>
          <w:rFonts w:ascii="仿宋" w:eastAsia="仿宋" w:hAnsi="仿宋" w:cs="仿宋" w:hint="eastAsia"/>
          <w:sz w:val="28"/>
          <w:lang w:eastAsia="zh-CN"/>
        </w:rPr>
        <w:t>三、水处理剂项目建设背景及必要性分析</w:t>
      </w:r>
      <w:bookmarkEnd w:id="10"/>
    </w:p>
    <w:p>
      <w:pPr>
        <w:pStyle w:val="Heading2"/>
        <w:rPr>
          <w:rFonts w:ascii="仿宋" w:eastAsia="仿宋" w:hAnsi="仿宋" w:cs="仿宋" w:hint="eastAsia"/>
          <w:lang w:eastAsia="zh-CN"/>
        </w:rPr>
      </w:pPr>
      <w:bookmarkStart w:id="11" w:name="_Toc19816"/>
      <w:r>
        <w:rPr>
          <w:rFonts w:ascii="仿宋" w:eastAsia="仿宋" w:hAnsi="仿宋" w:cs="仿宋" w:hint="eastAsia"/>
          <w:lang w:eastAsia="zh-CN"/>
        </w:rPr>
        <w:t>(一)、水处理剂项目背景分析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剂项目在这个潮流中的定位。同时，我们将关注行业内涌现的新兴机遇，以便水处理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处理剂项目提供了强大的发展动力。我们将聚焦于行业内最新的技术发展趋势，包括但不限于人工智能、大数据分析、物联网等领域。通过深度的技术研究，我们将确保水处理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剂项目发展的源泉。我们将投入更多的精力对市场需求进行深入剖析，超越表面的需求，深入挖掘潜在的市场痛点和机遇。通过对市场需求的细致了解，水处理剂项目将更有针对性地设计解决方案，满足市场的多样化需求，从而更好地促进水处理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剂项目战略至关重要。我们将对竞争态势进行更为深入的分析，包括但不限于市场份额、产品特点、客户满意度等多个维度。通过深度的竞争分析，水处理剂项目将能够更准确地把握市场脉搏，制定具有竞争力的水处理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处理剂项目的发展具有直接的影响。我们将进行更为全面的法规和政策分析，了解行业发展中的潜在法律风险和合规挑战。通过充分了解和遵守相关法规，水处理剂项目将确保在法律框架内合法合规运营，为水处理剂项目的稳健发展提供有力支持。</w:t>
      </w:r>
    </w:p>
    <w:p>
      <w:pPr>
        <w:pStyle w:val="Heading2"/>
        <w:ind w:firstLine="560" w:firstLineChars="200"/>
        <w:rPr>
          <w:rFonts w:ascii="仿宋" w:eastAsia="仿宋" w:hAnsi="仿宋" w:cs="仿宋" w:hint="eastAsia"/>
          <w:sz w:val="28"/>
          <w:lang w:eastAsia="zh-CN"/>
        </w:rPr>
      </w:pPr>
      <w:bookmarkStart w:id="12" w:name="_Toc24524"/>
      <w:r>
        <w:rPr>
          <w:rFonts w:ascii="仿宋" w:eastAsia="仿宋" w:hAnsi="仿宋" w:cs="仿宋" w:hint="eastAsia"/>
          <w:sz w:val="28"/>
          <w:lang w:eastAsia="zh-CN"/>
        </w:rPr>
        <w:t>(二)、水处理剂项目建设必要性分析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建设的迫切性源于对行业发展趋势的深刻洞察。我们正处于一个行业变革的时代，科技创新、数字化转型成为企业发展的关键动力。水处理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建设不仅仅是为了跟上潮流，更是为了通过技术创新推动企业的持续发展。通过引入先进的技术和解决方案，水处理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水处理剂项目的建设成为必然选择，通过提高产品质量、拓展服务领域，从而在竞争中获得更多的机会。水处理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处理剂项目建设的必要性体现在对客户需求更精准的满足。通过水处理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建设的背后是对企业持续创新的追求。只有通过不断创新，企业才能在竞争中立于不败之地。水处理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347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040"/>
      <w:r>
        <w:rPr>
          <w:rFonts w:ascii="仿宋" w:eastAsia="仿宋" w:hAnsi="仿宋" w:cs="仿宋" w:hint="eastAsia"/>
          <w:lang w:eastAsia="zh-CN"/>
        </w:rPr>
        <w:t>(一)、水处理剂行业分析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行业一直以来都是市场的关注焦点。行业内的发展趋势、竞争态势以及潜在机会都对水处理剂项目的推进产生深远的影响。通过深入研究行业的整体概貌，我们将更好地理解行业的核心特征，为水处理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行业，技术一直是推动创新和发展的关键因素。我们将对当前技术趋势进行详尽分析，包括但不限于人工智能、大数据应用、先进制造技术等。这有助于水处理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处理剂项目成功的基础。我们将对主要竞争对手进行深入研究，包括其市场份额、产品特点、市场定位等。通过全面了解竞争对手的优势和劣势，水处理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349"/>
      <w:r>
        <w:rPr>
          <w:rFonts w:ascii="仿宋" w:eastAsia="仿宋" w:hAnsi="仿宋" w:cs="仿宋" w:hint="eastAsia"/>
          <w:sz w:val="28"/>
          <w:lang w:eastAsia="zh-CN"/>
        </w:rPr>
        <w:t>(二)、水处理剂市场分析预测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通过对市场规模的深入调研，我们将预测水处理剂市场未来的增长趋势。这包括市场的整体规模、各细分领域的发展趋势等。水处理剂项目可以根据市场的扩张速度和潜在机会，制定更符合市场需求的发展策略。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处理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处理剂项目实施过程中需要充分考虑的因素。我们将对市场风险进行全面评估，包括但不限于政策法规风险、市场竞争风险、技术变革风险等。通过对潜在风险的深入分析，水处理剂项目可以制定相应的风险缓解策略，降低不确定性对水处理剂项目的影响。</w:t>
      </w:r>
    </w:p>
    <w:p>
      <w:pPr>
        <w:pStyle w:val="Heading1"/>
        <w:ind w:firstLine="560" w:firstLineChars="200"/>
        <w:rPr>
          <w:rFonts w:ascii="仿宋" w:eastAsia="仿宋" w:hAnsi="仿宋" w:cs="仿宋" w:hint="eastAsia"/>
          <w:sz w:val="28"/>
          <w:lang w:eastAsia="zh-CN"/>
        </w:rPr>
      </w:pPr>
      <w:bookmarkStart w:id="16" w:name="_Toc5792"/>
      <w:r>
        <w:rPr>
          <w:rFonts w:ascii="仿宋" w:eastAsia="仿宋" w:hAnsi="仿宋" w:cs="仿宋" w:hint="eastAsia"/>
          <w:sz w:val="28"/>
          <w:lang w:eastAsia="zh-CN"/>
        </w:rPr>
        <w:t>五、水处理剂项目绩效评估</w:t>
      </w:r>
      <w:bookmarkEnd w:id="16"/>
    </w:p>
    <w:p>
      <w:pPr>
        <w:pStyle w:val="Heading2"/>
        <w:rPr>
          <w:rFonts w:ascii="仿宋" w:eastAsia="仿宋" w:hAnsi="仿宋" w:cs="仿宋" w:hint="eastAsia"/>
          <w:lang w:eastAsia="zh-CN"/>
        </w:rPr>
      </w:pPr>
      <w:bookmarkStart w:id="17" w:name="_Toc1706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中，我们设计了一套全面的绩效评估指标，以确保水处理剂项目的可控和成功交付。这些指标跨足水处理剂项目目标、成本、进度和质量等多个维度，为我们提供了全面洞察水处理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目标达成率是我们关注的首要指标。我们设定了明确的目标，并通过定期监测和评估，迅速发现并应对潜在的目标偏差。这为水处理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成本绩效是另一个核心关注点。通过实际成本与预算成本的对比分析，我们深入了解成本差异的原因，及时调整资源分配，保持水处理剂项目在经济效益方面的合理水平。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剂项目进度作为关键的绩效指标之一，得到了精心的关注。我们制定了详细的水处理剂项目进度计划，并设立了进度符合度指标，确保实际进度与计划进度保持一致。这使我们能够快速发现和解决潜在的进度问题，保持水处理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处理剂项目绩效的不可或缺的一环。我们引入了一系列的质量标准和客户满意度指标，以确保水处理剂项目交付的成果在质量上达到或超越预期水平。通过持续监测这些指标，我们努力提升水处理剂项目整体质量水平，为水处理剂项目的成功交付提供有力保障。通过这些科学且全面的绩效评估，我们能够更好地引导水处理剂项目的持续改进，确保水处理剂项目目标的顺利达成。</w:t>
      </w:r>
    </w:p>
    <w:p>
      <w:pPr>
        <w:pStyle w:val="Heading2"/>
        <w:ind w:firstLine="560" w:firstLineChars="200"/>
        <w:rPr>
          <w:rFonts w:ascii="仿宋" w:eastAsia="仿宋" w:hAnsi="仿宋" w:cs="仿宋" w:hint="eastAsia"/>
          <w:sz w:val="28"/>
          <w:lang w:eastAsia="zh-CN"/>
        </w:rPr>
      </w:pPr>
      <w:bookmarkStart w:id="18" w:name="_Toc2733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绩效评估是水处理剂项目中的关键环节，为确保水处理剂项目达到预期目标，我们采用了多层次、多维度的绩效评估方法。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处理剂项目的战略目标对齐，确保每个决策和行动都与水处理剂项目整体目标保持一致。团队会定期召开战略对齐会议，审视当前工作与水处理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处理剂项目进度、质量、成本和风险等方面。这些指标通过数据收集和分析，为水处理剂项目管理团队提供了客观的评估依据。例如，我们通过水处理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绩效评估不仅仅停留在水处理剂项目内部，还考虑了水处理剂项目对外部环境的影响。我们定期进行干系人满意度调查，以了解各利益相关方对水处理剂项目的期望和满意度，并及时做出调整。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这种多层次、多角度的绩效评估方法，使得我们能够全面了解水处理剂项目的运行状态，及时做出调整，确保水处理剂项目在不断变化的环境中保持稳健前行。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15116"/>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为了确保水处理剂项目的有效管理和不断优化，我们采用了精心设计的绩效评估周期。这个周期旨在实现灵活、实时和全面的评估，以适应水处理剂项目执行中的各种挑战。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处理剂项目的不同需求，分为短期、中期和长期。短期评估关注每个迭代或工作周期，以及时发现和解决当前任务中的问题。中期评估涵盖几个迭代，深入了解整体水处理剂项目的趋势和性能。长期评估则着眼于整个水处理剂项目阶段，确保水处理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处理剂项目管理工具和协作平台，团队成员能够随时更新和分享水处理剂项目数据。这种实时性的反馈机制使我们能够及时察觉潜在问题，快速调整，保持水处理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处理剂项目的决策制定密不可分。每个周期的水处理剂项目回顾会议成为集体总结经验、识别问题深层次原因并找到创新解决方案的平台。这种定期的反思与调整机制使水处理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8637"/>
      <w:r>
        <w:rPr>
          <w:rFonts w:ascii="仿宋" w:eastAsia="仿宋" w:hAnsi="仿宋" w:cs="仿宋" w:hint="eastAsia"/>
          <w:sz w:val="28"/>
          <w:lang w:eastAsia="zh-CN"/>
        </w:rPr>
        <w:t>六、水处理剂项目危机管理</w:t>
      </w:r>
      <w:bookmarkEnd w:id="20"/>
    </w:p>
    <w:p>
      <w:pPr>
        <w:pStyle w:val="Heading2"/>
        <w:rPr>
          <w:rFonts w:ascii="仿宋" w:eastAsia="仿宋" w:hAnsi="仿宋" w:cs="仿宋" w:hint="eastAsia"/>
          <w:lang w:eastAsia="zh-CN"/>
        </w:rPr>
      </w:pPr>
      <w:bookmarkStart w:id="21" w:name="_Toc23134"/>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剂项目危机管理中，危机预警与识别是确保水处理剂项目稳健运行的核心步骤。通过建立全面的监测机制，水处理剂项目团队旨在及时发现和理解潜在的风险和危机因素，以便采取及时的预防和应对措施，确保水处理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首先，通过深入的风险评估，水处理剂项目团队全面分析了整个水处理剂项目和各个阶段可能存在的威胁。这包括准确评估每个潜在风险的发生概率和可能影响的程度，为后续危机预警提供了有力支持。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处理剂项目团队着重于明确定义水处理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处理剂项目进展的持续监控，团队能够及时发现潜在问题并作出迅速反应。水处理剂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https://d.book118.com/305342010101011044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8112E"/>
    <w:rsid w:val="38781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3420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2024-01-21T14:29:00Z</dcterms:created>
  <dcterms:modified xsi:type="dcterms:W3CDTF">2024-01-21T14:30:14Z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E4A97D7C353E42F19D30BDFF627BDCAB_11</vt:lpwstr>
  </property>
  <property fmtid="{D5CDD505-2E9C-101B-9397-08002B2CF9AE}" pid="3" name="KSOProductBuildVer">
    <vt:lpwstr>2052-12.1.0.16120</vt:lpwstr>
  </property>
</Properties>
</file>