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古典家具项目规划设计蓝图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8" w:history="1">
        <w:r>
          <w:rPr>
            <w:rFonts w:ascii="仿宋" w:eastAsia="仿宋" w:hAnsi="仿宋" w:cs="仿宋" w:hint="eastAsia"/>
            <w:lang w:eastAsia="zh-CN"/>
          </w:rPr>
          <w:t>概论</w:t>
        </w:r>
        <w:r>
          <w:tab/>
        </w:r>
        <w:r>
          <w:fldChar w:fldCharType="begin"/>
        </w:r>
        <w:r>
          <w:instrText xml:space="preserve"> PAGEREF _Toc2538 \h </w:instrText>
        </w:r>
        <w:r>
          <w:fldChar w:fldCharType="separate"/>
        </w:r>
        <w:r>
          <w:t>3</w:t>
        </w:r>
        <w:r>
          <w:fldChar w:fldCharType="end"/>
        </w:r>
      </w:hyperlink>
    </w:p>
    <w:p>
      <w:pPr>
        <w:pStyle w:val="TOC1"/>
        <w:tabs>
          <w:tab w:val="right" w:leader="dot" w:pos="8306"/>
        </w:tabs>
      </w:pPr>
      <w:hyperlink w:anchor="_Toc20993" w:history="1">
        <w:r>
          <w:rPr>
            <w:rFonts w:ascii="仿宋" w:eastAsia="仿宋" w:hAnsi="仿宋" w:cs="仿宋" w:hint="eastAsia"/>
            <w:lang w:eastAsia="zh-CN"/>
          </w:rPr>
          <w:t>一、古典家具项目文档管理</w:t>
        </w:r>
        <w:r>
          <w:tab/>
        </w:r>
        <w:r>
          <w:fldChar w:fldCharType="begin"/>
        </w:r>
        <w:r>
          <w:instrText xml:space="preserve"> PAGEREF _Toc20993 \h </w:instrText>
        </w:r>
        <w:r>
          <w:fldChar w:fldCharType="separate"/>
        </w:r>
        <w:r>
          <w:t>3</w:t>
        </w:r>
        <w:r>
          <w:fldChar w:fldCharType="end"/>
        </w:r>
      </w:hyperlink>
    </w:p>
    <w:p>
      <w:pPr>
        <w:pStyle w:val="TOC2"/>
        <w:tabs>
          <w:tab w:val="right" w:leader="dot" w:pos="8306"/>
        </w:tabs>
      </w:pPr>
      <w:hyperlink w:anchor="_Toc16828" w:history="1">
        <w:r>
          <w:rPr>
            <w:rFonts w:ascii="仿宋" w:eastAsia="仿宋" w:hAnsi="仿宋" w:cs="仿宋" w:hint="eastAsia"/>
            <w:lang w:eastAsia="zh-CN"/>
          </w:rPr>
          <w:t>(一)、文档编制与审查</w:t>
        </w:r>
        <w:r>
          <w:tab/>
        </w:r>
        <w:r>
          <w:fldChar w:fldCharType="begin"/>
        </w:r>
        <w:r>
          <w:instrText xml:space="preserve"> PAGEREF _Toc16828 \h </w:instrText>
        </w:r>
        <w:r>
          <w:fldChar w:fldCharType="separate"/>
        </w:r>
        <w:r>
          <w:t>3</w:t>
        </w:r>
        <w:r>
          <w:fldChar w:fldCharType="end"/>
        </w:r>
      </w:hyperlink>
    </w:p>
    <w:p>
      <w:pPr>
        <w:pStyle w:val="TOC2"/>
        <w:tabs>
          <w:tab w:val="right" w:leader="dot" w:pos="8306"/>
        </w:tabs>
      </w:pPr>
      <w:hyperlink w:anchor="_Toc9467" w:history="1">
        <w:r>
          <w:rPr>
            <w:rFonts w:ascii="仿宋" w:eastAsia="仿宋" w:hAnsi="仿宋" w:cs="仿宋" w:hint="eastAsia"/>
            <w:lang w:eastAsia="zh-CN"/>
          </w:rPr>
          <w:t>(二)、文档发布与分发</w:t>
        </w:r>
        <w:r>
          <w:tab/>
        </w:r>
        <w:r>
          <w:fldChar w:fldCharType="begin"/>
        </w:r>
        <w:r>
          <w:instrText xml:space="preserve"> PAGEREF _Toc9467 \h </w:instrText>
        </w:r>
        <w:r>
          <w:fldChar w:fldCharType="separate"/>
        </w:r>
        <w:r>
          <w:t>4</w:t>
        </w:r>
        <w:r>
          <w:fldChar w:fldCharType="end"/>
        </w:r>
      </w:hyperlink>
    </w:p>
    <w:p>
      <w:pPr>
        <w:pStyle w:val="TOC2"/>
        <w:tabs>
          <w:tab w:val="right" w:leader="dot" w:pos="8306"/>
        </w:tabs>
      </w:pPr>
      <w:hyperlink w:anchor="_Toc1181" w:history="1">
        <w:r>
          <w:rPr>
            <w:rFonts w:ascii="仿宋" w:eastAsia="仿宋" w:hAnsi="仿宋" w:cs="仿宋" w:hint="eastAsia"/>
            <w:lang w:eastAsia="zh-CN"/>
          </w:rPr>
          <w:t>(三)、文档存档与归档</w:t>
        </w:r>
        <w:r>
          <w:tab/>
        </w:r>
        <w:r>
          <w:fldChar w:fldCharType="begin"/>
        </w:r>
        <w:r>
          <w:instrText xml:space="preserve"> PAGEREF _Toc1181 \h </w:instrText>
        </w:r>
        <w:r>
          <w:fldChar w:fldCharType="separate"/>
        </w:r>
        <w:r>
          <w:t>5</w:t>
        </w:r>
        <w:r>
          <w:fldChar w:fldCharType="end"/>
        </w:r>
      </w:hyperlink>
    </w:p>
    <w:p>
      <w:pPr>
        <w:pStyle w:val="TOC1"/>
        <w:tabs>
          <w:tab w:val="right" w:leader="dot" w:pos="8306"/>
        </w:tabs>
      </w:pPr>
      <w:hyperlink w:anchor="_Toc10123" w:history="1">
        <w:r>
          <w:rPr>
            <w:rFonts w:ascii="仿宋" w:eastAsia="仿宋" w:hAnsi="仿宋" w:cs="仿宋" w:hint="eastAsia"/>
            <w:lang w:eastAsia="zh-CN"/>
          </w:rPr>
          <w:t>二、古典家具项目绩效评估</w:t>
        </w:r>
        <w:r>
          <w:tab/>
        </w:r>
        <w:r>
          <w:fldChar w:fldCharType="begin"/>
        </w:r>
        <w:r>
          <w:instrText xml:space="preserve"> PAGEREF _Toc10123 \h </w:instrText>
        </w:r>
        <w:r>
          <w:fldChar w:fldCharType="separate"/>
        </w:r>
        <w:r>
          <w:t>6</w:t>
        </w:r>
        <w:r>
          <w:fldChar w:fldCharType="end"/>
        </w:r>
      </w:hyperlink>
    </w:p>
    <w:p>
      <w:pPr>
        <w:pStyle w:val="TOC2"/>
        <w:tabs>
          <w:tab w:val="right" w:leader="dot" w:pos="8306"/>
        </w:tabs>
      </w:pPr>
      <w:hyperlink w:anchor="_Toc8053" w:history="1">
        <w:r>
          <w:rPr>
            <w:rFonts w:ascii="仿宋" w:eastAsia="仿宋" w:hAnsi="仿宋" w:cs="仿宋" w:hint="eastAsia"/>
            <w:lang w:eastAsia="zh-CN"/>
          </w:rPr>
          <w:t>(一)、绩效评估指标</w:t>
        </w:r>
        <w:r>
          <w:tab/>
        </w:r>
        <w:r>
          <w:fldChar w:fldCharType="begin"/>
        </w:r>
        <w:r>
          <w:instrText xml:space="preserve"> PAGEREF _Toc8053 \h </w:instrText>
        </w:r>
        <w:r>
          <w:fldChar w:fldCharType="separate"/>
        </w:r>
        <w:r>
          <w:t>6</w:t>
        </w:r>
        <w:r>
          <w:fldChar w:fldCharType="end"/>
        </w:r>
      </w:hyperlink>
    </w:p>
    <w:p>
      <w:pPr>
        <w:pStyle w:val="TOC2"/>
        <w:tabs>
          <w:tab w:val="right" w:leader="dot" w:pos="8306"/>
        </w:tabs>
      </w:pPr>
      <w:hyperlink w:anchor="_Toc25352" w:history="1">
        <w:r>
          <w:rPr>
            <w:rFonts w:ascii="仿宋" w:eastAsia="仿宋" w:hAnsi="仿宋" w:cs="仿宋" w:hint="eastAsia"/>
            <w:lang w:eastAsia="zh-CN"/>
          </w:rPr>
          <w:t>(二)、绩效评估方法</w:t>
        </w:r>
        <w:r>
          <w:tab/>
        </w:r>
        <w:r>
          <w:fldChar w:fldCharType="begin"/>
        </w:r>
        <w:r>
          <w:instrText xml:space="preserve"> PAGEREF _Toc25352 \h </w:instrText>
        </w:r>
        <w:r>
          <w:fldChar w:fldCharType="separate"/>
        </w:r>
        <w:r>
          <w:t>7</w:t>
        </w:r>
        <w:r>
          <w:fldChar w:fldCharType="end"/>
        </w:r>
      </w:hyperlink>
    </w:p>
    <w:p>
      <w:pPr>
        <w:pStyle w:val="TOC2"/>
        <w:tabs>
          <w:tab w:val="right" w:leader="dot" w:pos="8306"/>
        </w:tabs>
      </w:pPr>
      <w:hyperlink w:anchor="_Toc28169" w:history="1">
        <w:r>
          <w:rPr>
            <w:rFonts w:ascii="仿宋" w:eastAsia="仿宋" w:hAnsi="仿宋" w:cs="仿宋" w:hint="eastAsia"/>
            <w:lang w:eastAsia="zh-CN"/>
          </w:rPr>
          <w:t>(三)、绩效评估周期</w:t>
        </w:r>
        <w:r>
          <w:tab/>
        </w:r>
        <w:r>
          <w:fldChar w:fldCharType="begin"/>
        </w:r>
        <w:r>
          <w:instrText xml:space="preserve"> PAGEREF _Toc28169 \h </w:instrText>
        </w:r>
        <w:r>
          <w:fldChar w:fldCharType="separate"/>
        </w:r>
        <w:r>
          <w:t>8</w:t>
        </w:r>
        <w:r>
          <w:fldChar w:fldCharType="end"/>
        </w:r>
      </w:hyperlink>
    </w:p>
    <w:p>
      <w:pPr>
        <w:pStyle w:val="TOC1"/>
        <w:tabs>
          <w:tab w:val="right" w:leader="dot" w:pos="8306"/>
        </w:tabs>
      </w:pPr>
      <w:hyperlink w:anchor="_Toc1225" w:history="1">
        <w:r>
          <w:rPr>
            <w:rFonts w:ascii="仿宋" w:eastAsia="仿宋" w:hAnsi="仿宋" w:cs="仿宋" w:hint="eastAsia"/>
            <w:lang w:eastAsia="zh-CN"/>
          </w:rPr>
          <w:t>三、市场分析、调研</w:t>
        </w:r>
        <w:r>
          <w:tab/>
        </w:r>
        <w:r>
          <w:fldChar w:fldCharType="begin"/>
        </w:r>
        <w:r>
          <w:instrText xml:space="preserve"> PAGEREF _Toc1225 \h </w:instrText>
        </w:r>
        <w:r>
          <w:fldChar w:fldCharType="separate"/>
        </w:r>
        <w:r>
          <w:t>9</w:t>
        </w:r>
        <w:r>
          <w:fldChar w:fldCharType="end"/>
        </w:r>
      </w:hyperlink>
    </w:p>
    <w:p>
      <w:pPr>
        <w:pStyle w:val="TOC2"/>
        <w:tabs>
          <w:tab w:val="right" w:leader="dot" w:pos="8306"/>
        </w:tabs>
      </w:pPr>
      <w:hyperlink w:anchor="_Toc11886" w:history="1">
        <w:r>
          <w:rPr>
            <w:rFonts w:ascii="仿宋" w:eastAsia="仿宋" w:hAnsi="仿宋" w:cs="仿宋" w:hint="eastAsia"/>
            <w:lang w:eastAsia="zh-CN"/>
          </w:rPr>
          <w:t>(一)、古典家具行业分析</w:t>
        </w:r>
        <w:r>
          <w:tab/>
        </w:r>
        <w:r>
          <w:fldChar w:fldCharType="begin"/>
        </w:r>
        <w:r>
          <w:instrText xml:space="preserve"> PAGEREF _Toc11886 \h </w:instrText>
        </w:r>
        <w:r>
          <w:fldChar w:fldCharType="separate"/>
        </w:r>
        <w:r>
          <w:t>9</w:t>
        </w:r>
        <w:r>
          <w:fldChar w:fldCharType="end"/>
        </w:r>
      </w:hyperlink>
    </w:p>
    <w:p>
      <w:pPr>
        <w:pStyle w:val="TOC2"/>
        <w:tabs>
          <w:tab w:val="right" w:leader="dot" w:pos="8306"/>
        </w:tabs>
      </w:pPr>
      <w:hyperlink w:anchor="_Toc26687" w:history="1">
        <w:r>
          <w:rPr>
            <w:rFonts w:ascii="仿宋" w:eastAsia="仿宋" w:hAnsi="仿宋" w:cs="仿宋" w:hint="eastAsia"/>
            <w:lang w:eastAsia="zh-CN"/>
          </w:rPr>
          <w:t>(二)、古典家具市场分析预测</w:t>
        </w:r>
        <w:r>
          <w:tab/>
        </w:r>
        <w:r>
          <w:fldChar w:fldCharType="begin"/>
        </w:r>
        <w:r>
          <w:instrText xml:space="preserve"> PAGEREF _Toc26687 \h </w:instrText>
        </w:r>
        <w:r>
          <w:fldChar w:fldCharType="separate"/>
        </w:r>
        <w:r>
          <w:t>10</w:t>
        </w:r>
        <w:r>
          <w:fldChar w:fldCharType="end"/>
        </w:r>
      </w:hyperlink>
    </w:p>
    <w:p>
      <w:pPr>
        <w:pStyle w:val="TOC1"/>
        <w:tabs>
          <w:tab w:val="right" w:leader="dot" w:pos="8306"/>
        </w:tabs>
      </w:pPr>
      <w:hyperlink w:anchor="_Toc21820" w:history="1">
        <w:r>
          <w:rPr>
            <w:rFonts w:ascii="仿宋" w:eastAsia="仿宋" w:hAnsi="仿宋" w:cs="仿宋" w:hint="eastAsia"/>
            <w:lang w:eastAsia="zh-CN"/>
          </w:rPr>
          <w:t>四、古典家具项目土建工程</w:t>
        </w:r>
        <w:r>
          <w:tab/>
        </w:r>
        <w:r>
          <w:fldChar w:fldCharType="begin"/>
        </w:r>
        <w:r>
          <w:instrText xml:space="preserve"> PAGEREF _Toc21820 \h </w:instrText>
        </w:r>
        <w:r>
          <w:fldChar w:fldCharType="separate"/>
        </w:r>
        <w:r>
          <w:t>11</w:t>
        </w:r>
        <w:r>
          <w:fldChar w:fldCharType="end"/>
        </w:r>
      </w:hyperlink>
    </w:p>
    <w:p>
      <w:pPr>
        <w:pStyle w:val="TOC2"/>
        <w:tabs>
          <w:tab w:val="right" w:leader="dot" w:pos="8306"/>
        </w:tabs>
      </w:pPr>
      <w:hyperlink w:anchor="_Toc17124" w:history="1">
        <w:r>
          <w:rPr>
            <w:rFonts w:ascii="仿宋" w:eastAsia="仿宋" w:hAnsi="仿宋" w:cs="仿宋" w:hint="eastAsia"/>
            <w:lang w:eastAsia="zh-CN"/>
          </w:rPr>
          <w:t>(一)、建筑工程设计原则</w:t>
        </w:r>
        <w:r>
          <w:tab/>
        </w:r>
        <w:r>
          <w:fldChar w:fldCharType="begin"/>
        </w:r>
        <w:r>
          <w:instrText xml:space="preserve"> PAGEREF _Toc17124 \h </w:instrText>
        </w:r>
        <w:r>
          <w:fldChar w:fldCharType="separate"/>
        </w:r>
        <w:r>
          <w:t>11</w:t>
        </w:r>
        <w:r>
          <w:fldChar w:fldCharType="end"/>
        </w:r>
      </w:hyperlink>
    </w:p>
    <w:p>
      <w:pPr>
        <w:pStyle w:val="TOC2"/>
        <w:tabs>
          <w:tab w:val="right" w:leader="dot" w:pos="8306"/>
        </w:tabs>
      </w:pPr>
      <w:hyperlink w:anchor="_Toc4159" w:history="1">
        <w:r>
          <w:rPr>
            <w:rFonts w:ascii="仿宋" w:eastAsia="仿宋" w:hAnsi="仿宋" w:cs="仿宋" w:hint="eastAsia"/>
            <w:lang w:eastAsia="zh-CN"/>
          </w:rPr>
          <w:t>(二)、土建工程设计年限及安全等级</w:t>
        </w:r>
        <w:r>
          <w:tab/>
        </w:r>
        <w:r>
          <w:fldChar w:fldCharType="begin"/>
        </w:r>
        <w:r>
          <w:instrText xml:space="preserve"> PAGEREF _Toc4159 \h </w:instrText>
        </w:r>
        <w:r>
          <w:fldChar w:fldCharType="separate"/>
        </w:r>
        <w:r>
          <w:t>12</w:t>
        </w:r>
        <w:r>
          <w:fldChar w:fldCharType="end"/>
        </w:r>
      </w:hyperlink>
    </w:p>
    <w:p>
      <w:pPr>
        <w:pStyle w:val="TOC2"/>
        <w:tabs>
          <w:tab w:val="right" w:leader="dot" w:pos="8306"/>
        </w:tabs>
      </w:pPr>
      <w:hyperlink w:anchor="_Toc2217" w:history="1">
        <w:r>
          <w:rPr>
            <w:rFonts w:ascii="仿宋" w:eastAsia="仿宋" w:hAnsi="仿宋" w:cs="仿宋" w:hint="eastAsia"/>
            <w:lang w:eastAsia="zh-CN"/>
          </w:rPr>
          <w:t>(三)、建筑工程设计总体要求</w:t>
        </w:r>
        <w:r>
          <w:tab/>
        </w:r>
        <w:r>
          <w:fldChar w:fldCharType="begin"/>
        </w:r>
        <w:r>
          <w:instrText xml:space="preserve"> PAGEREF _Toc2217 \h </w:instrText>
        </w:r>
        <w:r>
          <w:fldChar w:fldCharType="separate"/>
        </w:r>
        <w:r>
          <w:t>13</w:t>
        </w:r>
        <w:r>
          <w:fldChar w:fldCharType="end"/>
        </w:r>
      </w:hyperlink>
    </w:p>
    <w:p>
      <w:pPr>
        <w:pStyle w:val="TOC2"/>
        <w:tabs>
          <w:tab w:val="right" w:leader="dot" w:pos="8306"/>
        </w:tabs>
      </w:pPr>
      <w:hyperlink w:anchor="_Toc21422" w:history="1">
        <w:r>
          <w:rPr>
            <w:rFonts w:ascii="仿宋" w:eastAsia="仿宋" w:hAnsi="仿宋" w:cs="仿宋" w:hint="eastAsia"/>
            <w:lang w:eastAsia="zh-CN"/>
          </w:rPr>
          <w:t>(四)、土建工程建设指标</w:t>
        </w:r>
        <w:r>
          <w:tab/>
        </w:r>
        <w:r>
          <w:fldChar w:fldCharType="begin"/>
        </w:r>
        <w:r>
          <w:instrText xml:space="preserve"> PAGEREF _Toc21422 \h </w:instrText>
        </w:r>
        <w:r>
          <w:fldChar w:fldCharType="separate"/>
        </w:r>
        <w:r>
          <w:t>14</w:t>
        </w:r>
        <w:r>
          <w:fldChar w:fldCharType="end"/>
        </w:r>
      </w:hyperlink>
    </w:p>
    <w:p>
      <w:pPr>
        <w:pStyle w:val="TOC1"/>
        <w:tabs>
          <w:tab w:val="right" w:leader="dot" w:pos="8306"/>
        </w:tabs>
      </w:pPr>
      <w:hyperlink w:anchor="_Toc5317" w:history="1">
        <w:r>
          <w:rPr>
            <w:rFonts w:ascii="仿宋" w:eastAsia="仿宋" w:hAnsi="仿宋" w:cs="仿宋" w:hint="eastAsia"/>
            <w:lang w:eastAsia="zh-CN"/>
          </w:rPr>
          <w:t>五、古典家具项目选址可行性分析</w:t>
        </w:r>
        <w:r>
          <w:tab/>
        </w:r>
        <w:r>
          <w:fldChar w:fldCharType="begin"/>
        </w:r>
        <w:r>
          <w:instrText xml:space="preserve"> PAGEREF _Toc5317 \h </w:instrText>
        </w:r>
        <w:r>
          <w:fldChar w:fldCharType="separate"/>
        </w:r>
        <w:r>
          <w:t>14</w:t>
        </w:r>
        <w:r>
          <w:fldChar w:fldCharType="end"/>
        </w:r>
      </w:hyperlink>
    </w:p>
    <w:p>
      <w:pPr>
        <w:pStyle w:val="TOC2"/>
        <w:tabs>
          <w:tab w:val="right" w:leader="dot" w:pos="8306"/>
        </w:tabs>
      </w:pPr>
      <w:hyperlink w:anchor="_Toc28219" w:history="1">
        <w:r>
          <w:rPr>
            <w:rFonts w:ascii="仿宋" w:eastAsia="仿宋" w:hAnsi="仿宋" w:cs="仿宋" w:hint="eastAsia"/>
            <w:lang w:eastAsia="zh-CN"/>
          </w:rPr>
          <w:t>(一)、古典家具项目选址</w:t>
        </w:r>
        <w:r>
          <w:tab/>
        </w:r>
        <w:r>
          <w:fldChar w:fldCharType="begin"/>
        </w:r>
        <w:r>
          <w:instrText xml:space="preserve"> PAGEREF _Toc28219 \h </w:instrText>
        </w:r>
        <w:r>
          <w:fldChar w:fldCharType="separate"/>
        </w:r>
        <w:r>
          <w:t>14</w:t>
        </w:r>
        <w:r>
          <w:fldChar w:fldCharType="end"/>
        </w:r>
      </w:hyperlink>
    </w:p>
    <w:p>
      <w:pPr>
        <w:pStyle w:val="TOC2"/>
        <w:tabs>
          <w:tab w:val="right" w:leader="dot" w:pos="8306"/>
        </w:tabs>
      </w:pPr>
      <w:hyperlink w:anchor="_Toc16920" w:history="1">
        <w:r>
          <w:rPr>
            <w:rFonts w:ascii="仿宋" w:eastAsia="仿宋" w:hAnsi="仿宋" w:cs="仿宋" w:hint="eastAsia"/>
            <w:lang w:eastAsia="zh-CN"/>
          </w:rPr>
          <w:t>(二)、用地控制指标</w:t>
        </w:r>
        <w:r>
          <w:tab/>
        </w:r>
        <w:r>
          <w:fldChar w:fldCharType="begin"/>
        </w:r>
        <w:r>
          <w:instrText xml:space="preserve"> PAGEREF _Toc16920 \h </w:instrText>
        </w:r>
        <w:r>
          <w:fldChar w:fldCharType="separate"/>
        </w:r>
        <w:r>
          <w:t>14</w:t>
        </w:r>
        <w:r>
          <w:fldChar w:fldCharType="end"/>
        </w:r>
      </w:hyperlink>
    </w:p>
    <w:p>
      <w:pPr>
        <w:pStyle w:val="TOC2"/>
        <w:tabs>
          <w:tab w:val="right" w:leader="dot" w:pos="8306"/>
        </w:tabs>
      </w:pPr>
      <w:hyperlink w:anchor="_Toc17012" w:history="1">
        <w:r>
          <w:rPr>
            <w:rFonts w:ascii="仿宋" w:eastAsia="仿宋" w:hAnsi="仿宋" w:cs="仿宋" w:hint="eastAsia"/>
            <w:lang w:eastAsia="zh-CN"/>
          </w:rPr>
          <w:t>(三)、节约用地措施</w:t>
        </w:r>
        <w:r>
          <w:tab/>
        </w:r>
        <w:r>
          <w:fldChar w:fldCharType="begin"/>
        </w:r>
        <w:r>
          <w:instrText xml:space="preserve"> PAGEREF _Toc17012 \h </w:instrText>
        </w:r>
        <w:r>
          <w:fldChar w:fldCharType="separate"/>
        </w:r>
        <w:r>
          <w:t>16</w:t>
        </w:r>
        <w:r>
          <w:fldChar w:fldCharType="end"/>
        </w:r>
      </w:hyperlink>
    </w:p>
    <w:p>
      <w:pPr>
        <w:pStyle w:val="TOC2"/>
        <w:tabs>
          <w:tab w:val="right" w:leader="dot" w:pos="8306"/>
        </w:tabs>
      </w:pPr>
      <w:hyperlink w:anchor="_Toc14202" w:history="1">
        <w:r>
          <w:rPr>
            <w:rFonts w:ascii="仿宋" w:eastAsia="仿宋" w:hAnsi="仿宋" w:cs="仿宋" w:hint="eastAsia"/>
            <w:lang w:eastAsia="zh-CN"/>
          </w:rPr>
          <w:t>(四)、总图布置方案</w:t>
        </w:r>
        <w:r>
          <w:tab/>
        </w:r>
        <w:r>
          <w:fldChar w:fldCharType="begin"/>
        </w:r>
        <w:r>
          <w:instrText xml:space="preserve"> PAGEREF _Toc14202 \h </w:instrText>
        </w:r>
        <w:r>
          <w:fldChar w:fldCharType="separate"/>
        </w:r>
        <w:r>
          <w:t>17</w:t>
        </w:r>
        <w:r>
          <w:fldChar w:fldCharType="end"/>
        </w:r>
      </w:hyperlink>
    </w:p>
    <w:p>
      <w:pPr>
        <w:pStyle w:val="TOC2"/>
        <w:tabs>
          <w:tab w:val="right" w:leader="dot" w:pos="8306"/>
        </w:tabs>
      </w:pPr>
      <w:hyperlink w:anchor="_Toc30792" w:history="1">
        <w:r>
          <w:rPr>
            <w:rFonts w:ascii="仿宋" w:eastAsia="仿宋" w:hAnsi="仿宋" w:cs="仿宋" w:hint="eastAsia"/>
            <w:lang w:eastAsia="zh-CN"/>
          </w:rPr>
          <w:t>(五)、选址综合评价</w:t>
        </w:r>
        <w:r>
          <w:tab/>
        </w:r>
        <w:r>
          <w:fldChar w:fldCharType="begin"/>
        </w:r>
        <w:r>
          <w:instrText xml:space="preserve"> PAGEREF _Toc30792 \h </w:instrText>
        </w:r>
        <w:r>
          <w:fldChar w:fldCharType="separate"/>
        </w:r>
        <w:r>
          <w:t>18</w:t>
        </w:r>
        <w:r>
          <w:fldChar w:fldCharType="end"/>
        </w:r>
      </w:hyperlink>
    </w:p>
    <w:p>
      <w:pPr>
        <w:pStyle w:val="TOC1"/>
        <w:tabs>
          <w:tab w:val="right" w:leader="dot" w:pos="8306"/>
        </w:tabs>
      </w:pPr>
      <w:hyperlink w:anchor="_Toc4015" w:history="1">
        <w:r>
          <w:rPr>
            <w:rFonts w:ascii="仿宋" w:eastAsia="仿宋" w:hAnsi="仿宋" w:cs="仿宋" w:hint="eastAsia"/>
            <w:lang w:eastAsia="zh-CN"/>
          </w:rPr>
          <w:t>六、古典家具项目建设背景及必要性分析</w:t>
        </w:r>
        <w:r>
          <w:tab/>
        </w:r>
        <w:r>
          <w:fldChar w:fldCharType="begin"/>
        </w:r>
        <w:r>
          <w:instrText xml:space="preserve"> PAGEREF _Toc4015 \h </w:instrText>
        </w:r>
        <w:r>
          <w:fldChar w:fldCharType="separate"/>
        </w:r>
        <w:r>
          <w:t>20</w:t>
        </w:r>
        <w:r>
          <w:fldChar w:fldCharType="end"/>
        </w:r>
      </w:hyperlink>
    </w:p>
    <w:p>
      <w:pPr>
        <w:pStyle w:val="TOC2"/>
        <w:tabs>
          <w:tab w:val="right" w:leader="dot" w:pos="8306"/>
        </w:tabs>
      </w:pPr>
      <w:hyperlink w:anchor="_Toc20406" w:history="1">
        <w:r>
          <w:rPr>
            <w:rFonts w:ascii="仿宋" w:eastAsia="仿宋" w:hAnsi="仿宋" w:cs="仿宋" w:hint="eastAsia"/>
            <w:lang w:eastAsia="zh-CN"/>
          </w:rPr>
          <w:t>(一)、古典家具项目背景分析</w:t>
        </w:r>
        <w:r>
          <w:tab/>
        </w:r>
        <w:r>
          <w:fldChar w:fldCharType="begin"/>
        </w:r>
        <w:r>
          <w:instrText xml:space="preserve"> PAGEREF _Toc20406 \h </w:instrText>
        </w:r>
        <w:r>
          <w:fldChar w:fldCharType="separate"/>
        </w:r>
        <w:r>
          <w:t>20</w:t>
        </w:r>
        <w:r>
          <w:fldChar w:fldCharType="end"/>
        </w:r>
      </w:hyperlink>
    </w:p>
    <w:p>
      <w:pPr>
        <w:pStyle w:val="TOC2"/>
        <w:tabs>
          <w:tab w:val="right" w:leader="dot" w:pos="8306"/>
        </w:tabs>
      </w:pPr>
      <w:hyperlink w:anchor="_Toc475" w:history="1">
        <w:r>
          <w:rPr>
            <w:rFonts w:ascii="仿宋" w:eastAsia="仿宋" w:hAnsi="仿宋" w:cs="仿宋" w:hint="eastAsia"/>
            <w:lang w:eastAsia="zh-CN"/>
          </w:rPr>
          <w:t>(二)、古典家具项目建设必要性分析</w:t>
        </w:r>
        <w:r>
          <w:tab/>
        </w:r>
        <w:r>
          <w:fldChar w:fldCharType="begin"/>
        </w:r>
        <w:r>
          <w:instrText xml:space="preserve"> PAGEREF _Toc475 \h </w:instrText>
        </w:r>
        <w:r>
          <w:fldChar w:fldCharType="separate"/>
        </w:r>
        <w:r>
          <w:t>21</w:t>
        </w:r>
        <w:r>
          <w:fldChar w:fldCharType="end"/>
        </w:r>
      </w:hyperlink>
    </w:p>
    <w:p>
      <w:pPr>
        <w:pStyle w:val="TOC1"/>
        <w:tabs>
          <w:tab w:val="right" w:leader="dot" w:pos="8306"/>
        </w:tabs>
      </w:pPr>
      <w:hyperlink w:anchor="_Toc17902" w:history="1">
        <w:r>
          <w:rPr>
            <w:rFonts w:ascii="仿宋" w:eastAsia="仿宋" w:hAnsi="仿宋" w:cs="仿宋" w:hint="eastAsia"/>
            <w:lang w:eastAsia="zh-CN"/>
          </w:rPr>
          <w:t>七、古典家具项目社会影响</w:t>
        </w:r>
        <w:r>
          <w:tab/>
        </w:r>
        <w:r>
          <w:fldChar w:fldCharType="begin"/>
        </w:r>
        <w:r>
          <w:instrText xml:space="preserve"> PAGEREF _Toc17902 \h </w:instrText>
        </w:r>
        <w:r>
          <w:fldChar w:fldCharType="separate"/>
        </w:r>
        <w:r>
          <w:t>23</w:t>
        </w:r>
        <w:r>
          <w:fldChar w:fldCharType="end"/>
        </w:r>
      </w:hyperlink>
    </w:p>
    <w:p>
      <w:pPr>
        <w:pStyle w:val="TOC2"/>
        <w:tabs>
          <w:tab w:val="right" w:leader="dot" w:pos="8306"/>
        </w:tabs>
      </w:pPr>
      <w:hyperlink w:anchor="_Toc5796" w:history="1">
        <w:r>
          <w:rPr>
            <w:rFonts w:ascii="仿宋" w:eastAsia="仿宋" w:hAnsi="仿宋" w:cs="仿宋" w:hint="eastAsia"/>
            <w:lang w:eastAsia="zh-CN"/>
          </w:rPr>
          <w:t>(一)、社会责任与义务</w:t>
        </w:r>
        <w:r>
          <w:tab/>
        </w:r>
        <w:r>
          <w:fldChar w:fldCharType="begin"/>
        </w:r>
        <w:r>
          <w:instrText xml:space="preserve"> PAGEREF _Toc5796 \h </w:instrText>
        </w:r>
        <w:r>
          <w:fldChar w:fldCharType="separate"/>
        </w:r>
        <w:r>
          <w:t>23</w:t>
        </w:r>
        <w:r>
          <w:fldChar w:fldCharType="end"/>
        </w:r>
      </w:hyperlink>
    </w:p>
    <w:p>
      <w:pPr>
        <w:pStyle w:val="TOC2"/>
        <w:tabs>
          <w:tab w:val="right" w:leader="dot" w:pos="8306"/>
        </w:tabs>
      </w:pPr>
      <w:hyperlink w:anchor="_Toc2147" w:history="1">
        <w:r>
          <w:rPr>
            <w:rFonts w:ascii="仿宋" w:eastAsia="仿宋" w:hAnsi="仿宋" w:cs="仿宋" w:hint="eastAsia"/>
            <w:lang w:eastAsia="zh-CN"/>
          </w:rPr>
          <w:t>(二)、社会参与与沟通</w:t>
        </w:r>
        <w:r>
          <w:tab/>
        </w:r>
        <w:r>
          <w:fldChar w:fldCharType="begin"/>
        </w:r>
        <w:r>
          <w:instrText xml:space="preserve"> PAGEREF _Toc2147 \h </w:instrText>
        </w:r>
        <w:r>
          <w:fldChar w:fldCharType="separate"/>
        </w:r>
        <w:r>
          <w:t>23</w:t>
        </w:r>
        <w:r>
          <w:fldChar w:fldCharType="end"/>
        </w:r>
      </w:hyperlink>
    </w:p>
    <w:p>
      <w:pPr>
        <w:pStyle w:val="TOC1"/>
        <w:tabs>
          <w:tab w:val="right" w:leader="dot" w:pos="8306"/>
        </w:tabs>
      </w:pPr>
      <w:hyperlink w:anchor="_Toc5997" w:history="1">
        <w:r>
          <w:rPr>
            <w:rFonts w:ascii="仿宋" w:eastAsia="仿宋" w:hAnsi="仿宋" w:cs="仿宋" w:hint="eastAsia"/>
            <w:lang w:eastAsia="zh-CN"/>
          </w:rPr>
          <w:t>八、古典家具项目投资规划</w:t>
        </w:r>
        <w:r>
          <w:tab/>
        </w:r>
        <w:r>
          <w:fldChar w:fldCharType="begin"/>
        </w:r>
        <w:r>
          <w:instrText xml:space="preserve"> PAGEREF _Toc5997 \h </w:instrText>
        </w:r>
        <w:r>
          <w:fldChar w:fldCharType="separate"/>
        </w:r>
        <w:r>
          <w:t>24</w:t>
        </w:r>
        <w:r>
          <w:fldChar w:fldCharType="end"/>
        </w:r>
      </w:hyperlink>
    </w:p>
    <w:p>
      <w:pPr>
        <w:pStyle w:val="TOC2"/>
        <w:tabs>
          <w:tab w:val="right" w:leader="dot" w:pos="8306"/>
        </w:tabs>
      </w:pPr>
      <w:hyperlink w:anchor="_Toc19885" w:history="1">
        <w:r>
          <w:rPr>
            <w:rFonts w:ascii="仿宋" w:eastAsia="仿宋" w:hAnsi="仿宋" w:cs="仿宋" w:hint="eastAsia"/>
            <w:lang w:eastAsia="zh-CN"/>
          </w:rPr>
          <w:t>(一)、古典家具项目总投资估算</w:t>
        </w:r>
        <w:r>
          <w:tab/>
        </w:r>
        <w:r>
          <w:fldChar w:fldCharType="begin"/>
        </w:r>
        <w:r>
          <w:instrText xml:space="preserve"> PAGEREF _Toc19885 \h </w:instrText>
        </w:r>
        <w:r>
          <w:fldChar w:fldCharType="separate"/>
        </w:r>
        <w:r>
          <w:t>24</w:t>
        </w:r>
        <w:r>
          <w:fldChar w:fldCharType="end"/>
        </w:r>
      </w:hyperlink>
    </w:p>
    <w:p>
      <w:pPr>
        <w:pStyle w:val="TOC2"/>
        <w:tabs>
          <w:tab w:val="right" w:leader="dot" w:pos="8306"/>
        </w:tabs>
      </w:pPr>
      <w:hyperlink w:anchor="_Toc4165" w:history="1">
        <w:r>
          <w:rPr>
            <w:rFonts w:ascii="仿宋" w:eastAsia="仿宋" w:hAnsi="仿宋" w:cs="仿宋" w:hint="eastAsia"/>
            <w:lang w:eastAsia="zh-CN"/>
          </w:rPr>
          <w:t>(二)、资金筹措</w:t>
        </w:r>
        <w:r>
          <w:tab/>
        </w:r>
        <w:r>
          <w:fldChar w:fldCharType="begin"/>
        </w:r>
        <w:r>
          <w:instrText xml:space="preserve"> PAGEREF _Toc4165 \h </w:instrText>
        </w:r>
        <w:r>
          <w:fldChar w:fldCharType="separate"/>
        </w:r>
        <w:r>
          <w:t>26</w:t>
        </w:r>
        <w:r>
          <w:fldChar w:fldCharType="end"/>
        </w:r>
      </w:hyperlink>
    </w:p>
    <w:p>
      <w:pPr>
        <w:pStyle w:val="TOC1"/>
        <w:tabs>
          <w:tab w:val="right" w:leader="dot" w:pos="8306"/>
        </w:tabs>
      </w:pPr>
      <w:hyperlink w:anchor="_Toc10787" w:history="1">
        <w:r>
          <w:rPr>
            <w:rFonts w:ascii="仿宋" w:eastAsia="仿宋" w:hAnsi="仿宋" w:cs="仿宋" w:hint="eastAsia"/>
            <w:lang w:eastAsia="zh-CN"/>
          </w:rPr>
          <w:t>九、古典家具项目经营效益</w:t>
        </w:r>
        <w:r>
          <w:tab/>
        </w:r>
        <w:r>
          <w:fldChar w:fldCharType="begin"/>
        </w:r>
        <w:r>
          <w:instrText xml:space="preserve"> PAGEREF _Toc10787 \h </w:instrText>
        </w:r>
        <w:r>
          <w:fldChar w:fldCharType="separate"/>
        </w:r>
        <w:r>
          <w:t>26</w:t>
        </w:r>
        <w:r>
          <w:fldChar w:fldCharType="end"/>
        </w:r>
      </w:hyperlink>
    </w:p>
    <w:p>
      <w:pPr>
        <w:pStyle w:val="TOC2"/>
        <w:tabs>
          <w:tab w:val="right" w:leader="dot" w:pos="8306"/>
        </w:tabs>
      </w:pPr>
      <w:hyperlink w:anchor="_Toc17030" w:history="1">
        <w:r>
          <w:rPr>
            <w:rFonts w:ascii="仿宋" w:eastAsia="仿宋" w:hAnsi="仿宋" w:cs="仿宋" w:hint="eastAsia"/>
            <w:lang w:eastAsia="zh-CN"/>
          </w:rPr>
          <w:t>(一)、经济评价财务测算</w:t>
        </w:r>
        <w:r>
          <w:tab/>
        </w:r>
        <w:r>
          <w:fldChar w:fldCharType="begin"/>
        </w:r>
        <w:r>
          <w:instrText xml:space="preserve"> PAGEREF _Toc17030 \h </w:instrText>
        </w:r>
        <w:r>
          <w:fldChar w:fldCharType="separate"/>
        </w:r>
        <w:r>
          <w:t>26</w:t>
        </w:r>
        <w:r>
          <w:fldChar w:fldCharType="end"/>
        </w:r>
      </w:hyperlink>
    </w:p>
    <w:p>
      <w:pPr>
        <w:pStyle w:val="TOC2"/>
        <w:tabs>
          <w:tab w:val="right" w:leader="dot" w:pos="8306"/>
        </w:tabs>
      </w:pPr>
      <w:hyperlink w:anchor="_Toc26260" w:history="1">
        <w:r>
          <w:rPr>
            <w:rFonts w:ascii="仿宋" w:eastAsia="仿宋" w:hAnsi="仿宋" w:cs="仿宋" w:hint="eastAsia"/>
            <w:lang w:eastAsia="zh-CN"/>
          </w:rPr>
          <w:t>(二)、古典家具项目盈利能力分析</w:t>
        </w:r>
        <w:r>
          <w:tab/>
        </w:r>
        <w:r>
          <w:fldChar w:fldCharType="begin"/>
        </w:r>
        <w:r>
          <w:instrText xml:space="preserve"> PAGEREF _Toc26260 \h </w:instrText>
        </w:r>
        <w:r>
          <w:fldChar w:fldCharType="separate"/>
        </w:r>
        <w:r>
          <w:t>28</w:t>
        </w:r>
        <w:r>
          <w:fldChar w:fldCharType="end"/>
        </w:r>
      </w:hyperlink>
    </w:p>
    <w:p>
      <w:pPr>
        <w:pStyle w:val="TOC1"/>
        <w:tabs>
          <w:tab w:val="right" w:leader="dot" w:pos="8306"/>
        </w:tabs>
      </w:pPr>
      <w:hyperlink w:anchor="_Toc5433" w:history="1">
        <w:r>
          <w:rPr>
            <w:rFonts w:ascii="仿宋" w:eastAsia="仿宋" w:hAnsi="仿宋" w:cs="仿宋" w:hint="eastAsia"/>
            <w:lang w:eastAsia="zh-CN"/>
          </w:rPr>
          <w:t>十、古典家具项目环境影响分析</w:t>
        </w:r>
        <w:r>
          <w:tab/>
        </w:r>
        <w:r>
          <w:fldChar w:fldCharType="begin"/>
        </w:r>
        <w:r>
          <w:instrText xml:space="preserve"> PAGEREF _Toc5433 \h </w:instrText>
        </w:r>
        <w:r>
          <w:fldChar w:fldCharType="separate"/>
        </w:r>
        <w:r>
          <w:t>28</w:t>
        </w:r>
        <w:r>
          <w:fldChar w:fldCharType="end"/>
        </w:r>
      </w:hyperlink>
    </w:p>
    <w:p>
      <w:pPr>
        <w:pStyle w:val="TOC2"/>
        <w:tabs>
          <w:tab w:val="right" w:leader="dot" w:pos="8306"/>
        </w:tabs>
      </w:pPr>
      <w:hyperlink w:anchor="_Toc20878" w:history="1">
        <w:r>
          <w:rPr>
            <w:rFonts w:ascii="仿宋" w:eastAsia="仿宋" w:hAnsi="仿宋" w:cs="仿宋" w:hint="eastAsia"/>
            <w:lang w:eastAsia="zh-CN"/>
          </w:rPr>
          <w:t>(一)、建设区域环境质量现状</w:t>
        </w:r>
        <w:r>
          <w:tab/>
        </w:r>
        <w:r>
          <w:fldChar w:fldCharType="begin"/>
        </w:r>
        <w:r>
          <w:instrText xml:space="preserve"> PAGEREF _Toc20878 \h </w:instrText>
        </w:r>
        <w:r>
          <w:fldChar w:fldCharType="separate"/>
        </w:r>
        <w:r>
          <w:t>28</w:t>
        </w:r>
        <w:r>
          <w:fldChar w:fldCharType="end"/>
        </w:r>
      </w:hyperlink>
    </w:p>
    <w:p>
      <w:pPr>
        <w:pStyle w:val="TOC2"/>
        <w:tabs>
          <w:tab w:val="right" w:leader="dot" w:pos="8306"/>
        </w:tabs>
      </w:pPr>
      <w:hyperlink w:anchor="_Toc14770" w:history="1">
        <w:r>
          <w:rPr>
            <w:rFonts w:ascii="仿宋" w:eastAsia="仿宋" w:hAnsi="仿宋" w:cs="仿宋" w:hint="eastAsia"/>
            <w:lang w:eastAsia="zh-CN"/>
          </w:rPr>
          <w:t>(二)、建设期环境保护</w:t>
        </w:r>
        <w:r>
          <w:tab/>
        </w:r>
        <w:r>
          <w:fldChar w:fldCharType="begin"/>
        </w:r>
        <w:r>
          <w:instrText xml:space="preserve"> PAGEREF _Toc14770 \h </w:instrText>
        </w:r>
        <w:r>
          <w:fldChar w:fldCharType="separate"/>
        </w:r>
        <w:r>
          <w:t>30</w:t>
        </w:r>
        <w:r>
          <w:fldChar w:fldCharType="end"/>
        </w:r>
      </w:hyperlink>
    </w:p>
    <w:p>
      <w:pPr>
        <w:pStyle w:val="TOC2"/>
        <w:tabs>
          <w:tab w:val="right" w:leader="dot" w:pos="8306"/>
        </w:tabs>
      </w:pPr>
      <w:hyperlink w:anchor="_Toc2063" w:history="1">
        <w:r>
          <w:rPr>
            <w:rFonts w:ascii="仿宋" w:eastAsia="仿宋" w:hAnsi="仿宋" w:cs="仿宋" w:hint="eastAsia"/>
            <w:lang w:eastAsia="zh-CN"/>
          </w:rPr>
          <w:t>(三)、运营期环境保护</w:t>
        </w:r>
        <w:r>
          <w:tab/>
        </w:r>
        <w:r>
          <w:fldChar w:fldCharType="begin"/>
        </w:r>
        <w:r>
          <w:instrText xml:space="preserve"> PAGEREF _Toc2063 \h </w:instrText>
        </w:r>
        <w:r>
          <w:fldChar w:fldCharType="separate"/>
        </w:r>
        <w:r>
          <w:t>31</w:t>
        </w:r>
        <w:r>
          <w:fldChar w:fldCharType="end"/>
        </w:r>
      </w:hyperlink>
    </w:p>
    <w:p>
      <w:pPr>
        <w:pStyle w:val="TOC2"/>
        <w:tabs>
          <w:tab w:val="right" w:leader="dot" w:pos="8306"/>
        </w:tabs>
      </w:pPr>
      <w:hyperlink w:anchor="_Toc11785" w:history="1">
        <w:r>
          <w:rPr>
            <w:rFonts w:ascii="仿宋" w:eastAsia="仿宋" w:hAnsi="仿宋" w:cs="仿宋" w:hint="eastAsia"/>
            <w:lang w:eastAsia="zh-CN"/>
          </w:rPr>
          <w:t>(四)、古典家具项目建设对区域经济的影响</w:t>
        </w:r>
        <w:r>
          <w:tab/>
        </w:r>
        <w:r>
          <w:fldChar w:fldCharType="begin"/>
        </w:r>
        <w:r>
          <w:instrText xml:space="preserve"> PAGEREF _Toc11785 \h </w:instrText>
        </w:r>
        <w:r>
          <w:fldChar w:fldCharType="separate"/>
        </w:r>
        <w:r>
          <w:t>32</w:t>
        </w:r>
        <w:r>
          <w:fldChar w:fldCharType="end"/>
        </w:r>
      </w:hyperlink>
    </w:p>
    <w:p>
      <w:pPr>
        <w:pStyle w:val="TOC2"/>
        <w:tabs>
          <w:tab w:val="right" w:leader="dot" w:pos="8306"/>
        </w:tabs>
      </w:pPr>
      <w:hyperlink w:anchor="_Toc22683" w:history="1">
        <w:r>
          <w:rPr>
            <w:rFonts w:ascii="仿宋" w:eastAsia="仿宋" w:hAnsi="仿宋" w:cs="仿宋" w:hint="eastAsia"/>
            <w:lang w:eastAsia="zh-CN"/>
          </w:rPr>
          <w:t>(五)、废弃物处理</w:t>
        </w:r>
        <w:r>
          <w:tab/>
        </w:r>
        <w:r>
          <w:fldChar w:fldCharType="begin"/>
        </w:r>
        <w:r>
          <w:instrText xml:space="preserve"> PAGEREF _Toc22683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90" w:history="1">
        <w:r>
          <w:rPr>
            <w:rFonts w:ascii="仿宋" w:eastAsia="仿宋" w:hAnsi="仿宋" w:cs="仿宋" w:hint="eastAsia"/>
            <w:lang w:eastAsia="zh-CN"/>
          </w:rPr>
          <w:t>(六)、特殊环境影响分析</w:t>
        </w:r>
        <w:r>
          <w:tab/>
        </w:r>
        <w:r>
          <w:fldChar w:fldCharType="begin"/>
        </w:r>
        <w:r>
          <w:instrText xml:space="preserve"> PAGEREF _Toc21590 \h </w:instrText>
        </w:r>
        <w:r>
          <w:fldChar w:fldCharType="separate"/>
        </w:r>
        <w:r>
          <w:t>35</w:t>
        </w:r>
        <w:r>
          <w:fldChar w:fldCharType="end"/>
        </w:r>
      </w:hyperlink>
    </w:p>
    <w:p>
      <w:pPr>
        <w:pStyle w:val="TOC2"/>
        <w:tabs>
          <w:tab w:val="right" w:leader="dot" w:pos="8306"/>
        </w:tabs>
      </w:pPr>
      <w:hyperlink w:anchor="_Toc15361" w:history="1">
        <w:r>
          <w:rPr>
            <w:rFonts w:ascii="仿宋" w:eastAsia="仿宋" w:hAnsi="仿宋" w:cs="仿宋" w:hint="eastAsia"/>
            <w:lang w:eastAsia="zh-CN"/>
          </w:rPr>
          <w:t>(七)、清洁生产</w:t>
        </w:r>
        <w:r>
          <w:tab/>
        </w:r>
        <w:r>
          <w:fldChar w:fldCharType="begin"/>
        </w:r>
        <w:r>
          <w:instrText xml:space="preserve"> PAGEREF _Toc15361 \h </w:instrText>
        </w:r>
        <w:r>
          <w:fldChar w:fldCharType="separate"/>
        </w:r>
        <w:r>
          <w:t>37</w:t>
        </w:r>
        <w:r>
          <w:fldChar w:fldCharType="end"/>
        </w:r>
      </w:hyperlink>
    </w:p>
    <w:p>
      <w:pPr>
        <w:pStyle w:val="TOC2"/>
        <w:tabs>
          <w:tab w:val="right" w:leader="dot" w:pos="8306"/>
        </w:tabs>
      </w:pPr>
      <w:hyperlink w:anchor="_Toc19679" w:history="1">
        <w:r>
          <w:rPr>
            <w:rFonts w:ascii="仿宋" w:eastAsia="仿宋" w:hAnsi="仿宋" w:cs="仿宋" w:hint="eastAsia"/>
            <w:lang w:eastAsia="zh-CN"/>
          </w:rPr>
          <w:t>(八)、环境保护综合评价</w:t>
        </w:r>
        <w:r>
          <w:tab/>
        </w:r>
        <w:r>
          <w:fldChar w:fldCharType="begin"/>
        </w:r>
        <w:r>
          <w:instrText xml:space="preserve"> PAGEREF _Toc19679 \h </w:instrText>
        </w:r>
        <w:r>
          <w:fldChar w:fldCharType="separate"/>
        </w:r>
        <w:r>
          <w:t>38</w:t>
        </w:r>
        <w:r>
          <w:fldChar w:fldCharType="end"/>
        </w:r>
      </w:hyperlink>
    </w:p>
    <w:p>
      <w:pPr>
        <w:pStyle w:val="TOC1"/>
        <w:tabs>
          <w:tab w:val="right" w:leader="dot" w:pos="8306"/>
        </w:tabs>
      </w:pPr>
      <w:hyperlink w:anchor="_Toc31067" w:history="1">
        <w:r>
          <w:rPr>
            <w:rFonts w:ascii="仿宋" w:eastAsia="仿宋" w:hAnsi="仿宋" w:cs="仿宋" w:hint="eastAsia"/>
            <w:lang w:eastAsia="zh-CN"/>
          </w:rPr>
          <w:t>十一、古典家具项目人力资源培养与发展</w:t>
        </w:r>
        <w:r>
          <w:tab/>
        </w:r>
        <w:r>
          <w:fldChar w:fldCharType="begin"/>
        </w:r>
        <w:r>
          <w:instrText xml:space="preserve"> PAGEREF _Toc31067 \h </w:instrText>
        </w:r>
        <w:r>
          <w:fldChar w:fldCharType="separate"/>
        </w:r>
        <w:r>
          <w:t>39</w:t>
        </w:r>
        <w:r>
          <w:fldChar w:fldCharType="end"/>
        </w:r>
      </w:hyperlink>
    </w:p>
    <w:p>
      <w:pPr>
        <w:pStyle w:val="TOC2"/>
        <w:tabs>
          <w:tab w:val="right" w:leader="dot" w:pos="8306"/>
        </w:tabs>
      </w:pPr>
      <w:hyperlink w:anchor="_Toc29331" w:history="1">
        <w:r>
          <w:rPr>
            <w:rFonts w:ascii="仿宋" w:eastAsia="仿宋" w:hAnsi="仿宋" w:cs="仿宋" w:hint="eastAsia"/>
            <w:lang w:eastAsia="zh-CN"/>
          </w:rPr>
          <w:t>(一)、人才需求与规划</w:t>
        </w:r>
        <w:r>
          <w:tab/>
        </w:r>
        <w:r>
          <w:fldChar w:fldCharType="begin"/>
        </w:r>
        <w:r>
          <w:instrText xml:space="preserve"> PAGEREF _Toc29331 \h </w:instrText>
        </w:r>
        <w:r>
          <w:fldChar w:fldCharType="separate"/>
        </w:r>
        <w:r>
          <w:t>39</w:t>
        </w:r>
        <w:r>
          <w:fldChar w:fldCharType="end"/>
        </w:r>
      </w:hyperlink>
    </w:p>
    <w:p>
      <w:pPr>
        <w:pStyle w:val="TOC2"/>
        <w:tabs>
          <w:tab w:val="right" w:leader="dot" w:pos="8306"/>
        </w:tabs>
      </w:pPr>
      <w:hyperlink w:anchor="_Toc30482" w:history="1">
        <w:r>
          <w:rPr>
            <w:rFonts w:ascii="仿宋" w:eastAsia="仿宋" w:hAnsi="仿宋" w:cs="仿宋" w:hint="eastAsia"/>
            <w:lang w:eastAsia="zh-CN"/>
          </w:rPr>
          <w:t>(二)、培训与发展计划</w:t>
        </w:r>
        <w:r>
          <w:tab/>
        </w:r>
        <w:r>
          <w:fldChar w:fldCharType="begin"/>
        </w:r>
        <w:r>
          <w:instrText xml:space="preserve"> PAGEREF _Toc30482 \h </w:instrText>
        </w:r>
        <w:r>
          <w:fldChar w:fldCharType="separate"/>
        </w:r>
        <w:r>
          <w:t>39</w:t>
        </w:r>
        <w:r>
          <w:fldChar w:fldCharType="end"/>
        </w:r>
      </w:hyperlink>
    </w:p>
    <w:p>
      <w:pPr>
        <w:pStyle w:val="TOC1"/>
        <w:tabs>
          <w:tab w:val="right" w:leader="dot" w:pos="8306"/>
        </w:tabs>
      </w:pPr>
      <w:hyperlink w:anchor="_Toc5261" w:history="1">
        <w:r>
          <w:rPr>
            <w:rFonts w:ascii="仿宋" w:eastAsia="仿宋" w:hAnsi="仿宋" w:cs="仿宋" w:hint="eastAsia"/>
            <w:lang w:eastAsia="zh-CN"/>
          </w:rPr>
          <w:t>十二、古典家具项目创新与研发</w:t>
        </w:r>
        <w:r>
          <w:tab/>
        </w:r>
        <w:r>
          <w:fldChar w:fldCharType="begin"/>
        </w:r>
        <w:r>
          <w:instrText xml:space="preserve"> PAGEREF _Toc5261 \h </w:instrText>
        </w:r>
        <w:r>
          <w:fldChar w:fldCharType="separate"/>
        </w:r>
        <w:r>
          <w:t>40</w:t>
        </w:r>
        <w:r>
          <w:fldChar w:fldCharType="end"/>
        </w:r>
      </w:hyperlink>
    </w:p>
    <w:p>
      <w:pPr>
        <w:pStyle w:val="TOC2"/>
        <w:tabs>
          <w:tab w:val="right" w:leader="dot" w:pos="8306"/>
        </w:tabs>
      </w:pPr>
      <w:hyperlink w:anchor="_Toc2279" w:history="1">
        <w:r>
          <w:rPr>
            <w:rFonts w:ascii="仿宋" w:eastAsia="仿宋" w:hAnsi="仿宋" w:cs="仿宋" w:hint="eastAsia"/>
            <w:lang w:eastAsia="zh-CN"/>
          </w:rPr>
          <w:t>(一)、创新策略与方向</w:t>
        </w:r>
        <w:r>
          <w:tab/>
        </w:r>
        <w:r>
          <w:fldChar w:fldCharType="begin"/>
        </w:r>
        <w:r>
          <w:instrText xml:space="preserve"> PAGEREF _Toc2279 \h </w:instrText>
        </w:r>
        <w:r>
          <w:fldChar w:fldCharType="separate"/>
        </w:r>
        <w:r>
          <w:t>40</w:t>
        </w:r>
        <w:r>
          <w:fldChar w:fldCharType="end"/>
        </w:r>
      </w:hyperlink>
    </w:p>
    <w:p>
      <w:pPr>
        <w:pStyle w:val="TOC2"/>
        <w:tabs>
          <w:tab w:val="right" w:leader="dot" w:pos="8306"/>
        </w:tabs>
      </w:pPr>
      <w:hyperlink w:anchor="_Toc7277" w:history="1">
        <w:r>
          <w:rPr>
            <w:rFonts w:ascii="仿宋" w:eastAsia="仿宋" w:hAnsi="仿宋" w:cs="仿宋" w:hint="eastAsia"/>
            <w:lang w:eastAsia="zh-CN"/>
          </w:rPr>
          <w:t>(二)、研发规划与投入</w:t>
        </w:r>
        <w:r>
          <w:tab/>
        </w:r>
        <w:r>
          <w:fldChar w:fldCharType="begin"/>
        </w:r>
        <w:r>
          <w:instrText xml:space="preserve"> PAGEREF _Toc7277 \h </w:instrText>
        </w:r>
        <w:r>
          <w:fldChar w:fldCharType="separate"/>
        </w:r>
        <w:r>
          <w:t>41</w:t>
        </w:r>
        <w:r>
          <w:fldChar w:fldCharType="end"/>
        </w:r>
      </w:hyperlink>
    </w:p>
    <w:p>
      <w:pPr>
        <w:pStyle w:val="TOC1"/>
        <w:tabs>
          <w:tab w:val="right" w:leader="dot" w:pos="8306"/>
        </w:tabs>
      </w:pPr>
      <w:hyperlink w:anchor="_Toc19275" w:history="1">
        <w:r>
          <w:rPr>
            <w:rFonts w:ascii="仿宋" w:eastAsia="仿宋" w:hAnsi="仿宋" w:cs="仿宋" w:hint="eastAsia"/>
            <w:lang w:eastAsia="zh-CN"/>
          </w:rPr>
          <w:t>十三、供应链管理</w:t>
        </w:r>
        <w:r>
          <w:tab/>
        </w:r>
        <w:r>
          <w:fldChar w:fldCharType="begin"/>
        </w:r>
        <w:r>
          <w:instrText xml:space="preserve"> PAGEREF _Toc19275 \h </w:instrText>
        </w:r>
        <w:r>
          <w:fldChar w:fldCharType="separate"/>
        </w:r>
        <w:r>
          <w:t>43</w:t>
        </w:r>
        <w:r>
          <w:fldChar w:fldCharType="end"/>
        </w:r>
      </w:hyperlink>
    </w:p>
    <w:p>
      <w:pPr>
        <w:pStyle w:val="TOC2"/>
        <w:tabs>
          <w:tab w:val="right" w:leader="dot" w:pos="8306"/>
        </w:tabs>
      </w:pPr>
      <w:hyperlink w:anchor="_Toc4304" w:history="1">
        <w:r>
          <w:rPr>
            <w:rFonts w:ascii="仿宋" w:eastAsia="仿宋" w:hAnsi="仿宋" w:cs="仿宋" w:hint="eastAsia"/>
            <w:lang w:eastAsia="zh-CN"/>
          </w:rPr>
          <w:t>(一)、供应链战略规划</w:t>
        </w:r>
        <w:r>
          <w:tab/>
        </w:r>
        <w:r>
          <w:fldChar w:fldCharType="begin"/>
        </w:r>
        <w:r>
          <w:instrText xml:space="preserve"> PAGEREF _Toc4304 \h </w:instrText>
        </w:r>
        <w:r>
          <w:fldChar w:fldCharType="separate"/>
        </w:r>
        <w:r>
          <w:t>43</w:t>
        </w:r>
        <w:r>
          <w:fldChar w:fldCharType="end"/>
        </w:r>
      </w:hyperlink>
    </w:p>
    <w:p>
      <w:pPr>
        <w:pStyle w:val="TOC2"/>
        <w:tabs>
          <w:tab w:val="right" w:leader="dot" w:pos="8306"/>
        </w:tabs>
      </w:pPr>
      <w:hyperlink w:anchor="_Toc24215" w:history="1">
        <w:r>
          <w:rPr>
            <w:rFonts w:ascii="仿宋" w:eastAsia="仿宋" w:hAnsi="仿宋" w:cs="仿宋" w:hint="eastAsia"/>
            <w:lang w:eastAsia="zh-CN"/>
          </w:rPr>
          <w:t>(二)、供应商选择与合作</w:t>
        </w:r>
        <w:r>
          <w:tab/>
        </w:r>
        <w:r>
          <w:fldChar w:fldCharType="begin"/>
        </w:r>
        <w:r>
          <w:instrText xml:space="preserve"> PAGEREF _Toc24215 \h </w:instrText>
        </w:r>
        <w:r>
          <w:fldChar w:fldCharType="separate"/>
        </w:r>
        <w:r>
          <w:t>45</w:t>
        </w:r>
        <w:r>
          <w:fldChar w:fldCharType="end"/>
        </w:r>
      </w:hyperlink>
    </w:p>
    <w:p>
      <w:pPr>
        <w:pStyle w:val="TOC2"/>
        <w:tabs>
          <w:tab w:val="right" w:leader="dot" w:pos="8306"/>
        </w:tabs>
      </w:pPr>
      <w:hyperlink w:anchor="_Toc7213" w:history="1">
        <w:r>
          <w:rPr>
            <w:rFonts w:ascii="仿宋" w:eastAsia="仿宋" w:hAnsi="仿宋" w:cs="仿宋" w:hint="eastAsia"/>
            <w:lang w:eastAsia="zh-CN"/>
          </w:rPr>
          <w:t>(三)、物流与库存管理</w:t>
        </w:r>
        <w:r>
          <w:tab/>
        </w:r>
        <w:r>
          <w:fldChar w:fldCharType="begin"/>
        </w:r>
        <w:r>
          <w:instrText xml:space="preserve"> PAGEREF _Toc7213 \h </w:instrText>
        </w:r>
        <w:r>
          <w:fldChar w:fldCharType="separate"/>
        </w:r>
        <w:r>
          <w:t>46</w:t>
        </w:r>
        <w:r>
          <w:fldChar w:fldCharType="end"/>
        </w:r>
      </w:hyperlink>
    </w:p>
    <w:p>
      <w:pPr>
        <w:pStyle w:val="TOC1"/>
        <w:tabs>
          <w:tab w:val="right" w:leader="dot" w:pos="8306"/>
        </w:tabs>
      </w:pPr>
      <w:hyperlink w:anchor="_Toc10464" w:history="1">
        <w:r>
          <w:rPr>
            <w:rFonts w:ascii="仿宋" w:eastAsia="仿宋" w:hAnsi="仿宋" w:cs="仿宋" w:hint="eastAsia"/>
            <w:lang w:eastAsia="zh-CN"/>
          </w:rPr>
          <w:t>十四、古典家具项目治理与监督</w:t>
        </w:r>
        <w:r>
          <w:tab/>
        </w:r>
        <w:r>
          <w:fldChar w:fldCharType="begin"/>
        </w:r>
        <w:r>
          <w:instrText xml:space="preserve"> PAGEREF _Toc10464 \h </w:instrText>
        </w:r>
        <w:r>
          <w:fldChar w:fldCharType="separate"/>
        </w:r>
        <w:r>
          <w:t>47</w:t>
        </w:r>
        <w:r>
          <w:fldChar w:fldCharType="end"/>
        </w:r>
      </w:hyperlink>
    </w:p>
    <w:p>
      <w:pPr>
        <w:pStyle w:val="TOC2"/>
        <w:tabs>
          <w:tab w:val="right" w:leader="dot" w:pos="8306"/>
        </w:tabs>
      </w:pPr>
      <w:hyperlink w:anchor="_Toc17366" w:history="1">
        <w:r>
          <w:rPr>
            <w:rFonts w:ascii="仿宋" w:eastAsia="仿宋" w:hAnsi="仿宋" w:cs="仿宋" w:hint="eastAsia"/>
            <w:lang w:eastAsia="zh-CN"/>
          </w:rPr>
          <w:t>(一)、古典家具项目治理结构</w:t>
        </w:r>
        <w:r>
          <w:tab/>
        </w:r>
        <w:r>
          <w:fldChar w:fldCharType="begin"/>
        </w:r>
        <w:r>
          <w:instrText xml:space="preserve"> PAGEREF _Toc17366 \h </w:instrText>
        </w:r>
        <w:r>
          <w:fldChar w:fldCharType="separate"/>
        </w:r>
        <w:r>
          <w:t>47</w:t>
        </w:r>
        <w:r>
          <w:fldChar w:fldCharType="end"/>
        </w:r>
      </w:hyperlink>
    </w:p>
    <w:p>
      <w:pPr>
        <w:pStyle w:val="TOC2"/>
        <w:tabs>
          <w:tab w:val="right" w:leader="dot" w:pos="8306"/>
        </w:tabs>
      </w:pPr>
      <w:hyperlink w:anchor="_Toc15220" w:history="1">
        <w:r>
          <w:rPr>
            <w:rFonts w:ascii="仿宋" w:eastAsia="仿宋" w:hAnsi="仿宋" w:cs="仿宋" w:hint="eastAsia"/>
            <w:lang w:eastAsia="zh-CN"/>
          </w:rPr>
          <w:t>(二)、监督与审计</w:t>
        </w:r>
        <w:r>
          <w:tab/>
        </w:r>
        <w:r>
          <w:fldChar w:fldCharType="begin"/>
        </w:r>
        <w:r>
          <w:instrText xml:space="preserve"> PAGEREF _Toc15220 \h </w:instrText>
        </w:r>
        <w:r>
          <w:fldChar w:fldCharType="separate"/>
        </w:r>
        <w:r>
          <w:t>49</w:t>
        </w:r>
        <w:r>
          <w:fldChar w:fldCharType="end"/>
        </w:r>
      </w:hyperlink>
    </w:p>
    <w:p>
      <w:pPr>
        <w:pStyle w:val="TOC1"/>
        <w:tabs>
          <w:tab w:val="right" w:leader="dot" w:pos="8306"/>
        </w:tabs>
      </w:pPr>
      <w:hyperlink w:anchor="_Toc6147" w:history="1">
        <w:r>
          <w:rPr>
            <w:rFonts w:ascii="仿宋" w:eastAsia="仿宋" w:hAnsi="仿宋" w:cs="仿宋" w:hint="eastAsia"/>
            <w:lang w:eastAsia="zh-CN"/>
          </w:rPr>
          <w:t>十五、利益相关者分析与沟通计划</w:t>
        </w:r>
        <w:r>
          <w:tab/>
        </w:r>
        <w:r>
          <w:fldChar w:fldCharType="begin"/>
        </w:r>
        <w:r>
          <w:instrText xml:space="preserve"> PAGEREF _Toc6147 \h </w:instrText>
        </w:r>
        <w:r>
          <w:fldChar w:fldCharType="separate"/>
        </w:r>
        <w:r>
          <w:t>50</w:t>
        </w:r>
        <w:r>
          <w:fldChar w:fldCharType="end"/>
        </w:r>
      </w:hyperlink>
    </w:p>
    <w:p>
      <w:pPr>
        <w:pStyle w:val="TOC2"/>
        <w:tabs>
          <w:tab w:val="right" w:leader="dot" w:pos="8306"/>
        </w:tabs>
      </w:pPr>
      <w:hyperlink w:anchor="_Toc8524" w:history="1">
        <w:r>
          <w:rPr>
            <w:rFonts w:ascii="仿宋" w:eastAsia="仿宋" w:hAnsi="仿宋" w:cs="仿宋" w:hint="eastAsia"/>
            <w:lang w:eastAsia="zh-CN"/>
          </w:rPr>
          <w:t>(一)、利益相关者分析</w:t>
        </w:r>
        <w:r>
          <w:tab/>
        </w:r>
        <w:r>
          <w:fldChar w:fldCharType="begin"/>
        </w:r>
        <w:r>
          <w:instrText xml:space="preserve"> PAGEREF _Toc8524 \h </w:instrText>
        </w:r>
        <w:r>
          <w:fldChar w:fldCharType="separate"/>
        </w:r>
        <w:r>
          <w:t>50</w:t>
        </w:r>
        <w:r>
          <w:fldChar w:fldCharType="end"/>
        </w:r>
      </w:hyperlink>
    </w:p>
    <w:p>
      <w:pPr>
        <w:pStyle w:val="TOC2"/>
        <w:tabs>
          <w:tab w:val="right" w:leader="dot" w:pos="8306"/>
        </w:tabs>
      </w:pPr>
      <w:hyperlink w:anchor="_Toc11519" w:history="1">
        <w:r>
          <w:rPr>
            <w:rFonts w:ascii="仿宋" w:eastAsia="仿宋" w:hAnsi="仿宋" w:cs="仿宋" w:hint="eastAsia"/>
            <w:lang w:eastAsia="zh-CN"/>
          </w:rPr>
          <w:t>(二)、沟通计划</w:t>
        </w:r>
        <w:r>
          <w:tab/>
        </w:r>
        <w:r>
          <w:fldChar w:fldCharType="begin"/>
        </w:r>
        <w:r>
          <w:instrText xml:space="preserve"> PAGEREF _Toc11519 \h </w:instrText>
        </w:r>
        <w:r>
          <w:fldChar w:fldCharType="separate"/>
        </w:r>
        <w:r>
          <w:t>51</w:t>
        </w:r>
        <w:r>
          <w:fldChar w:fldCharType="end"/>
        </w:r>
      </w:hyperlink>
    </w:p>
    <w:p>
      <w:pPr>
        <w:pStyle w:val="TOC1"/>
        <w:tabs>
          <w:tab w:val="right" w:leader="dot" w:pos="8306"/>
        </w:tabs>
      </w:pPr>
      <w:hyperlink w:anchor="_Toc17904" w:history="1">
        <w:r>
          <w:rPr>
            <w:rFonts w:ascii="仿宋" w:eastAsia="仿宋" w:hAnsi="仿宋" w:cs="仿宋" w:hint="eastAsia"/>
            <w:lang w:eastAsia="zh-CN"/>
          </w:rPr>
          <w:t>十六、古典家具项目工程方案分析</w:t>
        </w:r>
        <w:r>
          <w:tab/>
        </w:r>
        <w:r>
          <w:fldChar w:fldCharType="begin"/>
        </w:r>
        <w:r>
          <w:instrText xml:space="preserve"> PAGEREF _Toc17904 \h </w:instrText>
        </w:r>
        <w:r>
          <w:fldChar w:fldCharType="separate"/>
        </w:r>
        <w:r>
          <w:t>52</w:t>
        </w:r>
        <w:r>
          <w:fldChar w:fldCharType="end"/>
        </w:r>
      </w:hyperlink>
    </w:p>
    <w:p>
      <w:pPr>
        <w:pStyle w:val="TOC2"/>
        <w:tabs>
          <w:tab w:val="right" w:leader="dot" w:pos="8306"/>
        </w:tabs>
      </w:pPr>
      <w:hyperlink w:anchor="_Toc28400" w:history="1">
        <w:r>
          <w:rPr>
            <w:rFonts w:ascii="仿宋" w:eastAsia="仿宋" w:hAnsi="仿宋" w:cs="仿宋" w:hint="eastAsia"/>
            <w:lang w:eastAsia="zh-CN"/>
          </w:rPr>
          <w:t>(一)、建筑工程设计原则</w:t>
        </w:r>
        <w:r>
          <w:tab/>
        </w:r>
        <w:r>
          <w:fldChar w:fldCharType="begin"/>
        </w:r>
        <w:r>
          <w:instrText xml:space="preserve"> PAGEREF _Toc28400 \h </w:instrText>
        </w:r>
        <w:r>
          <w:fldChar w:fldCharType="separate"/>
        </w:r>
        <w:r>
          <w:t>52</w:t>
        </w:r>
        <w:r>
          <w:fldChar w:fldCharType="end"/>
        </w:r>
      </w:hyperlink>
    </w:p>
    <w:p>
      <w:pPr>
        <w:pStyle w:val="TOC2"/>
        <w:tabs>
          <w:tab w:val="right" w:leader="dot" w:pos="8306"/>
        </w:tabs>
      </w:pPr>
      <w:hyperlink w:anchor="_Toc24739" w:history="1">
        <w:r>
          <w:rPr>
            <w:rFonts w:ascii="仿宋" w:eastAsia="仿宋" w:hAnsi="仿宋" w:cs="仿宋" w:hint="eastAsia"/>
            <w:lang w:eastAsia="zh-CN"/>
          </w:rPr>
          <w:t>(二)、土建工程建设指标</w:t>
        </w:r>
        <w:r>
          <w:tab/>
        </w:r>
        <w:r>
          <w:fldChar w:fldCharType="begin"/>
        </w:r>
        <w:r>
          <w:instrText xml:space="preserve"> PAGEREF _Toc24739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93"/>
      <w:r>
        <w:rPr>
          <w:rFonts w:ascii="仿宋" w:eastAsia="仿宋" w:hAnsi="仿宋" w:cs="仿宋" w:hint="eastAsia"/>
          <w:sz w:val="28"/>
          <w:lang w:eastAsia="zh-CN"/>
        </w:rPr>
        <w:t>一、古典家具项目文档管理</w:t>
      </w:r>
      <w:bookmarkEnd w:id="2"/>
    </w:p>
    <w:p>
      <w:pPr>
        <w:pStyle w:val="Heading2"/>
        <w:rPr>
          <w:rFonts w:ascii="仿宋" w:eastAsia="仿宋" w:hAnsi="仿宋" w:cs="仿宋" w:hint="eastAsia"/>
          <w:lang w:eastAsia="zh-CN"/>
        </w:rPr>
      </w:pPr>
      <w:bookmarkStart w:id="3" w:name="_Toc168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古典家具项目高度重视文档的质量和准确性，以支持古典家具项目的各项活动和决策。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文档的编制始于古典家具项目计划的初期，我们制定了详细的文档编制计划，明确了每个文档的内容、格式和编写责任人。在古典家具项目启动阶段，我们首先编制了古典家具项目章程，明确定义了古典家具项目的目标、范围、风险等关键要素。随后，古典家具项目团队根据计划陆续编制了需求文档、设计文档、测试文档等各类文档，确保古典家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古典家具项目管理中的重要环节，旨在确保古典家具项目文档符合质量标准和古典家具项目需求。在古典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除了内部审查，我们还进行了外部审查，邀请古典家具项目相关利益方和专业领域的专家对文档进行独立审查。这有助于获取更全面、客观的反馈，确保古典家具项目文档不仅符合内部标准，也满足外部需求。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古典家具项目在文档编制与审查方面建立了严格的管理机制，通过规范的流程和多维度的审查，确保古典家具项目文档的质量、准确性和可靠性，为古典家具项目的顺利推进提供了有力支持。</w:t>
      </w:r>
    </w:p>
    <w:p>
      <w:pPr>
        <w:pStyle w:val="Heading2"/>
        <w:ind w:firstLine="560" w:firstLineChars="200"/>
        <w:rPr>
          <w:rFonts w:ascii="仿宋" w:eastAsia="仿宋" w:hAnsi="仿宋" w:cs="仿宋" w:hint="eastAsia"/>
          <w:sz w:val="28"/>
          <w:lang w:eastAsia="zh-CN"/>
        </w:rPr>
      </w:pPr>
      <w:bookmarkStart w:id="4" w:name="_Toc94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在古典家具项目中，我们致力于优化文档发布与分发过程，以确保信息的高效传递和团队间协作的顺畅进行。以下是我们采取的关键优化策略：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我们通过多渠道发布文档，包括电子邮件、古典家具项目管理平台、内部网站等，以满足不同团队成员的偏好和需求。多渠道发布确保了信息的全面覆盖。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我们采用了精细的权限控制，确保只有授权人员可以访问敏感信息。这种安全措施保护了古典家具项目文档的机密性，防止了未经授权的信息泄露。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8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文档存档与归档是古典家具项目生命周期中一个至关重要的环节，直接关系到古典家具项目信息的长期保存和历史记录的完整性。在古典家具项目中，我们实施了一系列有效的文档存档与归档管理策略：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123"/>
      <w:r>
        <w:rPr>
          <w:rFonts w:ascii="仿宋" w:eastAsia="仿宋" w:hAnsi="仿宋" w:cs="仿宋" w:hint="eastAsia"/>
          <w:sz w:val="28"/>
          <w:lang w:eastAsia="zh-CN"/>
        </w:rPr>
        <w:t>二、古典家具项目绩效评估</w:t>
      </w:r>
      <w:bookmarkEnd w:id="6"/>
    </w:p>
    <w:p>
      <w:pPr>
        <w:pStyle w:val="Heading2"/>
        <w:rPr>
          <w:rFonts w:ascii="仿宋" w:eastAsia="仿宋" w:hAnsi="仿宋" w:cs="仿宋" w:hint="eastAsia"/>
          <w:lang w:eastAsia="zh-CN"/>
        </w:rPr>
      </w:pPr>
      <w:bookmarkStart w:id="7" w:name="_Toc805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古典家具项目中，我们设计了一套全面的绩效评估指标，以确保古典家具项目的可控和成功交付。这些指标跨足古典家具项目目标、成本、进度和质量等多个维度，为我们提供了全面洞察古典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目标达成率是我们关注的首要指标。我们设定了明确的目标，并通过定期监测和评估，迅速发现并应对潜在的目标偏差。这为古典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成本绩效是另一个核心关注点。通过实际成本与预算成本的对比分析，我们深入了解成本差异的原因，及时调整资源分配，保持古典家具项目在经济效益方面的合理水平。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进度作为关键的绩效指标之一，得到了精心的关注。我们制定了详细的古典家具项目进度计划，并设立了进度符合度指标，确保实际进度与计划进度保持一致。这使我们能够快速发现和解决潜在的进度问题，保持古典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古典家具项目绩效的不可或缺的一环。我们引入了一系列的质量标准和客户满意度指标，以确保古典家具项目交付的成果在质量上达到或超越预期水平。通过持续监测这些指标，我们努力提升古典家具项目整体质量水平，为古典家具项目的成功交付提供有力保障。通过这些科学且全面的绩效评估，我们能够更好地引导古典家具项目的持续改进，确保古典家具项目目标的顺利达成。</w:t>
      </w:r>
    </w:p>
    <w:p>
      <w:pPr>
        <w:pStyle w:val="Heading2"/>
        <w:ind w:firstLine="560" w:firstLineChars="200"/>
        <w:rPr>
          <w:rFonts w:ascii="仿宋" w:eastAsia="仿宋" w:hAnsi="仿宋" w:cs="仿宋" w:hint="eastAsia"/>
          <w:sz w:val="28"/>
          <w:lang w:eastAsia="zh-CN"/>
        </w:rPr>
      </w:pPr>
      <w:bookmarkStart w:id="8" w:name="_Toc2535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绩效评估是古典家具项目中的关键环节，为确保古典家具项目达到预期目标，我们采用了多层次、多维度的绩效评估方法。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古典家具项目的战略目标对齐，确保每个决策和行动都与古典家具项目整体目标保持一致。团队会定期召开战略对齐会议，审视当前工作与古典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古典家具项目进度、质量、成本和风险等方面。这些指标通过数据收集和分析，为古典家具项目管理团队提供了客观的评估依据。例如，我们通过古典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绩效评估不仅仅停留在古典家具项目内部，还考虑了古典家具项目对外部环境的影响。我们定期进行干系人满意度调查，以了解各利益相关方对古典家具项目的期望和满意度，并及时做出调整。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这种多层次、多角度的绩效评估方法，使得我们能够全面了解古典家具项目的运行状态，及时做出调整，确保古典家具项目在不断变化的环境中保持稳健前行。</w:t>
      </w:r>
    </w:p>
    <w:p>
      <w:pPr>
        <w:pStyle w:val="Heading2"/>
        <w:ind w:firstLine="560" w:firstLineChars="200"/>
        <w:rPr>
          <w:rFonts w:ascii="仿宋" w:eastAsia="仿宋" w:hAnsi="仿宋" w:cs="仿宋" w:hint="eastAsia"/>
          <w:sz w:val="28"/>
          <w:lang w:eastAsia="zh-CN"/>
        </w:rPr>
      </w:pPr>
      <w:bookmarkStart w:id="9" w:name="_Toc2816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为了确保古典家具项目的有效管理和不断优化，我们采用了精心设计的绩效评估周期。这个周期旨在实现灵活、实时和全面的评估，以适应古典家具项目执行中的各种挑战。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古典家具项目的不同需求，分为短期、中期和长期。短期评估关注每个迭代或工作周期，以及时发现和解决当前任务中的问题。中期评估涵盖几个迭代，深入了解整体古典家具项目的趋势和性能。长期评估则着眼于整个古典家具项目阶段，确保古典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古典家具项目管理工具和协作平台，团队成员能够随时更新和分享古典家具项目数据。这种实时性的反馈机制使我们能够及时察觉潜在问题，快速调整，保持古典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古典家具项目的决策制定密不可分。每个周期的古典家具项目回顾会议成为集体总结经验、识别问题深层次原因并找到创新解决方案的平台。这种定期的反思与调整机制使古典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22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886"/>
      <w:r>
        <w:rPr>
          <w:rFonts w:ascii="仿宋" w:eastAsia="仿宋" w:hAnsi="仿宋" w:cs="仿宋" w:hint="eastAsia"/>
          <w:lang w:eastAsia="zh-CN"/>
        </w:rPr>
        <w:t>(一)、古典家具行业分析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行业一直以来都是市场的关注焦点。行业内的发展趋势、竞争态势以及潜在机会都对古典家具项目的推进产生深远的影响。通过深入研究行业的整体概貌，我们将更好地理解行业的核心特征，为古典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古典家具行业，技术一直是推动创新和发展的关键因素。我们将对当前技术趋势进行详尽分析，包括但不限于人工智能、大数据应用、先进制造技术等。这有助于古典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古典家具项目成功的基础。我们将对主要竞争对手进行深入研究，包括其市场份额、产品特点、市场定位等。通过全面了解竞争对手的优势和劣势，古典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6687"/>
      <w:r>
        <w:rPr>
          <w:rFonts w:ascii="仿宋" w:eastAsia="仿宋" w:hAnsi="仿宋" w:cs="仿宋" w:hint="eastAsia"/>
          <w:sz w:val="28"/>
          <w:lang w:eastAsia="zh-CN"/>
        </w:rPr>
        <w:t>(二)、古典家具市场分析预测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通过对市场规模的深入调研，我们将预测古典家具市场未来的增长趋势。这包括市场的整体规模、各细分领域的发展趋势等。古典家具项目可以根据市场的扩张速度和潜在机会，制定更符合市场需求的发展策略。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古典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古典家具项目实施过程中需要充分考虑的因素。我们将对市场风险进行全面评估，包括但不限于政策法规风险、市场竞争风险、技术变革风险等。通过对潜在风险的深入分析，古典家具项目可以制定相应的风险缓解策略，降低不确定性对古典家具项目的影响。</w:t>
      </w:r>
    </w:p>
    <w:p>
      <w:pPr>
        <w:pStyle w:val="Heading1"/>
        <w:ind w:firstLine="560" w:firstLineChars="200"/>
        <w:rPr>
          <w:rFonts w:ascii="仿宋" w:eastAsia="仿宋" w:hAnsi="仿宋" w:cs="仿宋" w:hint="eastAsia"/>
          <w:sz w:val="28"/>
          <w:lang w:eastAsia="zh-CN"/>
        </w:rPr>
      </w:pPr>
      <w:bookmarkStart w:id="13" w:name="_Toc21820"/>
      <w:r>
        <w:rPr>
          <w:rFonts w:ascii="仿宋" w:eastAsia="仿宋" w:hAnsi="仿宋" w:cs="仿宋" w:hint="eastAsia"/>
          <w:sz w:val="28"/>
          <w:lang w:eastAsia="zh-CN"/>
        </w:rPr>
        <w:t>四、古典家具项目土建工程</w:t>
      </w:r>
      <w:bookmarkEnd w:id="13"/>
    </w:p>
    <w:p>
      <w:pPr>
        <w:pStyle w:val="Heading2"/>
        <w:rPr>
          <w:rFonts w:ascii="仿宋" w:eastAsia="仿宋" w:hAnsi="仿宋" w:cs="仿宋" w:hint="eastAsia"/>
          <w:lang w:eastAsia="zh-CN"/>
        </w:rPr>
      </w:pPr>
      <w:bookmarkStart w:id="14" w:name="_Toc1712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在古典家具项目的建筑工程设计中，我们将秉承一系列重要的设计原则，以确保古典家具项目建筑在功能、美观、可持续性等方面达到最佳效果。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首要原则是确保建筑的功能性得到最大化的发挥。我们将充分理解古典家具项目的实际需求，合理布局各个功能区域，保证建筑在满足业务需求的同时，提供高效的工作环境。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在建筑设计中，我们将综合考虑建设和运营成本。通过精细的经济效益分析，确保设计方案在高效利用资源的同时，对古典家具项目的长期盈利能力有积极的贡献。</w:t>
      </w:r>
    </w:p>
    <w:p>
      <w:pPr>
        <w:pStyle w:val="Heading2"/>
        <w:ind w:firstLine="560" w:firstLineChars="200"/>
        <w:rPr>
          <w:rFonts w:ascii="仿宋" w:eastAsia="仿宋" w:hAnsi="仿宋" w:cs="仿宋" w:hint="eastAsia"/>
          <w:sz w:val="28"/>
          <w:lang w:eastAsia="zh-CN"/>
        </w:rPr>
      </w:pPr>
      <w:bookmarkStart w:id="15" w:name="_Toc415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古典家具项目的土建工程设计中，我们将精准设定设计年限，结合古典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古典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21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古典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古典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古典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42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本期工程古典家具项目预计总建筑面积XXX平方米，其中：计容建筑面积XXX平方米，计划建筑工程投资XX万元，占古典家具项目总投资的XX%。</w:t>
      </w:r>
    </w:p>
    <w:p>
      <w:pPr>
        <w:pStyle w:val="Heading1"/>
        <w:ind w:firstLine="560" w:firstLineChars="200"/>
        <w:rPr>
          <w:rFonts w:ascii="仿宋" w:eastAsia="仿宋" w:hAnsi="仿宋" w:cs="仿宋" w:hint="eastAsia"/>
          <w:sz w:val="28"/>
          <w:lang w:eastAsia="zh-CN"/>
        </w:rPr>
      </w:pPr>
      <w:bookmarkStart w:id="18" w:name="_Toc5317"/>
      <w:r>
        <w:rPr>
          <w:rFonts w:ascii="仿宋" w:eastAsia="仿宋" w:hAnsi="仿宋" w:cs="仿宋" w:hint="eastAsia"/>
          <w:sz w:val="28"/>
          <w:lang w:eastAsia="zh-CN"/>
        </w:rPr>
        <w:t>五、古典家具项目选址可行性分析</w:t>
      </w:r>
      <w:bookmarkEnd w:id="18"/>
    </w:p>
    <w:p>
      <w:pPr>
        <w:pStyle w:val="Heading2"/>
        <w:rPr>
          <w:rFonts w:ascii="仿宋" w:eastAsia="仿宋" w:hAnsi="仿宋" w:cs="仿宋" w:hint="eastAsia"/>
          <w:lang w:eastAsia="zh-CN"/>
        </w:rPr>
      </w:pPr>
      <w:bookmarkStart w:id="19" w:name="_Toc28219"/>
      <w:r>
        <w:rPr>
          <w:rFonts w:ascii="仿宋" w:eastAsia="仿宋" w:hAnsi="仿宋" w:cs="仿宋" w:hint="eastAsia"/>
          <w:lang w:eastAsia="zh-CN"/>
        </w:rPr>
        <w:t>(一)、古典家具项目选址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该古典家具项目选址位于XX省XX市XX区XXX街道</w:t>
      </w:r>
    </w:p>
    <w:p>
      <w:pPr>
        <w:pStyle w:val="Heading2"/>
        <w:ind w:firstLine="560" w:firstLineChars="200"/>
        <w:rPr>
          <w:rFonts w:ascii="仿宋" w:eastAsia="仿宋" w:hAnsi="仿宋" w:cs="仿宋" w:hint="eastAsia"/>
          <w:sz w:val="28"/>
          <w:lang w:eastAsia="zh-CN"/>
        </w:rPr>
      </w:pPr>
      <w:bookmarkStart w:id="20" w:name="_Toc1692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古典家具项目的征地面积将根据古典家具项目的实际规模和需求进行精确规划。具体面积XXX平方米，旨在确保古典家具项目不仅能够满足当前的发展需求，还能够预留空间以适应未来的扩展。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净用地面积是在征地面积基础上去除不可利用面积后的实际可开发用地。具体面积XXX平方米，考虑到环保、交通、安全等多方面因素，以确保古典家具项目在整体利用效率上达到最优。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古典家具项目计划建设的建筑总规模具体面积XXX平方米。这一规模的确定综合考虑了古典家具项目的性质、规模，以及城市规划的相关要求，确保建筑布局与周边环境协调一致。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绿地率是古典家具项目用地中被规划为绿地的比例。具体面积XXX平方米，旨在通过合理规划绿地，改善古典家具项目周边环境，提升居民生活质量，并符合城市整体绿化规划。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容积率是用地上可以建设的建筑总体积与用地面积之比。具体面积XXX，通过合理的容积率规划，确保古典家具项目建筑规模与周边环境和谐共生。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确保古典家具项目选址与当地城市规划相一致，具体面积XXX平方米。通过与城市规划部门深入沟通，确保古典家具项目不仅符合城市的整体发展方向，还能够融入城市的发展布局，为城市的长远发展贡献力量。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古典家具项目选址符合当地产业政策，具体面积XXX平方米。这包括古典家具项目对当地经济的促进作用，以及对相关产业的带动效应，确保古典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用地总体要求必须符合环保和可持续发展的原则，具体面积XXX平方米。通过采用绿色建筑设计、节能减排等措施，确保古典家具项目在建设和运营过程中对环境的影响最小化，达到可持续发展的要求。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确保古典家具项目选址具备必要的公共设施配套，具体面积XXX平方米。这包括交通便利性、教育、医疗等基础设施，以提高居民生活品质，使得古典家具项目选址更具吸引力。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考虑用地总体要求对当地社会稳定性的影响，具体面积XXX平方米。通过深入了解当地社区反馈，确保古典家具项目的选址和建设过程对当地社会和谐稳定产生积极作用。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古典家具项目选址不仅符合法规和规划，还在实际操作中具有可行性。这一全面规划将为古典家具项目的成功实施提供坚实的基础，确保古典家具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7012"/>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https://d.book118.com/306004224212010031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31089"/>
    <w:rsid w:val="63531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04224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2024-01-04T22:26:00Z</dcterms:created>
  <dcterms:modified xsi:type="dcterms:W3CDTF">2024-01-04T22:26:32Z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01662BC6AF5E479682CD5A71CA3FC5A7_11</vt:lpwstr>
  </property>
  <property fmtid="{D5CDD505-2E9C-101B-9397-08002B2CF9AE}" pid="3" name="KSOProductBuildVer">
    <vt:lpwstr>2052-12.1.0.16120</vt:lpwstr>
  </property>
</Properties>
</file>