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18" w:history="1">
        <w:r>
          <w:rPr>
            <w:rFonts w:ascii="仿宋" w:eastAsia="仿宋" w:hAnsi="仿宋" w:cs="仿宋" w:hint="eastAsia"/>
            <w:lang w:eastAsia="zh-CN"/>
          </w:rPr>
          <w:t>序言</w:t>
        </w:r>
        <w:r>
          <w:tab/>
        </w:r>
        <w:r>
          <w:fldChar w:fldCharType="begin"/>
        </w:r>
        <w:r>
          <w:instrText xml:space="preserve"> PAGEREF _Toc26118 \h </w:instrText>
        </w:r>
        <w:r>
          <w:fldChar w:fldCharType="separate"/>
        </w:r>
        <w:r>
          <w:t>3</w:t>
        </w:r>
        <w:r>
          <w:fldChar w:fldCharType="end"/>
        </w:r>
      </w:hyperlink>
    </w:p>
    <w:p>
      <w:pPr>
        <w:pStyle w:val="TOC1"/>
        <w:tabs>
          <w:tab w:val="right" w:leader="dot" w:pos="8306"/>
        </w:tabs>
      </w:pPr>
      <w:hyperlink w:anchor="_Toc472" w:history="1">
        <w:r>
          <w:rPr>
            <w:rFonts w:ascii="仿宋" w:eastAsia="仿宋" w:hAnsi="仿宋" w:cs="仿宋" w:hint="eastAsia"/>
            <w:lang w:eastAsia="zh-CN"/>
          </w:rPr>
          <w:t>一、营养品项目选址可行性分析</w:t>
        </w:r>
        <w:r>
          <w:tab/>
        </w:r>
        <w:r>
          <w:fldChar w:fldCharType="begin"/>
        </w:r>
        <w:r>
          <w:instrText xml:space="preserve"> PAGEREF _Toc472 \h </w:instrText>
        </w:r>
        <w:r>
          <w:fldChar w:fldCharType="separate"/>
        </w:r>
        <w:r>
          <w:t>3</w:t>
        </w:r>
        <w:r>
          <w:fldChar w:fldCharType="end"/>
        </w:r>
      </w:hyperlink>
    </w:p>
    <w:p>
      <w:pPr>
        <w:pStyle w:val="TOC2"/>
        <w:tabs>
          <w:tab w:val="right" w:leader="dot" w:pos="8306"/>
        </w:tabs>
      </w:pPr>
      <w:hyperlink w:anchor="_Toc22259" w:history="1">
        <w:r>
          <w:rPr>
            <w:rFonts w:ascii="仿宋" w:eastAsia="仿宋" w:hAnsi="仿宋" w:cs="仿宋" w:hint="eastAsia"/>
            <w:lang w:eastAsia="zh-CN"/>
          </w:rPr>
          <w:t>(一)、营养品项目选址</w:t>
        </w:r>
        <w:r>
          <w:tab/>
        </w:r>
        <w:r>
          <w:fldChar w:fldCharType="begin"/>
        </w:r>
        <w:r>
          <w:instrText xml:space="preserve"> PAGEREF _Toc22259 \h </w:instrText>
        </w:r>
        <w:r>
          <w:fldChar w:fldCharType="separate"/>
        </w:r>
        <w:r>
          <w:t>3</w:t>
        </w:r>
        <w:r>
          <w:fldChar w:fldCharType="end"/>
        </w:r>
      </w:hyperlink>
    </w:p>
    <w:p>
      <w:pPr>
        <w:pStyle w:val="TOC2"/>
        <w:tabs>
          <w:tab w:val="right" w:leader="dot" w:pos="8306"/>
        </w:tabs>
      </w:pPr>
      <w:hyperlink w:anchor="_Toc9050" w:history="1">
        <w:r>
          <w:rPr>
            <w:rFonts w:ascii="仿宋" w:eastAsia="仿宋" w:hAnsi="仿宋" w:cs="仿宋" w:hint="eastAsia"/>
            <w:lang w:eastAsia="zh-CN"/>
          </w:rPr>
          <w:t>(二)、用地控制指标</w:t>
        </w:r>
        <w:r>
          <w:tab/>
        </w:r>
        <w:r>
          <w:fldChar w:fldCharType="begin"/>
        </w:r>
        <w:r>
          <w:instrText xml:space="preserve"> PAGEREF _Toc9050 \h </w:instrText>
        </w:r>
        <w:r>
          <w:fldChar w:fldCharType="separate"/>
        </w:r>
        <w:r>
          <w:t>3</w:t>
        </w:r>
        <w:r>
          <w:fldChar w:fldCharType="end"/>
        </w:r>
      </w:hyperlink>
    </w:p>
    <w:p>
      <w:pPr>
        <w:pStyle w:val="TOC2"/>
        <w:tabs>
          <w:tab w:val="right" w:leader="dot" w:pos="8306"/>
        </w:tabs>
      </w:pPr>
      <w:hyperlink w:anchor="_Toc19119" w:history="1">
        <w:r>
          <w:rPr>
            <w:rFonts w:ascii="仿宋" w:eastAsia="仿宋" w:hAnsi="仿宋" w:cs="仿宋" w:hint="eastAsia"/>
            <w:lang w:eastAsia="zh-CN"/>
          </w:rPr>
          <w:t>(三)、节约用地措施</w:t>
        </w:r>
        <w:r>
          <w:tab/>
        </w:r>
        <w:r>
          <w:fldChar w:fldCharType="begin"/>
        </w:r>
        <w:r>
          <w:instrText xml:space="preserve"> PAGEREF _Toc19119 \h </w:instrText>
        </w:r>
        <w:r>
          <w:fldChar w:fldCharType="separate"/>
        </w:r>
        <w:r>
          <w:t>5</w:t>
        </w:r>
        <w:r>
          <w:fldChar w:fldCharType="end"/>
        </w:r>
      </w:hyperlink>
    </w:p>
    <w:p>
      <w:pPr>
        <w:pStyle w:val="TOC2"/>
        <w:tabs>
          <w:tab w:val="right" w:leader="dot" w:pos="8306"/>
        </w:tabs>
      </w:pPr>
      <w:hyperlink w:anchor="_Toc8201" w:history="1">
        <w:r>
          <w:rPr>
            <w:rFonts w:ascii="仿宋" w:eastAsia="仿宋" w:hAnsi="仿宋" w:cs="仿宋" w:hint="eastAsia"/>
            <w:lang w:eastAsia="zh-CN"/>
          </w:rPr>
          <w:t>(四)、总图布置方案</w:t>
        </w:r>
        <w:r>
          <w:tab/>
        </w:r>
        <w:r>
          <w:fldChar w:fldCharType="begin"/>
        </w:r>
        <w:r>
          <w:instrText xml:space="preserve"> PAGEREF _Toc8201 \h </w:instrText>
        </w:r>
        <w:r>
          <w:fldChar w:fldCharType="separate"/>
        </w:r>
        <w:r>
          <w:t>6</w:t>
        </w:r>
        <w:r>
          <w:fldChar w:fldCharType="end"/>
        </w:r>
      </w:hyperlink>
    </w:p>
    <w:p>
      <w:pPr>
        <w:pStyle w:val="TOC2"/>
        <w:tabs>
          <w:tab w:val="right" w:leader="dot" w:pos="8306"/>
        </w:tabs>
      </w:pPr>
      <w:hyperlink w:anchor="_Toc11037" w:history="1">
        <w:r>
          <w:rPr>
            <w:rFonts w:ascii="仿宋" w:eastAsia="仿宋" w:hAnsi="仿宋" w:cs="仿宋" w:hint="eastAsia"/>
            <w:lang w:eastAsia="zh-CN"/>
          </w:rPr>
          <w:t>(五)、选址综合评价</w:t>
        </w:r>
        <w:r>
          <w:tab/>
        </w:r>
        <w:r>
          <w:fldChar w:fldCharType="begin"/>
        </w:r>
        <w:r>
          <w:instrText xml:space="preserve"> PAGEREF _Toc11037 \h </w:instrText>
        </w:r>
        <w:r>
          <w:fldChar w:fldCharType="separate"/>
        </w:r>
        <w:r>
          <w:t>7</w:t>
        </w:r>
        <w:r>
          <w:fldChar w:fldCharType="end"/>
        </w:r>
      </w:hyperlink>
    </w:p>
    <w:p>
      <w:pPr>
        <w:pStyle w:val="TOC1"/>
        <w:tabs>
          <w:tab w:val="right" w:leader="dot" w:pos="8306"/>
        </w:tabs>
      </w:pPr>
      <w:hyperlink w:anchor="_Toc24806" w:history="1">
        <w:r>
          <w:rPr>
            <w:rFonts w:ascii="仿宋" w:eastAsia="仿宋" w:hAnsi="仿宋" w:cs="仿宋" w:hint="eastAsia"/>
            <w:lang w:eastAsia="zh-CN"/>
          </w:rPr>
          <w:t>二、工艺说明</w:t>
        </w:r>
        <w:r>
          <w:tab/>
        </w:r>
        <w:r>
          <w:fldChar w:fldCharType="begin"/>
        </w:r>
        <w:r>
          <w:instrText xml:space="preserve"> PAGEREF _Toc24806 \h </w:instrText>
        </w:r>
        <w:r>
          <w:fldChar w:fldCharType="separate"/>
        </w:r>
        <w:r>
          <w:t>8</w:t>
        </w:r>
        <w:r>
          <w:fldChar w:fldCharType="end"/>
        </w:r>
      </w:hyperlink>
    </w:p>
    <w:p>
      <w:pPr>
        <w:pStyle w:val="TOC2"/>
        <w:tabs>
          <w:tab w:val="right" w:leader="dot" w:pos="8306"/>
        </w:tabs>
      </w:pPr>
      <w:hyperlink w:anchor="_Toc4394" w:history="1">
        <w:r>
          <w:rPr>
            <w:rFonts w:ascii="仿宋" w:eastAsia="仿宋" w:hAnsi="仿宋" w:cs="仿宋" w:hint="eastAsia"/>
            <w:lang w:eastAsia="zh-CN"/>
          </w:rPr>
          <w:t>(一)、技术管理特点</w:t>
        </w:r>
        <w:r>
          <w:tab/>
        </w:r>
        <w:r>
          <w:fldChar w:fldCharType="begin"/>
        </w:r>
        <w:r>
          <w:instrText xml:space="preserve"> PAGEREF _Toc4394 \h </w:instrText>
        </w:r>
        <w:r>
          <w:fldChar w:fldCharType="separate"/>
        </w:r>
        <w:r>
          <w:t>8</w:t>
        </w:r>
        <w:r>
          <w:fldChar w:fldCharType="end"/>
        </w:r>
      </w:hyperlink>
    </w:p>
    <w:p>
      <w:pPr>
        <w:pStyle w:val="TOC2"/>
        <w:tabs>
          <w:tab w:val="right" w:leader="dot" w:pos="8306"/>
        </w:tabs>
      </w:pPr>
      <w:hyperlink w:anchor="_Toc18293" w:history="1">
        <w:r>
          <w:rPr>
            <w:rFonts w:ascii="仿宋" w:eastAsia="仿宋" w:hAnsi="仿宋" w:cs="仿宋" w:hint="eastAsia"/>
            <w:lang w:eastAsia="zh-CN"/>
          </w:rPr>
          <w:t>(二)、营养品项目工艺技术设计方案</w:t>
        </w:r>
        <w:r>
          <w:tab/>
        </w:r>
        <w:r>
          <w:fldChar w:fldCharType="begin"/>
        </w:r>
        <w:r>
          <w:instrText xml:space="preserve"> PAGEREF _Toc18293 \h </w:instrText>
        </w:r>
        <w:r>
          <w:fldChar w:fldCharType="separate"/>
        </w:r>
        <w:r>
          <w:t>9</w:t>
        </w:r>
        <w:r>
          <w:fldChar w:fldCharType="end"/>
        </w:r>
      </w:hyperlink>
    </w:p>
    <w:p>
      <w:pPr>
        <w:pStyle w:val="TOC2"/>
        <w:tabs>
          <w:tab w:val="right" w:leader="dot" w:pos="8306"/>
        </w:tabs>
      </w:pPr>
      <w:hyperlink w:anchor="_Toc23427" w:history="1">
        <w:r>
          <w:rPr>
            <w:rFonts w:ascii="仿宋" w:eastAsia="仿宋" w:hAnsi="仿宋" w:cs="仿宋" w:hint="eastAsia"/>
            <w:lang w:eastAsia="zh-CN"/>
          </w:rPr>
          <w:t>(三)、设备选型方案</w:t>
        </w:r>
        <w:r>
          <w:tab/>
        </w:r>
        <w:r>
          <w:fldChar w:fldCharType="begin"/>
        </w:r>
        <w:r>
          <w:instrText xml:space="preserve"> PAGEREF _Toc23427 \h </w:instrText>
        </w:r>
        <w:r>
          <w:fldChar w:fldCharType="separate"/>
        </w:r>
        <w:r>
          <w:t>10</w:t>
        </w:r>
        <w:r>
          <w:fldChar w:fldCharType="end"/>
        </w:r>
      </w:hyperlink>
    </w:p>
    <w:p>
      <w:pPr>
        <w:pStyle w:val="TOC1"/>
        <w:tabs>
          <w:tab w:val="right" w:leader="dot" w:pos="8306"/>
        </w:tabs>
      </w:pPr>
      <w:hyperlink w:anchor="_Toc5625" w:history="1">
        <w:r>
          <w:rPr>
            <w:rFonts w:ascii="仿宋" w:eastAsia="仿宋" w:hAnsi="仿宋" w:cs="仿宋" w:hint="eastAsia"/>
            <w:lang w:eastAsia="zh-CN"/>
          </w:rPr>
          <w:t>三、营养品项目建设单位说明</w:t>
        </w:r>
        <w:r>
          <w:tab/>
        </w:r>
        <w:r>
          <w:fldChar w:fldCharType="begin"/>
        </w:r>
        <w:r>
          <w:instrText xml:space="preserve"> PAGEREF _Toc5625 \h </w:instrText>
        </w:r>
        <w:r>
          <w:fldChar w:fldCharType="separate"/>
        </w:r>
        <w:r>
          <w:t>12</w:t>
        </w:r>
        <w:r>
          <w:fldChar w:fldCharType="end"/>
        </w:r>
      </w:hyperlink>
    </w:p>
    <w:p>
      <w:pPr>
        <w:pStyle w:val="TOC2"/>
        <w:tabs>
          <w:tab w:val="right" w:leader="dot" w:pos="8306"/>
        </w:tabs>
      </w:pPr>
      <w:hyperlink w:anchor="_Toc28776" w:history="1">
        <w:r>
          <w:rPr>
            <w:rFonts w:ascii="仿宋" w:eastAsia="仿宋" w:hAnsi="仿宋" w:cs="仿宋" w:hint="eastAsia"/>
            <w:lang w:eastAsia="zh-CN"/>
          </w:rPr>
          <w:t>(一)、营养品项目承办单位基本情况</w:t>
        </w:r>
        <w:r>
          <w:tab/>
        </w:r>
        <w:r>
          <w:fldChar w:fldCharType="begin"/>
        </w:r>
        <w:r>
          <w:instrText xml:space="preserve"> PAGEREF _Toc28776 \h </w:instrText>
        </w:r>
        <w:r>
          <w:fldChar w:fldCharType="separate"/>
        </w:r>
        <w:r>
          <w:t>12</w:t>
        </w:r>
        <w:r>
          <w:fldChar w:fldCharType="end"/>
        </w:r>
      </w:hyperlink>
    </w:p>
    <w:p>
      <w:pPr>
        <w:pStyle w:val="TOC2"/>
        <w:tabs>
          <w:tab w:val="right" w:leader="dot" w:pos="8306"/>
        </w:tabs>
      </w:pPr>
      <w:hyperlink w:anchor="_Toc14999" w:history="1">
        <w:r>
          <w:rPr>
            <w:rFonts w:ascii="仿宋" w:eastAsia="仿宋" w:hAnsi="仿宋" w:cs="仿宋" w:hint="eastAsia"/>
            <w:lang w:eastAsia="zh-CN"/>
          </w:rPr>
          <w:t>(二)、公司经济效益分析</w:t>
        </w:r>
        <w:r>
          <w:tab/>
        </w:r>
        <w:r>
          <w:fldChar w:fldCharType="begin"/>
        </w:r>
        <w:r>
          <w:instrText xml:space="preserve"> PAGEREF _Toc14999 \h </w:instrText>
        </w:r>
        <w:r>
          <w:fldChar w:fldCharType="separate"/>
        </w:r>
        <w:r>
          <w:t>12</w:t>
        </w:r>
        <w:r>
          <w:fldChar w:fldCharType="end"/>
        </w:r>
      </w:hyperlink>
    </w:p>
    <w:p>
      <w:pPr>
        <w:pStyle w:val="TOC1"/>
        <w:tabs>
          <w:tab w:val="right" w:leader="dot" w:pos="8306"/>
        </w:tabs>
      </w:pPr>
      <w:hyperlink w:anchor="_Toc10946" w:history="1">
        <w:r>
          <w:rPr>
            <w:rFonts w:ascii="仿宋" w:eastAsia="仿宋" w:hAnsi="仿宋" w:cs="仿宋" w:hint="eastAsia"/>
            <w:lang w:eastAsia="zh-CN"/>
          </w:rPr>
          <w:t>四、营养品项目土建工程</w:t>
        </w:r>
        <w:r>
          <w:tab/>
        </w:r>
        <w:r>
          <w:fldChar w:fldCharType="begin"/>
        </w:r>
        <w:r>
          <w:instrText xml:space="preserve"> PAGEREF _Toc10946 \h </w:instrText>
        </w:r>
        <w:r>
          <w:fldChar w:fldCharType="separate"/>
        </w:r>
        <w:r>
          <w:t>13</w:t>
        </w:r>
        <w:r>
          <w:fldChar w:fldCharType="end"/>
        </w:r>
      </w:hyperlink>
    </w:p>
    <w:p>
      <w:pPr>
        <w:pStyle w:val="TOC2"/>
        <w:tabs>
          <w:tab w:val="right" w:leader="dot" w:pos="8306"/>
        </w:tabs>
      </w:pPr>
      <w:hyperlink w:anchor="_Toc7303" w:history="1">
        <w:r>
          <w:rPr>
            <w:rFonts w:ascii="仿宋" w:eastAsia="仿宋" w:hAnsi="仿宋" w:cs="仿宋" w:hint="eastAsia"/>
            <w:lang w:eastAsia="zh-CN"/>
          </w:rPr>
          <w:t>(一)、建筑工程设计原则</w:t>
        </w:r>
        <w:r>
          <w:tab/>
        </w:r>
        <w:r>
          <w:fldChar w:fldCharType="begin"/>
        </w:r>
        <w:r>
          <w:instrText xml:space="preserve"> PAGEREF _Toc7303 \h </w:instrText>
        </w:r>
        <w:r>
          <w:fldChar w:fldCharType="separate"/>
        </w:r>
        <w:r>
          <w:t>13</w:t>
        </w:r>
        <w:r>
          <w:fldChar w:fldCharType="end"/>
        </w:r>
      </w:hyperlink>
    </w:p>
    <w:p>
      <w:pPr>
        <w:pStyle w:val="TOC2"/>
        <w:tabs>
          <w:tab w:val="right" w:leader="dot" w:pos="8306"/>
        </w:tabs>
      </w:pPr>
      <w:hyperlink w:anchor="_Toc13594" w:history="1">
        <w:r>
          <w:rPr>
            <w:rFonts w:ascii="仿宋" w:eastAsia="仿宋" w:hAnsi="仿宋" w:cs="仿宋" w:hint="eastAsia"/>
            <w:lang w:eastAsia="zh-CN"/>
          </w:rPr>
          <w:t>(二)、土建工程设计年限及安全等级</w:t>
        </w:r>
        <w:r>
          <w:tab/>
        </w:r>
        <w:r>
          <w:fldChar w:fldCharType="begin"/>
        </w:r>
        <w:r>
          <w:instrText xml:space="preserve"> PAGEREF _Toc13594 \h </w:instrText>
        </w:r>
        <w:r>
          <w:fldChar w:fldCharType="separate"/>
        </w:r>
        <w:r>
          <w:t>14</w:t>
        </w:r>
        <w:r>
          <w:fldChar w:fldCharType="end"/>
        </w:r>
      </w:hyperlink>
    </w:p>
    <w:p>
      <w:pPr>
        <w:pStyle w:val="TOC2"/>
        <w:tabs>
          <w:tab w:val="right" w:leader="dot" w:pos="8306"/>
        </w:tabs>
      </w:pPr>
      <w:hyperlink w:anchor="_Toc17329" w:history="1">
        <w:r>
          <w:rPr>
            <w:rFonts w:ascii="仿宋" w:eastAsia="仿宋" w:hAnsi="仿宋" w:cs="仿宋" w:hint="eastAsia"/>
            <w:lang w:eastAsia="zh-CN"/>
          </w:rPr>
          <w:t>(三)、建筑工程设计总体要求</w:t>
        </w:r>
        <w:r>
          <w:tab/>
        </w:r>
        <w:r>
          <w:fldChar w:fldCharType="begin"/>
        </w:r>
        <w:r>
          <w:instrText xml:space="preserve"> PAGEREF _Toc17329 \h </w:instrText>
        </w:r>
        <w:r>
          <w:fldChar w:fldCharType="separate"/>
        </w:r>
        <w:r>
          <w:t>16</w:t>
        </w:r>
        <w:r>
          <w:fldChar w:fldCharType="end"/>
        </w:r>
      </w:hyperlink>
    </w:p>
    <w:p>
      <w:pPr>
        <w:pStyle w:val="TOC2"/>
        <w:tabs>
          <w:tab w:val="right" w:leader="dot" w:pos="8306"/>
        </w:tabs>
      </w:pPr>
      <w:hyperlink w:anchor="_Toc26922" w:history="1">
        <w:r>
          <w:rPr>
            <w:rFonts w:ascii="仿宋" w:eastAsia="仿宋" w:hAnsi="仿宋" w:cs="仿宋" w:hint="eastAsia"/>
            <w:lang w:eastAsia="zh-CN"/>
          </w:rPr>
          <w:t>(四)、土建工程建设指标</w:t>
        </w:r>
        <w:r>
          <w:tab/>
        </w:r>
        <w:r>
          <w:fldChar w:fldCharType="begin"/>
        </w:r>
        <w:r>
          <w:instrText xml:space="preserve"> PAGEREF _Toc26922 \h </w:instrText>
        </w:r>
        <w:r>
          <w:fldChar w:fldCharType="separate"/>
        </w:r>
        <w:r>
          <w:t>16</w:t>
        </w:r>
        <w:r>
          <w:fldChar w:fldCharType="end"/>
        </w:r>
      </w:hyperlink>
    </w:p>
    <w:p>
      <w:pPr>
        <w:pStyle w:val="TOC1"/>
        <w:tabs>
          <w:tab w:val="right" w:leader="dot" w:pos="8306"/>
        </w:tabs>
      </w:pPr>
      <w:hyperlink w:anchor="_Toc13940" w:history="1">
        <w:r>
          <w:rPr>
            <w:rFonts w:ascii="仿宋" w:eastAsia="仿宋" w:hAnsi="仿宋" w:cs="仿宋" w:hint="eastAsia"/>
            <w:lang w:eastAsia="zh-CN"/>
          </w:rPr>
          <w:t>五、营养品项目危机管理</w:t>
        </w:r>
        <w:r>
          <w:tab/>
        </w:r>
        <w:r>
          <w:fldChar w:fldCharType="begin"/>
        </w:r>
        <w:r>
          <w:instrText xml:space="preserve"> PAGEREF _Toc13940 \h </w:instrText>
        </w:r>
        <w:r>
          <w:fldChar w:fldCharType="separate"/>
        </w:r>
        <w:r>
          <w:t>17</w:t>
        </w:r>
        <w:r>
          <w:fldChar w:fldCharType="end"/>
        </w:r>
      </w:hyperlink>
    </w:p>
    <w:p>
      <w:pPr>
        <w:pStyle w:val="TOC2"/>
        <w:tabs>
          <w:tab w:val="right" w:leader="dot" w:pos="8306"/>
        </w:tabs>
      </w:pPr>
      <w:hyperlink w:anchor="_Toc16673" w:history="1">
        <w:r>
          <w:rPr>
            <w:rFonts w:ascii="仿宋" w:eastAsia="仿宋" w:hAnsi="仿宋" w:cs="仿宋" w:hint="eastAsia"/>
            <w:lang w:eastAsia="zh-CN"/>
          </w:rPr>
          <w:t>(一)、危机预警与识别</w:t>
        </w:r>
        <w:r>
          <w:tab/>
        </w:r>
        <w:r>
          <w:fldChar w:fldCharType="begin"/>
        </w:r>
        <w:r>
          <w:instrText xml:space="preserve"> PAGEREF _Toc16673 \h </w:instrText>
        </w:r>
        <w:r>
          <w:fldChar w:fldCharType="separate"/>
        </w:r>
        <w:r>
          <w:t>17</w:t>
        </w:r>
        <w:r>
          <w:fldChar w:fldCharType="end"/>
        </w:r>
      </w:hyperlink>
    </w:p>
    <w:p>
      <w:pPr>
        <w:pStyle w:val="TOC2"/>
        <w:tabs>
          <w:tab w:val="right" w:leader="dot" w:pos="8306"/>
        </w:tabs>
      </w:pPr>
      <w:hyperlink w:anchor="_Toc1642" w:history="1">
        <w:r>
          <w:rPr>
            <w:rFonts w:ascii="仿宋" w:eastAsia="仿宋" w:hAnsi="仿宋" w:cs="仿宋" w:hint="eastAsia"/>
            <w:lang w:eastAsia="zh-CN"/>
          </w:rPr>
          <w:t>(二)、危机应对与恢复</w:t>
        </w:r>
        <w:r>
          <w:tab/>
        </w:r>
        <w:r>
          <w:fldChar w:fldCharType="begin"/>
        </w:r>
        <w:r>
          <w:instrText xml:space="preserve"> PAGEREF _Toc1642 \h </w:instrText>
        </w:r>
        <w:r>
          <w:fldChar w:fldCharType="separate"/>
        </w:r>
        <w:r>
          <w:t>18</w:t>
        </w:r>
        <w:r>
          <w:fldChar w:fldCharType="end"/>
        </w:r>
      </w:hyperlink>
    </w:p>
    <w:p>
      <w:pPr>
        <w:pStyle w:val="TOC1"/>
        <w:tabs>
          <w:tab w:val="right" w:leader="dot" w:pos="8306"/>
        </w:tabs>
      </w:pPr>
      <w:hyperlink w:anchor="_Toc4045" w:history="1">
        <w:r>
          <w:rPr>
            <w:rFonts w:ascii="仿宋" w:eastAsia="仿宋" w:hAnsi="仿宋" w:cs="仿宋" w:hint="eastAsia"/>
            <w:lang w:eastAsia="zh-CN"/>
          </w:rPr>
          <w:t>六、营养品项目绩效评估</w:t>
        </w:r>
        <w:r>
          <w:tab/>
        </w:r>
        <w:r>
          <w:fldChar w:fldCharType="begin"/>
        </w:r>
        <w:r>
          <w:instrText xml:space="preserve"> PAGEREF _Toc4045 \h </w:instrText>
        </w:r>
        <w:r>
          <w:fldChar w:fldCharType="separate"/>
        </w:r>
        <w:r>
          <w:t>19</w:t>
        </w:r>
        <w:r>
          <w:fldChar w:fldCharType="end"/>
        </w:r>
      </w:hyperlink>
    </w:p>
    <w:p>
      <w:pPr>
        <w:pStyle w:val="TOC2"/>
        <w:tabs>
          <w:tab w:val="right" w:leader="dot" w:pos="8306"/>
        </w:tabs>
      </w:pPr>
      <w:hyperlink w:anchor="_Toc3161" w:history="1">
        <w:r>
          <w:rPr>
            <w:rFonts w:ascii="仿宋" w:eastAsia="仿宋" w:hAnsi="仿宋" w:cs="仿宋" w:hint="eastAsia"/>
            <w:lang w:eastAsia="zh-CN"/>
          </w:rPr>
          <w:t>(一)、绩效评估指标</w:t>
        </w:r>
        <w:r>
          <w:tab/>
        </w:r>
        <w:r>
          <w:fldChar w:fldCharType="begin"/>
        </w:r>
        <w:r>
          <w:instrText xml:space="preserve"> PAGEREF _Toc3161 \h </w:instrText>
        </w:r>
        <w:r>
          <w:fldChar w:fldCharType="separate"/>
        </w:r>
        <w:r>
          <w:t>19</w:t>
        </w:r>
        <w:r>
          <w:fldChar w:fldCharType="end"/>
        </w:r>
      </w:hyperlink>
    </w:p>
    <w:p>
      <w:pPr>
        <w:pStyle w:val="TOC2"/>
        <w:tabs>
          <w:tab w:val="right" w:leader="dot" w:pos="8306"/>
        </w:tabs>
      </w:pPr>
      <w:hyperlink w:anchor="_Toc8006" w:history="1">
        <w:r>
          <w:rPr>
            <w:rFonts w:ascii="仿宋" w:eastAsia="仿宋" w:hAnsi="仿宋" w:cs="仿宋" w:hint="eastAsia"/>
            <w:lang w:eastAsia="zh-CN"/>
          </w:rPr>
          <w:t>(二)、绩效评估方法</w:t>
        </w:r>
        <w:r>
          <w:tab/>
        </w:r>
        <w:r>
          <w:fldChar w:fldCharType="begin"/>
        </w:r>
        <w:r>
          <w:instrText xml:space="preserve"> PAGEREF _Toc8006 \h </w:instrText>
        </w:r>
        <w:r>
          <w:fldChar w:fldCharType="separate"/>
        </w:r>
        <w:r>
          <w:t>20</w:t>
        </w:r>
        <w:r>
          <w:fldChar w:fldCharType="end"/>
        </w:r>
      </w:hyperlink>
    </w:p>
    <w:p>
      <w:pPr>
        <w:pStyle w:val="TOC2"/>
        <w:tabs>
          <w:tab w:val="right" w:leader="dot" w:pos="8306"/>
        </w:tabs>
      </w:pPr>
      <w:hyperlink w:anchor="_Toc5308" w:history="1">
        <w:r>
          <w:rPr>
            <w:rFonts w:ascii="仿宋" w:eastAsia="仿宋" w:hAnsi="仿宋" w:cs="仿宋" w:hint="eastAsia"/>
            <w:lang w:eastAsia="zh-CN"/>
          </w:rPr>
          <w:t>(三)、绩效评估周期</w:t>
        </w:r>
        <w:r>
          <w:tab/>
        </w:r>
        <w:r>
          <w:fldChar w:fldCharType="begin"/>
        </w:r>
        <w:r>
          <w:instrText xml:space="preserve"> PAGEREF _Toc5308 \h </w:instrText>
        </w:r>
        <w:r>
          <w:fldChar w:fldCharType="separate"/>
        </w:r>
        <w:r>
          <w:t>21</w:t>
        </w:r>
        <w:r>
          <w:fldChar w:fldCharType="end"/>
        </w:r>
      </w:hyperlink>
    </w:p>
    <w:p>
      <w:pPr>
        <w:pStyle w:val="TOC1"/>
        <w:tabs>
          <w:tab w:val="right" w:leader="dot" w:pos="8306"/>
        </w:tabs>
      </w:pPr>
      <w:hyperlink w:anchor="_Toc4566" w:history="1">
        <w:r>
          <w:rPr>
            <w:rFonts w:ascii="仿宋" w:eastAsia="仿宋" w:hAnsi="仿宋" w:cs="仿宋" w:hint="eastAsia"/>
            <w:lang w:eastAsia="zh-CN"/>
          </w:rPr>
          <w:t>七、营养品项目技术管理</w:t>
        </w:r>
        <w:r>
          <w:tab/>
        </w:r>
        <w:r>
          <w:fldChar w:fldCharType="begin"/>
        </w:r>
        <w:r>
          <w:instrText xml:space="preserve"> PAGEREF _Toc4566 \h </w:instrText>
        </w:r>
        <w:r>
          <w:fldChar w:fldCharType="separate"/>
        </w:r>
        <w:r>
          <w:t>22</w:t>
        </w:r>
        <w:r>
          <w:fldChar w:fldCharType="end"/>
        </w:r>
      </w:hyperlink>
    </w:p>
    <w:p>
      <w:pPr>
        <w:pStyle w:val="TOC2"/>
        <w:tabs>
          <w:tab w:val="right" w:leader="dot" w:pos="8306"/>
        </w:tabs>
      </w:pPr>
      <w:hyperlink w:anchor="_Toc2438" w:history="1">
        <w:r>
          <w:rPr>
            <w:rFonts w:ascii="仿宋" w:eastAsia="仿宋" w:hAnsi="仿宋" w:cs="仿宋" w:hint="eastAsia"/>
            <w:lang w:eastAsia="zh-CN"/>
          </w:rPr>
          <w:t>(一)、技术方案选用方向</w:t>
        </w:r>
        <w:r>
          <w:tab/>
        </w:r>
        <w:r>
          <w:fldChar w:fldCharType="begin"/>
        </w:r>
        <w:r>
          <w:instrText xml:space="preserve"> PAGEREF _Toc2438 \h </w:instrText>
        </w:r>
        <w:r>
          <w:fldChar w:fldCharType="separate"/>
        </w:r>
        <w:r>
          <w:t>22</w:t>
        </w:r>
        <w:r>
          <w:fldChar w:fldCharType="end"/>
        </w:r>
      </w:hyperlink>
    </w:p>
    <w:p>
      <w:pPr>
        <w:pStyle w:val="TOC2"/>
        <w:tabs>
          <w:tab w:val="right" w:leader="dot" w:pos="8306"/>
        </w:tabs>
      </w:pPr>
      <w:hyperlink w:anchor="_Toc32556" w:history="1">
        <w:r>
          <w:rPr>
            <w:rFonts w:ascii="仿宋" w:eastAsia="仿宋" w:hAnsi="仿宋" w:cs="仿宋" w:hint="eastAsia"/>
            <w:lang w:eastAsia="zh-CN"/>
          </w:rPr>
          <w:t>(二)、工艺技术方案选用原则</w:t>
        </w:r>
        <w:r>
          <w:tab/>
        </w:r>
        <w:r>
          <w:fldChar w:fldCharType="begin"/>
        </w:r>
        <w:r>
          <w:instrText xml:space="preserve"> PAGEREF _Toc32556 \h </w:instrText>
        </w:r>
        <w:r>
          <w:fldChar w:fldCharType="separate"/>
        </w:r>
        <w:r>
          <w:t>24</w:t>
        </w:r>
        <w:r>
          <w:fldChar w:fldCharType="end"/>
        </w:r>
      </w:hyperlink>
    </w:p>
    <w:p>
      <w:pPr>
        <w:pStyle w:val="TOC2"/>
        <w:tabs>
          <w:tab w:val="right" w:leader="dot" w:pos="8306"/>
        </w:tabs>
      </w:pPr>
      <w:hyperlink w:anchor="_Toc19213" w:history="1">
        <w:r>
          <w:rPr>
            <w:rFonts w:ascii="仿宋" w:eastAsia="仿宋" w:hAnsi="仿宋" w:cs="仿宋" w:hint="eastAsia"/>
            <w:lang w:eastAsia="zh-CN"/>
          </w:rPr>
          <w:t>(三)、工艺技术方案要求</w:t>
        </w:r>
        <w:r>
          <w:tab/>
        </w:r>
        <w:r>
          <w:fldChar w:fldCharType="begin"/>
        </w:r>
        <w:r>
          <w:instrText xml:space="preserve"> PAGEREF _Toc19213 \h </w:instrText>
        </w:r>
        <w:r>
          <w:fldChar w:fldCharType="separate"/>
        </w:r>
        <w:r>
          <w:t>26</w:t>
        </w:r>
        <w:r>
          <w:fldChar w:fldCharType="end"/>
        </w:r>
      </w:hyperlink>
    </w:p>
    <w:p>
      <w:pPr>
        <w:pStyle w:val="TOC1"/>
        <w:tabs>
          <w:tab w:val="right" w:leader="dot" w:pos="8306"/>
        </w:tabs>
      </w:pPr>
      <w:hyperlink w:anchor="_Toc22557" w:history="1">
        <w:r>
          <w:rPr>
            <w:rFonts w:ascii="仿宋" w:eastAsia="仿宋" w:hAnsi="仿宋" w:cs="仿宋" w:hint="eastAsia"/>
            <w:lang w:eastAsia="zh-CN"/>
          </w:rPr>
          <w:t>八、营养品项目社会影响</w:t>
        </w:r>
        <w:r>
          <w:tab/>
        </w:r>
        <w:r>
          <w:fldChar w:fldCharType="begin"/>
        </w:r>
        <w:r>
          <w:instrText xml:space="preserve"> PAGEREF _Toc22557 \h </w:instrText>
        </w:r>
        <w:r>
          <w:fldChar w:fldCharType="separate"/>
        </w:r>
        <w:r>
          <w:t>28</w:t>
        </w:r>
        <w:r>
          <w:fldChar w:fldCharType="end"/>
        </w:r>
      </w:hyperlink>
    </w:p>
    <w:p>
      <w:pPr>
        <w:pStyle w:val="TOC2"/>
        <w:tabs>
          <w:tab w:val="right" w:leader="dot" w:pos="8306"/>
        </w:tabs>
      </w:pPr>
      <w:hyperlink w:anchor="_Toc14659" w:history="1">
        <w:r>
          <w:rPr>
            <w:rFonts w:ascii="仿宋" w:eastAsia="仿宋" w:hAnsi="仿宋" w:cs="仿宋" w:hint="eastAsia"/>
            <w:lang w:eastAsia="zh-CN"/>
          </w:rPr>
          <w:t>(一)、社会责任与义务</w:t>
        </w:r>
        <w:r>
          <w:tab/>
        </w:r>
        <w:r>
          <w:fldChar w:fldCharType="begin"/>
        </w:r>
        <w:r>
          <w:instrText xml:space="preserve"> PAGEREF _Toc14659 \h </w:instrText>
        </w:r>
        <w:r>
          <w:fldChar w:fldCharType="separate"/>
        </w:r>
        <w:r>
          <w:t>28</w:t>
        </w:r>
        <w:r>
          <w:fldChar w:fldCharType="end"/>
        </w:r>
      </w:hyperlink>
    </w:p>
    <w:p>
      <w:pPr>
        <w:pStyle w:val="TOC2"/>
        <w:tabs>
          <w:tab w:val="right" w:leader="dot" w:pos="8306"/>
        </w:tabs>
      </w:pPr>
      <w:hyperlink w:anchor="_Toc11650" w:history="1">
        <w:r>
          <w:rPr>
            <w:rFonts w:ascii="仿宋" w:eastAsia="仿宋" w:hAnsi="仿宋" w:cs="仿宋" w:hint="eastAsia"/>
            <w:lang w:eastAsia="zh-CN"/>
          </w:rPr>
          <w:t>(二)、社会参与与沟通</w:t>
        </w:r>
        <w:r>
          <w:tab/>
        </w:r>
        <w:r>
          <w:fldChar w:fldCharType="begin"/>
        </w:r>
        <w:r>
          <w:instrText xml:space="preserve"> PAGEREF _Toc11650 \h </w:instrText>
        </w:r>
        <w:r>
          <w:fldChar w:fldCharType="separate"/>
        </w:r>
        <w:r>
          <w:t>29</w:t>
        </w:r>
        <w:r>
          <w:fldChar w:fldCharType="end"/>
        </w:r>
      </w:hyperlink>
    </w:p>
    <w:p>
      <w:pPr>
        <w:pStyle w:val="TOC1"/>
        <w:tabs>
          <w:tab w:val="right" w:leader="dot" w:pos="8306"/>
        </w:tabs>
      </w:pPr>
      <w:hyperlink w:anchor="_Toc14236" w:history="1">
        <w:r>
          <w:rPr>
            <w:rFonts w:ascii="仿宋" w:eastAsia="仿宋" w:hAnsi="仿宋" w:cs="仿宋" w:hint="eastAsia"/>
            <w:lang w:eastAsia="zh-CN"/>
          </w:rPr>
          <w:t>九、营养品项目计划安排</w:t>
        </w:r>
        <w:r>
          <w:tab/>
        </w:r>
        <w:r>
          <w:fldChar w:fldCharType="begin"/>
        </w:r>
        <w:r>
          <w:instrText xml:space="preserve"> PAGEREF _Toc14236 \h </w:instrText>
        </w:r>
        <w:r>
          <w:fldChar w:fldCharType="separate"/>
        </w:r>
        <w:r>
          <w:t>30</w:t>
        </w:r>
        <w:r>
          <w:fldChar w:fldCharType="end"/>
        </w:r>
      </w:hyperlink>
    </w:p>
    <w:p>
      <w:pPr>
        <w:pStyle w:val="TOC2"/>
        <w:tabs>
          <w:tab w:val="right" w:leader="dot" w:pos="8306"/>
        </w:tabs>
      </w:pPr>
      <w:hyperlink w:anchor="_Toc6904" w:history="1">
        <w:r>
          <w:rPr>
            <w:rFonts w:ascii="仿宋" w:eastAsia="仿宋" w:hAnsi="仿宋" w:cs="仿宋" w:hint="eastAsia"/>
            <w:lang w:eastAsia="zh-CN"/>
          </w:rPr>
          <w:t>(一)、建设周期</w:t>
        </w:r>
        <w:r>
          <w:tab/>
        </w:r>
        <w:r>
          <w:fldChar w:fldCharType="begin"/>
        </w:r>
        <w:r>
          <w:instrText xml:space="preserve"> PAGEREF _Toc6904 \h </w:instrText>
        </w:r>
        <w:r>
          <w:fldChar w:fldCharType="separate"/>
        </w:r>
        <w:r>
          <w:t>30</w:t>
        </w:r>
        <w:r>
          <w:fldChar w:fldCharType="end"/>
        </w:r>
      </w:hyperlink>
    </w:p>
    <w:p>
      <w:pPr>
        <w:pStyle w:val="TOC2"/>
        <w:tabs>
          <w:tab w:val="right" w:leader="dot" w:pos="8306"/>
        </w:tabs>
      </w:pPr>
      <w:hyperlink w:anchor="_Toc2396" w:history="1">
        <w:r>
          <w:rPr>
            <w:rFonts w:ascii="仿宋" w:eastAsia="仿宋" w:hAnsi="仿宋" w:cs="仿宋" w:hint="eastAsia"/>
            <w:lang w:eastAsia="zh-CN"/>
          </w:rPr>
          <w:t>(二)、建设进度</w:t>
        </w:r>
        <w:r>
          <w:tab/>
        </w:r>
        <w:r>
          <w:fldChar w:fldCharType="begin"/>
        </w:r>
        <w:r>
          <w:instrText xml:space="preserve"> PAGEREF _Toc2396 \h </w:instrText>
        </w:r>
        <w:r>
          <w:fldChar w:fldCharType="separate"/>
        </w:r>
        <w:r>
          <w:t>31</w:t>
        </w:r>
        <w:r>
          <w:fldChar w:fldCharType="end"/>
        </w:r>
      </w:hyperlink>
    </w:p>
    <w:p>
      <w:pPr>
        <w:pStyle w:val="TOC2"/>
        <w:tabs>
          <w:tab w:val="right" w:leader="dot" w:pos="8306"/>
        </w:tabs>
      </w:pPr>
      <w:hyperlink w:anchor="_Toc23677" w:history="1">
        <w:r>
          <w:rPr>
            <w:rFonts w:ascii="仿宋" w:eastAsia="仿宋" w:hAnsi="仿宋" w:cs="仿宋" w:hint="eastAsia"/>
            <w:lang w:eastAsia="zh-CN"/>
          </w:rPr>
          <w:t>(三)、进度安排注意事项</w:t>
        </w:r>
        <w:r>
          <w:tab/>
        </w:r>
        <w:r>
          <w:fldChar w:fldCharType="begin"/>
        </w:r>
        <w:r>
          <w:instrText xml:space="preserve"> PAGEREF _Toc23677 \h </w:instrText>
        </w:r>
        <w:r>
          <w:fldChar w:fldCharType="separate"/>
        </w:r>
        <w:r>
          <w:t>31</w:t>
        </w:r>
        <w:r>
          <w:fldChar w:fldCharType="end"/>
        </w:r>
      </w:hyperlink>
    </w:p>
    <w:p>
      <w:pPr>
        <w:pStyle w:val="TOC2"/>
        <w:tabs>
          <w:tab w:val="right" w:leader="dot" w:pos="8306"/>
        </w:tabs>
      </w:pPr>
      <w:hyperlink w:anchor="_Toc4383" w:history="1">
        <w:r>
          <w:rPr>
            <w:rFonts w:ascii="仿宋" w:eastAsia="仿宋" w:hAnsi="仿宋" w:cs="仿宋" w:hint="eastAsia"/>
            <w:lang w:eastAsia="zh-CN"/>
          </w:rPr>
          <w:t>(四)、人力资源配置</w:t>
        </w:r>
        <w:r>
          <w:tab/>
        </w:r>
        <w:r>
          <w:fldChar w:fldCharType="begin"/>
        </w:r>
        <w:r>
          <w:instrText xml:space="preserve"> PAGEREF _Toc4383 \h </w:instrText>
        </w:r>
        <w:r>
          <w:fldChar w:fldCharType="separate"/>
        </w:r>
        <w:r>
          <w:t>33</w:t>
        </w:r>
        <w:r>
          <w:fldChar w:fldCharType="end"/>
        </w:r>
      </w:hyperlink>
    </w:p>
    <w:p>
      <w:pPr>
        <w:pStyle w:val="TOC1"/>
        <w:tabs>
          <w:tab w:val="right" w:leader="dot" w:pos="8306"/>
        </w:tabs>
      </w:pPr>
      <w:hyperlink w:anchor="_Toc3667" w:history="1">
        <w:r>
          <w:rPr>
            <w:rFonts w:ascii="仿宋" w:eastAsia="仿宋" w:hAnsi="仿宋" w:cs="仿宋" w:hint="eastAsia"/>
            <w:lang w:eastAsia="zh-CN"/>
          </w:rPr>
          <w:t>十、营养品项目财务管理</w:t>
        </w:r>
        <w:r>
          <w:tab/>
        </w:r>
        <w:r>
          <w:fldChar w:fldCharType="begin"/>
        </w:r>
        <w:r>
          <w:instrText xml:space="preserve"> PAGEREF _Toc3667 \h </w:instrText>
        </w:r>
        <w:r>
          <w:fldChar w:fldCharType="separate"/>
        </w:r>
        <w:r>
          <w:t>34</w:t>
        </w:r>
        <w:r>
          <w:fldChar w:fldCharType="end"/>
        </w:r>
      </w:hyperlink>
    </w:p>
    <w:p>
      <w:pPr>
        <w:pStyle w:val="TOC2"/>
        <w:tabs>
          <w:tab w:val="right" w:leader="dot" w:pos="8306"/>
        </w:tabs>
      </w:pPr>
      <w:hyperlink w:anchor="_Toc5596" w:history="1">
        <w:r>
          <w:rPr>
            <w:rFonts w:ascii="仿宋" w:eastAsia="仿宋" w:hAnsi="仿宋" w:cs="仿宋" w:hint="eastAsia"/>
            <w:lang w:eastAsia="zh-CN"/>
          </w:rPr>
          <w:t>(一)、资金需求大</w:t>
        </w:r>
        <w:r>
          <w:tab/>
        </w:r>
        <w:r>
          <w:fldChar w:fldCharType="begin"/>
        </w:r>
        <w:r>
          <w:instrText xml:space="preserve"> PAGEREF _Toc5596 \h </w:instrText>
        </w:r>
        <w:r>
          <w:fldChar w:fldCharType="separate"/>
        </w:r>
        <w:r>
          <w:t>34</w:t>
        </w:r>
        <w:r>
          <w:fldChar w:fldCharType="end"/>
        </w:r>
      </w:hyperlink>
    </w:p>
    <w:p>
      <w:pPr>
        <w:pStyle w:val="TOC2"/>
        <w:tabs>
          <w:tab w:val="right" w:leader="dot" w:pos="8306"/>
        </w:tabs>
      </w:pPr>
      <w:hyperlink w:anchor="_Toc20614" w:history="1">
        <w:r>
          <w:rPr>
            <w:rFonts w:ascii="仿宋" w:eastAsia="仿宋" w:hAnsi="仿宋" w:cs="仿宋" w:hint="eastAsia"/>
            <w:lang w:eastAsia="zh-CN"/>
          </w:rPr>
          <w:t>(二)、研发周期长</w:t>
        </w:r>
        <w:r>
          <w:tab/>
        </w:r>
        <w:r>
          <w:fldChar w:fldCharType="begin"/>
        </w:r>
        <w:r>
          <w:instrText xml:space="preserve"> PAGEREF _Toc20614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 w:history="1">
        <w:r>
          <w:rPr>
            <w:rFonts w:ascii="仿宋" w:eastAsia="仿宋" w:hAnsi="仿宋" w:cs="仿宋" w:hint="eastAsia"/>
            <w:lang w:eastAsia="zh-CN"/>
          </w:rPr>
          <w:t>(三)、市场风险大</w:t>
        </w:r>
        <w:r>
          <w:tab/>
        </w:r>
        <w:r>
          <w:fldChar w:fldCharType="begin"/>
        </w:r>
        <w:r>
          <w:instrText xml:space="preserve"> PAGEREF _Toc171 \h </w:instrText>
        </w:r>
        <w:r>
          <w:fldChar w:fldCharType="separate"/>
        </w:r>
        <w:r>
          <w:t>36</w:t>
        </w:r>
        <w:r>
          <w:fldChar w:fldCharType="end"/>
        </w:r>
      </w:hyperlink>
    </w:p>
    <w:p>
      <w:pPr>
        <w:pStyle w:val="TOC2"/>
        <w:tabs>
          <w:tab w:val="right" w:leader="dot" w:pos="8306"/>
        </w:tabs>
      </w:pPr>
      <w:hyperlink w:anchor="_Toc5123" w:history="1">
        <w:r>
          <w:rPr>
            <w:rFonts w:ascii="仿宋" w:eastAsia="仿宋" w:hAnsi="仿宋" w:cs="仿宋" w:hint="eastAsia"/>
            <w:lang w:eastAsia="zh-CN"/>
          </w:rPr>
          <w:t>(四)、利润率高</w:t>
        </w:r>
        <w:r>
          <w:tab/>
        </w:r>
        <w:r>
          <w:fldChar w:fldCharType="begin"/>
        </w:r>
        <w:r>
          <w:instrText xml:space="preserve"> PAGEREF _Toc5123 \h </w:instrText>
        </w:r>
        <w:r>
          <w:fldChar w:fldCharType="separate"/>
        </w:r>
        <w:r>
          <w:t>39</w:t>
        </w:r>
        <w:r>
          <w:fldChar w:fldCharType="end"/>
        </w:r>
      </w:hyperlink>
    </w:p>
    <w:p>
      <w:pPr>
        <w:pStyle w:val="TOC1"/>
        <w:tabs>
          <w:tab w:val="right" w:leader="dot" w:pos="8306"/>
        </w:tabs>
      </w:pPr>
      <w:hyperlink w:anchor="_Toc25112" w:history="1">
        <w:r>
          <w:rPr>
            <w:rFonts w:ascii="仿宋" w:eastAsia="仿宋" w:hAnsi="仿宋" w:cs="仿宋" w:hint="eastAsia"/>
            <w:lang w:eastAsia="zh-CN"/>
          </w:rPr>
          <w:t>十一、生产安全保护</w:t>
        </w:r>
        <w:r>
          <w:tab/>
        </w:r>
        <w:r>
          <w:fldChar w:fldCharType="begin"/>
        </w:r>
        <w:r>
          <w:instrText xml:space="preserve"> PAGEREF _Toc25112 \h </w:instrText>
        </w:r>
        <w:r>
          <w:fldChar w:fldCharType="separate"/>
        </w:r>
        <w:r>
          <w:t>41</w:t>
        </w:r>
        <w:r>
          <w:fldChar w:fldCharType="end"/>
        </w:r>
      </w:hyperlink>
    </w:p>
    <w:p>
      <w:pPr>
        <w:pStyle w:val="TOC2"/>
        <w:tabs>
          <w:tab w:val="right" w:leader="dot" w:pos="8306"/>
        </w:tabs>
      </w:pPr>
      <w:hyperlink w:anchor="_Toc17712" w:history="1">
        <w:r>
          <w:rPr>
            <w:rFonts w:ascii="仿宋" w:eastAsia="仿宋" w:hAnsi="仿宋" w:cs="仿宋" w:hint="eastAsia"/>
            <w:lang w:eastAsia="zh-CN"/>
          </w:rPr>
          <w:t>(一)、消防安全</w:t>
        </w:r>
        <w:r>
          <w:tab/>
        </w:r>
        <w:r>
          <w:fldChar w:fldCharType="begin"/>
        </w:r>
        <w:r>
          <w:instrText xml:space="preserve"> PAGEREF _Toc17712 \h </w:instrText>
        </w:r>
        <w:r>
          <w:fldChar w:fldCharType="separate"/>
        </w:r>
        <w:r>
          <w:t>41</w:t>
        </w:r>
        <w:r>
          <w:fldChar w:fldCharType="end"/>
        </w:r>
      </w:hyperlink>
    </w:p>
    <w:p>
      <w:pPr>
        <w:pStyle w:val="TOC2"/>
        <w:tabs>
          <w:tab w:val="right" w:leader="dot" w:pos="8306"/>
        </w:tabs>
      </w:pPr>
      <w:hyperlink w:anchor="_Toc17107" w:history="1">
        <w:r>
          <w:rPr>
            <w:rFonts w:ascii="仿宋" w:eastAsia="仿宋" w:hAnsi="仿宋" w:cs="仿宋" w:hint="eastAsia"/>
            <w:lang w:eastAsia="zh-CN"/>
          </w:rPr>
          <w:t>(二)、防火防爆总图布置措施</w:t>
        </w:r>
        <w:r>
          <w:tab/>
        </w:r>
        <w:r>
          <w:fldChar w:fldCharType="begin"/>
        </w:r>
        <w:r>
          <w:instrText xml:space="preserve"> PAGEREF _Toc17107 \h </w:instrText>
        </w:r>
        <w:r>
          <w:fldChar w:fldCharType="separate"/>
        </w:r>
        <w:r>
          <w:t>42</w:t>
        </w:r>
        <w:r>
          <w:fldChar w:fldCharType="end"/>
        </w:r>
      </w:hyperlink>
    </w:p>
    <w:p>
      <w:pPr>
        <w:pStyle w:val="TOC2"/>
        <w:tabs>
          <w:tab w:val="right" w:leader="dot" w:pos="8306"/>
        </w:tabs>
      </w:pPr>
      <w:hyperlink w:anchor="_Toc26711" w:history="1">
        <w:r>
          <w:rPr>
            <w:rFonts w:ascii="仿宋" w:eastAsia="仿宋" w:hAnsi="仿宋" w:cs="仿宋" w:hint="eastAsia"/>
            <w:lang w:eastAsia="zh-CN"/>
          </w:rPr>
          <w:t>(三)、自然灾害防范措施</w:t>
        </w:r>
        <w:r>
          <w:tab/>
        </w:r>
        <w:r>
          <w:fldChar w:fldCharType="begin"/>
        </w:r>
        <w:r>
          <w:instrText xml:space="preserve"> PAGEREF _Toc26711 \h </w:instrText>
        </w:r>
        <w:r>
          <w:fldChar w:fldCharType="separate"/>
        </w:r>
        <w:r>
          <w:t>43</w:t>
        </w:r>
        <w:r>
          <w:fldChar w:fldCharType="end"/>
        </w:r>
      </w:hyperlink>
    </w:p>
    <w:p>
      <w:pPr>
        <w:pStyle w:val="TOC2"/>
        <w:tabs>
          <w:tab w:val="right" w:leader="dot" w:pos="8306"/>
        </w:tabs>
      </w:pPr>
      <w:hyperlink w:anchor="_Toc8943" w:history="1">
        <w:r>
          <w:rPr>
            <w:rFonts w:ascii="仿宋" w:eastAsia="仿宋" w:hAnsi="仿宋" w:cs="仿宋" w:hint="eastAsia"/>
            <w:lang w:eastAsia="zh-CN"/>
          </w:rPr>
          <w:t>(四)、安全色及安全标志使用要求</w:t>
        </w:r>
        <w:r>
          <w:tab/>
        </w:r>
        <w:r>
          <w:fldChar w:fldCharType="begin"/>
        </w:r>
        <w:r>
          <w:instrText xml:space="preserve"> PAGEREF _Toc8943 \h </w:instrText>
        </w:r>
        <w:r>
          <w:fldChar w:fldCharType="separate"/>
        </w:r>
        <w:r>
          <w:t>44</w:t>
        </w:r>
        <w:r>
          <w:fldChar w:fldCharType="end"/>
        </w:r>
      </w:hyperlink>
    </w:p>
    <w:p>
      <w:pPr>
        <w:pStyle w:val="TOC2"/>
        <w:tabs>
          <w:tab w:val="right" w:leader="dot" w:pos="8306"/>
        </w:tabs>
      </w:pPr>
      <w:hyperlink w:anchor="_Toc7788" w:history="1">
        <w:r>
          <w:rPr>
            <w:rFonts w:ascii="仿宋" w:eastAsia="仿宋" w:hAnsi="仿宋" w:cs="仿宋" w:hint="eastAsia"/>
            <w:lang w:eastAsia="zh-CN"/>
          </w:rPr>
          <w:t>(五)、防尘防毒措施</w:t>
        </w:r>
        <w:r>
          <w:tab/>
        </w:r>
        <w:r>
          <w:fldChar w:fldCharType="begin"/>
        </w:r>
        <w:r>
          <w:instrText xml:space="preserve"> PAGEREF _Toc7788 \h </w:instrText>
        </w:r>
        <w:r>
          <w:fldChar w:fldCharType="separate"/>
        </w:r>
        <w:r>
          <w:t>45</w:t>
        </w:r>
        <w:r>
          <w:fldChar w:fldCharType="end"/>
        </w:r>
      </w:hyperlink>
    </w:p>
    <w:p>
      <w:pPr>
        <w:pStyle w:val="TOC2"/>
        <w:tabs>
          <w:tab w:val="right" w:leader="dot" w:pos="8306"/>
        </w:tabs>
      </w:pPr>
      <w:hyperlink w:anchor="_Toc25620" w:history="1">
        <w:r>
          <w:rPr>
            <w:rFonts w:ascii="仿宋" w:eastAsia="仿宋" w:hAnsi="仿宋" w:cs="仿宋" w:hint="eastAsia"/>
            <w:lang w:eastAsia="zh-CN"/>
          </w:rPr>
          <w:t>(六)、防静电、触电防护及防雷措施</w:t>
        </w:r>
        <w:r>
          <w:tab/>
        </w:r>
        <w:r>
          <w:fldChar w:fldCharType="begin"/>
        </w:r>
        <w:r>
          <w:instrText xml:space="preserve"> PAGEREF _Toc25620 \h </w:instrText>
        </w:r>
        <w:r>
          <w:fldChar w:fldCharType="separate"/>
        </w:r>
        <w:r>
          <w:t>46</w:t>
        </w:r>
        <w:r>
          <w:fldChar w:fldCharType="end"/>
        </w:r>
      </w:hyperlink>
    </w:p>
    <w:p>
      <w:pPr>
        <w:pStyle w:val="TOC2"/>
        <w:tabs>
          <w:tab w:val="right" w:leader="dot" w:pos="8306"/>
        </w:tabs>
      </w:pPr>
      <w:hyperlink w:anchor="_Toc31984" w:history="1">
        <w:r>
          <w:rPr>
            <w:rFonts w:ascii="仿宋" w:eastAsia="仿宋" w:hAnsi="仿宋" w:cs="仿宋" w:hint="eastAsia"/>
            <w:lang w:eastAsia="zh-CN"/>
          </w:rPr>
          <w:t>(七)、机械设备安全保障措施</w:t>
        </w:r>
        <w:r>
          <w:tab/>
        </w:r>
        <w:r>
          <w:fldChar w:fldCharType="begin"/>
        </w:r>
        <w:r>
          <w:instrText xml:space="preserve"> PAGEREF _Toc31984 \h </w:instrText>
        </w:r>
        <w:r>
          <w:fldChar w:fldCharType="separate"/>
        </w:r>
        <w:r>
          <w:t>47</w:t>
        </w:r>
        <w:r>
          <w:fldChar w:fldCharType="end"/>
        </w:r>
      </w:hyperlink>
    </w:p>
    <w:p>
      <w:pPr>
        <w:pStyle w:val="TOC1"/>
        <w:tabs>
          <w:tab w:val="right" w:leader="dot" w:pos="8306"/>
        </w:tabs>
      </w:pPr>
      <w:hyperlink w:anchor="_Toc32337" w:history="1">
        <w:r>
          <w:rPr>
            <w:rFonts w:ascii="仿宋" w:eastAsia="仿宋" w:hAnsi="仿宋" w:cs="仿宋" w:hint="eastAsia"/>
            <w:lang w:eastAsia="zh-CN"/>
          </w:rPr>
          <w:t>十二、营养品项目人力资源管理</w:t>
        </w:r>
        <w:r>
          <w:tab/>
        </w:r>
        <w:r>
          <w:fldChar w:fldCharType="begin"/>
        </w:r>
        <w:r>
          <w:instrText xml:space="preserve"> PAGEREF _Toc32337 \h </w:instrText>
        </w:r>
        <w:r>
          <w:fldChar w:fldCharType="separate"/>
        </w:r>
        <w:r>
          <w:t>49</w:t>
        </w:r>
        <w:r>
          <w:fldChar w:fldCharType="end"/>
        </w:r>
      </w:hyperlink>
    </w:p>
    <w:p>
      <w:pPr>
        <w:pStyle w:val="TOC2"/>
        <w:tabs>
          <w:tab w:val="right" w:leader="dot" w:pos="8306"/>
        </w:tabs>
      </w:pPr>
      <w:hyperlink w:anchor="_Toc14848" w:history="1">
        <w:r>
          <w:rPr>
            <w:rFonts w:ascii="仿宋" w:eastAsia="仿宋" w:hAnsi="仿宋" w:cs="仿宋" w:hint="eastAsia"/>
            <w:lang w:eastAsia="zh-CN"/>
          </w:rPr>
          <w:t>(一)、建立健全的预算管理制度</w:t>
        </w:r>
        <w:r>
          <w:tab/>
        </w:r>
        <w:r>
          <w:fldChar w:fldCharType="begin"/>
        </w:r>
        <w:r>
          <w:instrText xml:space="preserve"> PAGEREF _Toc14848 \h </w:instrText>
        </w:r>
        <w:r>
          <w:fldChar w:fldCharType="separate"/>
        </w:r>
        <w:r>
          <w:t>49</w:t>
        </w:r>
        <w:r>
          <w:fldChar w:fldCharType="end"/>
        </w:r>
      </w:hyperlink>
    </w:p>
    <w:p>
      <w:pPr>
        <w:pStyle w:val="TOC2"/>
        <w:tabs>
          <w:tab w:val="right" w:leader="dot" w:pos="8306"/>
        </w:tabs>
      </w:pPr>
      <w:hyperlink w:anchor="_Toc7281" w:history="1">
        <w:r>
          <w:rPr>
            <w:rFonts w:ascii="仿宋" w:eastAsia="仿宋" w:hAnsi="仿宋" w:cs="仿宋" w:hint="eastAsia"/>
            <w:lang w:eastAsia="zh-CN"/>
          </w:rPr>
          <w:t>(二)、加强资金流动监控</w:t>
        </w:r>
        <w:r>
          <w:tab/>
        </w:r>
        <w:r>
          <w:fldChar w:fldCharType="begin"/>
        </w:r>
        <w:r>
          <w:instrText xml:space="preserve"> PAGEREF _Toc7281 \h </w:instrText>
        </w:r>
        <w:r>
          <w:fldChar w:fldCharType="separate"/>
        </w:r>
        <w:r>
          <w:t>50</w:t>
        </w:r>
        <w:r>
          <w:fldChar w:fldCharType="end"/>
        </w:r>
      </w:hyperlink>
    </w:p>
    <w:p>
      <w:pPr>
        <w:pStyle w:val="TOC2"/>
        <w:tabs>
          <w:tab w:val="right" w:leader="dot" w:pos="8306"/>
        </w:tabs>
      </w:pPr>
      <w:hyperlink w:anchor="_Toc30163" w:history="1">
        <w:r>
          <w:rPr>
            <w:rFonts w:ascii="仿宋" w:eastAsia="仿宋" w:hAnsi="仿宋" w:cs="仿宋" w:hint="eastAsia"/>
            <w:lang w:eastAsia="zh-CN"/>
          </w:rPr>
          <w:t>(三)、制定完善的风险控制机制</w:t>
        </w:r>
        <w:r>
          <w:tab/>
        </w:r>
        <w:r>
          <w:fldChar w:fldCharType="begin"/>
        </w:r>
        <w:r>
          <w:instrText xml:space="preserve"> PAGEREF _Toc30163 \h </w:instrText>
        </w:r>
        <w:r>
          <w:fldChar w:fldCharType="separate"/>
        </w:r>
        <w:r>
          <w:t>51</w:t>
        </w:r>
        <w:r>
          <w:fldChar w:fldCharType="end"/>
        </w:r>
      </w:hyperlink>
    </w:p>
    <w:p>
      <w:pPr>
        <w:pStyle w:val="TOC2"/>
        <w:tabs>
          <w:tab w:val="right" w:leader="dot" w:pos="8306"/>
        </w:tabs>
      </w:pPr>
      <w:hyperlink w:anchor="_Toc25598" w:history="1">
        <w:r>
          <w:rPr>
            <w:rFonts w:ascii="仿宋" w:eastAsia="仿宋" w:hAnsi="仿宋" w:cs="仿宋" w:hint="eastAsia"/>
            <w:lang w:eastAsia="zh-CN"/>
          </w:rPr>
          <w:t>(四)、优化成本管理</w:t>
        </w:r>
        <w:r>
          <w:tab/>
        </w:r>
        <w:r>
          <w:fldChar w:fldCharType="begin"/>
        </w:r>
        <w:r>
          <w:instrText xml:space="preserve"> PAGEREF _Toc25598 \h </w:instrText>
        </w:r>
        <w:r>
          <w:fldChar w:fldCharType="separate"/>
        </w:r>
        <w:r>
          <w:t>53</w:t>
        </w:r>
        <w:r>
          <w:fldChar w:fldCharType="end"/>
        </w:r>
      </w:hyperlink>
    </w:p>
    <w:p>
      <w:pPr>
        <w:pStyle w:val="TOC1"/>
        <w:tabs>
          <w:tab w:val="right" w:leader="dot" w:pos="8306"/>
        </w:tabs>
      </w:pPr>
      <w:hyperlink w:anchor="_Toc30005" w:history="1">
        <w:r>
          <w:rPr>
            <w:rFonts w:ascii="仿宋" w:eastAsia="仿宋" w:hAnsi="仿宋" w:cs="仿宋" w:hint="eastAsia"/>
            <w:lang w:eastAsia="zh-CN"/>
          </w:rPr>
          <w:t>十三、营销与推广策略</w:t>
        </w:r>
        <w:r>
          <w:tab/>
        </w:r>
        <w:r>
          <w:fldChar w:fldCharType="begin"/>
        </w:r>
        <w:r>
          <w:instrText xml:space="preserve"> PAGEREF _Toc30005 \h </w:instrText>
        </w:r>
        <w:r>
          <w:fldChar w:fldCharType="separate"/>
        </w:r>
        <w:r>
          <w:t>54</w:t>
        </w:r>
        <w:r>
          <w:fldChar w:fldCharType="end"/>
        </w:r>
      </w:hyperlink>
    </w:p>
    <w:p>
      <w:pPr>
        <w:pStyle w:val="TOC2"/>
        <w:tabs>
          <w:tab w:val="right" w:leader="dot" w:pos="8306"/>
        </w:tabs>
      </w:pPr>
      <w:hyperlink w:anchor="_Toc3674" w:history="1">
        <w:r>
          <w:rPr>
            <w:rFonts w:ascii="仿宋" w:eastAsia="仿宋" w:hAnsi="仿宋" w:cs="仿宋" w:hint="eastAsia"/>
            <w:lang w:eastAsia="zh-CN"/>
          </w:rPr>
          <w:t>(一)、产品/服务定位与特点</w:t>
        </w:r>
        <w:r>
          <w:tab/>
        </w:r>
        <w:r>
          <w:fldChar w:fldCharType="begin"/>
        </w:r>
        <w:r>
          <w:instrText xml:space="preserve"> PAGEREF _Toc3674 \h </w:instrText>
        </w:r>
        <w:r>
          <w:fldChar w:fldCharType="separate"/>
        </w:r>
        <w:r>
          <w:t>54</w:t>
        </w:r>
        <w:r>
          <w:fldChar w:fldCharType="end"/>
        </w:r>
      </w:hyperlink>
    </w:p>
    <w:p>
      <w:pPr>
        <w:pStyle w:val="TOC2"/>
        <w:tabs>
          <w:tab w:val="right" w:leader="dot" w:pos="8306"/>
        </w:tabs>
      </w:pPr>
      <w:hyperlink w:anchor="_Toc31933" w:history="1">
        <w:r>
          <w:rPr>
            <w:rFonts w:ascii="仿宋" w:eastAsia="仿宋" w:hAnsi="仿宋" w:cs="仿宋" w:hint="eastAsia"/>
            <w:lang w:eastAsia="zh-CN"/>
          </w:rPr>
          <w:t>(二)、市场定位与竞争分析</w:t>
        </w:r>
        <w:r>
          <w:tab/>
        </w:r>
        <w:r>
          <w:fldChar w:fldCharType="begin"/>
        </w:r>
        <w:r>
          <w:instrText xml:space="preserve"> PAGEREF _Toc31933 \h </w:instrText>
        </w:r>
        <w:r>
          <w:fldChar w:fldCharType="separate"/>
        </w:r>
        <w:r>
          <w:t>55</w:t>
        </w:r>
        <w:r>
          <w:fldChar w:fldCharType="end"/>
        </w:r>
      </w:hyperlink>
    </w:p>
    <w:p>
      <w:pPr>
        <w:pStyle w:val="TOC2"/>
        <w:tabs>
          <w:tab w:val="right" w:leader="dot" w:pos="8306"/>
        </w:tabs>
      </w:pPr>
      <w:hyperlink w:anchor="_Toc25488" w:history="1">
        <w:r>
          <w:rPr>
            <w:rFonts w:ascii="仿宋" w:eastAsia="仿宋" w:hAnsi="仿宋" w:cs="仿宋" w:hint="eastAsia"/>
            <w:lang w:eastAsia="zh-CN"/>
          </w:rPr>
          <w:t>(三)、营销渠道与策略</w:t>
        </w:r>
        <w:r>
          <w:tab/>
        </w:r>
        <w:r>
          <w:fldChar w:fldCharType="begin"/>
        </w:r>
        <w:r>
          <w:instrText xml:space="preserve"> PAGEREF _Toc25488 \h </w:instrText>
        </w:r>
        <w:r>
          <w:fldChar w:fldCharType="separate"/>
        </w:r>
        <w:r>
          <w:t>57</w:t>
        </w:r>
        <w:r>
          <w:fldChar w:fldCharType="end"/>
        </w:r>
      </w:hyperlink>
    </w:p>
    <w:p>
      <w:pPr>
        <w:pStyle w:val="TOC2"/>
        <w:tabs>
          <w:tab w:val="right" w:leader="dot" w:pos="8306"/>
        </w:tabs>
      </w:pPr>
      <w:hyperlink w:anchor="_Toc15056" w:history="1">
        <w:r>
          <w:rPr>
            <w:rFonts w:ascii="仿宋" w:eastAsia="仿宋" w:hAnsi="仿宋" w:cs="仿宋" w:hint="eastAsia"/>
            <w:lang w:eastAsia="zh-CN"/>
          </w:rPr>
          <w:t>(四)、推广与宣传活动</w:t>
        </w:r>
        <w:r>
          <w:tab/>
        </w:r>
        <w:r>
          <w:fldChar w:fldCharType="begin"/>
        </w:r>
        <w:r>
          <w:instrText xml:space="preserve"> PAGEREF _Toc15056 \h </w:instrText>
        </w:r>
        <w:r>
          <w:fldChar w:fldCharType="separate"/>
        </w:r>
        <w:r>
          <w:t>58</w:t>
        </w:r>
        <w:r>
          <w:fldChar w:fldCharType="end"/>
        </w:r>
      </w:hyperlink>
    </w:p>
    <w:p>
      <w:pPr>
        <w:pStyle w:val="TOC1"/>
        <w:tabs>
          <w:tab w:val="right" w:leader="dot" w:pos="8306"/>
        </w:tabs>
      </w:pPr>
      <w:hyperlink w:anchor="_Toc27858" w:history="1">
        <w:r>
          <w:rPr>
            <w:rFonts w:ascii="仿宋" w:eastAsia="仿宋" w:hAnsi="仿宋" w:cs="仿宋" w:hint="eastAsia"/>
            <w:lang w:eastAsia="zh-CN"/>
          </w:rPr>
          <w:t>十四、供应链管理</w:t>
        </w:r>
        <w:r>
          <w:tab/>
        </w:r>
        <w:r>
          <w:fldChar w:fldCharType="begin"/>
        </w:r>
        <w:r>
          <w:instrText xml:space="preserve"> PAGEREF _Toc27858 \h </w:instrText>
        </w:r>
        <w:r>
          <w:fldChar w:fldCharType="separate"/>
        </w:r>
        <w:r>
          <w:t>63</w:t>
        </w:r>
        <w:r>
          <w:fldChar w:fldCharType="end"/>
        </w:r>
      </w:hyperlink>
    </w:p>
    <w:p>
      <w:pPr>
        <w:pStyle w:val="TOC2"/>
        <w:tabs>
          <w:tab w:val="right" w:leader="dot" w:pos="8306"/>
        </w:tabs>
      </w:pPr>
      <w:hyperlink w:anchor="_Toc24247" w:history="1">
        <w:r>
          <w:rPr>
            <w:rFonts w:ascii="仿宋" w:eastAsia="仿宋" w:hAnsi="仿宋" w:cs="仿宋" w:hint="eastAsia"/>
            <w:lang w:eastAsia="zh-CN"/>
          </w:rPr>
          <w:t>(一)、供应链战略规划</w:t>
        </w:r>
        <w:r>
          <w:tab/>
        </w:r>
        <w:r>
          <w:fldChar w:fldCharType="begin"/>
        </w:r>
        <w:r>
          <w:instrText xml:space="preserve"> PAGEREF _Toc24247 \h </w:instrText>
        </w:r>
        <w:r>
          <w:fldChar w:fldCharType="separate"/>
        </w:r>
        <w:r>
          <w:t>63</w:t>
        </w:r>
        <w:r>
          <w:fldChar w:fldCharType="end"/>
        </w:r>
      </w:hyperlink>
    </w:p>
    <w:p>
      <w:pPr>
        <w:pStyle w:val="TOC2"/>
        <w:tabs>
          <w:tab w:val="right" w:leader="dot" w:pos="8306"/>
        </w:tabs>
      </w:pPr>
      <w:hyperlink w:anchor="_Toc9148" w:history="1">
        <w:r>
          <w:rPr>
            <w:rFonts w:ascii="仿宋" w:eastAsia="仿宋" w:hAnsi="仿宋" w:cs="仿宋" w:hint="eastAsia"/>
            <w:lang w:eastAsia="zh-CN"/>
          </w:rPr>
          <w:t>(二)、供应商选择与合作</w:t>
        </w:r>
        <w:r>
          <w:tab/>
        </w:r>
        <w:r>
          <w:fldChar w:fldCharType="begin"/>
        </w:r>
        <w:r>
          <w:instrText xml:space="preserve"> PAGEREF _Toc9148 \h </w:instrText>
        </w:r>
        <w:r>
          <w:fldChar w:fldCharType="separate"/>
        </w:r>
        <w:r>
          <w:t>64</w:t>
        </w:r>
        <w:r>
          <w:fldChar w:fldCharType="end"/>
        </w:r>
      </w:hyperlink>
    </w:p>
    <w:p>
      <w:pPr>
        <w:pStyle w:val="TOC2"/>
        <w:tabs>
          <w:tab w:val="right" w:leader="dot" w:pos="8306"/>
        </w:tabs>
      </w:pPr>
      <w:hyperlink w:anchor="_Toc11588" w:history="1">
        <w:r>
          <w:rPr>
            <w:rFonts w:ascii="仿宋" w:eastAsia="仿宋" w:hAnsi="仿宋" w:cs="仿宋" w:hint="eastAsia"/>
            <w:lang w:eastAsia="zh-CN"/>
          </w:rPr>
          <w:t>(三)、物流与库存管理</w:t>
        </w:r>
        <w:r>
          <w:tab/>
        </w:r>
        <w:r>
          <w:fldChar w:fldCharType="begin"/>
        </w:r>
        <w:r>
          <w:instrText xml:space="preserve"> PAGEREF _Toc11588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2"/>
      <w:r>
        <w:rPr>
          <w:rFonts w:ascii="仿宋" w:eastAsia="仿宋" w:hAnsi="仿宋" w:cs="仿宋" w:hint="eastAsia"/>
          <w:sz w:val="28"/>
          <w:lang w:eastAsia="zh-CN"/>
        </w:rPr>
        <w:t>一、营养品项目选址可行性分析</w:t>
      </w:r>
      <w:bookmarkEnd w:id="2"/>
    </w:p>
    <w:p>
      <w:pPr>
        <w:pStyle w:val="Heading2"/>
        <w:rPr>
          <w:rFonts w:ascii="仿宋" w:eastAsia="仿宋" w:hAnsi="仿宋" w:cs="仿宋" w:hint="eastAsia"/>
          <w:lang w:eastAsia="zh-CN"/>
        </w:rPr>
      </w:pPr>
      <w:bookmarkStart w:id="3" w:name="_Toc22259"/>
      <w:r>
        <w:rPr>
          <w:rFonts w:ascii="仿宋" w:eastAsia="仿宋" w:hAnsi="仿宋" w:cs="仿宋" w:hint="eastAsia"/>
          <w:lang w:eastAsia="zh-CN"/>
        </w:rPr>
        <w:t>(一)、营养品项目选址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该营养品项目选址位于XX省XX市XX区XXX街道</w:t>
      </w:r>
    </w:p>
    <w:p>
      <w:pPr>
        <w:pStyle w:val="Heading2"/>
        <w:ind w:firstLine="560" w:firstLineChars="200"/>
        <w:rPr>
          <w:rFonts w:ascii="仿宋" w:eastAsia="仿宋" w:hAnsi="仿宋" w:cs="仿宋" w:hint="eastAsia"/>
          <w:sz w:val="28"/>
          <w:lang w:eastAsia="zh-CN"/>
        </w:rPr>
      </w:pPr>
      <w:bookmarkStart w:id="4" w:name="_Toc90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营养品项目的征地面积将根据营养品项目的实际规模和需求进行精确规划。具体面积XXX平方米，旨在确保营养品项目不仅能够满足当前的发展需求，还能够预留空间以适应未来的扩展。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净用地面积是在征地面积基础上去除不可利用面积后的实际可开发用地。具体面积XXX平方米，考虑到环保、交通、安全等多方面因素，以确保营养品项目在整体利用效率上达到最优。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营养品项目计划建设的建筑总规模具体面积XXX平方米。这一规模的确定综合考虑了营养品项目的性质、规模，以及城市规划的相关要求，确保建筑布局与周边环境协调一致。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绿地率是营养品项目用地中被规划为绿地的比例。具体面积XXX平方米，旨在通过合理规划绿地，改善营养品项目周边环境，提升居民生活质量，并符合城市整体绿化规划。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容积率是用地上可以建设的建筑总体积与用地面积之比。具体面积XXX，通过合理的容积率规划，确保营养品项目建筑规模与周边环境和谐共生。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确保营养品项目选址与当地城市规划相一致，具体面积XXX平方米。通过与城市规划部门深入沟通，确保营养品项目不仅符合城市的整体发展方向，还能够融入城市的发展布局，为城市的长远发展贡献力量。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充分了解并确保营养品项目选址符合当地产业政策，具体面积XXX平方米。这包括营养品项目对当地经济的促进作用，以及对相关产业的带动效应，确保营养品项目与地方政府的产业政策保持一致，促进共赢合作。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用地总体要求必须符合环保和可持续发展的原则，具体面积XXX平方米。通过采用绿色建筑设计、节能减排等措施，确保营养品项目在建设和运营过程中对环境的影响最小化，达到可持续发展的要求。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确保营养品项目选址具备必要的公共设施配套，具体面积XXX平方米。这包括交通便利性、教育、医疗等基础设施，以提高居民生活品质，使得营养品项目选址更具吸引力。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考虑用地总体要求对当地社会稳定性的影响，具体面积XXX平方米。通过深入了解当地社区反馈，确保营养品项目的选址和建设过程对当地社会和谐稳定产生积极作用。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营养品项目选址不仅符合法规和规划，还在实际操作中具有可行性。这一全面规划将为营养品项目的成功实施提供坚实的基础，确保营养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1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营养品项目的设备规划和空间设计中，我们将采取灵活设备布局的措施。设备布局将根据实际需求进行灵活设计，避免不必要的浪费。通过合理规划设备摆放位置，我们将提高设备的利用率，减少设备间距，以确保营养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营养品项目内部引入共享设施的概念，例如共享会议室、办公区等。通过这种方式，我们可以减少对资源的重复建设，提高资源共享效率，从而减小营养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2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营养品项目的总图布置中，我们将不同功能区域进行明确的规划，以最大程度满足营养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0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我们首先关注市场因素，包括潜在客户分布、竞争对手位置、市场需求等。通过深入的市场调研，我们能够更准确地评估选址对于市场开拓和产品销售的影响，确保营养品项目能够在有利的市场环境中蓬勃发展。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营养品项目对环境的影响是综合评价的重要因素之一。我们将详细考虑选址周边的自然环境、生态保护区、水源地等情况，确保营养品项目的建设和运营对环境影响最小化，并符合当地的环保法规标准。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对选址的评价还需充分考虑当地政府的产业政策和法规。我们将详细了解营养品项目所在地的相关政策，确保营养品项目的规划和运营与当地法规相符，降低不必要的法律风险。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考虑到社会稳定性对企业运营的重要性，我们将评估选址地区的社会安全情况、劳工关系、社区反馈等方面，以确保营养品项目的建设和运营不会受到社会稳定性的负面影响。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最后，我们将综合考虑用地成本，包括土地购置费用、土地开发成本等。通过对用地成本的详细评估，我们能够做出更为精确的经济效益分析，为营养品项目的投资决策提供有力支持。</w:t>
      </w:r>
    </w:p>
    <w:p>
      <w:pPr>
        <w:pStyle w:val="Heading1"/>
        <w:ind w:firstLine="560" w:firstLineChars="200"/>
        <w:rPr>
          <w:rFonts w:ascii="仿宋" w:eastAsia="仿宋" w:hAnsi="仿宋" w:cs="仿宋" w:hint="eastAsia"/>
          <w:sz w:val="28"/>
          <w:lang w:eastAsia="zh-CN"/>
        </w:rPr>
      </w:pPr>
      <w:bookmarkStart w:id="8" w:name="_Toc2480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3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营养品项目的技术管理特点体现在其创新导向。通过引入最先进的技术趋势和解决方案，营养品项目致力于提升科技含量、提高质量和效率水平。这意味着我们将采用最新的工具和方法，确保营养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营养品项目技术管理的显著特征。通过整合不同领域的技术资源，我们实现了跨学科的协同工作。这有助于优化技术架构，提高整体效能。此外，整合性策略还促进了不同技术团队之间的紧密沟通和高效合作，确保营养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营养品项目所采用的技术。通过不断优化技术方案，营养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营养品项目团队将在营养品项目初期识别可能的技术风险，并采取相应的预防和应对措施。通过建立健全的风险评估机制，营养品项目能够在实施过程中及时发现并解决潜在的技术问题，保障营养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通过这些独特的技术管理特点，我们确信在营养品项目中，技术将成为营养品项目成功的有力支持。这一深度剖析揭示了技术管理在营养品项目实施中的关键作用，为营养品项目的技术基础奠定了坚实的基础。</w:t>
      </w:r>
    </w:p>
    <w:p>
      <w:pPr>
        <w:pStyle w:val="Heading2"/>
        <w:ind w:firstLine="560" w:firstLineChars="200"/>
        <w:rPr>
          <w:rFonts w:ascii="仿宋" w:eastAsia="仿宋" w:hAnsi="仿宋" w:cs="仿宋" w:hint="eastAsia"/>
          <w:sz w:val="28"/>
          <w:lang w:eastAsia="zh-CN"/>
        </w:rPr>
      </w:pPr>
      <w:bookmarkStart w:id="10" w:name="_Toc18293"/>
      <w:r>
        <w:rPr>
          <w:rFonts w:ascii="仿宋" w:eastAsia="仿宋" w:hAnsi="仿宋" w:cs="仿宋" w:hint="eastAsia"/>
          <w:sz w:val="28"/>
          <w:lang w:eastAsia="zh-CN"/>
        </w:rPr>
        <w:t>(二)、营养品项目工艺技术设计方案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营养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营养品项目将严格按照相关行业规范要求进行组织。通过有效控制产品质量，营养品项目将致力于为顾客提供优质的营养品项目产品和良好的服务。这体现了营养品项目对于生产活动合规性和质量标准的高度重视，为营养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营养品项目注重生态效益和清洁生产原则。营养品项目建设将紧密结合地方特色经济发展，与社会经济发展规划和区域环境保护规划方案相协调一致。通过与当地区域自然生态系统的结合，营养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营养品项目产品具有多样化的客户需求和个性化的特点。因此，营养品项目产品规格品种多样，且单批生产数量较小。为满足这一特点，营养品项目承办单位将建设先进的柔性制造生产线。通过广泛应用柔性制造技术，营养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营养品项目采用的技术具有较高的技术含量和自动化水平，处于国内先进水平。这一技术选用不仅体现了对生产效率、质量和环境友好性的高标准要求，同时为营养品项目的可持续发展奠定了坚实的基础。</w:t>
      </w:r>
    </w:p>
    <w:p>
      <w:pPr>
        <w:pStyle w:val="Heading2"/>
        <w:ind w:firstLine="560" w:firstLineChars="200"/>
        <w:rPr>
          <w:rFonts w:ascii="仿宋" w:eastAsia="仿宋" w:hAnsi="仿宋" w:cs="仿宋" w:hint="eastAsia"/>
          <w:sz w:val="28"/>
          <w:lang w:eastAsia="zh-CN"/>
        </w:rPr>
      </w:pPr>
      <w:bookmarkStart w:id="11" w:name="_Toc234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为确保营养品项目的高效生产和技术实施，我们制定了一套精心设计的设备选型方案，以满足营养品项目生产、质量和环保的要求。该方案的主要特点如下：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营养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针对营养品项目产品的多样性和小批量生产的特点，我们将建设柔性制造生产线。通过在设备选型中考虑柔性制造技术，可以灵活应对不同产品规格和生产需求，实现生产线的高度灵活性和适应性。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625"/>
      <w:r>
        <w:rPr>
          <w:rFonts w:ascii="仿宋" w:eastAsia="仿宋" w:hAnsi="仿宋" w:cs="仿宋" w:hint="eastAsia"/>
          <w:sz w:val="28"/>
          <w:lang w:eastAsia="zh-CN"/>
        </w:rPr>
        <w:t>三、营养品项目建设单位说明</w:t>
      </w:r>
      <w:bookmarkEnd w:id="12"/>
    </w:p>
    <w:p>
      <w:pPr>
        <w:pStyle w:val="Heading2"/>
        <w:rPr>
          <w:rFonts w:ascii="仿宋" w:eastAsia="仿宋" w:hAnsi="仿宋" w:cs="仿宋" w:hint="eastAsia"/>
          <w:lang w:eastAsia="zh-CN"/>
        </w:rPr>
      </w:pPr>
      <w:bookmarkStart w:id="13" w:name="_Toc28776"/>
      <w:r>
        <w:rPr>
          <w:rFonts w:ascii="仿宋" w:eastAsia="仿宋" w:hAnsi="仿宋" w:cs="仿宋" w:hint="eastAsia"/>
          <w:lang w:eastAsia="zh-CN"/>
        </w:rPr>
        <w:t>(一)、营养品项目承办单位基本情况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99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营养品项目承办单位的XXXX，我们着眼于实现可持续的经济效益。通过技术创新和解决方案的提供，公司预计在营养品项目执行期间将获得可观的收入增长。这一收入来源主要包括营养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同时，我们注重成本控制和效率提升，以确保营养品项目的可持续盈利。透过精细的管理和资源优化，公司期望实现营养品项目利润最大化。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营养品项目实施进行全面的投资评估，包括营养品项目启动阶段的资金投入和后续运营成本。通过对营养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营养品项目实施过程中具备足够的资金流动性，公司将进行详尽的现金流分析。这包括资金需求的合理预测、营养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946"/>
      <w:r>
        <w:rPr>
          <w:rFonts w:ascii="仿宋" w:eastAsia="仿宋" w:hAnsi="仿宋" w:cs="仿宋" w:hint="eastAsia"/>
          <w:sz w:val="28"/>
          <w:lang w:eastAsia="zh-CN"/>
        </w:rPr>
        <w:t>四、营养品项目土建工程</w:t>
      </w:r>
      <w:bookmarkEnd w:id="15"/>
    </w:p>
    <w:p>
      <w:pPr>
        <w:pStyle w:val="Heading2"/>
        <w:rPr>
          <w:rFonts w:ascii="仿宋" w:eastAsia="仿宋" w:hAnsi="仿宋" w:cs="仿宋" w:hint="eastAsia"/>
          <w:lang w:eastAsia="zh-CN"/>
        </w:rPr>
      </w:pPr>
      <w:bookmarkStart w:id="16" w:name="_Toc730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在营养品项目的建筑工程设计中，我们将秉承一系列重要的设计原则，以确保营养品项目建筑在功能、美观、可持续性等方面达到最佳效果。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首要原则是确保建筑的功能性得到最大化的发挥。我们将充分理解营养品项目的实际需求，合理布局各个功能区域，保证建筑在满足业务需求的同时，提供高效的工作环境。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在建筑设计中，我们将综合考虑建设和运营成本。通过精细的经济效益分析，确保设计方案在高效利用资源的同时，对营养品项目的长期盈利能力有积极的贡献。</w:t>
      </w:r>
    </w:p>
    <w:p>
      <w:pPr>
        <w:pStyle w:val="Heading2"/>
        <w:ind w:firstLine="560" w:firstLineChars="200"/>
        <w:rPr>
          <w:rFonts w:ascii="仿宋" w:eastAsia="仿宋" w:hAnsi="仿宋" w:cs="仿宋" w:hint="eastAsia"/>
          <w:sz w:val="28"/>
          <w:lang w:eastAsia="zh-CN"/>
        </w:rPr>
      </w:pPr>
      <w:bookmarkStart w:id="17" w:name="_Toc1359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品项目的土建工程设计中，我们将精准设定设计年限，结合营养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营养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32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营养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营养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营养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92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本期工程营养品项目预计总建筑面积XXX平方米，其中：计容建筑面积XXX平方米，计划建筑工程投资XX万元，占营养品项目总投资的XX%。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https://d.book118.com/306013025215010050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9178B"/>
    <w:rsid w:val="0CD917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1302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2024-02-11T18:19:00Z</dcterms:created>
  <dcterms:modified xsi:type="dcterms:W3CDTF">2024-02-11T18:19:43Z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77835554EEAA4BFB85739D6260E1C0A5_11</vt:lpwstr>
  </property>
  <property fmtid="{D5CDD505-2E9C-101B-9397-08002B2CF9AE}" pid="3" name="KSOProductBuildVer">
    <vt:lpwstr>2052-12.1.0.16250</vt:lpwstr>
  </property>
</Properties>
</file>