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left"/>
        <w:textAlignment w:val="auto"/>
        <w:rPr>
          <w:rFonts w:ascii="黑体" w:eastAsia="黑体" w:hAnsi="黑体" w:cs="黑体" w:hint="eastAsia"/>
          <w:b/>
          <w:bCs/>
          <w:szCs w:val="24"/>
          <w:u w:val="single"/>
        </w:rPr>
      </w:pPr>
      <w:r>
        <w:rPr>
          <w:rFonts w:ascii="黑体" w:eastAsia="黑体" w:hAnsi="黑体" w:cs="黑体" w:hint="eastAsia"/>
          <w:b/>
          <w:bCs/>
          <w:sz w:val="24"/>
          <w:szCs w:val="24"/>
          <w:lang w:val="en-US" w:eastAsia="zh-CN"/>
        </w:rPr>
        <w:t xml:space="preserve">专业代码 </w:t>
      </w:r>
      <w:r>
        <w:rPr>
          <w:rFonts w:ascii="黑体" w:eastAsia="黑体" w:hAnsi="黑体" w:cs="黑体" w:hint="eastAsia"/>
          <w:b/>
          <w:bCs/>
          <w:sz w:val="24"/>
          <w:szCs w:val="24"/>
          <w:u w:val="single"/>
          <w:lang w:val="en-US" w:eastAsia="zh-CN"/>
        </w:rPr>
        <w:t xml:space="preserve"> </w:t>
      </w:r>
      <w:r>
        <w:rPr>
          <w:rFonts w:ascii="宋体" w:eastAsia="宋体" w:hAnsi="宋体" w:cs="宋体" w:hint="eastAsia"/>
          <w:b/>
          <w:bCs/>
          <w:sz w:val="24"/>
          <w:szCs w:val="24"/>
          <w:u w:val="single"/>
          <w:lang w:val="en-US" w:eastAsia="zh-CN"/>
        </w:rPr>
        <w:t xml:space="preserve">             </w:t>
      </w:r>
      <w:r>
        <w:rPr>
          <w:rFonts w:ascii="黑体" w:eastAsia="黑体" w:hAnsi="黑体" w:cs="黑体" w:hint="eastAsia"/>
          <w:b/>
          <w:bCs/>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left"/>
        <w:textAlignment w:val="auto"/>
        <w:rPr>
          <w:rFonts w:ascii="黑体" w:eastAsia="黑体" w:hAnsi="黑体" w:cs="黑体" w:hint="eastAsia"/>
          <w:b/>
          <w:bCs/>
          <w:szCs w:val="24"/>
          <w:u w:val="single"/>
        </w:rPr>
      </w:pPr>
      <w:r>
        <w:rPr>
          <w:rFonts w:ascii="黑体" w:eastAsia="黑体" w:hAnsi="黑体" w:cs="黑体" w:hint="eastAsia"/>
          <w:b/>
          <w:bCs/>
          <w:sz w:val="24"/>
          <w:szCs w:val="24"/>
          <w:u w:val="none"/>
          <w:lang w:val="en-US" w:eastAsia="zh-CN"/>
        </w:rPr>
        <w:t xml:space="preserve">密    级 </w:t>
      </w:r>
      <w:r>
        <w:rPr>
          <w:rFonts w:ascii="黑体" w:eastAsia="黑体" w:hAnsi="黑体" w:cs="黑体" w:hint="eastAsia"/>
          <w:b/>
          <w:bCs/>
          <w:sz w:val="24"/>
          <w:szCs w:val="24"/>
          <w:u w:val="single"/>
          <w:lang w:val="en-US" w:eastAsia="zh-CN"/>
        </w:rPr>
        <w:t xml:space="preserve">     </w:t>
      </w:r>
      <w:r>
        <w:rPr>
          <w:rFonts w:ascii="宋体" w:eastAsia="宋体" w:hAnsi="宋体" w:cs="宋体" w:hint="eastAsia"/>
          <w:b w:val="0"/>
          <w:bCs w:val="0"/>
          <w:sz w:val="24"/>
          <w:szCs w:val="24"/>
          <w:u w:val="single"/>
          <w:lang w:val="en-US" w:eastAsia="zh-CN"/>
        </w:rPr>
        <w:t>普通</w:t>
      </w:r>
      <w:r>
        <w:rPr>
          <w:rFonts w:ascii="黑体" w:eastAsia="黑体" w:hAnsi="黑体" w:cs="黑体" w:hint="eastAsia"/>
          <w:b/>
          <w:bCs/>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6" w:beforeLines="50" w:after="156" w:afterLines="50" w:line="48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480" w:lineRule="auto"/>
        <w:ind w:left="0" w:firstLine="0" w:leftChars="0" w:firstLineChars="0"/>
        <w:jc w:val="both"/>
        <w:textAlignment w:val="auto"/>
        <w:rPr>
          <w:rFonts w:ascii="黑体" w:eastAsia="黑体" w:hAnsi="黑体" w:cs="黑体" w:hint="default"/>
          <w:sz w:val="44"/>
          <w:szCs w:val="44"/>
        </w:rPr>
      </w:pPr>
      <w:r>
        <w:rPr>
          <w:rFonts w:eastAsia="宋体" w:hint="eastAsia"/>
          <w:lang w:eastAsia="zh-CN"/>
        </w:rPr>
        <w:drawing>
          <wp:inline distT="0" distB="0" distL="114300" distR="114300">
            <wp:extent cx="3119755" cy="654050"/>
            <wp:effectExtent l="0" t="0" r="0" b="1270"/>
            <wp:docPr id="5" name="图片 1" descr="理工校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理工校名"/>
                    <pic:cNvPicPr>
                      <a:picLocks noChangeAspect="1"/>
                    </pic:cNvPicPr>
                  </pic:nvPicPr>
                  <pic:blipFill>
                    <a:blip xmlns:r="http://schemas.openxmlformats.org/officeDocument/2006/relationships" r:embed="rId7"/>
                    <a:stretch>
                      <a:fillRect/>
                    </a:stretch>
                  </pic:blipFill>
                  <pic:spPr>
                    <a:xfrm>
                      <a:off x="0" y="0"/>
                      <a:ext cx="3119755" cy="654050"/>
                    </a:xfrm>
                    <a:prstGeom prst="rect">
                      <a:avLst/>
                    </a:prstGeom>
                    <a:noFill/>
                    <a:ln>
                      <a:noFill/>
                    </a:ln>
                  </pic:spPr>
                </pic:pic>
              </a:graphicData>
            </a:graphic>
          </wp:inline>
        </w:drawing>
      </w:r>
      <w:r>
        <w:rPr>
          <w:rFonts w:ascii="黑体" w:eastAsia="黑体" w:hAnsi="黑体" w:cs="黑体" w:hint="eastAsia"/>
          <w:b/>
          <w:bCs/>
          <w:sz w:val="48"/>
          <w:szCs w:val="48"/>
          <w:lang w:val="en-US" w:eastAsia="zh-CN"/>
        </w:rPr>
        <w:t>高等教育自学考试</w:t>
      </w:r>
    </w:p>
    <w:p>
      <w:pPr>
        <w:keepNext w:val="0"/>
        <w:keepLines w:val="0"/>
        <w:pageBreakBefore w:val="0"/>
        <w:widowControl w:val="0"/>
        <w:kinsoku/>
        <w:wordWrap/>
        <w:overflowPunct/>
        <w:topLinePunct w:val="0"/>
        <w:autoSpaceDE/>
        <w:autoSpaceDN/>
        <w:bidi w:val="0"/>
        <w:adjustRightInd/>
        <w:snapToGrid/>
        <w:spacing w:line="480" w:lineRule="auto"/>
        <w:ind w:right="-168" w:rightChars="-70"/>
        <w:jc w:val="center"/>
        <w:textAlignment w:val="auto"/>
        <w:rPr>
          <w:b/>
          <w:bCs/>
          <w:sz w:val="72"/>
          <w:szCs w:val="72"/>
        </w:rPr>
      </w:pPr>
      <w:r>
        <w:rPr>
          <w:rFonts w:cs="宋体" w:hint="eastAsia"/>
          <w:b/>
          <w:bCs/>
          <w:sz w:val="72"/>
          <w:szCs w:val="72"/>
        </w:rPr>
        <w:t>毕业</w:t>
      </w:r>
      <w:r>
        <w:rPr>
          <w:rFonts w:cs="宋体" w:hint="eastAsia"/>
          <w:b/>
          <w:bCs/>
          <w:sz w:val="72"/>
          <w:szCs w:val="72"/>
          <w:lang w:val="en-US" w:eastAsia="zh-CN"/>
        </w:rPr>
        <w:t>论文</w:t>
      </w:r>
      <w:r>
        <w:rPr>
          <w:rFonts w:cs="宋体" w:hint="eastAsia"/>
          <w:b/>
          <w:bCs/>
          <w:sz w:val="72"/>
          <w:szCs w:val="72"/>
        </w:rPr>
        <w:t>（</w:t>
      </w:r>
      <w:r>
        <w:rPr>
          <w:rFonts w:cs="宋体" w:hint="eastAsia"/>
          <w:b/>
          <w:bCs/>
          <w:sz w:val="72"/>
          <w:szCs w:val="72"/>
          <w:lang w:val="en-US" w:eastAsia="zh-CN"/>
        </w:rPr>
        <w:t>设计</w:t>
      </w:r>
      <w:r>
        <w:rPr>
          <w:rFonts w:cs="宋体" w:hint="eastAsia"/>
          <w:b/>
          <w:bCs/>
          <w:sz w:val="72"/>
          <w:szCs w:val="72"/>
        </w:rPr>
        <w:t>）</w:t>
      </w:r>
    </w:p>
    <w:p>
      <w:pPr>
        <w:ind w:left="0" w:firstLine="0" w:leftChars="0" w:firstLineChars="0"/>
      </w:pPr>
    </w:p>
    <w:p>
      <w:pPr>
        <w:keepNext w:val="0"/>
        <w:keepLines w:val="0"/>
        <w:pageBreakBefore w:val="0"/>
        <w:widowControl w:val="0"/>
        <w:kinsoku/>
        <w:wordWrap/>
        <w:overflowPunct/>
        <w:topLinePunct w:val="0"/>
        <w:autoSpaceDE/>
        <w:autoSpaceDN/>
        <w:bidi w:val="0"/>
        <w:adjustRightInd/>
        <w:snapToGrid/>
        <w:spacing w:before="156" w:beforeLines="50" w:after="156" w:afterLines="50" w:line="920" w:lineRule="exact"/>
        <w:ind w:left="1920" w:hanging="1920" w:hangingChars="600"/>
        <w:textAlignment w:val="auto"/>
        <w:rPr>
          <w:rFonts w:ascii="宋体" w:hAnsi="宋体" w:cs="宋体" w:hint="default"/>
          <w:sz w:val="32"/>
          <w:szCs w:val="32"/>
          <w:u w:val="single"/>
        </w:rPr>
      </w:pPr>
      <w:r>
        <w:rPr>
          <w:rFonts w:ascii="黑体" w:eastAsia="黑体" w:cs="黑体"/>
          <w:b/>
          <w:bCs/>
          <w:sz w:val="32"/>
          <w:szCs w:val="32"/>
        </w:rPr>
        <w:t xml:space="preserve"> </w:t>
      </w:r>
      <w:r>
        <w:rPr>
          <w:rFonts w:ascii="黑体" w:eastAsia="黑体" w:cs="黑体" w:hint="eastAsia"/>
          <w:b/>
          <w:bCs/>
          <w:sz w:val="32"/>
          <w:szCs w:val="32"/>
          <w:lang w:val="en-US" w:eastAsia="zh-CN"/>
        </w:rPr>
        <w:t xml:space="preserve">  </w:t>
      </w:r>
      <w:r>
        <w:rPr>
          <w:rFonts w:ascii="黑体" w:eastAsia="黑体" w:cs="黑体"/>
          <w:b/>
          <w:bCs/>
          <w:sz w:val="32"/>
          <w:szCs w:val="32"/>
        </w:rPr>
        <w:t xml:space="preserve"> </w:t>
      </w:r>
      <w:r>
        <w:rPr>
          <w:rFonts w:ascii="黑体" w:eastAsia="黑体" w:cs="黑体" w:hint="eastAsia"/>
          <w:b/>
          <w:bCs/>
          <w:sz w:val="44"/>
          <w:szCs w:val="44"/>
        </w:rPr>
        <w:t>题</w:t>
      </w:r>
      <w:r>
        <w:rPr>
          <w:rFonts w:ascii="黑体" w:eastAsia="黑体" w:cs="黑体"/>
          <w:b/>
          <w:bCs/>
          <w:sz w:val="44"/>
          <w:szCs w:val="44"/>
        </w:rPr>
        <w:t xml:space="preserve"> </w:t>
      </w:r>
      <w:r>
        <w:rPr>
          <w:rFonts w:ascii="黑体" w:eastAsia="黑体" w:cs="黑体" w:hint="eastAsia"/>
          <w:b/>
          <w:bCs/>
          <w:sz w:val="44"/>
          <w:szCs w:val="44"/>
        </w:rPr>
        <w:t>目</w:t>
      </w:r>
      <w:r>
        <w:rPr>
          <w:rFonts w:ascii="黑体" w:eastAsia="黑体" w:cs="黑体"/>
          <w:b/>
          <w:bCs/>
          <w:sz w:val="44"/>
          <w:szCs w:val="44"/>
        </w:rPr>
        <w:t>:</w:t>
      </w:r>
      <w:r>
        <w:rPr>
          <w:rFonts w:ascii="宋体" w:eastAsia="宋体" w:hAnsi="宋体" w:cs="宋体" w:hint="eastAsia"/>
          <w:b/>
          <w:bCs/>
          <w:sz w:val="32"/>
          <w:szCs w:val="32"/>
          <w:u w:val="single"/>
        </w:rPr>
        <w:t xml:space="preserve">瑀流福景项目施工阶段工程造价管理与控制研究           </w:t>
      </w:r>
      <w:r>
        <w:rPr>
          <w:rFonts w:ascii="宋体" w:hAnsi="宋体" w:cs="宋体" w:hint="eastAsia"/>
          <w:b/>
          <w:bCs/>
          <w:sz w:val="32"/>
          <w:szCs w:val="32"/>
          <w:u w:val="single"/>
          <w:lang w:val="en-US" w:eastAsia="zh-CN"/>
        </w:rPr>
        <w:t xml:space="preserve">         </w:t>
      </w:r>
      <w:r>
        <w:rPr>
          <w:rFonts w:ascii="宋体" w:eastAsia="宋体" w:hAnsi="宋体" w:cs="宋体" w:hint="eastAsia"/>
          <w:b/>
          <w:bCs/>
          <w:sz w:val="32"/>
          <w:szCs w:val="32"/>
          <w:u w:val="single"/>
        </w:rPr>
        <w:t xml:space="preserve">             </w:t>
      </w:r>
      <w:r>
        <w:rPr>
          <w:rFonts w:ascii="宋体" w:hAnsi="宋体" w:cs="宋体" w:hint="eastAsia"/>
          <w:b/>
          <w:bCs/>
          <w:sz w:val="32"/>
          <w:szCs w:val="32"/>
          <w:u w:val="single"/>
          <w:lang w:val="en-US" w:eastAsia="zh-CN"/>
        </w:rPr>
        <w:t xml:space="preserve">    </w:t>
      </w:r>
      <w:r>
        <w:rPr>
          <w:rFonts w:ascii="黑体" w:eastAsia="黑体" w:cs="黑体"/>
          <w:b/>
          <w:bCs/>
          <w:sz w:val="44"/>
          <w:szCs w:val="44"/>
          <w:u w:val="single"/>
        </w:rPr>
        <w:t xml:space="preserve">  </w:t>
      </w:r>
    </w:p>
    <w:p>
      <w:pPr>
        <w:keepNext w:val="0"/>
        <w:keepLines w:val="0"/>
        <w:pageBreakBefore w:val="0"/>
        <w:widowControl w:val="0"/>
        <w:kinsoku/>
        <w:wordWrap/>
        <w:overflowPunct/>
        <w:topLinePunct w:val="0"/>
        <w:autoSpaceDE/>
        <w:autoSpaceDN/>
        <w:bidi w:val="0"/>
        <w:adjustRightInd/>
        <w:snapToGrid/>
        <w:spacing w:line="920" w:lineRule="exact"/>
        <w:textAlignment w:val="auto"/>
        <w:rPr>
          <w:rFonts w:ascii="宋体" w:hAnsi="宋体" w:cs="宋体"/>
          <w:sz w:val="32"/>
          <w:szCs w:val="32"/>
        </w:rPr>
      </w:pPr>
      <w:r>
        <w:rPr>
          <w:rFonts w:ascii="宋体" w:hAnsi="宋体" w:cs="宋体" w:hint="eastAsia"/>
          <w:b/>
          <w:bCs/>
          <w:sz w:val="32"/>
          <w:szCs w:val="32"/>
          <w:lang w:val="en-US" w:eastAsia="zh-CN"/>
        </w:rPr>
        <w:t>助 学 点</w:t>
      </w:r>
      <w:r>
        <w:rPr>
          <w:rFonts w:ascii="宋体" w:hAnsi="宋体" w:cs="宋体"/>
          <w:sz w:val="32"/>
          <w:szCs w:val="32"/>
        </w:rPr>
        <w:t xml:space="preserve"> </w:t>
      </w:r>
      <w:r>
        <w:rPr>
          <w:rFonts w:ascii="宋体" w:hAnsi="宋体" w:cs="宋体"/>
          <w:sz w:val="32"/>
          <w:szCs w:val="32"/>
          <w:u w:val="single"/>
        </w:rPr>
        <w:t xml:space="preserve">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成都新概念外语学校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920" w:lineRule="exact"/>
        <w:ind w:firstLine="640" w:firstLineChars="200"/>
        <w:textAlignment w:val="auto"/>
        <w:rPr>
          <w:rFonts w:ascii="宋体" w:hAnsi="宋体" w:cs="宋体" w:hint="eastAsia"/>
          <w:sz w:val="32"/>
          <w:szCs w:val="32"/>
        </w:rPr>
      </w:pPr>
      <w:r>
        <w:rPr>
          <w:rFonts w:ascii="宋体" w:hAnsi="宋体" w:cs="宋体" w:hint="eastAsia"/>
          <w:b/>
          <w:bCs/>
          <w:sz w:val="32"/>
          <w:szCs w:val="32"/>
        </w:rPr>
        <w:t>专业</w:t>
      </w:r>
      <w:r>
        <w:rPr>
          <w:rFonts w:ascii="宋体" w:hAnsi="宋体" w:cs="宋体" w:hint="eastAsia"/>
          <w:b/>
          <w:bCs/>
          <w:sz w:val="32"/>
          <w:szCs w:val="32"/>
          <w:lang w:val="en-US" w:eastAsia="zh-CN"/>
        </w:rPr>
        <w:t>名称</w:t>
      </w:r>
      <w:r>
        <w:rPr>
          <w:rFonts w:ascii="宋体" w:hAnsi="宋体" w:cs="宋体" w:hint="eastAsia"/>
          <w:sz w:val="32"/>
          <w:szCs w:val="32"/>
          <w:lang w:val="en-US" w:eastAsia="zh-CN"/>
        </w:rPr>
        <w:t xml:space="preserve"> </w:t>
      </w:r>
      <w:r>
        <w:rPr>
          <w:rFonts w:ascii="宋体" w:hAnsi="宋体" w:cs="宋体"/>
          <w:sz w:val="32"/>
          <w:szCs w:val="32"/>
          <w:u w:val="single"/>
        </w:rPr>
        <w:t xml:space="preserve">        </w:t>
      </w:r>
      <w:r>
        <w:rPr>
          <w:rFonts w:ascii="宋体" w:hAnsi="宋体" w:cs="宋体" w:hint="eastAsia"/>
          <w:sz w:val="32"/>
          <w:szCs w:val="32"/>
          <w:u w:val="single"/>
          <w:lang w:val="en-US" w:eastAsia="zh-CN"/>
        </w:rPr>
        <w:t xml:space="preserve">         工程造价          </w:t>
      </w:r>
      <w:r>
        <w:rPr>
          <w:rFonts w:ascii="宋体" w:hAnsi="宋体" w:cs="宋体"/>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920" w:lineRule="exact"/>
        <w:ind w:firstLine="640" w:firstLineChars="200"/>
        <w:textAlignment w:val="auto"/>
        <w:rPr>
          <w:rFonts w:ascii="宋体"/>
          <w:sz w:val="32"/>
          <w:szCs w:val="32"/>
        </w:rPr>
      </w:pPr>
      <w:r>
        <w:rPr>
          <w:rFonts w:ascii="宋体" w:hAnsi="宋体" w:cs="宋体" w:hint="eastAsia"/>
          <w:b/>
          <w:bCs/>
          <w:sz w:val="32"/>
          <w:szCs w:val="32"/>
          <w:lang w:val="en-US" w:eastAsia="zh-CN"/>
        </w:rPr>
        <w:t>学生姓名</w:t>
      </w:r>
      <w:r>
        <w:rPr>
          <w:rFonts w:ascii="宋体" w:hAnsi="宋体" w:cs="宋体" w:hint="eastAsia"/>
          <w:sz w:val="32"/>
          <w:szCs w:val="32"/>
          <w:lang w:val="en-US" w:eastAsia="zh-CN"/>
        </w:rPr>
        <w:t xml:space="preserve"> </w:t>
      </w:r>
      <w:r>
        <w:rPr>
          <w:rFonts w:ascii="宋体" w:hAnsi="宋体" w:cs="宋体" w:hint="eastAsia"/>
          <w:sz w:val="32"/>
          <w:szCs w:val="32"/>
          <w:u w:val="single"/>
          <w:lang w:val="en-US" w:eastAsia="zh-CN"/>
        </w:rPr>
        <w:t xml:space="preserve">   谢凤梅    </w:t>
      </w:r>
      <w:r>
        <w:rPr>
          <w:rFonts w:ascii="宋体" w:hAnsi="宋体" w:cs="宋体" w:hint="eastAsia"/>
          <w:sz w:val="32"/>
          <w:szCs w:val="32"/>
          <w:u w:val="none"/>
          <w:lang w:val="en-US" w:eastAsia="zh-CN"/>
        </w:rPr>
        <w:t xml:space="preserve">  </w:t>
      </w:r>
      <w:r>
        <w:rPr>
          <w:rFonts w:ascii="宋体" w:hAnsi="宋体" w:cs="宋体" w:hint="eastAsia"/>
          <w:b/>
          <w:bCs/>
          <w:sz w:val="32"/>
          <w:szCs w:val="32"/>
          <w:u w:val="none"/>
          <w:lang w:val="en-US" w:eastAsia="zh-CN"/>
        </w:rPr>
        <w:t>考号</w:t>
      </w:r>
      <w:r>
        <w:rPr>
          <w:rFonts w:ascii="宋体" w:hAnsi="宋体" w:cs="宋体" w:hint="eastAsia"/>
          <w:sz w:val="32"/>
          <w:szCs w:val="32"/>
          <w:u w:val="none"/>
          <w:lang w:val="en-US" w:eastAsia="zh-CN"/>
        </w:rPr>
        <w:t xml:space="preserve"> </w:t>
      </w:r>
      <w:r>
        <w:rPr>
          <w:rFonts w:ascii="宋体" w:hAnsi="宋体" w:cs="宋体"/>
          <w:sz w:val="32"/>
          <w:szCs w:val="32"/>
          <w:u w:val="single"/>
        </w:rPr>
        <w:t xml:space="preserve">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920" w:lineRule="exact"/>
        <w:textAlignment w:val="auto"/>
        <w:rPr>
          <w:rFonts w:ascii="宋体" w:hAnsi="宋体" w:cs="宋体"/>
          <w:sz w:val="32"/>
          <w:szCs w:val="32"/>
        </w:rPr>
      </w:pPr>
      <w:r>
        <w:rPr>
          <w:rFonts w:ascii="宋体" w:hAnsi="宋体" w:cs="宋体" w:hint="eastAsia"/>
          <w:b/>
          <w:bCs/>
          <w:sz w:val="32"/>
          <w:szCs w:val="32"/>
          <w:lang w:val="en-US" w:eastAsia="zh-CN"/>
        </w:rPr>
        <w:t>指导教师</w:t>
      </w:r>
      <w:r>
        <w:rPr>
          <w:rFonts w:ascii="宋体" w:hAnsi="宋体" w:cs="宋体" w:hint="eastAsia"/>
          <w:sz w:val="32"/>
          <w:szCs w:val="32"/>
          <w:lang w:val="en-US" w:eastAsia="zh-CN"/>
        </w:rPr>
        <w:t xml:space="preserve"> </w:t>
      </w:r>
      <w:r>
        <w:rPr>
          <w:rFonts w:ascii="宋体" w:hAnsi="宋体" w:cs="宋体" w:hint="eastAsia"/>
          <w:sz w:val="32"/>
          <w:szCs w:val="32"/>
          <w:u w:val="single"/>
          <w:lang w:val="en-US" w:eastAsia="zh-CN"/>
        </w:rPr>
        <w:t xml:space="preserve">             </w:t>
      </w:r>
      <w:r>
        <w:rPr>
          <w:rFonts w:ascii="宋体" w:hAnsi="宋体" w:cs="宋体" w:hint="eastAsia"/>
          <w:sz w:val="32"/>
          <w:szCs w:val="32"/>
          <w:u w:val="none"/>
          <w:lang w:val="en-US" w:eastAsia="zh-CN"/>
        </w:rPr>
        <w:t xml:space="preserve">  </w:t>
      </w:r>
      <w:r>
        <w:rPr>
          <w:rFonts w:ascii="宋体" w:hAnsi="宋体" w:cs="宋体" w:hint="eastAsia"/>
          <w:b/>
          <w:bCs/>
          <w:sz w:val="32"/>
          <w:szCs w:val="32"/>
          <w:u w:val="none"/>
          <w:lang w:val="en-US" w:eastAsia="zh-CN"/>
        </w:rPr>
        <w:t>职称</w:t>
      </w:r>
      <w:r>
        <w:rPr>
          <w:rFonts w:ascii="宋体" w:hAnsi="宋体" w:cs="宋体" w:hint="eastAsia"/>
          <w:sz w:val="32"/>
          <w:szCs w:val="32"/>
          <w:u w:val="none"/>
          <w:lang w:val="en-US" w:eastAsia="zh-CN"/>
        </w:rPr>
        <w:t xml:space="preserve"> </w:t>
      </w:r>
      <w:r>
        <w:rPr>
          <w:rFonts w:ascii="宋体" w:hAnsi="宋体" w:cs="宋体" w:hint="eastAsia"/>
          <w:sz w:val="32"/>
          <w:szCs w:val="32"/>
          <w:u w:val="single"/>
          <w:lang w:val="en-US" w:eastAsia="zh-CN"/>
        </w:rPr>
        <w:t xml:space="preserve">                  </w:t>
      </w:r>
      <w:r>
        <w:rPr>
          <w:rFonts w:ascii="宋体" w:hAnsi="宋体" w:cs="宋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920" w:lineRule="exact"/>
        <w:textAlignment w:val="auto"/>
        <w:rPr>
          <w:rFonts w:ascii="宋体"/>
          <w:sz w:val="32"/>
          <w:szCs w:val="32"/>
        </w:rPr>
      </w:pPr>
      <w:r>
        <w:rPr>
          <w:rFonts w:ascii="宋体" w:hAnsi="宋体" w:cs="宋体" w:hint="eastAsia"/>
          <w:b/>
          <w:bCs/>
          <w:sz w:val="32"/>
          <w:szCs w:val="32"/>
          <w:lang w:val="en-US" w:eastAsia="zh-CN"/>
        </w:rPr>
        <w:t>答辩日期</w:t>
      </w:r>
      <w:r>
        <w:rPr>
          <w:rFonts w:ascii="宋体" w:hAnsi="宋体" w:cs="宋体" w:hint="eastAsia"/>
          <w:sz w:val="32"/>
          <w:szCs w:val="32"/>
          <w:lang w:val="en-US" w:eastAsia="zh-CN"/>
        </w:rPr>
        <w:t xml:space="preserve"> </w:t>
      </w:r>
      <w:r>
        <w:rPr>
          <w:rFonts w:ascii="宋体" w:hAnsi="宋体" w:cs="宋体"/>
          <w:sz w:val="32"/>
          <w:szCs w:val="32"/>
          <w:u w:val="single"/>
        </w:rPr>
        <w:t xml:space="preserve">             </w:t>
      </w:r>
      <w:r>
        <w:rPr>
          <w:rFonts w:ascii="宋体" w:hAnsi="宋体" w:cs="宋体" w:hint="eastAsia"/>
          <w:sz w:val="32"/>
          <w:szCs w:val="32"/>
          <w:u w:val="none"/>
          <w:lang w:val="en-US" w:eastAsia="zh-CN"/>
        </w:rPr>
        <w:t xml:space="preserve">  </w:t>
      </w:r>
      <w:r>
        <w:rPr>
          <w:rFonts w:ascii="宋体" w:hAnsi="宋体" w:cs="宋体" w:hint="eastAsia"/>
          <w:b/>
          <w:bCs/>
          <w:sz w:val="32"/>
          <w:szCs w:val="32"/>
          <w:u w:val="none"/>
          <w:lang w:val="en-US" w:eastAsia="zh-CN"/>
        </w:rPr>
        <w:t>成绩</w:t>
      </w:r>
      <w:r>
        <w:rPr>
          <w:rFonts w:ascii="宋体" w:hAnsi="宋体" w:cs="宋体" w:hint="eastAsia"/>
          <w:sz w:val="32"/>
          <w:szCs w:val="32"/>
          <w:u w:val="none"/>
          <w:lang w:val="en-US" w:eastAsia="zh-CN"/>
        </w:rPr>
        <w:t xml:space="preserve">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920" w:lineRule="exact"/>
        <w:ind w:firstLine="640"/>
        <w:textAlignment w:val="auto"/>
        <w:rPr>
          <w:rFonts w:ascii="宋体" w:hAnsi="宋体" w:cs="宋体"/>
          <w:sz w:val="32"/>
          <w:szCs w:val="32"/>
          <w:u w:val="single"/>
        </w:rPr>
        <w:sectPr>
          <w:pgSz w:w="11906" w:h="16838"/>
          <w:pgMar w:top="1440" w:right="1286" w:bottom="1246" w:left="1620" w:header="851" w:footer="992" w:gutter="0"/>
          <w:cols w:num="1" w:space="720"/>
          <w:docGrid w:type="lines" w:linePitch="312" w:charSpace="0"/>
        </w:sectPr>
      </w:pPr>
      <w:r>
        <w:rPr>
          <w:rFonts w:ascii="宋体" w:hAnsi="宋体" w:cs="宋体" w:hint="eastAsia"/>
          <w:b/>
          <w:bCs/>
          <w:sz w:val="32"/>
          <w:szCs w:val="32"/>
          <w:lang w:val="en-US" w:eastAsia="zh-CN"/>
        </w:rPr>
        <w:t>答辩委员会主任（签名）</w:t>
      </w:r>
      <w:r>
        <w:rPr>
          <w:rFonts w:ascii="宋体" w:hAnsi="宋体" w:cs="宋体" w:hint="eastAsia"/>
          <w:sz w:val="32"/>
          <w:szCs w:val="32"/>
          <w:lang w:val="en-US" w:eastAsia="zh-CN"/>
        </w:rPr>
        <w:t xml:space="preserve"> </w:t>
      </w:r>
      <w:r>
        <w:rPr>
          <w:rFonts w:ascii="宋体" w:hAnsi="宋体" w:cs="宋体"/>
          <w:sz w:val="32"/>
          <w:szCs w:val="32"/>
          <w:u w:val="single"/>
        </w:rPr>
        <w:t xml:space="preserve">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 </w:t>
      </w:r>
      <w:r>
        <w:rPr>
          <w:rFonts w:ascii="宋体" w:hAnsi="宋体" w:cs="宋体" w:hint="eastAsia"/>
          <w:sz w:val="32"/>
          <w:szCs w:val="32"/>
          <w:u w:val="single"/>
          <w:lang w:val="en-US" w:eastAsia="zh-CN"/>
        </w:rPr>
        <w:t xml:space="preserve"> </w:t>
      </w:r>
      <w:r>
        <w:rPr>
          <w:rFonts w:ascii="宋体" w:hAnsi="宋体" w:cs="宋体"/>
          <w:sz w:val="32"/>
          <w:szCs w:val="32"/>
          <w:u w:val="single"/>
        </w:rPr>
        <w:t xml:space="preserve">      </w:t>
      </w:r>
      <w:r>
        <w:rPr>
          <w:rFonts w:ascii="宋体" w:hAnsi="宋体" w:cs="宋体"/>
          <w:sz w:val="32"/>
          <w:szCs w:val="32"/>
        </w:rPr>
        <w:t xml:space="preserve"> </w:t>
      </w:r>
    </w:p>
    <w:p>
      <w:pPr>
        <w:spacing w:line="720" w:lineRule="auto"/>
        <w:rPr>
          <w:rFonts w:ascii="宋体" w:cs="宋体"/>
          <w:b/>
          <w:bCs/>
          <w:sz w:val="28"/>
          <w:szCs w:val="28"/>
        </w:rPr>
      </w:pPr>
      <w:r>
        <w:rPr>
          <w:rFonts w:ascii="宋体" w:hAnsi="宋体" w:cs="宋体"/>
          <w:sz w:val="32"/>
          <w:szCs w:val="32"/>
        </w:rPr>
        <w:t xml:space="preserve">                        </w:t>
      </w:r>
    </w:p>
    <w:p>
      <w:pPr>
        <w:snapToGrid w:val="0"/>
        <w:spacing w:line="312" w:lineRule="auto"/>
        <w:ind w:left="0" w:firstLine="0" w:leftChars="0" w:firstLineChars="0"/>
        <w:jc w:val="center"/>
        <w:outlineLvl w:val="0"/>
        <w:rPr>
          <w:rFonts w:ascii="黑体" w:eastAsia="黑体" w:hAnsi="黑体" w:hint="eastAsia"/>
          <w:b/>
          <w:bCs/>
          <w:color w:val="000000"/>
          <w:kern w:val="0"/>
          <w:sz w:val="44"/>
          <w:szCs w:val="32"/>
        </w:rPr>
      </w:pPr>
      <w:bookmarkStart w:id="0" w:name="_Toc12706"/>
      <w:r>
        <w:rPr>
          <w:rFonts w:ascii="黑体" w:eastAsia="黑体" w:hAnsi="黑体" w:hint="eastAsia"/>
          <w:b/>
          <w:bCs/>
          <w:color w:val="000000"/>
          <w:kern w:val="0"/>
          <w:sz w:val="44"/>
          <w:szCs w:val="32"/>
        </w:rPr>
        <w:t>瑀流福景项目施工阶段工程造价管理与控制的研究</w:t>
      </w:r>
      <w:bookmarkEnd w:id="0"/>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jc w:val="center"/>
        <w:textAlignment w:val="auto"/>
        <w:rPr>
          <w:rFonts w:hint="eastAsia"/>
          <w:color w:val="000000"/>
          <w:kern w:val="0"/>
          <w:sz w:val="30"/>
          <w:szCs w:val="30"/>
        </w:rPr>
      </w:pPr>
      <w:r>
        <w:rPr>
          <w:rFonts w:hint="eastAsia"/>
          <w:color w:val="000000"/>
          <w:kern w:val="0"/>
          <w:sz w:val="30"/>
          <w:szCs w:val="30"/>
        </w:rPr>
        <w:t>作者姓名：谢凤梅    专业班级：</w:t>
      </w:r>
      <w:r>
        <w:rPr>
          <w:rFonts w:hint="eastAsia"/>
          <w:color w:val="000000"/>
          <w:kern w:val="0"/>
          <w:sz w:val="30"/>
          <w:szCs w:val="30"/>
          <w:lang w:eastAsia="zh-CN"/>
        </w:rPr>
        <w:t>工程造价</w:t>
      </w:r>
      <w:r>
        <w:rPr>
          <w:rFonts w:hint="eastAsia"/>
          <w:color w:val="000000"/>
          <w:kern w:val="0"/>
          <w:sz w:val="30"/>
          <w:szCs w:val="30"/>
        </w:rPr>
        <w:t xml:space="preserve">  指导教师：XXX</w:t>
      </w:r>
    </w:p>
    <w:p>
      <w:pPr>
        <w:adjustRightInd w:val="0"/>
        <w:snapToGrid w:val="0"/>
        <w:spacing w:before="312" w:beforeLines="100" w:after="312" w:afterLines="100"/>
        <w:jc w:val="left"/>
        <w:rPr>
          <w:rFonts w:hint="eastAsia"/>
          <w:color w:val="000000"/>
          <w:kern w:val="0"/>
          <w:sz w:val="30"/>
          <w:szCs w:val="30"/>
        </w:rPr>
      </w:pPr>
    </w:p>
    <w:p>
      <w:pPr>
        <w:adjustRightInd w:val="0"/>
        <w:snapToGrid w:val="0"/>
        <w:spacing w:before="312" w:beforeLines="100" w:after="312" w:afterLines="100"/>
        <w:jc w:val="center"/>
        <w:outlineLvl w:val="0"/>
        <w:rPr>
          <w:rFonts w:ascii="黑体" w:eastAsia="黑体" w:hint="eastAsia"/>
          <w:b/>
          <w:bCs/>
          <w:color w:val="000000"/>
          <w:kern w:val="0"/>
          <w:sz w:val="36"/>
          <w:szCs w:val="36"/>
        </w:rPr>
      </w:pPr>
      <w:bookmarkStart w:id="1" w:name="_Toc31309"/>
      <w:r>
        <w:rPr>
          <w:rFonts w:ascii="黑体" w:eastAsia="黑体" w:hint="eastAsia"/>
          <w:b/>
          <w:bCs/>
          <w:color w:val="000000"/>
          <w:kern w:val="0"/>
          <w:sz w:val="36"/>
          <w:szCs w:val="36"/>
        </w:rPr>
        <w:t>摘  要</w:t>
      </w:r>
      <w:bookmarkEnd w:id="1"/>
    </w:p>
    <w:p>
      <w:pPr>
        <w:snapToGrid w:val="0"/>
        <w:spacing w:line="288" w:lineRule="auto"/>
        <w:ind w:firstLine="480" w:firstLineChars="200"/>
        <w:jc w:val="left"/>
        <w:rPr>
          <w:color w:val="000000"/>
          <w:kern w:val="0"/>
        </w:rPr>
      </w:pPr>
    </w:p>
    <w:p>
      <w:pPr>
        <w:snapToGrid w:val="0"/>
        <w:spacing w:line="288" w:lineRule="auto"/>
        <w:ind w:firstLine="480" w:firstLineChars="200"/>
        <w:jc w:val="left"/>
        <w:rPr>
          <w:rFonts w:hint="eastAsia"/>
          <w:color w:val="000000"/>
          <w:kern w:val="0"/>
        </w:rPr>
      </w:pPr>
      <w:r>
        <w:rPr>
          <w:rFonts w:hint="eastAsia"/>
          <w:color w:val="000000"/>
          <w:kern w:val="0"/>
          <w:sz w:val="24"/>
        </w:rPr>
        <w:t>本论文为瑀流福景工程的施工阶段工程造价管理与控制，为了让我国的发展速度保持在发展中，我们必须得投入很多的资金以及人脉，然而资金是非常有限的，筹备更多的资金也是非常难的。所以为了使我国的人力物力资金进行非常有效的利用，保持我们国家的经济发展，使我们最担心也是非常重要的问题。工程造价的管理与控制，一个工程项目的造价控制是从项目的开工到竣工的控制，施工阶段的工程造价管理和控制是这个项目中全过程的控制的最重要的一部分，所以在施工阶段我们必须进行严格的管理，对施工人员严格要求。</w:t>
      </w:r>
    </w:p>
    <w:p>
      <w:pPr>
        <w:snapToGrid w:val="0"/>
        <w:spacing w:line="288" w:lineRule="auto"/>
        <w:ind w:firstLine="480" w:firstLineChars="200"/>
        <w:jc w:val="left"/>
        <w:rPr>
          <w:rFonts w:hint="eastAsia"/>
          <w:color w:val="000000"/>
          <w:kern w:val="0"/>
        </w:rPr>
      </w:pPr>
      <w:r>
        <w:rPr>
          <w:rFonts w:hint="eastAsia"/>
          <w:color w:val="000000"/>
          <w:kern w:val="0"/>
          <w:sz w:val="24"/>
        </w:rPr>
        <w:t xml:space="preserve">    文章研究了瑀流福景项目施工阶段工程造价管理与控制中所出现的问题，施工人员技术差、原材料及设备管理不足、设计变更控制不严、现场签证和索赔没有严格把关、对成本控制认识上存在误区、施工阶段成本控制体系不够完善、施工现场管理不到位的问题。用了文献研究法、归纳总结法。对上面的问题提出的建议是首先要提高施工现场人员的素质、做好市场材料及设备的询价，建立询价体系、工程变更、现场签证和索赔的管理、清楚地知道在施工各阶段成本控制内容，对施工现场的管理任务严格落实到个人，最后处理好造价、工期和质量的关系，在满足工期要求下，提高质量节约成本。</w:t>
      </w:r>
    </w:p>
    <w:p>
      <w:pPr>
        <w:snapToGrid w:val="0"/>
        <w:spacing w:line="288" w:lineRule="auto"/>
        <w:ind w:firstLine="360" w:firstLineChars="200"/>
        <w:jc w:val="left"/>
        <w:rPr>
          <w:color w:val="000000"/>
          <w:kern w:val="0"/>
          <w:sz w:val="18"/>
        </w:rPr>
      </w:pPr>
    </w:p>
    <w:p>
      <w:pPr>
        <w:snapToGrid w:val="0"/>
        <w:spacing w:line="288" w:lineRule="auto"/>
        <w:jc w:val="left"/>
        <w:outlineLvl w:val="0"/>
        <w:rPr>
          <w:rFonts w:ascii="黑体" w:eastAsia="黑体" w:hint="eastAsia"/>
          <w:b/>
          <w:bCs/>
          <w:color w:val="000000"/>
          <w:kern w:val="0"/>
        </w:rPr>
        <w:sectPr>
          <w:type w:val="nextPage"/>
          <w:pgSz w:w="11906" w:h="16838"/>
          <w:pgMar w:top="1440" w:right="1286" w:bottom="1246" w:left="1620" w:header="851" w:footer="992" w:gutter="0"/>
          <w:pgNumType w:start="2"/>
          <w:cols w:num="1" w:space="720"/>
          <w:titlePg w:val="0"/>
          <w:docGrid w:type="lines" w:linePitch="312" w:charSpace="0"/>
        </w:sectPr>
      </w:pPr>
      <w:bookmarkStart w:id="2" w:name="_Toc1595"/>
      <w:r>
        <w:rPr>
          <w:rFonts w:ascii="黑体" w:eastAsia="黑体" w:hint="eastAsia"/>
          <w:b/>
          <w:bCs/>
          <w:color w:val="000000"/>
          <w:kern w:val="0"/>
          <w:sz w:val="24"/>
        </w:rPr>
        <w:t>关键词</w:t>
      </w:r>
      <w:r>
        <w:rPr>
          <w:rFonts w:ascii="黑体" w:eastAsia="黑体" w:hint="eastAsia"/>
          <w:color w:val="000000"/>
          <w:kern w:val="0"/>
          <w:sz w:val="24"/>
        </w:rPr>
        <w:t>：</w:t>
      </w:r>
      <w:r>
        <w:rPr>
          <w:rFonts w:ascii="宋体" w:hAnsi="宋体" w:hint="eastAsia"/>
          <w:color w:val="000000"/>
          <w:kern w:val="0"/>
          <w:sz w:val="24"/>
        </w:rPr>
        <w:t>施工阶段；工程造价；动态控制</w:t>
      </w:r>
      <w:bookmarkEnd w:id="2"/>
      <w:r>
        <w:rPr>
          <w:rFonts w:ascii="宋体" w:hAnsi="宋体" w:hint="eastAsia"/>
          <w:color w:val="000000"/>
          <w:kern w:val="0"/>
          <w:sz w:val="24"/>
        </w:rPr>
        <w:t xml:space="preserve"> </w:t>
      </w:r>
    </w:p>
    <w:p>
      <w:pPr>
        <w:snapToGrid w:val="0"/>
        <w:spacing w:line="288" w:lineRule="auto"/>
        <w:jc w:val="center"/>
        <w:rPr>
          <w:color w:val="000000"/>
          <w:kern w:val="0"/>
          <w:sz w:val="36"/>
          <w:szCs w:val="36"/>
        </w:rPr>
      </w:pPr>
      <w:r>
        <w:rPr>
          <w:rFonts w:eastAsia="黑体" w:hint="eastAsia"/>
          <w:b/>
          <w:bCs/>
          <w:color w:val="000000"/>
          <w:kern w:val="0"/>
          <w:sz w:val="36"/>
          <w:szCs w:val="36"/>
        </w:rPr>
        <w:t>Research on project cost management and control in the construction stage of luliu Fujing project</w:t>
      </w:r>
    </w:p>
    <w:p>
      <w:pPr>
        <w:snapToGrid w:val="0"/>
        <w:spacing w:line="288" w:lineRule="auto"/>
        <w:jc w:val="left"/>
        <w:rPr>
          <w:rFonts w:hint="eastAsia"/>
          <w:color w:val="000000"/>
          <w:kern w:val="0"/>
        </w:rPr>
      </w:pPr>
      <w:r>
        <w:rPr>
          <w:color w:val="000000"/>
          <w:kern w:val="0"/>
          <w:sz w:val="24"/>
        </w:rPr>
        <w:t>Abstract：</w:t>
      </w:r>
      <w:r>
        <w:rPr>
          <w:rFonts w:hint="eastAsia"/>
          <w:color w:val="000000"/>
          <w:kern w:val="0"/>
          <w:sz w:val="24"/>
        </w:rPr>
        <w:t>In order to keep the development speed of our country in the development, we need to invest a lot of manpower and material funds. However, the funds are very limited, and it is very difficult to prepare more funds. Therefore, in order to make a very effective use of our human and material resources and funds, to maintain the economic development of our country, so that we are most worried about the very important problem. Engineering cost management and control, it is a project from start to completion of the project cost in the strict management and reasonable and effective control of engineering cost management and control of the construction stage is, however, in this one the most important part of the whole process management and control, so we must carry out strict management in the construction phase, strict requirements of the construction personnel.</w:t>
      </w:r>
    </w:p>
    <w:p>
      <w:pPr>
        <w:snapToGrid w:val="0"/>
        <w:spacing w:line="288" w:lineRule="auto"/>
        <w:jc w:val="left"/>
        <w:rPr>
          <w:color w:val="000000"/>
          <w:kern w:val="0"/>
        </w:rPr>
      </w:pPr>
      <w:r>
        <w:rPr>
          <w:rFonts w:hint="eastAsia"/>
          <w:color w:val="000000"/>
          <w:kern w:val="0"/>
          <w:sz w:val="24"/>
        </w:rPr>
        <w:t>To sum up, the research methods of this paper include induction and summary, literature research and comprehensive analysis. Study yu flow f landscape project construction phase of the project cost management and control problem, in construction personnel lack of poor technology, raw materials and equipment management, design change control is lax, on-site visa and claim no strictly, on the understanding of the cost control lie in the imperfection of the erroneous zone, the construction stage of cost control system, the construction site management does not reach the designated position. Suggestions to related problem is the first to improve the quality of the relevant personnel, completes the market inquiry of materials and equipment, set up the inquiry system, engineering change and on-site visa and claims management, clear the content of the project cost control in the construction process, contract control, material control, quality control, second, do a good job in the construction site management, finally, Correctly handle the relationship between time limit, quality and cost.</w:t>
      </w:r>
    </w:p>
    <w:p>
      <w:pPr>
        <w:snapToGrid w:val="0"/>
        <w:spacing w:line="288" w:lineRule="auto"/>
        <w:ind w:firstLine="360" w:firstLineChars="200"/>
        <w:jc w:val="left"/>
        <w:rPr>
          <w:rFonts w:hint="eastAsia"/>
          <w:color w:val="000000"/>
          <w:kern w:val="0"/>
          <w:sz w:val="18"/>
        </w:rPr>
      </w:pPr>
    </w:p>
    <w:p>
      <w:pPr>
        <w:snapToGrid w:val="0"/>
        <w:spacing w:line="288" w:lineRule="auto"/>
        <w:jc w:val="left"/>
        <w:rPr>
          <w:color w:val="000000"/>
          <w:kern w:val="0"/>
        </w:rPr>
        <w:sectPr>
          <w:type w:val="nextPage"/>
          <w:pgSz w:w="11906" w:h="16838"/>
          <w:pgMar w:top="1440" w:right="1286" w:bottom="1246" w:left="1620" w:header="851" w:footer="992" w:gutter="0"/>
          <w:pgNumType w:start="3"/>
          <w:cols w:num="1" w:space="720"/>
          <w:titlePg w:val="0"/>
          <w:docGrid w:type="lines" w:linePitch="312" w:charSpace="0"/>
        </w:sectPr>
      </w:pPr>
      <w:r>
        <w:rPr>
          <w:bCs/>
          <w:color w:val="000000"/>
          <w:kern w:val="0"/>
          <w:sz w:val="24"/>
        </w:rPr>
        <w:t>Key words</w:t>
      </w:r>
      <w:r>
        <w:rPr>
          <w:color w:val="000000"/>
          <w:kern w:val="0"/>
          <w:sz w:val="24"/>
        </w:rPr>
        <w:t>：</w:t>
      </w:r>
      <w:r>
        <w:rPr>
          <w:rFonts w:hint="eastAsia"/>
          <w:color w:val="000000"/>
          <w:kern w:val="0"/>
          <w:sz w:val="24"/>
        </w:rPr>
        <w:t xml:space="preserve">construction stage ; Project cost ; Dynamic control </w:t>
      </w:r>
    </w:p>
    <w:p>
      <w:pPr>
        <w:bidi w:val="0"/>
        <w:ind w:left="0" w:firstLine="0" w:leftChars="0" w:firstLineChars="0"/>
        <w:jc w:val="center"/>
      </w:pPr>
      <w:r>
        <w:rPr>
          <w:rStyle w:val="1Char"/>
          <w:b/>
          <w:bCs/>
        </w:rPr>
        <w:t>目</w:t>
      </w:r>
      <w:r>
        <w:rPr>
          <w:rStyle w:val="1Char"/>
          <w:rFonts w:eastAsia="黑体" w:hint="eastAsia"/>
          <w:b/>
          <w:bCs/>
          <w:lang w:val="en-US" w:eastAsia="zh-CN"/>
        </w:rPr>
        <w:t xml:space="preserve">  </w:t>
      </w:r>
      <w:r>
        <w:rPr>
          <w:rStyle w:val="1Char"/>
          <w:b/>
          <w:bCs/>
        </w:rPr>
        <w:t>录</w:t>
      </w:r>
      <w:r>
        <w:rPr>
          <w:rFonts w:hint="eastAsia"/>
        </w:rPr>
        <w:fldChar w:fldCharType="begin"/>
      </w:r>
      <w:r>
        <w:rPr>
          <w:rFonts w:hint="eastAsia"/>
        </w:rPr>
        <w:instrText xml:space="preserve">TOC \o "1-3" \h \u </w:instrText>
      </w:r>
      <w:r>
        <w:rPr>
          <w:rFonts w:hint="eastAsia"/>
        </w:rPr>
        <w:fldChar w:fldCharType="separate"/>
      </w:r>
    </w:p>
    <w:p>
      <w:pPr>
        <w:pStyle w:val="WPSOffice1"/>
        <w:tabs>
          <w:tab w:val="right" w:leader="dot" w:pos="9000"/>
        </w:tabs>
        <w:rPr>
          <w:rFonts w:ascii="宋体" w:hAnsi="宋体" w:cs="宋体" w:hint="eastAsia"/>
          <w:sz w:val="24"/>
          <w:szCs w:val="24"/>
        </w:rPr>
      </w:pPr>
      <w:hyperlink w:anchor="_Toc11109" w:history="1">
        <w:r>
          <w:rPr>
            <w:rFonts w:ascii="黑体" w:eastAsia="黑体" w:hAnsi="黑体" w:cs="黑体" w:hint="eastAsia"/>
            <w:sz w:val="24"/>
            <w:szCs w:val="24"/>
            <w:lang w:val="en-US" w:eastAsia="zh-CN"/>
          </w:rPr>
          <w:t xml:space="preserve">第1章 </w:t>
        </w:r>
        <w:r>
          <w:rPr>
            <w:rFonts w:ascii="黑体" w:eastAsia="黑体" w:hAnsi="黑体" w:cs="黑体" w:hint="eastAsia"/>
            <w:sz w:val="24"/>
            <w:szCs w:val="24"/>
          </w:rPr>
          <w:t>绪论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_Toc11109 \h </w:instrText>
        </w:r>
        <w:r>
          <w:rPr>
            <w:rFonts w:ascii="黑体" w:eastAsia="黑体" w:hAnsi="黑体" w:cs="黑体" w:hint="eastAsia"/>
            <w:sz w:val="24"/>
            <w:szCs w:val="24"/>
          </w:rPr>
          <w:fldChar w:fldCharType="separate"/>
        </w:r>
        <w:r>
          <w:rPr>
            <w:rFonts w:ascii="黑体" w:eastAsia="黑体" w:hAnsi="黑体" w:cs="黑体" w:hint="eastAsia"/>
            <w:sz w:val="24"/>
            <w:szCs w:val="24"/>
          </w:rPr>
          <w:t>1</w:t>
        </w:r>
        <w:r>
          <w:rPr>
            <w:rFonts w:ascii="黑体" w:eastAsia="黑体" w:hAnsi="黑体" w:cs="黑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9152" w:history="1">
        <w:r>
          <w:rPr>
            <w:rFonts w:ascii="宋体" w:eastAsia="宋体" w:hAnsi="宋体" w:cs="宋体" w:hint="eastAsia"/>
            <w:sz w:val="24"/>
            <w:szCs w:val="24"/>
          </w:rPr>
          <w:t>1.1选题的背景及研究意义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_Toc29152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9496" w:history="1">
        <w:r>
          <w:rPr>
            <w:rFonts w:ascii="宋体" w:eastAsia="宋体" w:hAnsi="宋体" w:cs="宋体" w:hint="eastAsia"/>
            <w:sz w:val="24"/>
            <w:szCs w:val="24"/>
          </w:rPr>
          <w:t>1.1.1研究背景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_Toc19496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5238" w:history="1">
        <w:r>
          <w:rPr>
            <w:rFonts w:ascii="宋体" w:eastAsia="宋体" w:hAnsi="宋体" w:cs="宋体" w:hint="eastAsia"/>
            <w:sz w:val="24"/>
            <w:szCs w:val="24"/>
          </w:rPr>
          <w:t>1.1.2研究的意义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_Toc25238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5644" w:history="1">
        <w:r>
          <w:rPr>
            <w:rFonts w:ascii="宋体" w:eastAsia="宋体" w:hAnsi="宋体" w:cs="宋体" w:hint="eastAsia"/>
            <w:sz w:val="24"/>
            <w:szCs w:val="24"/>
            <w:lang w:val="en-US" w:eastAsia="zh-CN"/>
          </w:rPr>
          <w:t>1.2国内外研究现状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_Toc25644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2986" w:history="1">
        <w:r>
          <w:rPr>
            <w:rFonts w:ascii="宋体" w:eastAsia="宋体" w:hAnsi="宋体" w:cs="宋体" w:hint="eastAsia"/>
            <w:sz w:val="24"/>
            <w:szCs w:val="24"/>
          </w:rPr>
          <w:t>1.2.1国外研究概况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_Toc12986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0061" w:history="1">
        <w:r>
          <w:rPr>
            <w:rFonts w:ascii="宋体" w:eastAsia="宋体" w:hAnsi="宋体" w:cs="宋体" w:hint="eastAsia"/>
            <w:sz w:val="24"/>
            <w:szCs w:val="24"/>
          </w:rPr>
          <w:t>1.2.2 国内研究概况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_Toc10061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3116" w:history="1">
        <w:r>
          <w:rPr>
            <w:rFonts w:ascii="宋体" w:eastAsia="宋体" w:hAnsi="宋体" w:cs="宋体" w:hint="eastAsia"/>
            <w:sz w:val="24"/>
            <w:szCs w:val="24"/>
          </w:rPr>
          <w:t>1.3研究的内容、方法及其技术路线</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_Toc23116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5064" w:history="1">
        <w:r>
          <w:rPr>
            <w:rFonts w:ascii="宋体" w:eastAsia="宋体" w:hAnsi="宋体" w:cs="宋体" w:hint="eastAsia"/>
            <w:sz w:val="24"/>
            <w:szCs w:val="24"/>
          </w:rPr>
          <w:t>1.3.1研究内容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_Toc15064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7013" w:history="1">
        <w:r>
          <w:rPr>
            <w:rFonts w:ascii="宋体" w:eastAsia="宋体" w:hAnsi="宋体" w:cs="宋体" w:hint="eastAsia"/>
            <w:sz w:val="24"/>
            <w:szCs w:val="24"/>
          </w:rPr>
          <w:t>1.3.2 研究方法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_Toc27013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30141" w:history="1">
        <w:r>
          <w:rPr>
            <w:rFonts w:ascii="宋体" w:eastAsia="宋体" w:hAnsi="宋体" w:cs="宋体" w:hint="eastAsia"/>
            <w:sz w:val="24"/>
            <w:szCs w:val="24"/>
          </w:rPr>
          <w:t>1.3.3技术路线图</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_Toc30141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WPSOffice1"/>
        <w:tabs>
          <w:tab w:val="right" w:leader="dot" w:pos="9000"/>
        </w:tabs>
        <w:rPr>
          <w:rFonts w:ascii="宋体" w:hAnsi="宋体" w:cs="宋体" w:hint="eastAsia"/>
          <w:sz w:val="24"/>
          <w:szCs w:val="24"/>
        </w:rPr>
      </w:pPr>
      <w:hyperlink w:anchor="_Toc11467" w:history="1">
        <w:r>
          <w:rPr>
            <w:rFonts w:ascii="黑体" w:eastAsia="黑体" w:hAnsi="黑体" w:cs="黑体" w:hint="eastAsia"/>
            <w:sz w:val="24"/>
            <w:szCs w:val="24"/>
            <w:lang w:val="en-US" w:eastAsia="zh-CN"/>
          </w:rPr>
          <w:t xml:space="preserve">第2章 </w:t>
        </w:r>
        <w:r>
          <w:rPr>
            <w:rFonts w:ascii="黑体" w:eastAsia="黑体" w:hAnsi="黑体" w:cs="黑体" w:hint="eastAsia"/>
            <w:sz w:val="24"/>
            <w:szCs w:val="24"/>
            <w:lang w:eastAsia="zh-CN"/>
          </w:rPr>
          <w:t>项目施工阶段工程造价管理与控制的基本现状</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_Toc11467 \h </w:instrText>
        </w:r>
        <w:r>
          <w:rPr>
            <w:rFonts w:ascii="黑体" w:eastAsia="黑体" w:hAnsi="黑体" w:cs="黑体" w:hint="eastAsia"/>
            <w:sz w:val="24"/>
            <w:szCs w:val="24"/>
          </w:rPr>
          <w:fldChar w:fldCharType="separate"/>
        </w:r>
        <w:r>
          <w:rPr>
            <w:rFonts w:ascii="黑体" w:eastAsia="黑体" w:hAnsi="黑体" w:cs="黑体" w:hint="eastAsia"/>
            <w:sz w:val="24"/>
            <w:szCs w:val="24"/>
          </w:rPr>
          <w:t>7</w:t>
        </w:r>
        <w:r>
          <w:rPr>
            <w:rFonts w:ascii="黑体" w:eastAsia="黑体" w:hAnsi="黑体" w:cs="黑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8226" w:history="1">
        <w:r>
          <w:rPr>
            <w:rFonts w:ascii="宋体" w:eastAsia="宋体" w:hAnsi="宋体" w:cs="宋体" w:hint="eastAsia"/>
            <w:sz w:val="24"/>
            <w:szCs w:val="24"/>
            <w:lang w:eastAsia="zh-CN"/>
          </w:rPr>
          <w:t>2.1施工阶段对工程造价控制不够</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_Toc18226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312" w:history="1">
        <w:r>
          <w:rPr>
            <w:rFonts w:ascii="宋体" w:eastAsia="宋体" w:hAnsi="宋体" w:cs="宋体" w:hint="eastAsia"/>
            <w:sz w:val="24"/>
            <w:szCs w:val="24"/>
            <w:lang w:eastAsia="zh-CN"/>
          </w:rPr>
          <w:t>2.2动态的材料品种和价格变化，难套陈旧的定额体系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_Toc312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8099" w:history="1">
        <w:r>
          <w:rPr>
            <w:rFonts w:ascii="宋体" w:eastAsia="宋体" w:hAnsi="宋体" w:cs="宋体" w:hint="eastAsia"/>
            <w:sz w:val="24"/>
            <w:szCs w:val="24"/>
            <w:lang w:eastAsia="zh-CN"/>
          </w:rPr>
          <w:t>2.3工程造价咨询服务缺乏完整性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_Toc8099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6208" w:history="1">
        <w:r>
          <w:rPr>
            <w:rFonts w:ascii="宋体" w:eastAsia="宋体" w:hAnsi="宋体" w:cs="宋体" w:hint="eastAsia"/>
            <w:sz w:val="24"/>
            <w:szCs w:val="24"/>
            <w:lang w:eastAsia="zh-CN"/>
          </w:rPr>
          <w:t>2.4专业工程造价师的缺乏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_Toc26208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1981" w:history="1">
        <w:r>
          <w:rPr>
            <w:rFonts w:ascii="宋体" w:eastAsia="宋体" w:hAnsi="宋体" w:cs="宋体" w:hint="eastAsia"/>
            <w:sz w:val="24"/>
            <w:szCs w:val="24"/>
            <w:lang w:eastAsia="zh-CN"/>
          </w:rPr>
          <w:t>2.5建设工程造价精于的法治不健全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_Toc21981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WPSOffice1"/>
        <w:tabs>
          <w:tab w:val="right" w:leader="dot" w:pos="9000"/>
        </w:tabs>
        <w:rPr>
          <w:rFonts w:ascii="黑体" w:eastAsia="黑体" w:hAnsi="黑体" w:cs="黑体" w:hint="eastAsia"/>
          <w:sz w:val="24"/>
          <w:szCs w:val="24"/>
        </w:rPr>
      </w:pPr>
      <w:hyperlink w:anchor="_Toc32570" w:history="1">
        <w:r>
          <w:rPr>
            <w:rFonts w:ascii="黑体" w:eastAsia="黑体" w:hAnsi="黑体" w:cs="黑体" w:hint="eastAsia"/>
            <w:sz w:val="24"/>
            <w:szCs w:val="24"/>
            <w:lang w:val="en-US" w:eastAsia="zh-CN"/>
          </w:rPr>
          <w:t xml:space="preserve">第3章 </w:t>
        </w:r>
        <w:r>
          <w:rPr>
            <w:rFonts w:ascii="黑体" w:eastAsia="黑体" w:hAnsi="黑体" w:cs="黑体" w:hint="eastAsia"/>
            <w:sz w:val="24"/>
            <w:szCs w:val="24"/>
            <w:lang w:eastAsia="zh-CN"/>
          </w:rPr>
          <w:t>瑀流福景项目工程概况以及项目在施工阶段工程造价管理与控制问题分析</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_Toc32570 \h </w:instrText>
        </w:r>
        <w:r>
          <w:rPr>
            <w:rFonts w:ascii="黑体" w:eastAsia="黑体" w:hAnsi="黑体" w:cs="黑体" w:hint="eastAsia"/>
            <w:sz w:val="24"/>
            <w:szCs w:val="24"/>
          </w:rPr>
          <w:fldChar w:fldCharType="separate"/>
        </w:r>
        <w:r>
          <w:rPr>
            <w:rFonts w:ascii="黑体" w:eastAsia="黑体" w:hAnsi="黑体" w:cs="黑体" w:hint="eastAsia"/>
            <w:sz w:val="24"/>
            <w:szCs w:val="24"/>
          </w:rPr>
          <w:t>9</w:t>
        </w:r>
        <w:r>
          <w:rPr>
            <w:rFonts w:ascii="黑体" w:eastAsia="黑体" w:hAnsi="黑体" w:cs="黑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4822" w:history="1">
        <w:r>
          <w:rPr>
            <w:rFonts w:ascii="宋体" w:eastAsia="宋体" w:hAnsi="宋体" w:cs="宋体" w:hint="eastAsia"/>
            <w:sz w:val="24"/>
            <w:szCs w:val="24"/>
            <w:lang w:eastAsia="zh-CN"/>
          </w:rPr>
          <w:t>3.1瑀流福景项目工程概况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_Toc4822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854" w:history="1">
        <w:r>
          <w:rPr>
            <w:rFonts w:ascii="宋体" w:eastAsia="宋体" w:hAnsi="宋体" w:cs="宋体" w:hint="eastAsia"/>
            <w:sz w:val="24"/>
            <w:szCs w:val="24"/>
            <w:lang w:eastAsia="zh-CN"/>
          </w:rPr>
          <w:t>3.1.1总体概况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_Toc854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4713" w:history="1">
        <w:r>
          <w:rPr>
            <w:rFonts w:ascii="宋体" w:eastAsia="宋体" w:hAnsi="宋体" w:cs="宋体" w:hint="eastAsia"/>
            <w:sz w:val="24"/>
            <w:szCs w:val="24"/>
            <w:lang w:eastAsia="zh-CN"/>
          </w:rPr>
          <w:t>3.1.2设计概况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_Toc24713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27338" w:history="1">
        <w:r>
          <w:rPr>
            <w:rFonts w:ascii="宋体" w:eastAsia="宋体" w:hAnsi="宋体" w:cs="宋体" w:hint="eastAsia"/>
            <w:sz w:val="24"/>
            <w:szCs w:val="24"/>
          </w:rPr>
          <w:t>3.2</w:t>
        </w:r>
        <w:r>
          <w:rPr>
            <w:rFonts w:ascii="宋体" w:eastAsia="宋体" w:hAnsi="宋体" w:cs="宋体" w:hint="eastAsia"/>
            <w:sz w:val="24"/>
            <w:szCs w:val="24"/>
            <w:lang w:val="en-US" w:eastAsia="zh-CN"/>
          </w:rPr>
          <w:t xml:space="preserve"> </w:t>
        </w:r>
        <w:r>
          <w:rPr>
            <w:rFonts w:ascii="宋体" w:eastAsia="宋体" w:hAnsi="宋体" w:cs="宋体" w:hint="eastAsia"/>
            <w:sz w:val="24"/>
            <w:szCs w:val="24"/>
            <w:lang w:eastAsia="zh-CN"/>
          </w:rPr>
          <w:t>瑀流福景项目施工阶段工程造价管理与控制问题分析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_Toc27338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7342" w:history="1">
        <w:r>
          <w:rPr>
            <w:rFonts w:ascii="宋体" w:eastAsia="宋体" w:hAnsi="宋体" w:cs="宋体" w:hint="eastAsia"/>
            <w:sz w:val="24"/>
            <w:szCs w:val="24"/>
          </w:rPr>
          <w:t>3.2.</w:t>
        </w:r>
        <w:r>
          <w:rPr>
            <w:rFonts w:ascii="宋体" w:eastAsia="宋体" w:hAnsi="宋体" w:cs="宋体" w:hint="eastAsia"/>
            <w:sz w:val="24"/>
            <w:szCs w:val="24"/>
            <w:lang w:val="en-US" w:eastAsia="zh-CN"/>
          </w:rPr>
          <w:t xml:space="preserve">1 </w:t>
        </w:r>
        <w:r>
          <w:rPr>
            <w:rFonts w:ascii="宋体" w:eastAsia="宋体" w:hAnsi="宋体" w:cs="宋体" w:hint="eastAsia"/>
            <w:sz w:val="24"/>
            <w:szCs w:val="24"/>
          </w:rPr>
          <w:t>施工人员</w:t>
        </w:r>
        <w:r>
          <w:rPr>
            <w:rFonts w:ascii="宋体" w:eastAsia="宋体" w:hAnsi="宋体" w:cs="宋体" w:hint="eastAsia"/>
            <w:sz w:val="24"/>
            <w:szCs w:val="24"/>
            <w:lang w:val="en-US" w:eastAsia="zh-CN"/>
          </w:rPr>
          <w:t>技术差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_Toc7342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2920" w:history="1">
        <w:r>
          <w:rPr>
            <w:rFonts w:ascii="宋体" w:eastAsia="宋体" w:hAnsi="宋体" w:cs="宋体" w:hint="eastAsia"/>
            <w:sz w:val="24"/>
            <w:szCs w:val="24"/>
          </w:rPr>
          <w:t>3.2.2 原材料及设备管理不足</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_Toc12920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2120" w:history="1">
        <w:r>
          <w:rPr>
            <w:rFonts w:ascii="宋体" w:eastAsia="宋体" w:hAnsi="宋体" w:cs="宋体" w:hint="eastAsia"/>
            <w:sz w:val="24"/>
            <w:szCs w:val="24"/>
            <w:lang w:eastAsia="zh-CN"/>
          </w:rPr>
          <w:t>3.2.3 设计变更控制不严、现场签证没有进行严格把关,导致工程造价的增加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_Toc22120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7310" w:history="1">
        <w:r>
          <w:rPr>
            <w:rFonts w:ascii="宋体" w:eastAsia="宋体" w:hAnsi="宋体" w:cs="宋体" w:hint="eastAsia"/>
            <w:sz w:val="24"/>
            <w:szCs w:val="24"/>
            <w:lang w:eastAsia="zh-CN"/>
          </w:rPr>
          <w:t>3.2.4 对成本控制认识上存在误区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_Toc17310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5655" w:history="1">
        <w:r>
          <w:rPr>
            <w:rFonts w:ascii="宋体" w:eastAsia="宋体" w:hAnsi="宋体" w:cs="宋体" w:hint="eastAsia"/>
            <w:sz w:val="24"/>
            <w:szCs w:val="24"/>
            <w:lang w:eastAsia="zh-CN"/>
          </w:rPr>
          <w:t>3.2.5 施工阶段成本控制体系不够完善</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_Toc5655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8401" w:history="1">
        <w:r>
          <w:rPr>
            <w:rFonts w:ascii="宋体" w:eastAsia="宋体" w:hAnsi="宋体" w:cs="宋体" w:hint="eastAsia"/>
            <w:sz w:val="24"/>
            <w:szCs w:val="24"/>
            <w:lang w:eastAsia="zh-CN"/>
          </w:rPr>
          <w:t>3.2.6 施工现场管理不到位</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_Toc8401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WPSOffice1"/>
        <w:tabs>
          <w:tab w:val="right" w:leader="dot" w:pos="9000"/>
        </w:tabs>
        <w:rPr>
          <w:rFonts w:ascii="黑体" w:eastAsia="黑体" w:hAnsi="黑体" w:cs="黑体" w:hint="eastAsia"/>
          <w:sz w:val="24"/>
          <w:szCs w:val="24"/>
        </w:rPr>
      </w:pPr>
      <w:hyperlink w:anchor="_Toc18662" w:history="1">
        <w:r>
          <w:rPr>
            <w:rFonts w:ascii="黑体" w:eastAsia="黑体" w:hAnsi="黑体" w:cs="黑体" w:hint="eastAsia"/>
            <w:sz w:val="24"/>
            <w:szCs w:val="24"/>
            <w:lang w:val="en-US" w:eastAsia="zh-CN"/>
          </w:rPr>
          <w:t xml:space="preserve">第4章 </w:t>
        </w:r>
        <w:r>
          <w:rPr>
            <w:rFonts w:ascii="黑体" w:eastAsia="黑体" w:hAnsi="黑体" w:cs="黑体" w:hint="eastAsia"/>
            <w:sz w:val="24"/>
            <w:szCs w:val="24"/>
            <w:lang w:eastAsia="zh-CN"/>
          </w:rPr>
          <w:t>瑀流福景项目工程造价管理与控制的相关措施</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_Toc18662 \h </w:instrText>
        </w:r>
        <w:r>
          <w:rPr>
            <w:rFonts w:ascii="黑体" w:eastAsia="黑体" w:hAnsi="黑体" w:cs="黑体" w:hint="eastAsia"/>
            <w:sz w:val="24"/>
            <w:szCs w:val="24"/>
          </w:rPr>
          <w:fldChar w:fldCharType="separate"/>
        </w:r>
        <w:r>
          <w:rPr>
            <w:rFonts w:ascii="黑体" w:eastAsia="黑体" w:hAnsi="黑体" w:cs="黑体" w:hint="eastAsia"/>
            <w:sz w:val="24"/>
            <w:szCs w:val="24"/>
          </w:rPr>
          <w:t>16</w:t>
        </w:r>
        <w:r>
          <w:rPr>
            <w:rFonts w:ascii="黑体" w:eastAsia="黑体" w:hAnsi="黑体" w:cs="黑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9402" w:history="1">
        <w:r>
          <w:rPr>
            <w:rFonts w:ascii="宋体" w:eastAsia="宋体" w:hAnsi="宋体" w:cs="宋体" w:hint="eastAsia"/>
            <w:sz w:val="24"/>
            <w:szCs w:val="24"/>
            <w:lang w:eastAsia="zh-CN"/>
          </w:rPr>
          <w:t>4.1 提高相关人员的素质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_Toc19402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5603" w:history="1">
        <w:r>
          <w:rPr>
            <w:rFonts w:ascii="宋体" w:eastAsia="宋体" w:hAnsi="宋体" w:cs="宋体" w:hint="eastAsia"/>
            <w:sz w:val="24"/>
            <w:szCs w:val="24"/>
            <w:lang w:eastAsia="zh-CN"/>
          </w:rPr>
          <w:t>4.1.1 大力开展各类安全培训教育</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_Toc5603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2982" w:history="1">
        <w:r>
          <w:rPr>
            <w:rFonts w:ascii="宋体" w:eastAsia="宋体" w:hAnsi="宋体" w:cs="宋体" w:hint="eastAsia"/>
            <w:sz w:val="24"/>
            <w:szCs w:val="24"/>
            <w:lang w:eastAsia="zh-CN"/>
          </w:rPr>
          <w:t>4.1.2 对一线作业人员实施差别化管理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_Toc12982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0629" w:history="1">
        <w:r>
          <w:rPr>
            <w:rFonts w:ascii="宋体" w:eastAsia="宋体" w:hAnsi="宋体" w:cs="宋体" w:hint="eastAsia"/>
            <w:sz w:val="24"/>
            <w:szCs w:val="24"/>
            <w:lang w:eastAsia="zh-CN"/>
          </w:rPr>
          <w:t>4.1.3 提高工程造价中安全培训教育经费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_Toc20629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0468" w:history="1">
        <w:r>
          <w:rPr>
            <w:rFonts w:ascii="宋体" w:eastAsia="宋体" w:hAnsi="宋体" w:cs="宋体" w:hint="eastAsia"/>
            <w:sz w:val="24"/>
            <w:szCs w:val="24"/>
            <w:lang w:eastAsia="zh-CN"/>
          </w:rPr>
          <w:t>4.2 做好市场材料及设备的询价，建立询价体系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_Toc10468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7525" w:history="1">
        <w:r>
          <w:rPr>
            <w:rFonts w:ascii="宋体" w:eastAsia="宋体" w:hAnsi="宋体" w:cs="宋体" w:hint="eastAsia"/>
            <w:sz w:val="24"/>
            <w:szCs w:val="24"/>
            <w:lang w:eastAsia="zh-CN"/>
          </w:rPr>
          <w:t>4.3 工程变更、现场签证的管理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_Toc7525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9975" w:history="1">
        <w:r>
          <w:rPr>
            <w:rFonts w:ascii="宋体" w:eastAsia="宋体" w:hAnsi="宋体" w:cs="宋体" w:hint="eastAsia"/>
            <w:sz w:val="24"/>
            <w:szCs w:val="24"/>
            <w:lang w:eastAsia="zh-CN"/>
          </w:rPr>
          <w:t>4.4 强化成本控制理念，完善成本控制体系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_Toc19975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5974" w:history="1">
        <w:r>
          <w:rPr>
            <w:rFonts w:ascii="宋体" w:eastAsia="宋体" w:hAnsi="宋体" w:cs="宋体" w:hint="eastAsia"/>
            <w:sz w:val="24"/>
            <w:szCs w:val="24"/>
            <w:lang w:eastAsia="zh-CN"/>
          </w:rPr>
          <w:t>4.5 明确施工过程中工程成本控制的内容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_Toc15974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8294" w:history="1">
        <w:r>
          <w:rPr>
            <w:rFonts w:ascii="宋体" w:eastAsia="宋体" w:hAnsi="宋体" w:cs="宋体" w:hint="eastAsia"/>
            <w:sz w:val="24"/>
            <w:szCs w:val="24"/>
            <w:lang w:eastAsia="zh-CN"/>
          </w:rPr>
          <w:t>4.5.1 合同控制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_Toc8294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9499" w:history="1">
        <w:r>
          <w:rPr>
            <w:rFonts w:ascii="宋体" w:eastAsia="宋体" w:hAnsi="宋体" w:cs="宋体" w:hint="eastAsia"/>
            <w:sz w:val="24"/>
            <w:szCs w:val="24"/>
            <w:lang w:eastAsia="zh-CN"/>
          </w:rPr>
          <w:t>4.5.2 材料控制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_Toc29499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6577" w:history="1">
        <w:r>
          <w:rPr>
            <w:rFonts w:ascii="宋体" w:eastAsia="宋体" w:hAnsi="宋体" w:cs="宋体" w:hint="eastAsia"/>
            <w:sz w:val="24"/>
            <w:szCs w:val="24"/>
            <w:lang w:eastAsia="zh-CN"/>
          </w:rPr>
          <w:t>4.5.3 质量控制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_Toc6577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sectPr>
          <w:type w:val="nextPage"/>
          <w:pgSz w:w="11906" w:h="16838"/>
          <w:pgMar w:top="1440" w:right="1286" w:bottom="1246" w:left="1620" w:header="851" w:footer="992" w:gutter="0"/>
          <w:pgNumType w:start="4"/>
          <w:cols w:num="1" w:space="720"/>
          <w:titlePg w:val="0"/>
          <w:docGrid w:type="lines" w:linePitch="312" w:charSpace="0"/>
        </w:sectPr>
      </w:pPr>
      <w:hyperlink w:anchor="_Toc27935" w:history="1">
        <w:r>
          <w:rPr>
            <w:rFonts w:ascii="宋体" w:eastAsia="宋体" w:hAnsi="宋体" w:cs="宋体" w:hint="eastAsia"/>
            <w:sz w:val="24"/>
            <w:szCs w:val="24"/>
            <w:lang w:eastAsia="zh-CN"/>
          </w:rPr>
          <w:t>4.6 做好施工现场的管理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_Toc27935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9523" w:history="1">
        <w:r>
          <w:rPr>
            <w:rFonts w:ascii="宋体" w:eastAsia="宋体" w:hAnsi="宋体" w:cs="宋体" w:hint="eastAsia"/>
            <w:sz w:val="24"/>
            <w:szCs w:val="24"/>
            <w:lang w:eastAsia="zh-CN"/>
          </w:rPr>
          <w:t>4.6.1 抓好施工现场管理，选好项目经理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_Toc29523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8299" w:history="1">
        <w:r>
          <w:rPr>
            <w:rFonts w:ascii="宋体" w:eastAsia="宋体" w:hAnsi="宋体" w:cs="宋体" w:hint="eastAsia"/>
            <w:sz w:val="24"/>
            <w:szCs w:val="24"/>
            <w:lang w:eastAsia="zh-CN"/>
          </w:rPr>
          <w:t>4.6.2 组织管理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_Toc8299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22135" w:history="1">
        <w:r>
          <w:rPr>
            <w:rFonts w:ascii="宋体" w:eastAsia="宋体" w:hAnsi="宋体" w:cs="宋体" w:hint="eastAsia"/>
            <w:sz w:val="24"/>
            <w:szCs w:val="24"/>
            <w:lang w:eastAsia="zh-CN"/>
          </w:rPr>
          <w:t>4.6.3 材料采购进场验收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_Toc22135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8185" w:history="1">
        <w:r>
          <w:rPr>
            <w:rFonts w:ascii="宋体" w:eastAsia="宋体" w:hAnsi="宋体" w:cs="宋体" w:hint="eastAsia"/>
            <w:sz w:val="24"/>
            <w:szCs w:val="24"/>
            <w:lang w:eastAsia="zh-CN"/>
          </w:rPr>
          <w:t>4.6.4 签证管理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_Toc18185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7454" w:history="1">
        <w:r>
          <w:rPr>
            <w:rFonts w:ascii="宋体" w:eastAsia="宋体" w:hAnsi="宋体" w:cs="宋体" w:hint="eastAsia"/>
            <w:sz w:val="24"/>
            <w:szCs w:val="24"/>
            <w:lang w:eastAsia="zh-CN"/>
          </w:rPr>
          <w:t>4.6.5 进度管理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_Toc7454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WPSOffice3"/>
        <w:tabs>
          <w:tab w:val="right" w:leader="dot" w:pos="9000"/>
        </w:tabs>
        <w:rPr>
          <w:rFonts w:ascii="宋体" w:hAnsi="宋体" w:cs="宋体" w:hint="eastAsia"/>
          <w:sz w:val="24"/>
          <w:szCs w:val="24"/>
        </w:rPr>
      </w:pPr>
      <w:hyperlink w:anchor="_Toc17330" w:history="1">
        <w:r>
          <w:rPr>
            <w:rFonts w:ascii="宋体" w:eastAsia="宋体" w:hAnsi="宋体" w:cs="宋体" w:hint="eastAsia"/>
            <w:sz w:val="24"/>
            <w:szCs w:val="24"/>
            <w:lang w:eastAsia="zh-CN"/>
          </w:rPr>
          <w:t>4.6.6 成本控制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_Toc17330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WPSOffice2"/>
        <w:tabs>
          <w:tab w:val="right" w:leader="dot" w:pos="9000"/>
        </w:tabs>
        <w:rPr>
          <w:rFonts w:ascii="宋体" w:hAnsi="宋体" w:cs="宋体" w:hint="eastAsia"/>
          <w:sz w:val="24"/>
          <w:szCs w:val="24"/>
        </w:rPr>
      </w:pPr>
      <w:hyperlink w:anchor="_Toc13555" w:history="1">
        <w:r>
          <w:rPr>
            <w:rFonts w:ascii="宋体" w:eastAsia="宋体" w:hAnsi="宋体" w:cs="宋体" w:hint="eastAsia"/>
            <w:sz w:val="24"/>
            <w:szCs w:val="24"/>
            <w:lang w:eastAsia="zh-CN"/>
          </w:rPr>
          <w:t>4.7 正确处理工期、质量、造价三者之间的关系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_Toc13555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WPSOffice1"/>
        <w:tabs>
          <w:tab w:val="right" w:leader="dot" w:pos="9000"/>
        </w:tabs>
        <w:rPr>
          <w:rFonts w:ascii="黑体" w:eastAsia="黑体" w:hAnsi="黑体" w:cs="黑体" w:hint="eastAsia"/>
          <w:sz w:val="24"/>
          <w:szCs w:val="24"/>
        </w:rPr>
      </w:pPr>
      <w:hyperlink w:anchor="_Toc21481" w:history="1">
        <w:r>
          <w:rPr>
            <w:rFonts w:ascii="黑体" w:eastAsia="黑体" w:hAnsi="黑体" w:cs="黑体" w:hint="eastAsia"/>
            <w:sz w:val="24"/>
            <w:szCs w:val="24"/>
          </w:rPr>
          <w:t>结</w:t>
        </w:r>
        <w:r>
          <w:rPr>
            <w:rFonts w:ascii="黑体" w:eastAsia="黑体" w:hAnsi="黑体" w:cs="黑体" w:hint="eastAsia"/>
            <w:sz w:val="24"/>
            <w:szCs w:val="24"/>
            <w:lang w:val="en-US" w:eastAsia="zh-CN"/>
          </w:rPr>
          <w:t xml:space="preserve">    </w:t>
        </w:r>
        <w:r>
          <w:rPr>
            <w:rFonts w:ascii="黑体" w:eastAsia="黑体" w:hAnsi="黑体" w:cs="黑体" w:hint="eastAsia"/>
            <w:sz w:val="24"/>
            <w:szCs w:val="24"/>
          </w:rPr>
          <w:t>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_Toc21481 \h </w:instrText>
        </w:r>
        <w:r>
          <w:rPr>
            <w:rFonts w:ascii="黑体" w:eastAsia="黑体" w:hAnsi="黑体" w:cs="黑体" w:hint="eastAsia"/>
            <w:sz w:val="24"/>
            <w:szCs w:val="24"/>
          </w:rPr>
          <w:fldChar w:fldCharType="separate"/>
        </w:r>
        <w:r>
          <w:rPr>
            <w:rFonts w:ascii="黑体" w:eastAsia="黑体" w:hAnsi="黑体" w:cs="黑体" w:hint="eastAsia"/>
            <w:sz w:val="24"/>
            <w:szCs w:val="24"/>
          </w:rPr>
          <w:t>23</w:t>
        </w:r>
        <w:r>
          <w:rPr>
            <w:rFonts w:ascii="黑体" w:eastAsia="黑体" w:hAnsi="黑体" w:cs="黑体" w:hint="eastAsia"/>
            <w:sz w:val="24"/>
            <w:szCs w:val="24"/>
          </w:rPr>
          <w:fldChar w:fldCharType="end"/>
        </w:r>
      </w:hyperlink>
    </w:p>
    <w:p>
      <w:pPr>
        <w:pStyle w:val="WPSOffice1"/>
        <w:tabs>
          <w:tab w:val="right" w:leader="dot" w:pos="9000"/>
        </w:tabs>
        <w:rPr>
          <w:rFonts w:ascii="黑体" w:eastAsia="黑体" w:hAnsi="黑体" w:cs="黑体" w:hint="eastAsia"/>
          <w:sz w:val="24"/>
          <w:szCs w:val="24"/>
        </w:rPr>
      </w:pPr>
      <w:hyperlink w:anchor="_Toc31175" w:history="1">
        <w:r>
          <w:rPr>
            <w:rFonts w:ascii="黑体" w:eastAsia="黑体" w:hAnsi="黑体" w:cs="黑体" w:hint="eastAsia"/>
            <w:sz w:val="24"/>
            <w:szCs w:val="24"/>
          </w:rPr>
          <w:t>致</w:t>
        </w:r>
        <w:r>
          <w:rPr>
            <w:rFonts w:ascii="黑体" w:eastAsia="黑体" w:hAnsi="黑体" w:cs="黑体" w:hint="eastAsia"/>
            <w:sz w:val="24"/>
            <w:szCs w:val="24"/>
            <w:lang w:val="en-US" w:eastAsia="zh-CN"/>
          </w:rPr>
          <w:t xml:space="preserve">    </w:t>
        </w:r>
        <w:r>
          <w:rPr>
            <w:rFonts w:ascii="黑体" w:eastAsia="黑体" w:hAnsi="黑体" w:cs="黑体" w:hint="eastAsia"/>
            <w:sz w:val="24"/>
            <w:szCs w:val="24"/>
          </w:rPr>
          <w:t>谢</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_Toc31175 \h </w:instrText>
        </w:r>
        <w:r>
          <w:rPr>
            <w:rFonts w:ascii="黑体" w:eastAsia="黑体" w:hAnsi="黑体" w:cs="黑体" w:hint="eastAsia"/>
            <w:sz w:val="24"/>
            <w:szCs w:val="24"/>
          </w:rPr>
          <w:fldChar w:fldCharType="separate"/>
        </w:r>
        <w:r>
          <w:rPr>
            <w:rFonts w:ascii="黑体" w:eastAsia="黑体" w:hAnsi="黑体" w:cs="黑体" w:hint="eastAsia"/>
            <w:sz w:val="24"/>
            <w:szCs w:val="24"/>
          </w:rPr>
          <w:t>24</w:t>
        </w:r>
        <w:r>
          <w:rPr>
            <w:rFonts w:ascii="黑体" w:eastAsia="黑体" w:hAnsi="黑体" w:cs="黑体" w:hint="eastAsia"/>
            <w:sz w:val="24"/>
            <w:szCs w:val="24"/>
          </w:rPr>
          <w:fldChar w:fldCharType="end"/>
        </w:r>
      </w:hyperlink>
    </w:p>
    <w:p>
      <w:pPr>
        <w:pStyle w:val="WPSOffice1"/>
        <w:tabs>
          <w:tab w:val="right" w:leader="dot" w:pos="9000"/>
        </w:tabs>
        <w:rPr>
          <w:rFonts w:ascii="宋体" w:hAnsi="宋体" w:cs="宋体" w:hint="eastAsia"/>
          <w:sz w:val="24"/>
          <w:szCs w:val="24"/>
        </w:rPr>
      </w:pPr>
      <w:hyperlink w:anchor="_Toc12056" w:history="1">
        <w:r>
          <w:rPr>
            <w:rFonts w:ascii="黑体" w:eastAsia="黑体" w:hAnsi="黑体" w:cs="黑体" w:hint="eastAsia"/>
            <w:sz w:val="24"/>
            <w:szCs w:val="24"/>
          </w:rPr>
          <w:t>参考文献</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_Toc12056 \h </w:instrText>
        </w:r>
        <w:r>
          <w:rPr>
            <w:rFonts w:ascii="黑体" w:eastAsia="黑体" w:hAnsi="黑体" w:cs="黑体" w:hint="eastAsia"/>
            <w:sz w:val="24"/>
            <w:szCs w:val="24"/>
          </w:rPr>
          <w:fldChar w:fldCharType="separate"/>
        </w:r>
        <w:r>
          <w:rPr>
            <w:rFonts w:ascii="黑体" w:eastAsia="黑体" w:hAnsi="黑体" w:cs="黑体" w:hint="eastAsia"/>
            <w:sz w:val="24"/>
            <w:szCs w:val="24"/>
          </w:rPr>
          <w:t>25</w:t>
        </w:r>
        <w:r>
          <w:rPr>
            <w:rFonts w:ascii="黑体" w:eastAsia="黑体" w:hAnsi="黑体" w:cs="黑体" w:hint="eastAsia"/>
            <w:sz w:val="24"/>
            <w:szCs w:val="24"/>
          </w:rPr>
          <w:fldChar w:fldCharType="end"/>
        </w:r>
      </w:hyperlink>
    </w:p>
    <w:p>
      <w:pPr>
        <w:pStyle w:val="BodyText"/>
        <w:rPr>
          <w:rFonts w:hint="eastAsia"/>
        </w:rPr>
      </w:pPr>
      <w:r>
        <w:rPr>
          <w:rFonts w:hint="eastAsia"/>
        </w:rPr>
        <w:fldChar w:fldCharType="end"/>
      </w:r>
    </w:p>
    <w:p>
      <w:pPr>
        <w:pStyle w:val="Heading1"/>
        <w:bidi w:val="0"/>
        <w:rPr>
          <w:rFonts w:hint="eastAsia"/>
          <w:lang w:val="en-US" w:eastAsia="zh-CN"/>
        </w:rPr>
      </w:pPr>
      <w:bookmarkStart w:id="3" w:name="_GoBack"/>
      <w:bookmarkEnd w:id="3"/>
    </w:p>
    <w:p>
      <w:pPr>
        <w:rPr>
          <w:rFonts w:hint="eastAsia"/>
        </w:rPr>
        <w:sectPr>
          <w:type w:val="nextPage"/>
          <w:pgSz w:w="11906" w:h="16838"/>
          <w:pgMar w:top="1440" w:right="1286" w:bottom="1246" w:left="1620" w:header="851" w:footer="992" w:gutter="0"/>
          <w:pgNumType w:start="5"/>
          <w:cols w:num="1" w:space="720"/>
          <w:titlePg w:val="0"/>
          <w:docGrid w:type="lines" w:linePitch="312" w:charSpace="0"/>
        </w:sectPr>
      </w:pPr>
    </w:p>
    <w:p>
      <w:pPr>
        <w:pStyle w:val="Heading1"/>
        <w:bidi w:val="0"/>
        <w:rPr>
          <w:rFonts w:hint="eastAsia"/>
        </w:rPr>
      </w:pPr>
      <w:bookmarkStart w:id="4" w:name="_Toc11109"/>
      <w:r>
        <w:rPr>
          <w:rFonts w:hint="eastAsia"/>
          <w:lang w:val="en-US" w:eastAsia="zh-CN"/>
        </w:rPr>
        <w:t xml:space="preserve">第1章 </w:t>
      </w:r>
      <w:r>
        <w:rPr>
          <w:rFonts w:hint="eastAsia"/>
        </w:rPr>
        <w:t>绪论</w:t>
      </w:r>
      <w:bookmarkEnd w:id="4"/>
    </w:p>
    <w:p>
      <w:pPr>
        <w:pStyle w:val="Heading2"/>
        <w:bidi w:val="0"/>
        <w:rPr>
          <w:rFonts w:hint="eastAsia"/>
        </w:rPr>
      </w:pPr>
      <w:bookmarkStart w:id="5" w:name="_Toc29152"/>
      <w:r>
        <w:rPr>
          <w:rFonts w:hint="eastAsia"/>
        </w:rPr>
        <w:t>1.1选题的背景及研究意义</w:t>
      </w:r>
      <w:bookmarkEnd w:id="5"/>
    </w:p>
    <w:p>
      <w:pPr>
        <w:pStyle w:val="Heading3"/>
        <w:bidi w:val="0"/>
        <w:rPr>
          <w:rFonts w:hint="eastAsia"/>
        </w:rPr>
      </w:pPr>
      <w:bookmarkStart w:id="6" w:name="_Toc19496"/>
      <w:r>
        <w:rPr>
          <w:rFonts w:hint="eastAsia"/>
        </w:rPr>
        <w:t>1.1.1研究背景</w:t>
      </w:r>
      <w:bookmarkEnd w:id="6"/>
    </w:p>
    <w:p>
      <w:pPr>
        <w:bidi w:val="0"/>
        <w:rPr>
          <w:rFonts w:hint="eastAsia"/>
        </w:rPr>
      </w:pPr>
      <w:r>
        <w:rPr>
          <w:rFonts w:hint="eastAsia"/>
        </w:rPr>
        <w:t xml:space="preserve">建筑行业是一个国家发展的重要标志是不能缺少的，是支撑国家发展的重要项目之一。渐渐的建筑行业慢慢的发展起来了，投资的资金也越来越多了，那么工程造价的管理与控制就成了一个重要的问题，由于历史的原因，在工程建设中大家还是觉得工程造价控制不到位是因为财务管理的问题。然而事实并不是这样的，工程造价管理与控制是把许多的理论知识和真实的实践联系在一起的。听到工程造价管理与控制，我们可能会想到设计概算和竣工结算，但是实际上是要从设计阶段开始到竣工验收的各个阶段都要进行细致的造价控制，不能单单从设计来控制，因为施工阶段设计到人材机的价格以及施工时的各种造价，所以施工阶段的工程造价的管理与控制是最重要的。       </w:t>
      </w:r>
    </w:p>
    <w:p>
      <w:pPr>
        <w:pStyle w:val="Heading3"/>
        <w:bidi w:val="0"/>
        <w:rPr>
          <w:rFonts w:hint="eastAsia"/>
        </w:rPr>
      </w:pPr>
      <w:bookmarkStart w:id="7" w:name="_Toc25238"/>
      <w:r>
        <w:rPr>
          <w:rFonts w:hint="eastAsia"/>
        </w:rPr>
        <w:t>1.1.2研究的意义</w:t>
      </w:r>
      <w:bookmarkEnd w:id="7"/>
    </w:p>
    <w:p>
      <w:pPr>
        <w:bidi w:val="0"/>
        <w:rPr>
          <w:rFonts w:hint="eastAsia"/>
        </w:rPr>
      </w:pPr>
      <w:r>
        <w:rPr>
          <w:rFonts w:hint="eastAsia"/>
        </w:rPr>
        <w:t>要想把工程造价控制住那么最重要的就是管理好工程造价。一个项目在建设过程中所产生的一切费用就是建设项目的工程造价，就是对在建的项目开始施工时进行的场地平整、机械的再利用、土地的征用等的一次性的花费加起来。建设项目的工程造价经常存在“三超”的现象，对建设工程项目造成了严重的困扰。一个项目的开始施工与施工过程中要按照严格的顺序进行施工的，每一个施工顺序与其他顺序之间有非常紧密的联系，然而他们也有自己的特点，每个建设项目的主体是不同的项，但是从开始施工到竣工建设单位是一直参与其中的，有着投资和督促其他单位的作用，只有建设单位一直参与在项目整个建设过程才能使其有作用。</w:t>
      </w:r>
    </w:p>
    <w:p>
      <w:pPr>
        <w:bidi w:val="0"/>
        <w:rPr>
          <w:rFonts w:hint="eastAsia"/>
        </w:rPr>
        <w:sectPr>
          <w:footerReference w:type="default" r:id="rId8"/>
          <w:pgSz w:w="11906" w:h="16838"/>
          <w:pgMar w:top="1440" w:right="1286" w:bottom="1246" w:left="1620" w:header="851" w:footer="992" w:gutter="0"/>
          <w:pgNumType w:fmt="decimal" w:start="1"/>
          <w:cols w:num="1" w:space="720"/>
          <w:docGrid w:type="lines" w:linePitch="312" w:charSpace="0"/>
        </w:sectPr>
      </w:pPr>
      <w:r>
        <w:rPr>
          <w:rFonts w:hint="eastAsia"/>
        </w:rPr>
        <w:t>只有通过对工程造价的严格管理和有效控制，才能真正加强对工程造价的控制，其不但可以把项目的建设资金控制在范围内，而且还的把施工过程的人材机的费用进行严格的控制。工程造价的管理与控制，对工程造价进行动态管理让其可以很好地服务于经济市场对工程项目的投资进行提高利用率，维护参与建设项目的各个单位的经济利益。</w:t>
      </w:r>
    </w:p>
    <w:p>
      <w:pPr>
        <w:pStyle w:val="Heading2"/>
        <w:bidi w:val="0"/>
        <w:rPr>
          <w:rFonts w:hint="default"/>
          <w:lang w:val="en-US" w:eastAsia="zh-CN"/>
        </w:rPr>
      </w:pPr>
      <w:bookmarkStart w:id="8" w:name="_Toc25644"/>
      <w:r>
        <w:rPr>
          <w:rFonts w:hint="eastAsia"/>
          <w:lang w:val="en-US" w:eastAsia="zh-CN"/>
        </w:rPr>
        <w:t>1.2国内外研究现状</w:t>
      </w:r>
      <w:bookmarkEnd w:id="8"/>
    </w:p>
    <w:p>
      <w:pPr>
        <w:pStyle w:val="Heading3"/>
        <w:bidi w:val="0"/>
        <w:rPr>
          <w:rFonts w:hint="eastAsia"/>
        </w:rPr>
      </w:pPr>
      <w:bookmarkStart w:id="9" w:name="_Toc12986"/>
      <w:r>
        <w:rPr>
          <w:rFonts w:hint="eastAsia"/>
        </w:rPr>
        <w:t>1.2.1国外研究概况</w:t>
      </w:r>
      <w:bookmarkEnd w:id="9"/>
    </w:p>
    <w:p>
      <w:pPr>
        <w:bidi w:val="0"/>
        <w:rPr>
          <w:rFonts w:hint="eastAsia"/>
        </w:rPr>
      </w:pPr>
      <w:r>
        <w:rPr>
          <w:rFonts w:hint="eastAsia"/>
        </w:rPr>
        <w:t>（1） Bull,John.Edited, (2019）计划、领导、协商、实践、控制、纠偏、改正的一系列管理是一个工程项目的施工管理，一个建设项目工程造价的管理与控制是人员费、原材料、施工机械和其他施工时产生的费用的总和。在施工过程中，应该有一个精明能干的团队，必须具备专业的技术、有计划、有协作能力、有责任心。施工时，得把每项任务落实到每个人，让每个人明白自己的责任及任务，要有良好的控制力。经过很多年的实践施工经验，要想获得良好的经济效益，必须要非常严格的管理和精确地造价控制。从项目的决策阶段、设计阶段、招标阶段、施工阶段等一系列的管理与控制来完成，因为这状况，本文对建设项目工程造价的所有过程的管理与控制来做了详细而全面的分析，提出了建设项目造价的控制要用信息技术。</w:t>
      </w:r>
    </w:p>
    <w:p>
      <w:pPr>
        <w:bidi w:val="0"/>
        <w:rPr>
          <w:rFonts w:hint="eastAsia"/>
        </w:rPr>
      </w:pPr>
      <w:r>
        <w:rPr>
          <w:rFonts w:hint="eastAsia"/>
        </w:rPr>
        <w:t>（2）Westney,Richard E,Totel（2018）工程造价管理与控制从刚开始的造价管理到后来的造价控制，资金的有效利用率、相关的项目经济评价以及经济分析的发展方向。从二战以后，全世界重新建立起来，人们急切的控制所有有关造价的限额，许多的建筑物给大家提供了工程造价管理与控制的研究机会和实践机会。在英国和其他经济发达的国家，这一个期间内的造价理论可能有很好的发展，最后工程造价管理与控制的第二次大的飞跃终于完成了。</w:t>
      </w:r>
    </w:p>
    <w:p>
      <w:pPr>
        <w:bidi w:val="0"/>
        <w:rPr>
          <w:rFonts w:hint="eastAsia"/>
        </w:rPr>
      </w:pPr>
      <w:r>
        <w:rPr>
          <w:rFonts w:hint="eastAsia"/>
        </w:rPr>
        <w:t>（3）Westney, Richard E,  Totel （2016）通过对英国和美国的工程造价管理的方式的分析，发现了中国我国的工程造价管理与控制中所存在的问题，运用了各种方法，从施工现场管理人员、算造价的方法和算造价的依据、工程造价管理的方式方法和造价咨询公司的管理条例等等，比较了一下美国和中国工程造价管理与控制上的差异，并对这些差异进行了分析，借用了美国的造价管理方法。</w:t>
      </w:r>
    </w:p>
    <w:p>
      <w:pPr>
        <w:bidi w:val="0"/>
        <w:rPr>
          <w:rFonts w:hint="eastAsia"/>
        </w:rPr>
        <w:sectPr>
          <w:footerReference w:type="default" r:id="rId9"/>
          <w:type w:val="nextPage"/>
          <w:pgSz w:w="11906" w:h="16838"/>
          <w:pgMar w:top="1440" w:right="1286" w:bottom="1246" w:left="1620" w:header="851" w:footer="992" w:gutter="0"/>
          <w:pgNumType w:fmt="decimal" w:start="2"/>
          <w:cols w:num="1" w:space="720"/>
          <w:titlePg w:val="0"/>
          <w:docGrid w:type="lines" w:linePitch="312" w:charSpace="0"/>
        </w:sectPr>
      </w:pPr>
      <w:r>
        <w:rPr>
          <w:rFonts w:hint="eastAsia"/>
        </w:rPr>
        <w:t>（4）Frederick</w:t>
      </w:r>
      <w:r>
        <w:rPr>
          <w:rFonts w:hint="eastAsia"/>
        </w:rPr>
        <w:t xml:space="preserve"> E.</w:t>
      </w:r>
      <w:r>
        <w:rPr>
          <w:rFonts w:hint="eastAsia"/>
        </w:rPr>
        <w:t xml:space="preserve"> Gould,</w:t>
      </w:r>
      <w:r>
        <w:rPr>
          <w:rFonts w:hint="eastAsia"/>
        </w:rPr>
        <w:t xml:space="preserve"> Nancy</w:t>
      </w:r>
    </w:p>
    <w:p>
      <w:pPr>
        <w:bidi w:val="0"/>
        <w:rPr>
          <w:rFonts w:hint="eastAsia"/>
        </w:rPr>
      </w:pPr>
      <w:r>
        <w:rPr>
          <w:rFonts w:hint="eastAsia"/>
        </w:rPr>
        <w:t xml:space="preserve"> E.Joyce.（2019）本文主要研究了建设项目中工程从施工的前期、项目工程的设计、进行招标和投标的时候、正式施工的造价管理与控制的研究，这些阶段中所产生的造价都是对项目的总费用是有非常大的影响的，文章对其施工时出现的问题进行了分析研究：第一个是项目的项目工程的设计时在项目工程造价管理中的重要性，第二个是在各地方的评标的方法以及以最低价评标中标的行为是否合理的问题。</w:t>
      </w:r>
    </w:p>
    <w:p>
      <w:pPr>
        <w:pStyle w:val="Heading3"/>
        <w:bidi w:val="0"/>
        <w:rPr>
          <w:rFonts w:hint="eastAsia"/>
        </w:rPr>
      </w:pPr>
      <w:bookmarkStart w:id="10" w:name="_Toc10061"/>
      <w:r>
        <w:rPr>
          <w:rFonts w:hint="eastAsia"/>
        </w:rPr>
        <w:t>1.2.2 国内研究概况</w:t>
      </w:r>
      <w:bookmarkEnd w:id="10"/>
    </w:p>
    <w:p>
      <w:pPr>
        <w:bidi w:val="0"/>
        <w:rPr>
          <w:rFonts w:hint="eastAsia"/>
        </w:rPr>
      </w:pPr>
      <w:r>
        <w:rPr>
          <w:rFonts w:hint="eastAsia"/>
        </w:rPr>
        <w:t>（1）宋素剑（2020）认为：项目造价控制应该是从项目的投资决策阶段、设计阶段、施工阶段、竣工阶段等阶段的过程来造价控制。本文认为设计的时候产生的造价是非常具有地位的，虽然在我们看起来施工阶段是最可能产生工程造价的，但是真正的人员、资金最初是在设计阶段就开始产生了，经过大量的工程例子来研究，发现设计阶段对工程造价的影响是很大的，施工技术和经济的体现都是在项目的设计阶段的造价管理与控制。</w:t>
      </w:r>
    </w:p>
    <w:p>
      <w:pPr>
        <w:bidi w:val="0"/>
        <w:rPr>
          <w:rFonts w:hint="eastAsia"/>
        </w:rPr>
      </w:pPr>
      <w:r>
        <w:rPr>
          <w:rFonts w:hint="eastAsia"/>
        </w:rPr>
        <w:t>（2）黄丽莉（2018）认为：一个建设项目的工程造价管理和工程造价的控制其实就是运用很多的信息和国家的相关规定一起来完成的，现在材料的价格也是经常在变化的，就工程上最普遍通用的BV线，它的价格也是三天一变化，最多七天一变化，因为它的价格是根据铜的价格来变化的，所以就材料的价格都是在不断的变化中更何况我们的一个建设项目了，其的建设期限很长经过这么长时间的过渡我们对项目的投入也越来越多，但是资金是有限的，所以我们就要利用有限的资金来建设我们的项目就要在工程造价的管理和控制上多下点功夫，我们就要规范操作，精细的规划资金的出入。这篇文章就是针对造价的控制问题进行解决的，为了让各个单位都获得最大的利润。</w:t>
      </w:r>
    </w:p>
    <w:p>
      <w:pPr>
        <w:bidi w:val="0"/>
        <w:rPr>
          <w:rFonts w:hint="eastAsia"/>
        </w:rPr>
      </w:pPr>
      <w:r>
        <w:rPr>
          <w:rFonts w:hint="eastAsia"/>
        </w:rPr>
        <w:t>（3）王志丹（2020）认为：本文针对一个建设项目要想进行工程造价管理与控制那么就要从项目开工时就要全过程进行控制，项目在决策阶段、设计阶段、施工阶段、以及竣工审核阶段都要进行成本控制，无论项目发生什么样的变化，那么他们涉及到的材料人工机械的费用也会发生动态的变化，因为一段时间和一段时间的价格是不一样的，所以要把对工程造价的控制应该在一定范围内，保证项目的利益最大化。这篇文章主要是对一个正在建设的项目工程造价管理与控制进行研究分析，并且对他们进行针对问题提出自己的解决办法和措施。</w:t>
      </w:r>
    </w:p>
    <w:p>
      <w:pPr>
        <w:bidi w:val="0"/>
        <w:rPr>
          <w:rFonts w:hint="eastAsia"/>
        </w:rPr>
        <w:sectPr>
          <w:footerReference w:type="default" r:id="rId10"/>
          <w:type w:val="nextPage"/>
          <w:pgSz w:w="11906" w:h="16838"/>
          <w:pgMar w:top="1440" w:right="1286" w:bottom="1246" w:left="1620" w:header="851" w:footer="992" w:gutter="0"/>
          <w:pgNumType w:fmt="decimal" w:start="3"/>
          <w:cols w:num="1" w:space="720"/>
          <w:titlePg w:val="0"/>
          <w:docGrid w:type="lines" w:linePitch="312" w:charSpace="0"/>
        </w:sectPr>
      </w:pPr>
    </w:p>
    <w:p>
      <w:pPr>
        <w:bidi w:val="0"/>
        <w:rPr>
          <w:rFonts w:hint="eastAsia"/>
        </w:rPr>
      </w:pPr>
      <w:r>
        <w:rPr>
          <w:rFonts w:hint="eastAsia"/>
        </w:rPr>
        <w:t>（4）邓芮（2017）认为：对于一个建设工程其工程造价的管理才是这个建设项目的投资中最重要的部分，也是不能缺少的，因为其是对建设单位和施工单位最大的影响，如果造价太高就会导致资金链断裂。虽然现在我们国家的造价管理做得挺好的但是在工程造价的控制上还是有点欠缺的，所以本文就针对了项目上施工过程中工程造价的管理与控制中所出现的问题做了相关问题的分析又对这些问题进行了解决并提出了解决办法。</w:t>
      </w:r>
    </w:p>
    <w:p>
      <w:pPr>
        <w:bidi w:val="0"/>
        <w:rPr>
          <w:rFonts w:hint="eastAsia"/>
        </w:rPr>
      </w:pPr>
      <w:r>
        <w:rPr>
          <w:rFonts w:hint="eastAsia"/>
        </w:rPr>
        <w:t>（5）樊春霞（2016）认为：一般，一个工程项目的建设大多可以分为施工前期的准备、施工的时候、施工结束等。因为要建设一个项目不但时间长施工的场地复杂多变工人们的工作量也很大而且相对来说还比较危险。因为这些问题同时也会导致时间太长了，建材的价格浮动会导致造价的增加。所以我们要从各个方面来考虑这些个问题，必须得详细的了解市场的价格变化，还要甲方和施工方一起来对工程造价进行控制从而对建筑的利益最大化，提高双方的收入。本文主要是引起甲方和施工方双方对工程造价控制意识，必须要做到从每一个细节都要涉及到，以此来收获最大的成果。</w:t>
      </w:r>
    </w:p>
    <w:p>
      <w:pPr>
        <w:bidi w:val="0"/>
        <w:rPr>
          <w:rFonts w:hint="eastAsia"/>
        </w:rPr>
      </w:pPr>
      <w:r>
        <w:rPr>
          <w:rFonts w:hint="eastAsia"/>
        </w:rPr>
        <w:t>（6）乔晋瑜（2019）认为：在工程项目成本控制管理的工作中能体现出经济效益的重要性，通过对工程造价的控制从而提高相关人员对成本控制的积极性。造价控制是一个系统工程,因此,需要对造价的控制分配到工程项目的每一个过程中,就是实施工程项目造价的全过程控制.</w:t>
      </w:r>
    </w:p>
    <w:p>
      <w:pPr>
        <w:bidi w:val="0"/>
        <w:rPr>
          <w:rFonts w:hint="eastAsia"/>
        </w:rPr>
      </w:pPr>
      <w:r>
        <w:rPr>
          <w:rFonts w:hint="eastAsia"/>
        </w:rPr>
        <w:t>（7）董婧（2016）认为：我们国家在不断的发展壮大，一个国家的发展就离不开建筑，例如铁路、桥梁、飞机场、建筑物等等。一个国家发展那么经济也会跟着发展，以此建筑业也在持续发展。工程造价的管理和控制就成了最重要的关心对象了，只有控制投资就可以有更多的收入，一个项目的建设离不开施工，所以施工阶段的工程造价管理就成了重点，在施工时，减少人员的窝工材料物料的浪费，机械的保养。就要制定相关的管理规定，让每个人都建立起工程造价的控制意识。</w:t>
      </w:r>
    </w:p>
    <w:p>
      <w:pPr>
        <w:bidi w:val="0"/>
        <w:rPr>
          <w:rFonts w:hint="eastAsia"/>
        </w:rPr>
      </w:pPr>
      <w:r>
        <w:rPr>
          <w:rFonts w:hint="eastAsia"/>
        </w:rPr>
        <w:t>（8）杨娟娟（2016）认为：由于我国的不断发展，在经济上的提高，人民的生活水平也在上升，让人民走向小康生活，我们国家的建设项目也多了起来，住宅、公园、养老院等，前提是工程造价的控制。虽然我国发展起来了，但还是要节约不必要的浪费，节约是中华人民的传统。所以我们应该给该从项目的建设全过程来进行工程造价的控制，从节约来做到资金的利用率的提高。</w:t>
      </w:r>
    </w:p>
    <w:p>
      <w:pPr>
        <w:bidi w:val="0"/>
        <w:rPr>
          <w:rFonts w:hint="eastAsia"/>
        </w:rPr>
        <w:sectPr>
          <w:footerReference w:type="default" r:id="rId11"/>
          <w:type w:val="nextPage"/>
          <w:pgSz w:w="11906" w:h="16838"/>
          <w:pgMar w:top="1440" w:right="1286" w:bottom="1246" w:left="1620" w:header="851" w:footer="992" w:gutter="0"/>
          <w:pgNumType w:fmt="decimal" w:start="4"/>
          <w:cols w:num="1" w:space="720"/>
          <w:titlePg w:val="0"/>
          <w:docGrid w:type="lines" w:linePitch="312" w:charSpace="0"/>
        </w:sectPr>
      </w:pPr>
    </w:p>
    <w:p>
      <w:pPr>
        <w:bidi w:val="0"/>
        <w:rPr>
          <w:rFonts w:hint="eastAsia"/>
        </w:rPr>
      </w:pPr>
      <w:r>
        <w:rPr>
          <w:rFonts w:hint="eastAsia"/>
        </w:rPr>
        <w:t>（9）李昌宝（2018）认为：随着我们国家的快速脚步，建筑行业也搭上了这趟顺风车，慢慢的行业也发展起来了。工程造价的管理也是一个项目的心脏，一个企业不但要减少造价还得把工程的质量提高，因为毕竟项目建设起来还是得运营的，要是质量出现了问题就得返工，返工就会产生更多的造价。本文对工程的质量和造价产生的问题，并分析问题给出建议。</w:t>
      </w:r>
    </w:p>
    <w:p>
      <w:pPr>
        <w:bidi w:val="0"/>
        <w:rPr>
          <w:rFonts w:hint="eastAsia"/>
        </w:rPr>
      </w:pPr>
      <w:r>
        <w:rPr>
          <w:rFonts w:hint="eastAsia"/>
        </w:rPr>
        <w:t>（10）苏丽飞（2018）认为：我国从经济开放以来一直在不断的发展，建筑行业也跟着沾光有了不错的提升。文章分析了工程造价的管理所出现的问题并找出原因，根据这些原因提出自己的解决办法和自己的建议，以此来提高资金的利用，使资金有最大的用处。</w:t>
      </w:r>
    </w:p>
    <w:p>
      <w:pPr>
        <w:bidi w:val="0"/>
        <w:rPr>
          <w:rFonts w:hint="eastAsia"/>
        </w:rPr>
      </w:pPr>
      <w:r>
        <w:rPr>
          <w:rFonts w:hint="eastAsia"/>
        </w:rPr>
        <w:t>（11）张英（2018）认为：项目工程造价控制是很繁琐的，要想控制造价就要对施工前、施工中和施工后的各个环节都要进行控制，一个项目从招标工作开始到项目竣工完成为止，每个环节都应该严格控制成本。工程造价控制工作是为了提高投资的利用率。主要说明了造价控制的概念和研究的意义，通过对施工前、施工中、施工后的这三阶段的成本控制方法和采用的相应措施已达到企业对成本控制的目的。</w:t>
      </w:r>
    </w:p>
    <w:p>
      <w:pPr>
        <w:pStyle w:val="Heading2"/>
        <w:bidi w:val="0"/>
        <w:rPr>
          <w:rFonts w:hint="eastAsia"/>
        </w:rPr>
      </w:pPr>
      <w:bookmarkStart w:id="11" w:name="_Toc23116"/>
      <w:r>
        <w:rPr>
          <w:rFonts w:hint="eastAsia"/>
        </w:rPr>
        <w:t>1.3研究的内容、方法及其技术路线</w:t>
      </w:r>
      <w:bookmarkEnd w:id="11"/>
    </w:p>
    <w:p>
      <w:pPr>
        <w:pStyle w:val="Heading3"/>
        <w:bidi w:val="0"/>
        <w:rPr>
          <w:rFonts w:hint="eastAsia"/>
        </w:rPr>
      </w:pPr>
      <w:bookmarkStart w:id="12" w:name="_Toc15064"/>
      <w:r>
        <w:rPr>
          <w:rFonts w:hint="eastAsia"/>
        </w:rPr>
        <w:t>1.3.1研究内容</w:t>
      </w:r>
      <w:bookmarkEnd w:id="12"/>
    </w:p>
    <w:p>
      <w:pPr>
        <w:bidi w:val="0"/>
        <w:rPr>
          <w:rFonts w:hint="eastAsia"/>
        </w:rPr>
      </w:pPr>
      <w:r>
        <w:rPr>
          <w:rFonts w:hint="eastAsia"/>
        </w:rPr>
        <w:t>1、工程造价的含义及必要性</w:t>
      </w:r>
    </w:p>
    <w:p>
      <w:pPr>
        <w:bidi w:val="0"/>
        <w:rPr>
          <w:rFonts w:hint="eastAsia"/>
        </w:rPr>
      </w:pPr>
      <w:r>
        <w:rPr>
          <w:rFonts w:hint="eastAsia"/>
        </w:rPr>
        <w:t>建设项目的工程造价是一个构筑物建造花费的各种费用的总花销，对项目从开始到完成这阶段的成本进行控制。假如我们不对成本进行控制，那么一个项目的预算的资金就会不够，就会形成建筑物都没有盖好就已经没钱了，最后有可能施工人员的工资都没有办法支付，会导致更大的损失，不但没有经济收入反而会亏损的厉害，所以就要对工程造价进行非常严格的管理和控制，使建设单位和施工单位都有利润并且使其利润最大化。</w:t>
      </w:r>
    </w:p>
    <w:p>
      <w:pPr>
        <w:bidi w:val="0"/>
        <w:rPr>
          <w:rFonts w:hint="eastAsia"/>
        </w:rPr>
      </w:pPr>
      <w:r>
        <w:rPr>
          <w:rFonts w:hint="eastAsia"/>
        </w:rPr>
        <w:t>2、我国目前建筑工程造价存在的主要问题</w:t>
      </w:r>
    </w:p>
    <w:p>
      <w:pPr>
        <w:bidi w:val="0"/>
        <w:rPr>
          <w:rFonts w:hint="eastAsia"/>
        </w:rPr>
        <w:sectPr>
          <w:footerReference w:type="default" r:id="rId12"/>
          <w:type w:val="nextPage"/>
          <w:pgSz w:w="11906" w:h="16838"/>
          <w:pgMar w:top="1440" w:right="1286" w:bottom="1246" w:left="1620" w:header="851" w:footer="992" w:gutter="0"/>
          <w:pgNumType w:fmt="decimal" w:start="5"/>
          <w:cols w:num="1" w:space="720"/>
          <w:titlePg w:val="0"/>
          <w:docGrid w:type="lines" w:linePitch="312" w:charSpace="0"/>
        </w:sectPr>
      </w:pPr>
    </w:p>
    <w:p>
      <w:pPr>
        <w:bidi w:val="0"/>
        <w:rPr>
          <w:rFonts w:hint="eastAsia"/>
        </w:rPr>
      </w:pPr>
      <w:r>
        <w:rPr>
          <w:rFonts w:hint="eastAsia"/>
        </w:rPr>
        <w:t>我们国家现在用的工程造价管理与控制的相关制度是在很久以前才开始形成并应用起来的，由此可以知道我们国家参与到了所有有关于管理控制的经济活动中。因为我国对人材机的价格有了评判的依据，也给投标方提供了方便。我们国家的经济发展很迅速，所以建筑行业也在发展，工程造价就成了问题，本文从项目的设计阶段、施工阶段进行控制，对这些阶段所出现的问题采用相应措施进行解决，并对这些问题的解决方式进行了总结汇总。</w:t>
      </w:r>
    </w:p>
    <w:p>
      <w:pPr>
        <w:pStyle w:val="Heading3"/>
        <w:bidi w:val="0"/>
        <w:rPr>
          <w:rFonts w:hint="eastAsia"/>
        </w:rPr>
      </w:pPr>
      <w:bookmarkStart w:id="13" w:name="_Toc27013"/>
      <w:r>
        <w:rPr>
          <w:rFonts w:hint="eastAsia"/>
        </w:rPr>
        <w:t>1.3.2 研究方法</w:t>
      </w:r>
      <w:bookmarkEnd w:id="13"/>
    </w:p>
    <w:p>
      <w:pPr>
        <w:bidi w:val="0"/>
        <w:rPr>
          <w:rFonts w:hint="eastAsia"/>
        </w:rPr>
      </w:pPr>
      <w:r>
        <w:rPr>
          <w:rFonts w:hint="eastAsia"/>
        </w:rPr>
        <w:t>文献研究法:针对瑀流福景项目施工阶段工程造价管理与控制进行相关的文献检索、资料收集、信息加工、整理，并在这些基础上，进行了归纳新的观点或结论的过程。</w:t>
      </w:r>
    </w:p>
    <w:p>
      <w:pPr>
        <w:bidi w:val="0"/>
        <w:rPr>
          <w:rFonts w:hint="eastAsia"/>
        </w:rPr>
        <w:sectPr>
          <w:footerReference w:type="default" r:id="rId13"/>
          <w:type w:val="nextPage"/>
          <w:pgSz w:w="11906" w:h="16838"/>
          <w:pgMar w:top="1440" w:right="1286" w:bottom="1246" w:left="1620" w:header="851" w:footer="992" w:gutter="0"/>
          <w:pgNumType w:fmt="decimal" w:start="6"/>
          <w:cols w:num="1" w:space="720"/>
          <w:titlePg w:val="0"/>
          <w:docGrid w:type="lines" w:linePitch="312" w:charSpace="0"/>
        </w:sectPr>
      </w:pPr>
      <w:r>
        <w:rPr>
          <w:rFonts w:hint="eastAsia"/>
        </w:rPr>
        <w:t>归纳总结法：根据国内外工程项目的施工阶段存在的问题进行归纳总结，然后经过对比分析，总结概括出解决办法。</w:t>
      </w:r>
    </w:p>
    <w:p>
      <w:pPr>
        <w:pStyle w:val="Heading3"/>
        <w:bidi w:val="0"/>
        <w:rPr>
          <w:rFonts w:hint="eastAsia"/>
        </w:rPr>
      </w:pPr>
      <w:bookmarkStart w:id="14" w:name="_Toc30141"/>
      <w:r>
        <w:rPr>
          <w:rFonts w:hint="eastAsia"/>
        </w:rPr>
        <w:t>1.3.3技术路线图</w:t>
      </w:r>
      <w:bookmarkEnd w:id="14"/>
    </w:p>
    <w:p>
      <w:pPr>
        <w:pStyle w:val="BodyText"/>
        <w:rPr>
          <w:rFonts w:eastAsia="宋体" w:hint="eastAsia"/>
          <w:lang w:eastAsia="zh-CN"/>
        </w:rPr>
      </w:pPr>
      <w:r>
        <w:rPr>
          <w:rFonts w:eastAsia="宋体" w:hint="eastAsia"/>
          <w:lang w:eastAsia="zh-CN"/>
        </w:rPr>
        <w:drawing>
          <wp:inline distT="0" distB="0" distL="114300" distR="114300">
            <wp:extent cx="5234940" cy="5768340"/>
            <wp:effectExtent l="0" t="0" r="0" b="0"/>
            <wp:docPr id="6" name="图片 3" descr="1673500359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1673500359911"/>
                    <pic:cNvPicPr>
                      <a:picLocks noChangeAspect="1"/>
                    </pic:cNvPicPr>
                  </pic:nvPicPr>
                  <pic:blipFill>
                    <a:blip xmlns:r="http://schemas.openxmlformats.org/officeDocument/2006/relationships" r:embed="rId14"/>
                    <a:stretch>
                      <a:fillRect/>
                    </a:stretch>
                  </pic:blipFill>
                  <pic:spPr>
                    <a:xfrm>
                      <a:off x="0" y="0"/>
                      <a:ext cx="5234940" cy="5768340"/>
                    </a:xfrm>
                    <a:prstGeom prst="rect">
                      <a:avLst/>
                    </a:prstGeom>
                    <a:noFill/>
                    <a:ln>
                      <a:noFill/>
                    </a:ln>
                  </pic:spPr>
                </pic:pic>
              </a:graphicData>
            </a:graphic>
          </wp:inline>
        </w:drawing>
      </w:r>
    </w:p>
    <w:p>
      <w:pPr>
        <w:bidi w:val="0"/>
        <w:jc w:val="center"/>
        <w:rPr>
          <w:rFonts w:hint="eastAsia"/>
        </w:rPr>
      </w:pPr>
      <w:r>
        <w:rPr>
          <w:rFonts w:hint="eastAsia"/>
          <w:lang w:eastAsia="zh-CN"/>
        </w:rPr>
        <w:t>表1—1技术路线图</w:t>
      </w:r>
    </w:p>
    <w:p>
      <w:pPr>
        <w:bidi w:val="0"/>
        <w:rPr>
          <w:rFonts w:hint="eastAsia"/>
        </w:rPr>
        <w:sectPr>
          <w:footerReference w:type="default" r:id="rId15"/>
          <w:type w:val="nextPage"/>
          <w:pgSz w:w="11906" w:h="16838"/>
          <w:pgMar w:top="1440" w:right="1286" w:bottom="1246" w:left="1620" w:header="851" w:footer="992" w:gutter="0"/>
          <w:pgNumType w:fmt="decimal" w:start="7"/>
          <w:cols w:num="1" w:space="720"/>
          <w:titlePg w:val="0"/>
          <w:docGrid w:type="lines" w:linePitch="312" w:charSpace="0"/>
        </w:sectPr>
      </w:pPr>
    </w:p>
    <w:p>
      <w:pPr>
        <w:pStyle w:val="Heading1"/>
        <w:bidi w:val="0"/>
        <w:rPr>
          <w:rFonts w:hint="eastAsia"/>
          <w:lang w:eastAsia="zh-CN"/>
        </w:rPr>
      </w:pPr>
      <w:bookmarkStart w:id="15" w:name="_Toc11467"/>
      <w:r>
        <w:rPr>
          <w:rFonts w:hint="eastAsia"/>
          <w:lang w:val="en-US" w:eastAsia="zh-CN"/>
        </w:rPr>
        <w:t xml:space="preserve">第2章 </w:t>
      </w:r>
      <w:r>
        <w:rPr>
          <w:rFonts w:hint="eastAsia"/>
          <w:lang w:eastAsia="zh-CN"/>
        </w:rPr>
        <w:t>项目施工阶段工程造价管理与控制的基本现状</w:t>
      </w:r>
      <w:bookmarkEnd w:id="15"/>
    </w:p>
    <w:p>
      <w:pPr>
        <w:pStyle w:val="Heading2"/>
        <w:bidi w:val="0"/>
        <w:rPr>
          <w:rFonts w:hint="eastAsia"/>
          <w:lang w:eastAsia="zh-CN"/>
        </w:rPr>
      </w:pPr>
      <w:bookmarkStart w:id="16" w:name="_Toc18226"/>
      <w:r>
        <w:rPr>
          <w:rFonts w:hint="eastAsia"/>
          <w:lang w:eastAsia="zh-CN"/>
        </w:rPr>
        <w:t>2.1施工阶段对工程造价控制不够</w:t>
      </w:r>
      <w:bookmarkEnd w:id="16"/>
    </w:p>
    <w:p>
      <w:pPr>
        <w:bidi w:val="0"/>
        <w:rPr>
          <w:rFonts w:hint="eastAsia"/>
        </w:rPr>
      </w:pPr>
      <w:r>
        <w:rPr>
          <w:rFonts w:hint="eastAsia"/>
          <w:lang w:eastAsia="zh-CN"/>
        </w:rPr>
        <w:t>在项目的施工阶段中要控制工程造价，施工阶段包含了施工人员、材料、机械、以及各种现场施工时所产生的二次搬运等等所产生的费用，都要进行严格的控制，要把控施工的每一个细节，提前做好一切的准备工作防止在施工时发现各种问题，保障建设单位、施工单位、监理单位各方的利益和责任。一栋建筑物的形成是在这个项目的施工阶段，在这一过程，需要消耗大量的人材机，同时，还会经常受到各种相关的一些政策、材料和机械设备价格浮动的影响。除此之外，施工阶段也是为了保证建设工程项目的质量、控制所产生的费用、使资金发挥最大的作用，强化造价控制的关键阶段。所以，在这个过程中，有效的执行力和严格的监控是非常重要的，也是非常有必要的。</w:t>
      </w:r>
    </w:p>
    <w:p>
      <w:pPr>
        <w:pStyle w:val="Heading2"/>
        <w:bidi w:val="0"/>
        <w:rPr>
          <w:rFonts w:hint="eastAsia"/>
          <w:lang w:eastAsia="zh-CN"/>
        </w:rPr>
      </w:pPr>
      <w:bookmarkStart w:id="17" w:name="_Toc312"/>
      <w:r>
        <w:rPr>
          <w:rFonts w:hint="eastAsia"/>
          <w:lang w:eastAsia="zh-CN"/>
        </w:rPr>
        <w:t>2.2动态的材料品种和价格变化，难套陈旧的定额体系</w:t>
      </w:r>
      <w:bookmarkEnd w:id="17"/>
    </w:p>
    <w:p>
      <w:pPr>
        <w:bidi w:val="0"/>
        <w:rPr>
          <w:rFonts w:hint="eastAsia"/>
        </w:rPr>
      </w:pPr>
      <w:r>
        <w:rPr>
          <w:rFonts w:hint="eastAsia"/>
          <w:lang w:eastAsia="zh-CN"/>
        </w:rPr>
        <w:t>很早以前，我们国家把建筑项目工程造价的管理确定价格进行了改变，把工程造价的费用组成部分，重新修改了和造价相关的花费，国家税率的标准和工程项目的利润，国家工程项目的取费标准可以按照建设项目的工程类别来计算，关于定额的体系也发生了相对的变化，工程中的材料价格可以进行浮动，为了建设工程造价有商品的自己的特性，慢慢的经过经济发展定额体系就跟不上市场的需求了。因为一些技术结构材料的不断的出现，我们以前的定额体系就跟不上时代了，定额的缺项漏项换算价格的标准都发生了翻天覆地的变化也增加了好多的项目内容。</w:t>
      </w:r>
    </w:p>
    <w:p>
      <w:pPr>
        <w:pStyle w:val="Heading2"/>
        <w:bidi w:val="0"/>
        <w:rPr>
          <w:rFonts w:hint="eastAsia"/>
          <w:lang w:eastAsia="zh-CN"/>
        </w:rPr>
      </w:pPr>
      <w:bookmarkStart w:id="18" w:name="_Toc8099"/>
      <w:r>
        <w:rPr>
          <w:rFonts w:hint="eastAsia"/>
          <w:lang w:eastAsia="zh-CN"/>
        </w:rPr>
        <w:t>2.3工程造价咨询服务缺乏完整性</w:t>
      </w:r>
      <w:bookmarkEnd w:id="18"/>
    </w:p>
    <w:p>
      <w:pPr>
        <w:bidi w:val="0"/>
        <w:rPr>
          <w:rFonts w:hint="eastAsia"/>
        </w:rPr>
      </w:pPr>
      <w:r>
        <w:rPr>
          <w:rFonts w:hint="eastAsia"/>
        </w:rPr>
        <w:br/>
      </w:r>
      <w:r>
        <w:rPr>
          <w:rFonts w:hint="eastAsia"/>
        </w:rPr>
        <w:br/>
      </w:r>
    </w:p>
    <w:p>
      <w:pPr>
        <w:widowControl/>
        <w:spacing w:before="0" w:beforeLines="0" w:after="0" w:afterLines="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https://d.book118.com/306021215141010054</w:t>
        </w:r>
      </w:hyperlink>
    </w:p>
    <w:p>
      <w:pPr>
        <w:bidi w:val="0"/>
        <w:rPr>
          <w:rFonts w:hint="eastAsia"/>
        </w:rPr>
      </w:pPr>
    </w:p>
    <w:sectPr>
      <w:footerReference w:type="default" r:id="rId17"/>
      <w:pgSz w:w="11906" w:h="16838"/>
      <w:pgMar w:top="1440" w:right="1286" w:bottom="1246" w:left="1620" w:header="851" w:footer="992" w:gutter="0"/>
      <w:pgNumType w:fmt="decimal" w:start="8"/>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1851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4123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2972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4837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7946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7236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7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0787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F7C9F4"/>
    <w:multiLevelType w:val="singleLevel"/>
    <w:tmpl w:val="0DF7C9F4"/>
    <w:lvl w:ilvl="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6A0"/>
    <w:rsid w:val="000402B7"/>
    <w:rsid w:val="000531F2"/>
    <w:rsid w:val="000C787B"/>
    <w:rsid w:val="000D0029"/>
    <w:rsid w:val="000F224B"/>
    <w:rsid w:val="000F2DD9"/>
    <w:rsid w:val="000F3E99"/>
    <w:rsid w:val="001621DB"/>
    <w:rsid w:val="001766A0"/>
    <w:rsid w:val="0017779B"/>
    <w:rsid w:val="001B5285"/>
    <w:rsid w:val="001C7A70"/>
    <w:rsid w:val="00201584"/>
    <w:rsid w:val="00223E78"/>
    <w:rsid w:val="0025156A"/>
    <w:rsid w:val="003341C6"/>
    <w:rsid w:val="003A6774"/>
    <w:rsid w:val="003D3B05"/>
    <w:rsid w:val="0041130A"/>
    <w:rsid w:val="00425CC8"/>
    <w:rsid w:val="004334A0"/>
    <w:rsid w:val="00466A40"/>
    <w:rsid w:val="005C6F2F"/>
    <w:rsid w:val="005D3DB3"/>
    <w:rsid w:val="005F5B7C"/>
    <w:rsid w:val="006908EB"/>
    <w:rsid w:val="006A33A5"/>
    <w:rsid w:val="006B6254"/>
    <w:rsid w:val="0071032E"/>
    <w:rsid w:val="00762472"/>
    <w:rsid w:val="007E4B9E"/>
    <w:rsid w:val="0080256B"/>
    <w:rsid w:val="00821F34"/>
    <w:rsid w:val="00837430"/>
    <w:rsid w:val="00931B02"/>
    <w:rsid w:val="00952C41"/>
    <w:rsid w:val="009C1EAA"/>
    <w:rsid w:val="009F0A08"/>
    <w:rsid w:val="009F2E2C"/>
    <w:rsid w:val="00AB5888"/>
    <w:rsid w:val="00B31401"/>
    <w:rsid w:val="00B37AB2"/>
    <w:rsid w:val="00C27D99"/>
    <w:rsid w:val="00C45307"/>
    <w:rsid w:val="00C61546"/>
    <w:rsid w:val="00C82044"/>
    <w:rsid w:val="00CC5011"/>
    <w:rsid w:val="00CD2493"/>
    <w:rsid w:val="00CD369D"/>
    <w:rsid w:val="00D06AD2"/>
    <w:rsid w:val="00DC4FAD"/>
    <w:rsid w:val="00DF5E0F"/>
    <w:rsid w:val="00E45A38"/>
    <w:rsid w:val="00E52B71"/>
    <w:rsid w:val="00E8432D"/>
    <w:rsid w:val="00EA7BA6"/>
    <w:rsid w:val="00EE7A9D"/>
    <w:rsid w:val="00F22B59"/>
    <w:rsid w:val="00F72AF0"/>
    <w:rsid w:val="00F73C5D"/>
    <w:rsid w:val="02A568E7"/>
    <w:rsid w:val="0FBC605C"/>
    <w:rsid w:val="14342C0A"/>
    <w:rsid w:val="18896BC1"/>
    <w:rsid w:val="1D5149FD"/>
    <w:rsid w:val="2D821F49"/>
    <w:rsid w:val="449D02DA"/>
    <w:rsid w:val="45DA0704"/>
    <w:rsid w:val="48770458"/>
    <w:rsid w:val="4E3F5BDB"/>
    <w:rsid w:val="51EB266A"/>
    <w:rsid w:val="575370AB"/>
    <w:rsid w:val="5D510C20"/>
    <w:rsid w:val="7474347D"/>
    <w:rsid w:val="74BE61F9"/>
    <w:rsid w:val="76A01161"/>
  </w:rsids>
  <w:docVars>
    <w:docVar w:name="commondata" w:val="eyJoZGlkIjoiYmZmMGVhMDY3YmMxNWYxM2QxZDA1OWRhMjM0OWZhO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semiHidden="0" w:uiPriority="0" w:qFormat="1"/>
    <w:lsdException w:name="heading 3" w:locked="1" w:semiHidden="0"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locked="1" w:semiHidden="0" w:uiPriority="0" w:unhideWhenUsed="0"/>
    <w:lsdException w:name="toc 2" w:locked="1" w:semiHidden="0" w:uiPriority="39"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lsdException w:name="annotation text"/>
    <w:lsdException w:name="header" w:qFormat="1"/>
    <w:lsdException w:name="footer"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nhideWhenUsed="0" w:qFormat="1"/>
    <w:lsdException w:name="Body Text" w:qFormat="1"/>
    <w:lsdException w:name="Body Text Indent" w:semiHidden="0" w:unhideWhenUsed="0" w:qFormat="1"/>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unhideWhenUsed="0" w:qFormat="1"/>
    <w:lsdException w:name="Body Text Indent 3" w:semiHidden="0" w:unhideWhenUsed="0" w:qFormat="1"/>
    <w:lsdException w:name="Block Text"/>
    <w:lsdException w:name="Hyperlink"/>
    <w:lsdException w:name="FollowedHyperlink"/>
    <w:lsdException w:name="Strong" w:locked="1" w:semiHidden="0" w:uiPriority="0" w:unhideWhenUsed="0" w:qFormat="1"/>
    <w:lsdException w:name="Emphasis" w:locked="1" w:semiHidden="0" w:uiPriority="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locked="1" w:semiHidden="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before="50" w:beforeLines="50" w:after="50" w:afterLines="50" w:line="360" w:lineRule="auto"/>
      <w:ind w:firstLine="482" w:firstLineChars="200"/>
      <w:jc w:val="both"/>
    </w:pPr>
    <w:rPr>
      <w:rFonts w:ascii="Times New Roman" w:eastAsia="宋体" w:hAnsi="Times New Roman" w:cs="Times New Roman"/>
      <w:kern w:val="2"/>
      <w:sz w:val="24"/>
      <w:szCs w:val="21"/>
      <w:lang w:val="en-US" w:eastAsia="zh-CN" w:bidi="ar-SA"/>
    </w:rPr>
  </w:style>
  <w:style w:type="paragraph" w:styleId="Heading1">
    <w:name w:val="heading 1"/>
    <w:basedOn w:val="Normal"/>
    <w:next w:val="Normal"/>
    <w:link w:val="1Char"/>
    <w:qFormat/>
    <w:locked/>
    <w:pPr>
      <w:keepNext/>
      <w:keepLines/>
      <w:spacing w:before="50" w:beforeLines="50" w:beforeAutospacing="0" w:after="50" w:afterLines="50" w:afterAutospacing="0" w:line="288" w:lineRule="auto"/>
      <w:jc w:val="center"/>
      <w:outlineLvl w:val="0"/>
    </w:pPr>
    <w:rPr>
      <w:rFonts w:ascii="Times New Roman" w:eastAsia="黑体" w:hAnsi="Times New Roman"/>
      <w:kern w:val="44"/>
      <w:sz w:val="36"/>
    </w:rPr>
  </w:style>
  <w:style w:type="paragraph" w:styleId="Heading2">
    <w:name w:val="heading 2"/>
    <w:basedOn w:val="Normal"/>
    <w:next w:val="Normal"/>
    <w:unhideWhenUsed/>
    <w:qFormat/>
    <w:locked/>
    <w:pPr>
      <w:keepNext/>
      <w:keepLines/>
      <w:spacing w:before="50" w:beforeLines="50" w:beforeAutospacing="0" w:after="50" w:afterLines="50" w:afterAutospacing="0" w:line="288" w:lineRule="auto"/>
      <w:outlineLvl w:val="1"/>
    </w:pPr>
    <w:rPr>
      <w:rFonts w:ascii="Arial" w:eastAsia="黑体" w:hAnsi="Arial"/>
      <w:sz w:val="30"/>
    </w:rPr>
  </w:style>
  <w:style w:type="paragraph" w:styleId="Heading3">
    <w:name w:val="heading 3"/>
    <w:basedOn w:val="Normal"/>
    <w:next w:val="Normal"/>
    <w:link w:val="3"/>
    <w:unhideWhenUsed/>
    <w:qFormat/>
    <w:locked/>
    <w:pPr>
      <w:keepNext/>
      <w:keepLines/>
      <w:spacing w:before="50" w:beforeLines="50" w:beforeAutospacing="0" w:after="50" w:afterLines="50" w:afterAutospacing="0" w:line="288" w:lineRule="auto"/>
      <w:jc w:val="left"/>
      <w:outlineLvl w:val="2"/>
    </w:pPr>
    <w:rPr>
      <w:rFonts w:ascii="Times New Roman" w:eastAsia="黑体" w:hAnsi="Times New Roman"/>
      <w:sz w:val="24"/>
    </w:rPr>
  </w:style>
  <w:style w:type="character" w:default="1" w:styleId="DefaultParagraphFont">
    <w:name w:val="Default Paragraph Font"/>
    <w:uiPriority w:val="99"/>
    <w:semiHidden/>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semiHidden/>
    <w:unhideWhenUsed/>
    <w:qFormat/>
    <w:pPr>
      <w:spacing w:after="120" w:afterLines="0" w:afterAutospacing="0"/>
    </w:pPr>
  </w:style>
  <w:style w:type="paragraph" w:styleId="BodyTextIndent">
    <w:name w:val="Body Text Indent"/>
    <w:basedOn w:val="Normal"/>
    <w:link w:val="BodyTextIndentChar"/>
    <w:uiPriority w:val="99"/>
    <w:qFormat/>
    <w:pPr>
      <w:ind w:left="900" w:firstLine="498" w:firstLineChars="178"/>
    </w:pPr>
    <w:rPr>
      <w:rFonts w:ascii="Calibri" w:hAnsi="Calibri" w:cs="Calibri"/>
      <w:sz w:val="28"/>
      <w:szCs w:val="28"/>
    </w:rPr>
  </w:style>
  <w:style w:type="paragraph" w:styleId="PlainText">
    <w:name w:val="Plain Text"/>
    <w:basedOn w:val="Normal"/>
    <w:qFormat/>
    <w:rPr>
      <w:rFonts w:ascii="宋体" w:hAnsi="Courier New"/>
      <w:szCs w:val="20"/>
    </w:rPr>
  </w:style>
  <w:style w:type="paragraph" w:styleId="BodyTextIndent2">
    <w:name w:val="Body Text Indent 2"/>
    <w:basedOn w:val="Normal"/>
    <w:link w:val="BodyTextIndent2Char"/>
    <w:uiPriority w:val="99"/>
    <w:qFormat/>
    <w:pPr>
      <w:ind w:firstLine="720" w:firstLineChars="300"/>
    </w:pPr>
    <w:rPr>
      <w:rFonts w:ascii="楷体_GB2312" w:eastAsia="楷体_GB2312" w:hAnsi="宋体" w:cs="楷体_GB2312"/>
      <w:sz w:val="24"/>
      <w:szCs w:val="24"/>
    </w:rPr>
  </w:style>
  <w:style w:type="paragraph" w:styleId="BalloonText">
    <w:name w:val="Balloon Text"/>
    <w:basedOn w:val="Normal"/>
    <w:link w:val="BalloonTextChar"/>
    <w:uiPriority w:val="99"/>
    <w:semiHidden/>
    <w:qFormat/>
    <w:rPr>
      <w:sz w:val="18"/>
      <w:szCs w:val="18"/>
    </w:rPr>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BodyTextIndent3">
    <w:name w:val="Body Text Indent 3"/>
    <w:basedOn w:val="Normal"/>
    <w:link w:val="BodyTextIndent3Char"/>
    <w:uiPriority w:val="99"/>
    <w:qFormat/>
    <w:pPr>
      <w:ind w:left="540" w:firstLine="538" w:firstLineChars="192"/>
    </w:pPr>
    <w:rPr>
      <w:rFonts w:ascii="Calibri" w:hAnsi="Calibri" w:cs="Calibri"/>
      <w:sz w:val="28"/>
      <w:szCs w:val="28"/>
    </w:rPr>
  </w:style>
  <w:style w:type="paragraph" w:styleId="TOC2">
    <w:name w:val="toc 2"/>
    <w:basedOn w:val="Normal"/>
    <w:next w:val="Normal"/>
    <w:uiPriority w:val="39"/>
    <w:qFormat/>
    <w:locked/>
    <w:pPr>
      <w:widowControl w:val="0"/>
      <w:spacing w:before="0" w:after="0"/>
      <w:ind w:left="420" w:right="0" w:leftChars="200"/>
      <w:jc w:val="both"/>
    </w:pPr>
    <w:rPr>
      <w:rFonts w:ascii="Times New Roman" w:eastAsia="宋体" w:hAnsi="Times New Roman" w:cs="Times New Roman"/>
      <w:kern w:val="2"/>
      <w:sz w:val="21"/>
      <w:szCs w:val="24"/>
      <w:lang w:val="en-US" w:eastAsia="zh-CN" w:bidi="ar-SA"/>
    </w:rPr>
  </w:style>
  <w:style w:type="table" w:styleId="TableGrid">
    <w:name w:val="Table Grid"/>
    <w:basedOn w:val="TableNormal"/>
    <w:uiPriority w:val="99"/>
    <w:qFormat/>
    <w:locked/>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
    <w:name w:val="标题 3 字符"/>
    <w:link w:val="Heading3"/>
    <w:uiPriority w:val="9"/>
    <w:qFormat/>
    <w:rPr>
      <w:rFonts w:ascii="Times New Roman" w:eastAsia="黑体" w:hAnsi="Times New Roman"/>
      <w:sz w:val="24"/>
    </w:rPr>
  </w:style>
  <w:style w:type="character" w:customStyle="1" w:styleId="BalloonTextChar">
    <w:name w:val="Balloon Text Char"/>
    <w:basedOn w:val="DefaultParagraphFont"/>
    <w:link w:val="BalloonText"/>
    <w:uiPriority w:val="99"/>
    <w:semiHidden/>
    <w:qFormat/>
    <w:locked/>
    <w:rPr>
      <w:rFonts w:ascii="Times New Roman" w:eastAsia="宋体" w:hAnsi="Times New Roman" w:cs="Times New Roman"/>
      <w:sz w:val="18"/>
      <w:szCs w:val="18"/>
    </w:rPr>
  </w:style>
  <w:style w:type="character" w:customStyle="1" w:styleId="BodyTextIndentChar">
    <w:name w:val="Body Text Indent Char"/>
    <w:basedOn w:val="DefaultParagraphFont"/>
    <w:link w:val="BodyTextIndent"/>
    <w:uiPriority w:val="99"/>
    <w:semiHidden/>
    <w:qFormat/>
    <w:locked/>
    <w:rPr>
      <w:rFonts w:ascii="Calibri" w:eastAsia="宋体" w:hAnsi="Calibri" w:cs="Calibri"/>
      <w:kern w:val="2"/>
      <w:sz w:val="28"/>
      <w:szCs w:val="28"/>
      <w:lang w:val="en-US" w:eastAsia="zh-CN"/>
    </w:rPr>
  </w:style>
  <w:style w:type="character" w:customStyle="1" w:styleId="BodyTextIndent2Char">
    <w:name w:val="Body Text Indent 2 Char"/>
    <w:basedOn w:val="DefaultParagraphFont"/>
    <w:link w:val="BodyTextIndent2"/>
    <w:uiPriority w:val="99"/>
    <w:semiHidden/>
    <w:qFormat/>
    <w:locked/>
    <w:rPr>
      <w:rFonts w:ascii="楷体_GB2312" w:eastAsia="楷体_GB2312" w:hAnsi="宋体" w:cs="楷体_GB2312"/>
      <w:kern w:val="2"/>
      <w:sz w:val="24"/>
      <w:szCs w:val="24"/>
      <w:lang w:val="en-US" w:eastAsia="zh-CN"/>
    </w:rPr>
  </w:style>
  <w:style w:type="character" w:customStyle="1" w:styleId="BodyTextIndent3Char">
    <w:name w:val="Body Text Indent 3 Char"/>
    <w:basedOn w:val="DefaultParagraphFont"/>
    <w:link w:val="BodyTextIndent3"/>
    <w:uiPriority w:val="99"/>
    <w:semiHidden/>
    <w:qFormat/>
    <w:locked/>
    <w:rPr>
      <w:rFonts w:ascii="Calibri" w:eastAsia="宋体" w:hAnsi="Calibri" w:cs="Calibri"/>
      <w:kern w:val="2"/>
      <w:sz w:val="28"/>
      <w:szCs w:val="28"/>
      <w:lang w:val="en-US" w:eastAsia="zh-CN"/>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a">
    <w:name w:val="标准"/>
    <w:basedOn w:val="Normal"/>
    <w:qFormat/>
    <w:pPr>
      <w:adjustRightInd w:val="0"/>
      <w:spacing w:line="312" w:lineRule="atLeast"/>
      <w:jc w:val="center"/>
      <w:textAlignment w:val="baseline"/>
    </w:pPr>
    <w:rPr>
      <w:kern w:val="24"/>
      <w:sz w:val="24"/>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character" w:customStyle="1" w:styleId="1Char">
    <w:name w:val="标题 1 Char"/>
    <w:link w:val="Heading1"/>
    <w:qFormat/>
    <w:rPr>
      <w:rFonts w:ascii="Times New Roman" w:eastAsia="黑体" w:hAnsi="Times New Roman"/>
      <w:kern w:val="44"/>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2.png" /><Relationship Id="rId15" Type="http://schemas.openxmlformats.org/officeDocument/2006/relationships/footer" Target="footer7.xml" /><Relationship Id="rId16" Type="http://schemas.openxmlformats.org/officeDocument/2006/relationships/hyperlink" Target="https://d.book118.com/306021215141010054" TargetMode="External" /><Relationship Id="rId17" Type="http://schemas.openxmlformats.org/officeDocument/2006/relationships/footer" Target="footer8.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endnotes" Target="endnotes.xml" /><Relationship Id="rId20"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2</TotalTime>
  <Pages>14</Pages>
  <Words>15631</Words>
  <Characters>18504</Characters>
  <Application>Microsoft Office Word</Application>
  <DocSecurity>0</DocSecurity>
  <Lines>0</Lines>
  <Paragraphs>0</Paragraphs>
  <ScaleCrop>false</ScaleCrop>
  <Company/>
  <LinksUpToDate>false</LinksUpToDate>
  <CharactersWithSpaces>19434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乐乐乐。</cp:lastModifiedBy>
  <cp:revision>29</cp:revision>
  <dcterms:created xsi:type="dcterms:W3CDTF">2017-12-07T10:44:00Z</dcterms:created>
  <dcterms:modified xsi:type="dcterms:W3CDTF">2023-01-12T06:30:42Z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5E43BACE80344B1D815F7EF65316B9EF</vt:lpwstr>
  </property>
  <property fmtid="{D5CDD505-2E9C-101B-9397-08002B2CF9AE}" pid="3" name="KSOProductBuildVer">
    <vt:lpwstr>2052-11.1.0.13703</vt:lpwstr>
  </property>
</Properties>
</file>