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电式混动车相关行业项目建议书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67" w:history="1">
        <w:r>
          <w:rPr>
            <w:rFonts w:ascii="仿宋" w:eastAsia="仿宋" w:hAnsi="仿宋" w:cs="仿宋" w:hint="eastAsia"/>
            <w:lang w:eastAsia="zh-CN"/>
          </w:rPr>
          <w:t>前言</w:t>
        </w:r>
        <w:r>
          <w:tab/>
        </w:r>
        <w:r>
          <w:fldChar w:fldCharType="begin"/>
        </w:r>
        <w:r>
          <w:instrText xml:space="preserve"> PAGEREF _Toc16667 \h </w:instrText>
        </w:r>
        <w:r>
          <w:fldChar w:fldCharType="separate"/>
        </w:r>
        <w:r>
          <w:t>3</w:t>
        </w:r>
        <w:r>
          <w:fldChar w:fldCharType="end"/>
        </w:r>
      </w:hyperlink>
    </w:p>
    <w:p>
      <w:pPr>
        <w:pStyle w:val="TOC1"/>
        <w:tabs>
          <w:tab w:val="right" w:leader="dot" w:pos="8306"/>
        </w:tabs>
      </w:pPr>
      <w:hyperlink w:anchor="_Toc6288" w:history="1">
        <w:r>
          <w:rPr>
            <w:rFonts w:ascii="仿宋" w:eastAsia="仿宋" w:hAnsi="仿宋" w:cs="仿宋" w:hint="eastAsia"/>
            <w:lang w:eastAsia="zh-CN"/>
          </w:rPr>
          <w:t>一、原辅材料及成品分析</w:t>
        </w:r>
        <w:r>
          <w:tab/>
        </w:r>
        <w:r>
          <w:fldChar w:fldCharType="begin"/>
        </w:r>
        <w:r>
          <w:instrText xml:space="preserve"> PAGEREF _Toc6288 \h </w:instrText>
        </w:r>
        <w:r>
          <w:fldChar w:fldCharType="separate"/>
        </w:r>
        <w:r>
          <w:t>3</w:t>
        </w:r>
        <w:r>
          <w:fldChar w:fldCharType="end"/>
        </w:r>
      </w:hyperlink>
    </w:p>
    <w:p>
      <w:pPr>
        <w:pStyle w:val="TOC2"/>
        <w:tabs>
          <w:tab w:val="right" w:leader="dot" w:pos="8306"/>
        </w:tabs>
      </w:pPr>
      <w:hyperlink w:anchor="_Toc16056" w:history="1">
        <w:r>
          <w:rPr>
            <w:rFonts w:ascii="仿宋" w:eastAsia="仿宋" w:hAnsi="仿宋" w:cs="仿宋" w:hint="eastAsia"/>
            <w:lang w:eastAsia="zh-CN"/>
          </w:rPr>
          <w:t>(一)、电式混动车项目建设期原辅材料供应情况</w:t>
        </w:r>
        <w:r>
          <w:tab/>
        </w:r>
        <w:r>
          <w:fldChar w:fldCharType="begin"/>
        </w:r>
        <w:r>
          <w:instrText xml:space="preserve"> PAGEREF _Toc16056 \h </w:instrText>
        </w:r>
        <w:r>
          <w:fldChar w:fldCharType="separate"/>
        </w:r>
        <w:r>
          <w:t>3</w:t>
        </w:r>
        <w:r>
          <w:fldChar w:fldCharType="end"/>
        </w:r>
      </w:hyperlink>
    </w:p>
    <w:p>
      <w:pPr>
        <w:pStyle w:val="TOC2"/>
        <w:tabs>
          <w:tab w:val="right" w:leader="dot" w:pos="8306"/>
        </w:tabs>
      </w:pPr>
      <w:hyperlink w:anchor="_Toc15575" w:history="1">
        <w:r>
          <w:rPr>
            <w:rFonts w:ascii="仿宋" w:eastAsia="仿宋" w:hAnsi="仿宋" w:cs="仿宋" w:hint="eastAsia"/>
            <w:lang w:eastAsia="zh-CN"/>
          </w:rPr>
          <w:t>(二)、电式混动车项目运营期原辅材料供应及质量管理</w:t>
        </w:r>
        <w:r>
          <w:tab/>
        </w:r>
        <w:r>
          <w:fldChar w:fldCharType="begin"/>
        </w:r>
        <w:r>
          <w:instrText xml:space="preserve"> PAGEREF _Toc15575 \h </w:instrText>
        </w:r>
        <w:r>
          <w:fldChar w:fldCharType="separate"/>
        </w:r>
        <w:r>
          <w:t>4</w:t>
        </w:r>
        <w:r>
          <w:fldChar w:fldCharType="end"/>
        </w:r>
      </w:hyperlink>
    </w:p>
    <w:p>
      <w:pPr>
        <w:pStyle w:val="TOC1"/>
        <w:tabs>
          <w:tab w:val="right" w:leader="dot" w:pos="8306"/>
        </w:tabs>
      </w:pPr>
      <w:hyperlink w:anchor="_Toc20002" w:history="1">
        <w:r>
          <w:rPr>
            <w:rFonts w:ascii="仿宋" w:eastAsia="仿宋" w:hAnsi="仿宋" w:cs="仿宋" w:hint="eastAsia"/>
            <w:lang w:eastAsia="zh-CN"/>
          </w:rPr>
          <w:t>二、发展规划</w:t>
        </w:r>
        <w:r>
          <w:tab/>
        </w:r>
        <w:r>
          <w:fldChar w:fldCharType="begin"/>
        </w:r>
        <w:r>
          <w:instrText xml:space="preserve"> PAGEREF _Toc20002 \h </w:instrText>
        </w:r>
        <w:r>
          <w:fldChar w:fldCharType="separate"/>
        </w:r>
        <w:r>
          <w:t>5</w:t>
        </w:r>
        <w:r>
          <w:fldChar w:fldCharType="end"/>
        </w:r>
      </w:hyperlink>
    </w:p>
    <w:p>
      <w:pPr>
        <w:pStyle w:val="TOC2"/>
        <w:tabs>
          <w:tab w:val="right" w:leader="dot" w:pos="8306"/>
        </w:tabs>
      </w:pPr>
      <w:hyperlink w:anchor="_Toc7935" w:history="1">
        <w:r>
          <w:rPr>
            <w:rFonts w:ascii="仿宋" w:eastAsia="仿宋" w:hAnsi="仿宋" w:cs="仿宋" w:hint="eastAsia"/>
            <w:lang w:eastAsia="zh-CN"/>
          </w:rPr>
          <w:t>(一)、公司发展规划</w:t>
        </w:r>
        <w:r>
          <w:tab/>
        </w:r>
        <w:r>
          <w:fldChar w:fldCharType="begin"/>
        </w:r>
        <w:r>
          <w:instrText xml:space="preserve"> PAGEREF _Toc7935 \h </w:instrText>
        </w:r>
        <w:r>
          <w:fldChar w:fldCharType="separate"/>
        </w:r>
        <w:r>
          <w:t>5</w:t>
        </w:r>
        <w:r>
          <w:fldChar w:fldCharType="end"/>
        </w:r>
      </w:hyperlink>
    </w:p>
    <w:p>
      <w:pPr>
        <w:pStyle w:val="TOC2"/>
        <w:tabs>
          <w:tab w:val="right" w:leader="dot" w:pos="8306"/>
        </w:tabs>
      </w:pPr>
      <w:hyperlink w:anchor="_Toc26399" w:history="1">
        <w:r>
          <w:rPr>
            <w:rFonts w:ascii="仿宋" w:eastAsia="仿宋" w:hAnsi="仿宋" w:cs="仿宋" w:hint="eastAsia"/>
            <w:lang w:eastAsia="zh-CN"/>
          </w:rPr>
          <w:t>(二)、保障措施</w:t>
        </w:r>
        <w:r>
          <w:tab/>
        </w:r>
        <w:r>
          <w:fldChar w:fldCharType="begin"/>
        </w:r>
        <w:r>
          <w:instrText xml:space="preserve"> PAGEREF _Toc26399 \h </w:instrText>
        </w:r>
        <w:r>
          <w:fldChar w:fldCharType="separate"/>
        </w:r>
        <w:r>
          <w:t>6</w:t>
        </w:r>
        <w:r>
          <w:fldChar w:fldCharType="end"/>
        </w:r>
      </w:hyperlink>
    </w:p>
    <w:p>
      <w:pPr>
        <w:pStyle w:val="TOC1"/>
        <w:tabs>
          <w:tab w:val="right" w:leader="dot" w:pos="8306"/>
        </w:tabs>
      </w:pPr>
      <w:hyperlink w:anchor="_Toc17353" w:history="1">
        <w:r>
          <w:rPr>
            <w:rFonts w:ascii="仿宋" w:eastAsia="仿宋" w:hAnsi="仿宋" w:cs="仿宋" w:hint="eastAsia"/>
            <w:lang w:eastAsia="zh-CN"/>
          </w:rPr>
          <w:t>三、工艺技术设计及设备选型方案</w:t>
        </w:r>
        <w:r>
          <w:tab/>
        </w:r>
        <w:r>
          <w:fldChar w:fldCharType="begin"/>
        </w:r>
        <w:r>
          <w:instrText xml:space="preserve"> PAGEREF _Toc17353 \h </w:instrText>
        </w:r>
        <w:r>
          <w:fldChar w:fldCharType="separate"/>
        </w:r>
        <w:r>
          <w:t>8</w:t>
        </w:r>
        <w:r>
          <w:fldChar w:fldCharType="end"/>
        </w:r>
      </w:hyperlink>
    </w:p>
    <w:p>
      <w:pPr>
        <w:pStyle w:val="TOC2"/>
        <w:tabs>
          <w:tab w:val="right" w:leader="dot" w:pos="8306"/>
        </w:tabs>
      </w:pPr>
      <w:hyperlink w:anchor="_Toc7965" w:history="1">
        <w:r>
          <w:rPr>
            <w:rFonts w:ascii="仿宋" w:eastAsia="仿宋" w:hAnsi="仿宋" w:cs="仿宋" w:hint="eastAsia"/>
            <w:lang w:eastAsia="zh-CN"/>
          </w:rPr>
          <w:t>(一)、企业技术研发分析</w:t>
        </w:r>
        <w:r>
          <w:tab/>
        </w:r>
        <w:r>
          <w:fldChar w:fldCharType="begin"/>
        </w:r>
        <w:r>
          <w:instrText xml:space="preserve"> PAGEREF _Toc7965 \h </w:instrText>
        </w:r>
        <w:r>
          <w:fldChar w:fldCharType="separate"/>
        </w:r>
        <w:r>
          <w:t>8</w:t>
        </w:r>
        <w:r>
          <w:fldChar w:fldCharType="end"/>
        </w:r>
      </w:hyperlink>
    </w:p>
    <w:p>
      <w:pPr>
        <w:pStyle w:val="TOC2"/>
        <w:tabs>
          <w:tab w:val="right" w:leader="dot" w:pos="8306"/>
        </w:tabs>
      </w:pPr>
      <w:hyperlink w:anchor="_Toc18389" w:history="1">
        <w:r>
          <w:rPr>
            <w:rFonts w:ascii="仿宋" w:eastAsia="仿宋" w:hAnsi="仿宋" w:cs="仿宋" w:hint="eastAsia"/>
            <w:lang w:eastAsia="zh-CN"/>
          </w:rPr>
          <w:t>(二)、电式混动车项目技术工艺分析</w:t>
        </w:r>
        <w:r>
          <w:tab/>
        </w:r>
        <w:r>
          <w:fldChar w:fldCharType="begin"/>
        </w:r>
        <w:r>
          <w:instrText xml:space="preserve"> PAGEREF _Toc18389 \h </w:instrText>
        </w:r>
        <w:r>
          <w:fldChar w:fldCharType="separate"/>
        </w:r>
        <w:r>
          <w:t>10</w:t>
        </w:r>
        <w:r>
          <w:fldChar w:fldCharType="end"/>
        </w:r>
      </w:hyperlink>
    </w:p>
    <w:p>
      <w:pPr>
        <w:pStyle w:val="TOC2"/>
        <w:tabs>
          <w:tab w:val="right" w:leader="dot" w:pos="8306"/>
        </w:tabs>
      </w:pPr>
      <w:hyperlink w:anchor="_Toc12674" w:history="1">
        <w:r>
          <w:rPr>
            <w:rFonts w:ascii="仿宋" w:eastAsia="仿宋" w:hAnsi="仿宋" w:cs="仿宋" w:hint="eastAsia"/>
            <w:lang w:eastAsia="zh-CN"/>
          </w:rPr>
          <w:t>(三)、质量管理</w:t>
        </w:r>
        <w:r>
          <w:tab/>
        </w:r>
        <w:r>
          <w:fldChar w:fldCharType="begin"/>
        </w:r>
        <w:r>
          <w:instrText xml:space="preserve"> PAGEREF _Toc12674 \h </w:instrText>
        </w:r>
        <w:r>
          <w:fldChar w:fldCharType="separate"/>
        </w:r>
        <w:r>
          <w:t>11</w:t>
        </w:r>
        <w:r>
          <w:fldChar w:fldCharType="end"/>
        </w:r>
      </w:hyperlink>
    </w:p>
    <w:p>
      <w:pPr>
        <w:pStyle w:val="TOC2"/>
        <w:tabs>
          <w:tab w:val="right" w:leader="dot" w:pos="8306"/>
        </w:tabs>
      </w:pPr>
      <w:hyperlink w:anchor="_Toc19761" w:history="1">
        <w:r>
          <w:rPr>
            <w:rFonts w:ascii="仿宋" w:eastAsia="仿宋" w:hAnsi="仿宋" w:cs="仿宋" w:hint="eastAsia"/>
            <w:lang w:eastAsia="zh-CN"/>
          </w:rPr>
          <w:t>(四)、设备选型方案</w:t>
        </w:r>
        <w:r>
          <w:tab/>
        </w:r>
        <w:r>
          <w:fldChar w:fldCharType="begin"/>
        </w:r>
        <w:r>
          <w:instrText xml:space="preserve"> PAGEREF _Toc19761 \h </w:instrText>
        </w:r>
        <w:r>
          <w:fldChar w:fldCharType="separate"/>
        </w:r>
        <w:r>
          <w:t>12</w:t>
        </w:r>
        <w:r>
          <w:fldChar w:fldCharType="end"/>
        </w:r>
      </w:hyperlink>
    </w:p>
    <w:p>
      <w:pPr>
        <w:pStyle w:val="TOC1"/>
        <w:tabs>
          <w:tab w:val="right" w:leader="dot" w:pos="8306"/>
        </w:tabs>
      </w:pPr>
      <w:hyperlink w:anchor="_Toc9074" w:history="1">
        <w:r>
          <w:rPr>
            <w:rFonts w:ascii="仿宋" w:eastAsia="仿宋" w:hAnsi="仿宋" w:cs="仿宋" w:hint="eastAsia"/>
            <w:lang w:eastAsia="zh-CN"/>
          </w:rPr>
          <w:t>四、建设规模与产品方案</w:t>
        </w:r>
        <w:r>
          <w:tab/>
        </w:r>
        <w:r>
          <w:fldChar w:fldCharType="begin"/>
        </w:r>
        <w:r>
          <w:instrText xml:space="preserve"> PAGEREF _Toc9074 \h </w:instrText>
        </w:r>
        <w:r>
          <w:fldChar w:fldCharType="separate"/>
        </w:r>
        <w:r>
          <w:t>13</w:t>
        </w:r>
        <w:r>
          <w:fldChar w:fldCharType="end"/>
        </w:r>
      </w:hyperlink>
    </w:p>
    <w:p>
      <w:pPr>
        <w:pStyle w:val="TOC2"/>
        <w:tabs>
          <w:tab w:val="right" w:leader="dot" w:pos="8306"/>
        </w:tabs>
      </w:pPr>
      <w:hyperlink w:anchor="_Toc19061" w:history="1">
        <w:r>
          <w:rPr>
            <w:rFonts w:ascii="仿宋" w:eastAsia="仿宋" w:hAnsi="仿宋" w:cs="仿宋" w:hint="eastAsia"/>
            <w:lang w:eastAsia="zh-CN"/>
          </w:rPr>
          <w:t>(一)、建设规模及主要建设内容</w:t>
        </w:r>
        <w:r>
          <w:tab/>
        </w:r>
        <w:r>
          <w:fldChar w:fldCharType="begin"/>
        </w:r>
        <w:r>
          <w:instrText xml:space="preserve"> PAGEREF _Toc19061 \h </w:instrText>
        </w:r>
        <w:r>
          <w:fldChar w:fldCharType="separate"/>
        </w:r>
        <w:r>
          <w:t>13</w:t>
        </w:r>
        <w:r>
          <w:fldChar w:fldCharType="end"/>
        </w:r>
      </w:hyperlink>
    </w:p>
    <w:p>
      <w:pPr>
        <w:pStyle w:val="TOC2"/>
        <w:tabs>
          <w:tab w:val="right" w:leader="dot" w:pos="8306"/>
        </w:tabs>
      </w:pPr>
      <w:hyperlink w:anchor="_Toc9992" w:history="1">
        <w:r>
          <w:rPr>
            <w:rFonts w:ascii="仿宋" w:eastAsia="仿宋" w:hAnsi="仿宋" w:cs="仿宋" w:hint="eastAsia"/>
            <w:lang w:eastAsia="zh-CN"/>
          </w:rPr>
          <w:t>(二)、产品规划方案及生产纲领</w:t>
        </w:r>
        <w:r>
          <w:tab/>
        </w:r>
        <w:r>
          <w:fldChar w:fldCharType="begin"/>
        </w:r>
        <w:r>
          <w:instrText xml:space="preserve"> PAGEREF _Toc9992 \h </w:instrText>
        </w:r>
        <w:r>
          <w:fldChar w:fldCharType="separate"/>
        </w:r>
        <w:r>
          <w:t>13</w:t>
        </w:r>
        <w:r>
          <w:fldChar w:fldCharType="end"/>
        </w:r>
      </w:hyperlink>
    </w:p>
    <w:p>
      <w:pPr>
        <w:pStyle w:val="TOC1"/>
        <w:tabs>
          <w:tab w:val="right" w:leader="dot" w:pos="8306"/>
        </w:tabs>
      </w:pPr>
      <w:hyperlink w:anchor="_Toc28590" w:history="1">
        <w:r>
          <w:rPr>
            <w:rFonts w:ascii="仿宋" w:eastAsia="仿宋" w:hAnsi="仿宋" w:cs="仿宋" w:hint="eastAsia"/>
            <w:lang w:eastAsia="zh-CN"/>
          </w:rPr>
          <w:t>五、电式混动车项目绪论</w:t>
        </w:r>
        <w:r>
          <w:tab/>
        </w:r>
        <w:r>
          <w:fldChar w:fldCharType="begin"/>
        </w:r>
        <w:r>
          <w:instrText xml:space="preserve"> PAGEREF _Toc28590 \h </w:instrText>
        </w:r>
        <w:r>
          <w:fldChar w:fldCharType="separate"/>
        </w:r>
        <w:r>
          <w:t>15</w:t>
        </w:r>
        <w:r>
          <w:fldChar w:fldCharType="end"/>
        </w:r>
      </w:hyperlink>
    </w:p>
    <w:p>
      <w:pPr>
        <w:pStyle w:val="TOC2"/>
        <w:tabs>
          <w:tab w:val="right" w:leader="dot" w:pos="8306"/>
        </w:tabs>
      </w:pPr>
      <w:hyperlink w:anchor="_Toc16655" w:history="1">
        <w:r>
          <w:rPr>
            <w:rFonts w:ascii="仿宋" w:eastAsia="仿宋" w:hAnsi="仿宋" w:cs="仿宋" w:hint="eastAsia"/>
            <w:lang w:eastAsia="zh-CN"/>
          </w:rPr>
          <w:t>(一)、电式混动车项目名称及建设性质</w:t>
        </w:r>
        <w:r>
          <w:tab/>
        </w:r>
        <w:r>
          <w:fldChar w:fldCharType="begin"/>
        </w:r>
        <w:r>
          <w:instrText xml:space="preserve"> PAGEREF _Toc16655 \h </w:instrText>
        </w:r>
        <w:r>
          <w:fldChar w:fldCharType="separate"/>
        </w:r>
        <w:r>
          <w:t>15</w:t>
        </w:r>
        <w:r>
          <w:fldChar w:fldCharType="end"/>
        </w:r>
      </w:hyperlink>
    </w:p>
    <w:p>
      <w:pPr>
        <w:pStyle w:val="TOC2"/>
        <w:tabs>
          <w:tab w:val="right" w:leader="dot" w:pos="8306"/>
        </w:tabs>
      </w:pPr>
      <w:hyperlink w:anchor="_Toc14241" w:history="1">
        <w:r>
          <w:rPr>
            <w:rFonts w:ascii="仿宋" w:eastAsia="仿宋" w:hAnsi="仿宋" w:cs="仿宋" w:hint="eastAsia"/>
            <w:lang w:eastAsia="zh-CN"/>
          </w:rPr>
          <w:t>(二)、电式混动车项目承办单位</w:t>
        </w:r>
        <w:r>
          <w:tab/>
        </w:r>
        <w:r>
          <w:fldChar w:fldCharType="begin"/>
        </w:r>
        <w:r>
          <w:instrText xml:space="preserve"> PAGEREF _Toc14241 \h </w:instrText>
        </w:r>
        <w:r>
          <w:fldChar w:fldCharType="separate"/>
        </w:r>
        <w:r>
          <w:t>15</w:t>
        </w:r>
        <w:r>
          <w:fldChar w:fldCharType="end"/>
        </w:r>
      </w:hyperlink>
    </w:p>
    <w:p>
      <w:pPr>
        <w:pStyle w:val="TOC2"/>
        <w:tabs>
          <w:tab w:val="right" w:leader="dot" w:pos="8306"/>
        </w:tabs>
      </w:pPr>
      <w:hyperlink w:anchor="_Toc3515" w:history="1">
        <w:r>
          <w:rPr>
            <w:rFonts w:ascii="仿宋" w:eastAsia="仿宋" w:hAnsi="仿宋" w:cs="仿宋" w:hint="eastAsia"/>
            <w:lang w:eastAsia="zh-CN"/>
          </w:rPr>
          <w:t>(三)、电式混动车项目定位及建设理由</w:t>
        </w:r>
        <w:r>
          <w:tab/>
        </w:r>
        <w:r>
          <w:fldChar w:fldCharType="begin"/>
        </w:r>
        <w:r>
          <w:instrText xml:space="preserve"> PAGEREF _Toc3515 \h </w:instrText>
        </w:r>
        <w:r>
          <w:fldChar w:fldCharType="separate"/>
        </w:r>
        <w:r>
          <w:t>16</w:t>
        </w:r>
        <w:r>
          <w:fldChar w:fldCharType="end"/>
        </w:r>
      </w:hyperlink>
    </w:p>
    <w:p>
      <w:pPr>
        <w:pStyle w:val="TOC2"/>
        <w:tabs>
          <w:tab w:val="right" w:leader="dot" w:pos="8306"/>
        </w:tabs>
      </w:pPr>
      <w:hyperlink w:anchor="_Toc12337" w:history="1">
        <w:r>
          <w:rPr>
            <w:rFonts w:ascii="仿宋" w:eastAsia="仿宋" w:hAnsi="仿宋" w:cs="仿宋" w:hint="eastAsia"/>
            <w:lang w:eastAsia="zh-CN"/>
          </w:rPr>
          <w:t>(四)、报告编制说明</w:t>
        </w:r>
        <w:r>
          <w:tab/>
        </w:r>
        <w:r>
          <w:fldChar w:fldCharType="begin"/>
        </w:r>
        <w:r>
          <w:instrText xml:space="preserve"> PAGEREF _Toc12337 \h </w:instrText>
        </w:r>
        <w:r>
          <w:fldChar w:fldCharType="separate"/>
        </w:r>
        <w:r>
          <w:t>17</w:t>
        </w:r>
        <w:r>
          <w:fldChar w:fldCharType="end"/>
        </w:r>
      </w:hyperlink>
    </w:p>
    <w:p>
      <w:pPr>
        <w:pStyle w:val="TOC2"/>
        <w:tabs>
          <w:tab w:val="right" w:leader="dot" w:pos="8306"/>
        </w:tabs>
      </w:pPr>
      <w:hyperlink w:anchor="_Toc9203" w:history="1">
        <w:r>
          <w:rPr>
            <w:rFonts w:ascii="仿宋" w:eastAsia="仿宋" w:hAnsi="仿宋" w:cs="仿宋" w:hint="eastAsia"/>
            <w:lang w:eastAsia="zh-CN"/>
          </w:rPr>
          <w:t>(五)、电式混动车项目建设选址</w:t>
        </w:r>
        <w:r>
          <w:tab/>
        </w:r>
        <w:r>
          <w:fldChar w:fldCharType="begin"/>
        </w:r>
        <w:r>
          <w:instrText xml:space="preserve"> PAGEREF _Toc9203 \h </w:instrText>
        </w:r>
        <w:r>
          <w:fldChar w:fldCharType="separate"/>
        </w:r>
        <w:r>
          <w:t>19</w:t>
        </w:r>
        <w:r>
          <w:fldChar w:fldCharType="end"/>
        </w:r>
      </w:hyperlink>
    </w:p>
    <w:p>
      <w:pPr>
        <w:pStyle w:val="TOC2"/>
        <w:tabs>
          <w:tab w:val="right" w:leader="dot" w:pos="8306"/>
        </w:tabs>
      </w:pPr>
      <w:hyperlink w:anchor="_Toc6893" w:history="1">
        <w:r>
          <w:rPr>
            <w:rFonts w:ascii="仿宋" w:eastAsia="仿宋" w:hAnsi="仿宋" w:cs="仿宋" w:hint="eastAsia"/>
            <w:lang w:eastAsia="zh-CN"/>
          </w:rPr>
          <w:t>(六)、电式混动车项目生产规模</w:t>
        </w:r>
        <w:r>
          <w:tab/>
        </w:r>
        <w:r>
          <w:fldChar w:fldCharType="begin"/>
        </w:r>
        <w:r>
          <w:instrText xml:space="preserve"> PAGEREF _Toc6893 \h </w:instrText>
        </w:r>
        <w:r>
          <w:fldChar w:fldCharType="separate"/>
        </w:r>
        <w:r>
          <w:t>20</w:t>
        </w:r>
        <w:r>
          <w:fldChar w:fldCharType="end"/>
        </w:r>
      </w:hyperlink>
    </w:p>
    <w:p>
      <w:pPr>
        <w:pStyle w:val="TOC2"/>
        <w:tabs>
          <w:tab w:val="right" w:leader="dot" w:pos="8306"/>
        </w:tabs>
      </w:pPr>
      <w:hyperlink w:anchor="_Toc21550" w:history="1">
        <w:r>
          <w:rPr>
            <w:rFonts w:ascii="仿宋" w:eastAsia="仿宋" w:hAnsi="仿宋" w:cs="仿宋" w:hint="eastAsia"/>
            <w:lang w:eastAsia="zh-CN"/>
          </w:rPr>
          <w:t>(七)、建筑物建设规模</w:t>
        </w:r>
        <w:r>
          <w:tab/>
        </w:r>
        <w:r>
          <w:fldChar w:fldCharType="begin"/>
        </w:r>
        <w:r>
          <w:instrText xml:space="preserve"> PAGEREF _Toc21550 \h </w:instrText>
        </w:r>
        <w:r>
          <w:fldChar w:fldCharType="separate"/>
        </w:r>
        <w:r>
          <w:t>20</w:t>
        </w:r>
        <w:r>
          <w:fldChar w:fldCharType="end"/>
        </w:r>
      </w:hyperlink>
    </w:p>
    <w:p>
      <w:pPr>
        <w:pStyle w:val="TOC2"/>
        <w:tabs>
          <w:tab w:val="right" w:leader="dot" w:pos="8306"/>
        </w:tabs>
      </w:pPr>
      <w:hyperlink w:anchor="_Toc20239" w:history="1">
        <w:r>
          <w:rPr>
            <w:rFonts w:ascii="仿宋" w:eastAsia="仿宋" w:hAnsi="仿宋" w:cs="仿宋" w:hint="eastAsia"/>
            <w:lang w:eastAsia="zh-CN"/>
          </w:rPr>
          <w:t>(八)、环境影响</w:t>
        </w:r>
        <w:r>
          <w:tab/>
        </w:r>
        <w:r>
          <w:fldChar w:fldCharType="begin"/>
        </w:r>
        <w:r>
          <w:instrText xml:space="preserve"> PAGEREF _Toc20239 \h </w:instrText>
        </w:r>
        <w:r>
          <w:fldChar w:fldCharType="separate"/>
        </w:r>
        <w:r>
          <w:t>20</w:t>
        </w:r>
        <w:r>
          <w:fldChar w:fldCharType="end"/>
        </w:r>
      </w:hyperlink>
    </w:p>
    <w:p>
      <w:pPr>
        <w:pStyle w:val="TOC2"/>
        <w:tabs>
          <w:tab w:val="right" w:leader="dot" w:pos="8306"/>
        </w:tabs>
      </w:pPr>
      <w:hyperlink w:anchor="_Toc9968" w:history="1">
        <w:r>
          <w:rPr>
            <w:rFonts w:ascii="仿宋" w:eastAsia="仿宋" w:hAnsi="仿宋" w:cs="仿宋" w:hint="eastAsia"/>
            <w:lang w:eastAsia="zh-CN"/>
          </w:rPr>
          <w:t>(九)、电式混动车项目总投资及资金构成</w:t>
        </w:r>
        <w:r>
          <w:tab/>
        </w:r>
        <w:r>
          <w:fldChar w:fldCharType="begin"/>
        </w:r>
        <w:r>
          <w:instrText xml:space="preserve"> PAGEREF _Toc9968 \h </w:instrText>
        </w:r>
        <w:r>
          <w:fldChar w:fldCharType="separate"/>
        </w:r>
        <w:r>
          <w:t>21</w:t>
        </w:r>
        <w:r>
          <w:fldChar w:fldCharType="end"/>
        </w:r>
      </w:hyperlink>
    </w:p>
    <w:p>
      <w:pPr>
        <w:pStyle w:val="TOC2"/>
        <w:tabs>
          <w:tab w:val="right" w:leader="dot" w:pos="8306"/>
        </w:tabs>
      </w:pPr>
      <w:hyperlink w:anchor="_Toc20595" w:history="1">
        <w:r>
          <w:rPr>
            <w:rFonts w:ascii="仿宋" w:eastAsia="仿宋" w:hAnsi="仿宋" w:cs="仿宋" w:hint="eastAsia"/>
            <w:lang w:eastAsia="zh-CN"/>
          </w:rPr>
          <w:t>(十)、资金筹措方案</w:t>
        </w:r>
        <w:r>
          <w:tab/>
        </w:r>
        <w:r>
          <w:fldChar w:fldCharType="begin"/>
        </w:r>
        <w:r>
          <w:instrText xml:space="preserve"> PAGEREF _Toc20595 \h </w:instrText>
        </w:r>
        <w:r>
          <w:fldChar w:fldCharType="separate"/>
        </w:r>
        <w:r>
          <w:t>22</w:t>
        </w:r>
        <w:r>
          <w:fldChar w:fldCharType="end"/>
        </w:r>
      </w:hyperlink>
    </w:p>
    <w:p>
      <w:pPr>
        <w:pStyle w:val="TOC2"/>
        <w:tabs>
          <w:tab w:val="right" w:leader="dot" w:pos="8306"/>
        </w:tabs>
      </w:pPr>
      <w:hyperlink w:anchor="_Toc24675" w:history="1">
        <w:r>
          <w:rPr>
            <w:rFonts w:ascii="仿宋" w:eastAsia="仿宋" w:hAnsi="仿宋" w:cs="仿宋" w:hint="eastAsia"/>
            <w:lang w:eastAsia="zh-CN"/>
          </w:rPr>
          <w:t>(十一)、电式混动车项目预期经济效益规划目标</w:t>
        </w:r>
        <w:r>
          <w:tab/>
        </w:r>
        <w:r>
          <w:fldChar w:fldCharType="begin"/>
        </w:r>
        <w:r>
          <w:instrText xml:space="preserve"> PAGEREF _Toc24675 \h </w:instrText>
        </w:r>
        <w:r>
          <w:fldChar w:fldCharType="separate"/>
        </w:r>
        <w:r>
          <w:t>22</w:t>
        </w:r>
        <w:r>
          <w:fldChar w:fldCharType="end"/>
        </w:r>
      </w:hyperlink>
    </w:p>
    <w:p>
      <w:pPr>
        <w:pStyle w:val="TOC2"/>
        <w:tabs>
          <w:tab w:val="right" w:leader="dot" w:pos="8306"/>
        </w:tabs>
      </w:pPr>
      <w:hyperlink w:anchor="_Toc27476" w:history="1">
        <w:r>
          <w:rPr>
            <w:rFonts w:ascii="仿宋" w:eastAsia="仿宋" w:hAnsi="仿宋" w:cs="仿宋" w:hint="eastAsia"/>
            <w:lang w:eastAsia="zh-CN"/>
          </w:rPr>
          <w:t>(十二)、电式混动车项目建设进度规划</w:t>
        </w:r>
        <w:r>
          <w:tab/>
        </w:r>
        <w:r>
          <w:fldChar w:fldCharType="begin"/>
        </w:r>
        <w:r>
          <w:instrText xml:space="preserve"> PAGEREF _Toc27476 \h </w:instrText>
        </w:r>
        <w:r>
          <w:fldChar w:fldCharType="separate"/>
        </w:r>
        <w:r>
          <w:t>23</w:t>
        </w:r>
        <w:r>
          <w:fldChar w:fldCharType="end"/>
        </w:r>
      </w:hyperlink>
    </w:p>
    <w:p>
      <w:pPr>
        <w:pStyle w:val="TOC2"/>
        <w:tabs>
          <w:tab w:val="right" w:leader="dot" w:pos="8306"/>
        </w:tabs>
      </w:pPr>
      <w:hyperlink w:anchor="_Toc14767" w:history="1">
        <w:r>
          <w:rPr>
            <w:rFonts w:ascii="仿宋" w:eastAsia="仿宋" w:hAnsi="仿宋" w:cs="仿宋" w:hint="eastAsia"/>
            <w:lang w:eastAsia="zh-CN"/>
          </w:rPr>
          <w:t>(十三)、电式混动车项目综合评价</w:t>
        </w:r>
        <w:r>
          <w:tab/>
        </w:r>
        <w:r>
          <w:fldChar w:fldCharType="begin"/>
        </w:r>
        <w:r>
          <w:instrText xml:space="preserve"> PAGEREF _Toc14767 \h </w:instrText>
        </w:r>
        <w:r>
          <w:fldChar w:fldCharType="separate"/>
        </w:r>
        <w:r>
          <w:t>23</w:t>
        </w:r>
        <w:r>
          <w:fldChar w:fldCharType="end"/>
        </w:r>
      </w:hyperlink>
    </w:p>
    <w:p>
      <w:pPr>
        <w:pStyle w:val="TOC1"/>
        <w:tabs>
          <w:tab w:val="right" w:leader="dot" w:pos="8306"/>
        </w:tabs>
      </w:pPr>
      <w:hyperlink w:anchor="_Toc25289" w:history="1">
        <w:r>
          <w:rPr>
            <w:rFonts w:ascii="仿宋" w:eastAsia="仿宋" w:hAnsi="仿宋" w:cs="仿宋" w:hint="eastAsia"/>
            <w:lang w:eastAsia="zh-CN"/>
          </w:rPr>
          <w:t>六、组织架构分析</w:t>
        </w:r>
        <w:r>
          <w:tab/>
        </w:r>
        <w:r>
          <w:fldChar w:fldCharType="begin"/>
        </w:r>
        <w:r>
          <w:instrText xml:space="preserve"> PAGEREF _Toc25289 \h </w:instrText>
        </w:r>
        <w:r>
          <w:fldChar w:fldCharType="separate"/>
        </w:r>
        <w:r>
          <w:t>24</w:t>
        </w:r>
        <w:r>
          <w:fldChar w:fldCharType="end"/>
        </w:r>
      </w:hyperlink>
    </w:p>
    <w:p>
      <w:pPr>
        <w:pStyle w:val="TOC2"/>
        <w:tabs>
          <w:tab w:val="right" w:leader="dot" w:pos="8306"/>
        </w:tabs>
      </w:pPr>
      <w:hyperlink w:anchor="_Toc17901" w:history="1">
        <w:r>
          <w:rPr>
            <w:rFonts w:ascii="仿宋" w:eastAsia="仿宋" w:hAnsi="仿宋" w:cs="仿宋" w:hint="eastAsia"/>
            <w:lang w:eastAsia="zh-CN"/>
          </w:rPr>
          <w:t>(一)、人力资源配</w:t>
        </w:r>
        <w:r>
          <w:tab/>
        </w:r>
        <w:r>
          <w:fldChar w:fldCharType="begin"/>
        </w:r>
        <w:r>
          <w:instrText xml:space="preserve"> PAGEREF _Toc17901 \h </w:instrText>
        </w:r>
        <w:r>
          <w:fldChar w:fldCharType="separate"/>
        </w:r>
        <w:r>
          <w:t>24</w:t>
        </w:r>
        <w:r>
          <w:fldChar w:fldCharType="end"/>
        </w:r>
      </w:hyperlink>
    </w:p>
    <w:p>
      <w:pPr>
        <w:pStyle w:val="TOC2"/>
        <w:tabs>
          <w:tab w:val="right" w:leader="dot" w:pos="8306"/>
        </w:tabs>
      </w:pPr>
      <w:hyperlink w:anchor="_Toc28763" w:history="1">
        <w:r>
          <w:rPr>
            <w:rFonts w:ascii="仿宋" w:eastAsia="仿宋" w:hAnsi="仿宋" w:cs="仿宋" w:hint="eastAsia"/>
            <w:lang w:eastAsia="zh-CN"/>
          </w:rPr>
          <w:t>(二)、员工技能培训</w:t>
        </w:r>
        <w:r>
          <w:tab/>
        </w:r>
        <w:r>
          <w:fldChar w:fldCharType="begin"/>
        </w:r>
        <w:r>
          <w:instrText xml:space="preserve"> PAGEREF _Toc28763 \h </w:instrText>
        </w:r>
        <w:r>
          <w:fldChar w:fldCharType="separate"/>
        </w:r>
        <w:r>
          <w:t>25</w:t>
        </w:r>
        <w:r>
          <w:fldChar w:fldCharType="end"/>
        </w:r>
      </w:hyperlink>
    </w:p>
    <w:p>
      <w:pPr>
        <w:pStyle w:val="TOC1"/>
        <w:tabs>
          <w:tab w:val="right" w:leader="dot" w:pos="8306"/>
        </w:tabs>
      </w:pPr>
      <w:hyperlink w:anchor="_Toc26612" w:history="1">
        <w:r>
          <w:rPr>
            <w:rFonts w:ascii="仿宋" w:eastAsia="仿宋" w:hAnsi="仿宋" w:cs="仿宋" w:hint="eastAsia"/>
            <w:lang w:eastAsia="zh-CN"/>
          </w:rPr>
          <w:t>七、风险风险及应对措施</w:t>
        </w:r>
        <w:r>
          <w:tab/>
        </w:r>
        <w:r>
          <w:fldChar w:fldCharType="begin"/>
        </w:r>
        <w:r>
          <w:instrText xml:space="preserve"> PAGEREF _Toc26612 \h </w:instrText>
        </w:r>
        <w:r>
          <w:fldChar w:fldCharType="separate"/>
        </w:r>
        <w:r>
          <w:t>27</w:t>
        </w:r>
        <w:r>
          <w:fldChar w:fldCharType="end"/>
        </w:r>
      </w:hyperlink>
    </w:p>
    <w:p>
      <w:pPr>
        <w:pStyle w:val="TOC2"/>
        <w:tabs>
          <w:tab w:val="right" w:leader="dot" w:pos="8306"/>
        </w:tabs>
      </w:pPr>
      <w:hyperlink w:anchor="_Toc1328" w:history="1">
        <w:r>
          <w:rPr>
            <w:rFonts w:ascii="仿宋" w:eastAsia="仿宋" w:hAnsi="仿宋" w:cs="仿宋" w:hint="eastAsia"/>
            <w:lang w:eastAsia="zh-CN"/>
          </w:rPr>
          <w:t>(一)、电式混动车项目风险分析</w:t>
        </w:r>
        <w:r>
          <w:tab/>
        </w:r>
        <w:r>
          <w:fldChar w:fldCharType="begin"/>
        </w:r>
        <w:r>
          <w:instrText xml:space="preserve"> PAGEREF _Toc1328 \h </w:instrText>
        </w:r>
        <w:r>
          <w:fldChar w:fldCharType="separate"/>
        </w:r>
        <w:r>
          <w:t>27</w:t>
        </w:r>
        <w:r>
          <w:fldChar w:fldCharType="end"/>
        </w:r>
      </w:hyperlink>
    </w:p>
    <w:p>
      <w:pPr>
        <w:pStyle w:val="TOC2"/>
        <w:tabs>
          <w:tab w:val="right" w:leader="dot" w:pos="8306"/>
        </w:tabs>
      </w:pPr>
      <w:hyperlink w:anchor="_Toc10066" w:history="1">
        <w:r>
          <w:rPr>
            <w:rFonts w:ascii="仿宋" w:eastAsia="仿宋" w:hAnsi="仿宋" w:cs="仿宋" w:hint="eastAsia"/>
            <w:lang w:eastAsia="zh-CN"/>
          </w:rPr>
          <w:t>(二)、电式混动车项目风险对策</w:t>
        </w:r>
        <w:r>
          <w:tab/>
        </w:r>
        <w:r>
          <w:fldChar w:fldCharType="begin"/>
        </w:r>
        <w:r>
          <w:instrText xml:space="preserve"> PAGEREF _Toc10066 \h </w:instrText>
        </w:r>
        <w:r>
          <w:fldChar w:fldCharType="separate"/>
        </w:r>
        <w:r>
          <w:t>29</w:t>
        </w:r>
        <w:r>
          <w:fldChar w:fldCharType="end"/>
        </w:r>
      </w:hyperlink>
    </w:p>
    <w:p>
      <w:pPr>
        <w:pStyle w:val="TOC1"/>
        <w:tabs>
          <w:tab w:val="right" w:leader="dot" w:pos="8306"/>
        </w:tabs>
      </w:pPr>
      <w:hyperlink w:anchor="_Toc411" w:history="1">
        <w:r>
          <w:rPr>
            <w:rFonts w:ascii="仿宋" w:eastAsia="仿宋" w:hAnsi="仿宋" w:cs="仿宋" w:hint="eastAsia"/>
            <w:lang w:eastAsia="zh-CN"/>
          </w:rPr>
          <w:t>八、电式混动车项目选址</w:t>
        </w:r>
        <w:r>
          <w:tab/>
        </w:r>
        <w:r>
          <w:fldChar w:fldCharType="begin"/>
        </w:r>
        <w:r>
          <w:instrText xml:space="preserve"> PAGEREF _Toc411 \h </w:instrText>
        </w:r>
        <w:r>
          <w:fldChar w:fldCharType="separate"/>
        </w:r>
        <w:r>
          <w:t>30</w:t>
        </w:r>
        <w:r>
          <w:fldChar w:fldCharType="end"/>
        </w:r>
      </w:hyperlink>
    </w:p>
    <w:p>
      <w:pPr>
        <w:pStyle w:val="TOC2"/>
        <w:tabs>
          <w:tab w:val="right" w:leader="dot" w:pos="8306"/>
        </w:tabs>
      </w:pPr>
      <w:hyperlink w:anchor="_Toc26147" w:history="1">
        <w:r>
          <w:rPr>
            <w:rFonts w:ascii="仿宋" w:eastAsia="仿宋" w:hAnsi="仿宋" w:cs="仿宋" w:hint="eastAsia"/>
            <w:lang w:eastAsia="zh-CN"/>
          </w:rPr>
          <w:t>(一)、电式混动车选址影响因素</w:t>
        </w:r>
        <w:r>
          <w:tab/>
        </w:r>
        <w:r>
          <w:fldChar w:fldCharType="begin"/>
        </w:r>
        <w:r>
          <w:instrText xml:space="preserve"> PAGEREF _Toc26147 \h </w:instrText>
        </w:r>
        <w:r>
          <w:fldChar w:fldCharType="separate"/>
        </w:r>
        <w:r>
          <w:t>30</w:t>
        </w:r>
        <w:r>
          <w:fldChar w:fldCharType="end"/>
        </w:r>
      </w:hyperlink>
    </w:p>
    <w:p>
      <w:pPr>
        <w:pStyle w:val="TOC2"/>
        <w:tabs>
          <w:tab w:val="right" w:leader="dot" w:pos="8306"/>
        </w:tabs>
      </w:pPr>
      <w:hyperlink w:anchor="_Toc32270" w:history="1">
        <w:r>
          <w:rPr>
            <w:rFonts w:ascii="仿宋" w:eastAsia="仿宋" w:hAnsi="仿宋" w:cs="仿宋" w:hint="eastAsia"/>
            <w:lang w:eastAsia="zh-CN"/>
          </w:rPr>
          <w:t>(二)、行业竞争对电式混动车选址的影响</w:t>
        </w:r>
        <w:r>
          <w:tab/>
        </w:r>
        <w:r>
          <w:fldChar w:fldCharType="begin"/>
        </w:r>
        <w:r>
          <w:instrText xml:space="preserve"> PAGEREF _Toc32270 \h </w:instrText>
        </w:r>
        <w:r>
          <w:fldChar w:fldCharType="separate"/>
        </w:r>
        <w:r>
          <w:t>32</w:t>
        </w:r>
        <w:r>
          <w:fldChar w:fldCharType="end"/>
        </w:r>
      </w:hyperlink>
    </w:p>
    <w:p>
      <w:pPr>
        <w:pStyle w:val="TOC2"/>
        <w:tabs>
          <w:tab w:val="right" w:leader="dot" w:pos="8306"/>
        </w:tabs>
      </w:pPr>
      <w:hyperlink w:anchor="_Toc18099" w:history="1">
        <w:r>
          <w:rPr>
            <w:rFonts w:ascii="仿宋" w:eastAsia="仿宋" w:hAnsi="仿宋" w:cs="仿宋" w:hint="eastAsia"/>
            <w:lang w:eastAsia="zh-CN"/>
          </w:rPr>
          <w:t>(三)、经营成本对电式混动车选址的影响</w:t>
        </w:r>
        <w:r>
          <w:tab/>
        </w:r>
        <w:r>
          <w:fldChar w:fldCharType="begin"/>
        </w:r>
        <w:r>
          <w:instrText xml:space="preserve"> PAGEREF _Toc18099 \h </w:instrText>
        </w:r>
        <w:r>
          <w:fldChar w:fldCharType="separate"/>
        </w:r>
        <w:r>
          <w:t>33</w:t>
        </w:r>
        <w:r>
          <w:fldChar w:fldCharType="end"/>
        </w:r>
      </w:hyperlink>
    </w:p>
    <w:p>
      <w:pPr>
        <w:pStyle w:val="TOC2"/>
        <w:tabs>
          <w:tab w:val="right" w:leader="dot" w:pos="8306"/>
        </w:tabs>
      </w:pPr>
      <w:hyperlink w:anchor="_Toc22724" w:history="1">
        <w:r>
          <w:rPr>
            <w:rFonts w:ascii="仿宋" w:eastAsia="仿宋" w:hAnsi="仿宋" w:cs="仿宋" w:hint="eastAsia"/>
            <w:lang w:eastAsia="zh-CN"/>
          </w:rPr>
          <w:t>(四)、消费习惯对电式混动车选址的影响</w:t>
        </w:r>
        <w:r>
          <w:tab/>
        </w:r>
        <w:r>
          <w:fldChar w:fldCharType="begin"/>
        </w:r>
        <w:r>
          <w:instrText xml:space="preserve"> PAGEREF _Toc22724 \h </w:instrText>
        </w:r>
        <w:r>
          <w:fldChar w:fldCharType="separate"/>
        </w:r>
        <w:r>
          <w:t>34</w:t>
        </w:r>
        <w:r>
          <w:fldChar w:fldCharType="end"/>
        </w:r>
      </w:hyperlink>
    </w:p>
    <w:p>
      <w:pPr>
        <w:pStyle w:val="TOC2"/>
        <w:tabs>
          <w:tab w:val="right" w:leader="dot" w:pos="8306"/>
        </w:tabs>
      </w:pPr>
      <w:hyperlink w:anchor="_Toc18180" w:history="1">
        <w:r>
          <w:rPr>
            <w:rFonts w:ascii="仿宋" w:eastAsia="仿宋" w:hAnsi="仿宋" w:cs="仿宋" w:hint="eastAsia"/>
            <w:lang w:eastAsia="zh-CN"/>
          </w:rPr>
          <w:t>(五)、电式混动车项目选址原则</w:t>
        </w:r>
        <w:r>
          <w:tab/>
        </w:r>
        <w:r>
          <w:fldChar w:fldCharType="begin"/>
        </w:r>
        <w:r>
          <w:instrText xml:space="preserve"> PAGEREF _Toc18180 \h </w:instrText>
        </w:r>
        <w:r>
          <w:fldChar w:fldCharType="separate"/>
        </w:r>
        <w:r>
          <w:t>36</w:t>
        </w:r>
        <w:r>
          <w:fldChar w:fldCharType="end"/>
        </w:r>
      </w:hyperlink>
    </w:p>
    <w:p>
      <w:pPr>
        <w:pStyle w:val="TOC2"/>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5535" w:history="1">
        <w:r>
          <w:rPr>
            <w:rFonts w:ascii="仿宋" w:eastAsia="仿宋" w:hAnsi="仿宋" w:cs="仿宋" w:hint="eastAsia"/>
            <w:lang w:eastAsia="zh-CN"/>
          </w:rPr>
          <w:t>(六)、建设区基本情况</w:t>
        </w:r>
        <w:r>
          <w:tab/>
        </w:r>
        <w:r>
          <w:fldChar w:fldCharType="begin"/>
        </w:r>
        <w:r>
          <w:instrText xml:space="preserve"> PAGEREF _Toc5535 \h </w:instrText>
        </w:r>
        <w:r>
          <w:fldChar w:fldCharType="separate"/>
        </w:r>
        <w:r>
          <w:t>36</w:t>
        </w:r>
        <w:r>
          <w:fldChar w:fldCharType="end"/>
        </w:r>
      </w:hyperlink>
    </w:p>
    <w:p>
      <w:pPr>
        <w:pStyle w:val="TOC2"/>
        <w:tabs>
          <w:tab w:val="right" w:leader="dot" w:pos="8306"/>
        </w:tabs>
      </w:pPr>
      <w:hyperlink w:anchor="_Toc2479" w:history="1">
        <w:r>
          <w:rPr>
            <w:rFonts w:ascii="仿宋" w:eastAsia="仿宋" w:hAnsi="仿宋" w:cs="仿宋" w:hint="eastAsia"/>
            <w:lang w:eastAsia="zh-CN"/>
          </w:rPr>
          <w:t>(七)、电式混动车项目选址综合评价</w:t>
        </w:r>
        <w:r>
          <w:tab/>
        </w:r>
        <w:r>
          <w:fldChar w:fldCharType="begin"/>
        </w:r>
        <w:r>
          <w:instrText xml:space="preserve"> PAGEREF _Toc2479 \h </w:instrText>
        </w:r>
        <w:r>
          <w:fldChar w:fldCharType="separate"/>
        </w:r>
        <w:r>
          <w:t>37</w:t>
        </w:r>
        <w:r>
          <w:fldChar w:fldCharType="end"/>
        </w:r>
      </w:hyperlink>
    </w:p>
    <w:p>
      <w:pPr>
        <w:pStyle w:val="TOC1"/>
        <w:tabs>
          <w:tab w:val="right" w:leader="dot" w:pos="8306"/>
        </w:tabs>
      </w:pPr>
      <w:hyperlink w:anchor="_Toc18955" w:history="1">
        <w:r>
          <w:rPr>
            <w:rFonts w:ascii="仿宋" w:eastAsia="仿宋" w:hAnsi="仿宋" w:cs="仿宋" w:hint="eastAsia"/>
            <w:lang w:eastAsia="zh-CN"/>
          </w:rPr>
          <w:t>九、S W O T 分 析</w:t>
        </w:r>
        <w:r>
          <w:tab/>
        </w:r>
        <w:r>
          <w:fldChar w:fldCharType="begin"/>
        </w:r>
        <w:r>
          <w:instrText xml:space="preserve"> PAGEREF _Toc18955 \h </w:instrText>
        </w:r>
        <w:r>
          <w:fldChar w:fldCharType="separate"/>
        </w:r>
        <w:r>
          <w:t>37</w:t>
        </w:r>
        <w:r>
          <w:fldChar w:fldCharType="end"/>
        </w:r>
      </w:hyperlink>
    </w:p>
    <w:p>
      <w:pPr>
        <w:pStyle w:val="TOC2"/>
        <w:tabs>
          <w:tab w:val="right" w:leader="dot" w:pos="8306"/>
        </w:tabs>
      </w:pPr>
      <w:hyperlink w:anchor="_Toc16067" w:history="1">
        <w:r>
          <w:rPr>
            <w:rFonts w:ascii="仿宋" w:eastAsia="仿宋" w:hAnsi="仿宋" w:cs="仿宋" w:hint="eastAsia"/>
            <w:lang w:eastAsia="zh-CN"/>
          </w:rPr>
          <w:t>(一)、优势分析(S)</w:t>
        </w:r>
        <w:r>
          <w:tab/>
        </w:r>
        <w:r>
          <w:fldChar w:fldCharType="begin"/>
        </w:r>
        <w:r>
          <w:instrText xml:space="preserve"> PAGEREF _Toc16067 \h </w:instrText>
        </w:r>
        <w:r>
          <w:fldChar w:fldCharType="separate"/>
        </w:r>
        <w:r>
          <w:t>37</w:t>
        </w:r>
        <w:r>
          <w:fldChar w:fldCharType="end"/>
        </w:r>
      </w:hyperlink>
    </w:p>
    <w:p>
      <w:pPr>
        <w:pStyle w:val="TOC2"/>
        <w:tabs>
          <w:tab w:val="right" w:leader="dot" w:pos="8306"/>
        </w:tabs>
      </w:pPr>
      <w:hyperlink w:anchor="_Toc23783" w:history="1">
        <w:r>
          <w:rPr>
            <w:rFonts w:ascii="仿宋" w:eastAsia="仿宋" w:hAnsi="仿宋" w:cs="仿宋" w:hint="eastAsia"/>
            <w:lang w:eastAsia="zh-CN"/>
          </w:rPr>
          <w:t>(二)、劣势分析(W)</w:t>
        </w:r>
        <w:r>
          <w:tab/>
        </w:r>
        <w:r>
          <w:fldChar w:fldCharType="begin"/>
        </w:r>
        <w:r>
          <w:instrText xml:space="preserve"> PAGEREF _Toc23783 \h </w:instrText>
        </w:r>
        <w:r>
          <w:fldChar w:fldCharType="separate"/>
        </w:r>
        <w:r>
          <w:t>39</w:t>
        </w:r>
        <w:r>
          <w:fldChar w:fldCharType="end"/>
        </w:r>
      </w:hyperlink>
    </w:p>
    <w:p>
      <w:pPr>
        <w:pStyle w:val="TOC2"/>
        <w:tabs>
          <w:tab w:val="right" w:leader="dot" w:pos="8306"/>
        </w:tabs>
      </w:pPr>
      <w:hyperlink w:anchor="_Toc29828" w:history="1">
        <w:r>
          <w:rPr>
            <w:rFonts w:ascii="仿宋" w:eastAsia="仿宋" w:hAnsi="仿宋" w:cs="仿宋" w:hint="eastAsia"/>
            <w:lang w:eastAsia="zh-CN"/>
          </w:rPr>
          <w:t>(三)、机会分析(O)</w:t>
        </w:r>
        <w:r>
          <w:tab/>
        </w:r>
        <w:r>
          <w:fldChar w:fldCharType="begin"/>
        </w:r>
        <w:r>
          <w:instrText xml:space="preserve"> PAGEREF _Toc29828 \h </w:instrText>
        </w:r>
        <w:r>
          <w:fldChar w:fldCharType="separate"/>
        </w:r>
        <w:r>
          <w:t>40</w:t>
        </w:r>
        <w:r>
          <w:fldChar w:fldCharType="end"/>
        </w:r>
      </w:hyperlink>
    </w:p>
    <w:p>
      <w:pPr>
        <w:pStyle w:val="TOC2"/>
        <w:tabs>
          <w:tab w:val="right" w:leader="dot" w:pos="8306"/>
        </w:tabs>
      </w:pPr>
      <w:hyperlink w:anchor="_Toc25281" w:history="1">
        <w:r>
          <w:rPr>
            <w:rFonts w:ascii="仿宋" w:eastAsia="仿宋" w:hAnsi="仿宋" w:cs="仿宋" w:hint="eastAsia"/>
            <w:lang w:eastAsia="zh-CN"/>
          </w:rPr>
          <w:t>(四)、威胁分析(T)</w:t>
        </w:r>
        <w:r>
          <w:tab/>
        </w:r>
        <w:r>
          <w:fldChar w:fldCharType="begin"/>
        </w:r>
        <w:r>
          <w:instrText xml:space="preserve"> PAGEREF _Toc25281 \h </w:instrText>
        </w:r>
        <w:r>
          <w:fldChar w:fldCharType="separate"/>
        </w:r>
        <w:r>
          <w:t>41</w:t>
        </w:r>
        <w:r>
          <w:fldChar w:fldCharType="end"/>
        </w:r>
      </w:hyperlink>
    </w:p>
    <w:p>
      <w:pPr>
        <w:pStyle w:val="TOC1"/>
        <w:tabs>
          <w:tab w:val="right" w:leader="dot" w:pos="8306"/>
        </w:tabs>
      </w:pPr>
      <w:hyperlink w:anchor="_Toc5947" w:history="1">
        <w:r>
          <w:rPr>
            <w:rFonts w:ascii="仿宋" w:eastAsia="仿宋" w:hAnsi="仿宋" w:cs="仿宋" w:hint="eastAsia"/>
            <w:lang w:eastAsia="zh-CN"/>
          </w:rPr>
          <w:t>十、劳动安全生产分析</w:t>
        </w:r>
        <w:r>
          <w:tab/>
        </w:r>
        <w:r>
          <w:fldChar w:fldCharType="begin"/>
        </w:r>
        <w:r>
          <w:instrText xml:space="preserve"> PAGEREF _Toc5947 \h </w:instrText>
        </w:r>
        <w:r>
          <w:fldChar w:fldCharType="separate"/>
        </w:r>
        <w:r>
          <w:t>43</w:t>
        </w:r>
        <w:r>
          <w:fldChar w:fldCharType="end"/>
        </w:r>
      </w:hyperlink>
    </w:p>
    <w:p>
      <w:pPr>
        <w:pStyle w:val="TOC2"/>
        <w:tabs>
          <w:tab w:val="right" w:leader="dot" w:pos="8306"/>
        </w:tabs>
      </w:pPr>
      <w:hyperlink w:anchor="_Toc24811" w:history="1">
        <w:r>
          <w:rPr>
            <w:rFonts w:ascii="仿宋" w:eastAsia="仿宋" w:hAnsi="仿宋" w:cs="仿宋" w:hint="eastAsia"/>
            <w:lang w:eastAsia="zh-CN"/>
          </w:rPr>
          <w:t>(一)、编制依据</w:t>
        </w:r>
        <w:r>
          <w:tab/>
        </w:r>
        <w:r>
          <w:fldChar w:fldCharType="begin"/>
        </w:r>
        <w:r>
          <w:instrText xml:space="preserve"> PAGEREF _Toc24811 \h </w:instrText>
        </w:r>
        <w:r>
          <w:fldChar w:fldCharType="separate"/>
        </w:r>
        <w:r>
          <w:t>43</w:t>
        </w:r>
        <w:r>
          <w:fldChar w:fldCharType="end"/>
        </w:r>
      </w:hyperlink>
    </w:p>
    <w:p>
      <w:pPr>
        <w:pStyle w:val="TOC2"/>
        <w:tabs>
          <w:tab w:val="right" w:leader="dot" w:pos="8306"/>
        </w:tabs>
      </w:pPr>
      <w:hyperlink w:anchor="_Toc24695" w:history="1">
        <w:r>
          <w:rPr>
            <w:rFonts w:ascii="仿宋" w:eastAsia="仿宋" w:hAnsi="仿宋" w:cs="仿宋" w:hint="eastAsia"/>
            <w:lang w:eastAsia="zh-CN"/>
          </w:rPr>
          <w:t>(二)、防范措施</w:t>
        </w:r>
        <w:r>
          <w:tab/>
        </w:r>
        <w:r>
          <w:fldChar w:fldCharType="begin"/>
        </w:r>
        <w:r>
          <w:instrText xml:space="preserve"> PAGEREF _Toc24695 \h </w:instrText>
        </w:r>
        <w:r>
          <w:fldChar w:fldCharType="separate"/>
        </w:r>
        <w:r>
          <w:t>44</w:t>
        </w:r>
        <w:r>
          <w:fldChar w:fldCharType="end"/>
        </w:r>
      </w:hyperlink>
    </w:p>
    <w:p>
      <w:pPr>
        <w:pStyle w:val="TOC2"/>
        <w:tabs>
          <w:tab w:val="right" w:leader="dot" w:pos="8306"/>
        </w:tabs>
      </w:pPr>
      <w:hyperlink w:anchor="_Toc22059" w:history="1">
        <w:r>
          <w:rPr>
            <w:rFonts w:ascii="仿宋" w:eastAsia="仿宋" w:hAnsi="仿宋" w:cs="仿宋" w:hint="eastAsia"/>
            <w:lang w:eastAsia="zh-CN"/>
          </w:rPr>
          <w:t>(三)、预期效果评价</w:t>
        </w:r>
        <w:r>
          <w:tab/>
        </w:r>
        <w:r>
          <w:fldChar w:fldCharType="begin"/>
        </w:r>
        <w:r>
          <w:instrText xml:space="preserve"> PAGEREF _Toc22059 \h </w:instrText>
        </w:r>
        <w:r>
          <w:fldChar w:fldCharType="separate"/>
        </w:r>
        <w:r>
          <w:t>46</w:t>
        </w:r>
        <w:r>
          <w:fldChar w:fldCharType="end"/>
        </w:r>
      </w:hyperlink>
    </w:p>
    <w:p>
      <w:pPr>
        <w:pStyle w:val="TOC1"/>
        <w:tabs>
          <w:tab w:val="right" w:leader="dot" w:pos="8306"/>
        </w:tabs>
      </w:pPr>
      <w:hyperlink w:anchor="_Toc14707" w:history="1">
        <w:r>
          <w:rPr>
            <w:rFonts w:ascii="仿宋" w:eastAsia="仿宋" w:hAnsi="仿宋" w:cs="仿宋" w:hint="eastAsia"/>
            <w:lang w:eastAsia="zh-CN"/>
          </w:rPr>
          <w:t>十一、电式混动车场地规划方案</w:t>
        </w:r>
        <w:r>
          <w:tab/>
        </w:r>
        <w:r>
          <w:fldChar w:fldCharType="begin"/>
        </w:r>
        <w:r>
          <w:instrText xml:space="preserve"> PAGEREF _Toc14707 \h </w:instrText>
        </w:r>
        <w:r>
          <w:fldChar w:fldCharType="separate"/>
        </w:r>
        <w:r>
          <w:t>46</w:t>
        </w:r>
        <w:r>
          <w:fldChar w:fldCharType="end"/>
        </w:r>
      </w:hyperlink>
    </w:p>
    <w:p>
      <w:pPr>
        <w:pStyle w:val="TOC2"/>
        <w:tabs>
          <w:tab w:val="right" w:leader="dot" w:pos="8306"/>
        </w:tabs>
      </w:pPr>
      <w:hyperlink w:anchor="_Toc7712" w:history="1">
        <w:r>
          <w:rPr>
            <w:rFonts w:ascii="仿宋" w:eastAsia="仿宋" w:hAnsi="仿宋" w:cs="仿宋" w:hint="eastAsia"/>
            <w:lang w:eastAsia="zh-CN"/>
          </w:rPr>
          <w:t>(一)、电式混动车场地布局原则</w:t>
        </w:r>
        <w:r>
          <w:tab/>
        </w:r>
        <w:r>
          <w:fldChar w:fldCharType="begin"/>
        </w:r>
        <w:r>
          <w:instrText xml:space="preserve"> PAGEREF _Toc7712 \h </w:instrText>
        </w:r>
        <w:r>
          <w:fldChar w:fldCharType="separate"/>
        </w:r>
        <w:r>
          <w:t>46</w:t>
        </w:r>
        <w:r>
          <w:fldChar w:fldCharType="end"/>
        </w:r>
      </w:hyperlink>
    </w:p>
    <w:p>
      <w:pPr>
        <w:pStyle w:val="TOC2"/>
        <w:tabs>
          <w:tab w:val="right" w:leader="dot" w:pos="8306"/>
        </w:tabs>
      </w:pPr>
      <w:hyperlink w:anchor="_Toc29047" w:history="1">
        <w:r>
          <w:rPr>
            <w:rFonts w:ascii="仿宋" w:eastAsia="仿宋" w:hAnsi="仿宋" w:cs="仿宋" w:hint="eastAsia"/>
            <w:lang w:eastAsia="zh-CN"/>
          </w:rPr>
          <w:t>(二)、电式混动车场地装修设计方案</w:t>
        </w:r>
        <w:r>
          <w:tab/>
        </w:r>
        <w:r>
          <w:fldChar w:fldCharType="begin"/>
        </w:r>
        <w:r>
          <w:instrText xml:space="preserve"> PAGEREF _Toc29047 \h </w:instrText>
        </w:r>
        <w:r>
          <w:fldChar w:fldCharType="separate"/>
        </w:r>
        <w:r>
          <w:t>48</w:t>
        </w:r>
        <w:r>
          <w:fldChar w:fldCharType="end"/>
        </w:r>
      </w:hyperlink>
    </w:p>
    <w:p>
      <w:pPr>
        <w:pStyle w:val="TOC1"/>
        <w:tabs>
          <w:tab w:val="right" w:leader="dot" w:pos="8306"/>
        </w:tabs>
      </w:pPr>
      <w:hyperlink w:anchor="_Toc11406" w:history="1">
        <w:r>
          <w:rPr>
            <w:rFonts w:ascii="仿宋" w:eastAsia="仿宋" w:hAnsi="仿宋" w:cs="仿宋" w:hint="eastAsia"/>
            <w:lang w:eastAsia="zh-CN"/>
          </w:rPr>
          <w:t>十二、电式混动车行业背景分析</w:t>
        </w:r>
        <w:r>
          <w:tab/>
        </w:r>
        <w:r>
          <w:fldChar w:fldCharType="begin"/>
        </w:r>
        <w:r>
          <w:instrText xml:space="preserve"> PAGEREF _Toc11406 \h </w:instrText>
        </w:r>
        <w:r>
          <w:fldChar w:fldCharType="separate"/>
        </w:r>
        <w:r>
          <w:t>49</w:t>
        </w:r>
        <w:r>
          <w:fldChar w:fldCharType="end"/>
        </w:r>
      </w:hyperlink>
    </w:p>
    <w:p>
      <w:pPr>
        <w:pStyle w:val="TOC2"/>
        <w:tabs>
          <w:tab w:val="right" w:leader="dot" w:pos="8306"/>
        </w:tabs>
      </w:pPr>
      <w:hyperlink w:anchor="_Toc28777" w:history="1">
        <w:r>
          <w:rPr>
            <w:rFonts w:ascii="仿宋" w:eastAsia="仿宋" w:hAnsi="仿宋" w:cs="仿宋" w:hint="eastAsia"/>
            <w:lang w:eastAsia="zh-CN"/>
          </w:rPr>
          <w:t>(一)、电式混动车行业创新驱动</w:t>
        </w:r>
        <w:r>
          <w:tab/>
        </w:r>
        <w:r>
          <w:fldChar w:fldCharType="begin"/>
        </w:r>
        <w:r>
          <w:instrText xml:space="preserve"> PAGEREF _Toc28777 \h </w:instrText>
        </w:r>
        <w:r>
          <w:fldChar w:fldCharType="separate"/>
        </w:r>
        <w:r>
          <w:t>49</w:t>
        </w:r>
        <w:r>
          <w:fldChar w:fldCharType="end"/>
        </w:r>
      </w:hyperlink>
    </w:p>
    <w:p>
      <w:pPr>
        <w:pStyle w:val="TOC2"/>
        <w:tabs>
          <w:tab w:val="right" w:leader="dot" w:pos="8306"/>
        </w:tabs>
      </w:pPr>
      <w:hyperlink w:anchor="_Toc18468" w:history="1">
        <w:r>
          <w:rPr>
            <w:rFonts w:ascii="仿宋" w:eastAsia="仿宋" w:hAnsi="仿宋" w:cs="仿宋" w:hint="eastAsia"/>
            <w:lang w:eastAsia="zh-CN"/>
          </w:rPr>
          <w:t>(二)、电式混动车行业发展形势</w:t>
        </w:r>
        <w:r>
          <w:tab/>
        </w:r>
        <w:r>
          <w:fldChar w:fldCharType="begin"/>
        </w:r>
        <w:r>
          <w:instrText xml:space="preserve"> PAGEREF _Toc18468 \h </w:instrText>
        </w:r>
        <w:r>
          <w:fldChar w:fldCharType="separate"/>
        </w:r>
        <w:r>
          <w:t>50</w:t>
        </w:r>
        <w:r>
          <w:fldChar w:fldCharType="end"/>
        </w:r>
      </w:hyperlink>
    </w:p>
    <w:p>
      <w:pPr>
        <w:pStyle w:val="TOC2"/>
        <w:tabs>
          <w:tab w:val="right" w:leader="dot" w:pos="8306"/>
        </w:tabs>
      </w:pPr>
      <w:hyperlink w:anchor="_Toc3837" w:history="1">
        <w:r>
          <w:rPr>
            <w:rFonts w:ascii="仿宋" w:eastAsia="仿宋" w:hAnsi="仿宋" w:cs="仿宋" w:hint="eastAsia"/>
            <w:lang w:eastAsia="zh-CN"/>
          </w:rPr>
          <w:t>(三)、电式混动车行业特征</w:t>
        </w:r>
        <w:r>
          <w:tab/>
        </w:r>
        <w:r>
          <w:fldChar w:fldCharType="begin"/>
        </w:r>
        <w:r>
          <w:instrText xml:space="preserve"> PAGEREF _Toc3837 \h </w:instrText>
        </w:r>
        <w:r>
          <w:fldChar w:fldCharType="separate"/>
        </w:r>
        <w:r>
          <w:t>51</w:t>
        </w:r>
        <w:r>
          <w:fldChar w:fldCharType="end"/>
        </w:r>
      </w:hyperlink>
    </w:p>
    <w:p>
      <w:pPr>
        <w:pStyle w:val="TOC2"/>
        <w:tabs>
          <w:tab w:val="right" w:leader="dot" w:pos="8306"/>
        </w:tabs>
      </w:pPr>
      <w:hyperlink w:anchor="_Toc26761" w:history="1">
        <w:r>
          <w:rPr>
            <w:rFonts w:ascii="仿宋" w:eastAsia="仿宋" w:hAnsi="仿宋" w:cs="仿宋" w:hint="eastAsia"/>
            <w:lang w:eastAsia="zh-CN"/>
          </w:rPr>
          <w:t>(四)、电式混动车行业前景</w:t>
        </w:r>
        <w:r>
          <w:tab/>
        </w:r>
        <w:r>
          <w:fldChar w:fldCharType="begin"/>
        </w:r>
        <w:r>
          <w:instrText xml:space="preserve"> PAGEREF _Toc26761 \h </w:instrText>
        </w:r>
        <w:r>
          <w:fldChar w:fldCharType="separate"/>
        </w:r>
        <w:r>
          <w:t>53</w:t>
        </w:r>
        <w:r>
          <w:fldChar w:fldCharType="end"/>
        </w:r>
      </w:hyperlink>
    </w:p>
    <w:p>
      <w:pPr>
        <w:pStyle w:val="TOC1"/>
        <w:tabs>
          <w:tab w:val="right" w:leader="dot" w:pos="8306"/>
        </w:tabs>
      </w:pPr>
      <w:hyperlink w:anchor="_Toc18703" w:history="1">
        <w:r>
          <w:rPr>
            <w:rFonts w:ascii="仿宋" w:eastAsia="仿宋" w:hAnsi="仿宋" w:cs="仿宋" w:hint="eastAsia"/>
            <w:lang w:eastAsia="zh-CN"/>
          </w:rPr>
          <w:t>十三、电式混动车商业模式</w:t>
        </w:r>
        <w:r>
          <w:tab/>
        </w:r>
        <w:r>
          <w:fldChar w:fldCharType="begin"/>
        </w:r>
        <w:r>
          <w:instrText xml:space="preserve"> PAGEREF _Toc18703 \h </w:instrText>
        </w:r>
        <w:r>
          <w:fldChar w:fldCharType="separate"/>
        </w:r>
        <w:r>
          <w:t>54</w:t>
        </w:r>
        <w:r>
          <w:fldChar w:fldCharType="end"/>
        </w:r>
      </w:hyperlink>
    </w:p>
    <w:p>
      <w:pPr>
        <w:pStyle w:val="TOC2"/>
        <w:tabs>
          <w:tab w:val="right" w:leader="dot" w:pos="8306"/>
        </w:tabs>
      </w:pPr>
      <w:hyperlink w:anchor="_Toc14764" w:history="1">
        <w:r>
          <w:rPr>
            <w:rFonts w:ascii="仿宋" w:eastAsia="仿宋" w:hAnsi="仿宋" w:cs="仿宋" w:hint="eastAsia"/>
            <w:lang w:eastAsia="zh-CN"/>
          </w:rPr>
          <w:t>(一)、电式混动车新型运营方式</w:t>
        </w:r>
        <w:r>
          <w:tab/>
        </w:r>
        <w:r>
          <w:fldChar w:fldCharType="begin"/>
        </w:r>
        <w:r>
          <w:instrText xml:space="preserve"> PAGEREF _Toc14764 \h </w:instrText>
        </w:r>
        <w:r>
          <w:fldChar w:fldCharType="separate"/>
        </w:r>
        <w:r>
          <w:t>54</w:t>
        </w:r>
        <w:r>
          <w:fldChar w:fldCharType="end"/>
        </w:r>
      </w:hyperlink>
    </w:p>
    <w:p>
      <w:pPr>
        <w:pStyle w:val="TOC2"/>
        <w:tabs>
          <w:tab w:val="right" w:leader="dot" w:pos="8306"/>
        </w:tabs>
      </w:pPr>
      <w:hyperlink w:anchor="_Toc25654" w:history="1">
        <w:r>
          <w:rPr>
            <w:rFonts w:ascii="仿宋" w:eastAsia="仿宋" w:hAnsi="仿宋" w:cs="仿宋" w:hint="eastAsia"/>
            <w:lang w:eastAsia="zh-CN"/>
          </w:rPr>
          <w:t>(二)、电式混动车数字化发展方案</w:t>
        </w:r>
        <w:r>
          <w:tab/>
        </w:r>
        <w:r>
          <w:fldChar w:fldCharType="begin"/>
        </w:r>
        <w:r>
          <w:instrText xml:space="preserve"> PAGEREF _Toc25654 \h </w:instrText>
        </w:r>
        <w:r>
          <w:fldChar w:fldCharType="separate"/>
        </w:r>
        <w:r>
          <w:t>55</w:t>
        </w:r>
        <w:r>
          <w:fldChar w:fldCharType="end"/>
        </w:r>
      </w:hyperlink>
    </w:p>
    <w:p>
      <w:pPr>
        <w:pStyle w:val="TOC2"/>
        <w:tabs>
          <w:tab w:val="right" w:leader="dot" w:pos="8306"/>
        </w:tabs>
      </w:pPr>
      <w:hyperlink w:anchor="_Toc5799" w:history="1">
        <w:r>
          <w:rPr>
            <w:rFonts w:ascii="仿宋" w:eastAsia="仿宋" w:hAnsi="仿宋" w:cs="仿宋" w:hint="eastAsia"/>
            <w:lang w:eastAsia="zh-CN"/>
          </w:rPr>
          <w:t>(三)、电式混动车企业文化建设方案</w:t>
        </w:r>
        <w:r>
          <w:tab/>
        </w:r>
        <w:r>
          <w:fldChar w:fldCharType="begin"/>
        </w:r>
        <w:r>
          <w:instrText xml:space="preserve"> PAGEREF _Toc5799 \h </w:instrText>
        </w:r>
        <w:r>
          <w:fldChar w:fldCharType="separate"/>
        </w:r>
        <w:r>
          <w:t>56</w:t>
        </w:r>
        <w:r>
          <w:fldChar w:fldCharType="end"/>
        </w:r>
      </w:hyperlink>
    </w:p>
    <w:p>
      <w:pPr>
        <w:pStyle w:val="TOC2"/>
        <w:tabs>
          <w:tab w:val="right" w:leader="dot" w:pos="8306"/>
        </w:tabs>
      </w:pPr>
      <w:hyperlink w:anchor="_Toc13204" w:history="1">
        <w:r>
          <w:rPr>
            <w:rFonts w:ascii="仿宋" w:eastAsia="仿宋" w:hAnsi="仿宋" w:cs="仿宋" w:hint="eastAsia"/>
            <w:lang w:eastAsia="zh-CN"/>
          </w:rPr>
          <w:t>(四)、电式混动车供应链管理</w:t>
        </w:r>
        <w:r>
          <w:tab/>
        </w:r>
        <w:r>
          <w:fldChar w:fldCharType="begin"/>
        </w:r>
        <w:r>
          <w:instrText xml:space="preserve"> PAGEREF _Toc13204 \h </w:instrText>
        </w:r>
        <w:r>
          <w:fldChar w:fldCharType="separate"/>
        </w:r>
        <w:r>
          <w:t>57</w:t>
        </w:r>
        <w:r>
          <w:fldChar w:fldCharType="end"/>
        </w:r>
      </w:hyperlink>
    </w:p>
    <w:p>
      <w:pPr>
        <w:pStyle w:val="TOC1"/>
        <w:tabs>
          <w:tab w:val="right" w:leader="dot" w:pos="8306"/>
        </w:tabs>
      </w:pPr>
      <w:hyperlink w:anchor="_Toc8382" w:history="1">
        <w:r>
          <w:rPr>
            <w:rFonts w:ascii="仿宋" w:eastAsia="仿宋" w:hAnsi="仿宋" w:cs="仿宋" w:hint="eastAsia"/>
            <w:lang w:eastAsia="zh-CN"/>
          </w:rPr>
          <w:t>十四、环保分析</w:t>
        </w:r>
        <w:r>
          <w:tab/>
        </w:r>
        <w:r>
          <w:fldChar w:fldCharType="begin"/>
        </w:r>
        <w:r>
          <w:instrText xml:space="preserve"> PAGEREF _Toc8382 \h </w:instrText>
        </w:r>
        <w:r>
          <w:fldChar w:fldCharType="separate"/>
        </w:r>
        <w:r>
          <w:t>59</w:t>
        </w:r>
        <w:r>
          <w:fldChar w:fldCharType="end"/>
        </w:r>
      </w:hyperlink>
    </w:p>
    <w:p>
      <w:pPr>
        <w:pStyle w:val="TOC2"/>
        <w:tabs>
          <w:tab w:val="right" w:leader="dot" w:pos="8306"/>
        </w:tabs>
      </w:pPr>
      <w:hyperlink w:anchor="_Toc11108" w:history="1">
        <w:r>
          <w:rPr>
            <w:rFonts w:ascii="仿宋" w:eastAsia="仿宋" w:hAnsi="仿宋" w:cs="仿宋" w:hint="eastAsia"/>
            <w:lang w:eastAsia="zh-CN"/>
          </w:rPr>
          <w:t>(一)、编制依据</w:t>
        </w:r>
        <w:r>
          <w:tab/>
        </w:r>
        <w:r>
          <w:fldChar w:fldCharType="begin"/>
        </w:r>
        <w:r>
          <w:instrText xml:space="preserve"> PAGEREF _Toc11108 \h </w:instrText>
        </w:r>
        <w:r>
          <w:fldChar w:fldCharType="separate"/>
        </w:r>
        <w:r>
          <w:t>59</w:t>
        </w:r>
        <w:r>
          <w:fldChar w:fldCharType="end"/>
        </w:r>
      </w:hyperlink>
    </w:p>
    <w:p>
      <w:pPr>
        <w:pStyle w:val="TOC2"/>
        <w:tabs>
          <w:tab w:val="right" w:leader="dot" w:pos="8306"/>
        </w:tabs>
      </w:pPr>
      <w:hyperlink w:anchor="_Toc31541" w:history="1">
        <w:r>
          <w:rPr>
            <w:rFonts w:ascii="仿宋" w:eastAsia="仿宋" w:hAnsi="仿宋" w:cs="仿宋" w:hint="eastAsia"/>
            <w:lang w:eastAsia="zh-CN"/>
          </w:rPr>
          <w:t>(二)、环境影响合理性分析</w:t>
        </w:r>
        <w:r>
          <w:tab/>
        </w:r>
        <w:r>
          <w:fldChar w:fldCharType="begin"/>
        </w:r>
        <w:r>
          <w:instrText xml:space="preserve"> PAGEREF _Toc31541 \h </w:instrText>
        </w:r>
        <w:r>
          <w:fldChar w:fldCharType="separate"/>
        </w:r>
        <w:r>
          <w:t>59</w:t>
        </w:r>
        <w:r>
          <w:fldChar w:fldCharType="end"/>
        </w:r>
      </w:hyperlink>
    </w:p>
    <w:p>
      <w:pPr>
        <w:pStyle w:val="TOC2"/>
        <w:tabs>
          <w:tab w:val="right" w:leader="dot" w:pos="8306"/>
        </w:tabs>
      </w:pPr>
      <w:hyperlink w:anchor="_Toc18916" w:history="1">
        <w:r>
          <w:rPr>
            <w:rFonts w:ascii="仿宋" w:eastAsia="仿宋" w:hAnsi="仿宋" w:cs="仿宋" w:hint="eastAsia"/>
            <w:lang w:eastAsia="zh-CN"/>
          </w:rPr>
          <w:t>(三)、建设期大气环境影响分析</w:t>
        </w:r>
        <w:r>
          <w:tab/>
        </w:r>
        <w:r>
          <w:fldChar w:fldCharType="begin"/>
        </w:r>
        <w:r>
          <w:instrText xml:space="preserve"> PAGEREF _Toc18916 \h </w:instrText>
        </w:r>
        <w:r>
          <w:fldChar w:fldCharType="separate"/>
        </w:r>
        <w:r>
          <w:t>59</w:t>
        </w:r>
        <w:r>
          <w:fldChar w:fldCharType="end"/>
        </w:r>
      </w:hyperlink>
    </w:p>
    <w:p>
      <w:pPr>
        <w:pStyle w:val="TOC2"/>
        <w:tabs>
          <w:tab w:val="right" w:leader="dot" w:pos="8306"/>
        </w:tabs>
      </w:pPr>
      <w:hyperlink w:anchor="_Toc15136" w:history="1">
        <w:r>
          <w:rPr>
            <w:rFonts w:ascii="仿宋" w:eastAsia="仿宋" w:hAnsi="仿宋" w:cs="仿宋" w:hint="eastAsia"/>
            <w:lang w:eastAsia="zh-CN"/>
          </w:rPr>
          <w:t>(四)、建设期水环境影响分析</w:t>
        </w:r>
        <w:r>
          <w:tab/>
        </w:r>
        <w:r>
          <w:fldChar w:fldCharType="begin"/>
        </w:r>
        <w:r>
          <w:instrText xml:space="preserve"> PAGEREF _Toc15136 \h </w:instrText>
        </w:r>
        <w:r>
          <w:fldChar w:fldCharType="separate"/>
        </w:r>
        <w:r>
          <w:t>61</w:t>
        </w:r>
        <w:r>
          <w:fldChar w:fldCharType="end"/>
        </w:r>
      </w:hyperlink>
    </w:p>
    <w:p>
      <w:pPr>
        <w:pStyle w:val="TOC2"/>
        <w:tabs>
          <w:tab w:val="right" w:leader="dot" w:pos="8306"/>
        </w:tabs>
      </w:pPr>
      <w:hyperlink w:anchor="_Toc18562" w:history="1">
        <w:r>
          <w:rPr>
            <w:rFonts w:ascii="仿宋" w:eastAsia="仿宋" w:hAnsi="仿宋" w:cs="仿宋" w:hint="eastAsia"/>
            <w:lang w:eastAsia="zh-CN"/>
          </w:rPr>
          <w:t>(五)、建设期固体废弃物环境影响分析</w:t>
        </w:r>
        <w:r>
          <w:tab/>
        </w:r>
        <w:r>
          <w:fldChar w:fldCharType="begin"/>
        </w:r>
        <w:r>
          <w:instrText xml:space="preserve"> PAGEREF _Toc18562 \h </w:instrText>
        </w:r>
        <w:r>
          <w:fldChar w:fldCharType="separate"/>
        </w:r>
        <w:r>
          <w:t>62</w:t>
        </w:r>
        <w:r>
          <w:fldChar w:fldCharType="end"/>
        </w:r>
      </w:hyperlink>
    </w:p>
    <w:p>
      <w:pPr>
        <w:pStyle w:val="TOC2"/>
        <w:tabs>
          <w:tab w:val="right" w:leader="dot" w:pos="8306"/>
        </w:tabs>
      </w:pPr>
      <w:hyperlink w:anchor="_Toc21073" w:history="1">
        <w:r>
          <w:rPr>
            <w:rFonts w:ascii="仿宋" w:eastAsia="仿宋" w:hAnsi="仿宋" w:cs="仿宋" w:hint="eastAsia"/>
            <w:lang w:eastAsia="zh-CN"/>
          </w:rPr>
          <w:t>(六)、建设期声环境影响分析</w:t>
        </w:r>
        <w:r>
          <w:tab/>
        </w:r>
        <w:r>
          <w:fldChar w:fldCharType="begin"/>
        </w:r>
        <w:r>
          <w:instrText xml:space="preserve"> PAGEREF _Toc21073 \h </w:instrText>
        </w:r>
        <w:r>
          <w:fldChar w:fldCharType="separate"/>
        </w:r>
        <w:r>
          <w:t>62</w:t>
        </w:r>
        <w:r>
          <w:fldChar w:fldCharType="end"/>
        </w:r>
      </w:hyperlink>
    </w:p>
    <w:p>
      <w:pPr>
        <w:pStyle w:val="TOC2"/>
        <w:tabs>
          <w:tab w:val="right" w:leader="dot" w:pos="8306"/>
        </w:tabs>
      </w:pPr>
      <w:hyperlink w:anchor="_Toc24434" w:history="1">
        <w:r>
          <w:rPr>
            <w:rFonts w:ascii="仿宋" w:eastAsia="仿宋" w:hAnsi="仿宋" w:cs="仿宋" w:hint="eastAsia"/>
            <w:lang w:eastAsia="zh-CN"/>
          </w:rPr>
          <w:t>(七)、环境管理分析</w:t>
        </w:r>
        <w:r>
          <w:tab/>
        </w:r>
        <w:r>
          <w:fldChar w:fldCharType="begin"/>
        </w:r>
        <w:r>
          <w:instrText xml:space="preserve"> PAGEREF _Toc24434 \h </w:instrText>
        </w:r>
        <w:r>
          <w:fldChar w:fldCharType="separate"/>
        </w:r>
        <w:r>
          <w:t>63</w:t>
        </w:r>
        <w:r>
          <w:fldChar w:fldCharType="end"/>
        </w:r>
      </w:hyperlink>
    </w:p>
    <w:p>
      <w:pPr>
        <w:pStyle w:val="TOC2"/>
        <w:tabs>
          <w:tab w:val="right" w:leader="dot" w:pos="8306"/>
        </w:tabs>
      </w:pPr>
      <w:hyperlink w:anchor="_Toc14096" w:history="1">
        <w:r>
          <w:rPr>
            <w:rFonts w:ascii="仿宋" w:eastAsia="仿宋" w:hAnsi="仿宋" w:cs="仿宋" w:hint="eastAsia"/>
            <w:lang w:eastAsia="zh-CN"/>
          </w:rPr>
          <w:t>(八)、结论及建议</w:t>
        </w:r>
        <w:r>
          <w:tab/>
        </w:r>
        <w:r>
          <w:fldChar w:fldCharType="begin"/>
        </w:r>
        <w:r>
          <w:instrText xml:space="preserve"> PAGEREF _Toc14096 \h </w:instrText>
        </w:r>
        <w:r>
          <w:fldChar w:fldCharType="separate"/>
        </w:r>
        <w:r>
          <w:t>65</w:t>
        </w:r>
        <w:r>
          <w:fldChar w:fldCharType="end"/>
        </w:r>
      </w:hyperlink>
    </w:p>
    <w:p>
      <w:pPr>
        <w:pStyle w:val="TOC1"/>
        <w:tabs>
          <w:tab w:val="right" w:leader="dot" w:pos="8306"/>
        </w:tabs>
      </w:pPr>
      <w:hyperlink w:anchor="_Toc30502" w:history="1">
        <w:r>
          <w:rPr>
            <w:rFonts w:ascii="仿宋" w:eastAsia="仿宋" w:hAnsi="仿宋" w:cs="仿宋" w:hint="eastAsia"/>
            <w:lang w:eastAsia="zh-CN"/>
          </w:rPr>
          <w:t>十五、电式混动车质量管理方案</w:t>
        </w:r>
        <w:r>
          <w:tab/>
        </w:r>
        <w:r>
          <w:fldChar w:fldCharType="begin"/>
        </w:r>
        <w:r>
          <w:instrText xml:space="preserve"> PAGEREF _Toc30502 \h </w:instrText>
        </w:r>
        <w:r>
          <w:fldChar w:fldCharType="separate"/>
        </w:r>
        <w:r>
          <w:t>66</w:t>
        </w:r>
        <w:r>
          <w:fldChar w:fldCharType="end"/>
        </w:r>
      </w:hyperlink>
    </w:p>
    <w:p>
      <w:pPr>
        <w:pStyle w:val="TOC2"/>
        <w:tabs>
          <w:tab w:val="right" w:leader="dot" w:pos="8306"/>
        </w:tabs>
      </w:pPr>
      <w:hyperlink w:anchor="_Toc22084" w:history="1">
        <w:r>
          <w:rPr>
            <w:rFonts w:ascii="仿宋" w:eastAsia="仿宋" w:hAnsi="仿宋" w:cs="仿宋" w:hint="eastAsia"/>
            <w:lang w:eastAsia="zh-CN"/>
          </w:rPr>
          <w:t>(一)、电式混动车全面质量管理方案</w:t>
        </w:r>
        <w:r>
          <w:tab/>
        </w:r>
        <w:r>
          <w:fldChar w:fldCharType="begin"/>
        </w:r>
        <w:r>
          <w:instrText xml:space="preserve"> PAGEREF _Toc22084 \h </w:instrText>
        </w:r>
        <w:r>
          <w:fldChar w:fldCharType="separate"/>
        </w:r>
        <w:r>
          <w:t>66</w:t>
        </w:r>
        <w:r>
          <w:fldChar w:fldCharType="end"/>
        </w:r>
      </w:hyperlink>
    </w:p>
    <w:p>
      <w:pPr>
        <w:pStyle w:val="TOC2"/>
        <w:tabs>
          <w:tab w:val="right" w:leader="dot" w:pos="8306"/>
        </w:tabs>
      </w:pPr>
      <w:hyperlink w:anchor="_Toc15925" w:history="1">
        <w:r>
          <w:rPr>
            <w:rFonts w:ascii="仿宋" w:eastAsia="仿宋" w:hAnsi="仿宋" w:cs="仿宋" w:hint="eastAsia"/>
            <w:lang w:eastAsia="zh-CN"/>
          </w:rPr>
          <w:t>(二)、电式混动车质量管理要求</w:t>
        </w:r>
        <w:r>
          <w:tab/>
        </w:r>
        <w:r>
          <w:fldChar w:fldCharType="begin"/>
        </w:r>
        <w:r>
          <w:instrText xml:space="preserve"> PAGEREF _Toc15925 \h </w:instrText>
        </w:r>
        <w:r>
          <w:fldChar w:fldCharType="separate"/>
        </w:r>
        <w:r>
          <w:t>67</w:t>
        </w:r>
        <w:r>
          <w:fldChar w:fldCharType="end"/>
        </w:r>
      </w:hyperlink>
    </w:p>
    <w:p>
      <w:pPr>
        <w:pStyle w:val="TOC2"/>
        <w:tabs>
          <w:tab w:val="right" w:leader="dot" w:pos="8306"/>
        </w:tabs>
      </w:pPr>
      <w:hyperlink w:anchor="_Toc3125" w:history="1">
        <w:r>
          <w:rPr>
            <w:rFonts w:ascii="仿宋" w:eastAsia="仿宋" w:hAnsi="仿宋" w:cs="仿宋" w:hint="eastAsia"/>
            <w:lang w:eastAsia="zh-CN"/>
          </w:rPr>
          <w:t>(三)、电式混动车质量成本管理方案</w:t>
        </w:r>
        <w:r>
          <w:tab/>
        </w:r>
        <w:r>
          <w:fldChar w:fldCharType="begin"/>
        </w:r>
        <w:r>
          <w:instrText xml:space="preserve"> PAGEREF _Toc3125 \h </w:instrText>
        </w:r>
        <w:r>
          <w:fldChar w:fldCharType="separate"/>
        </w:r>
        <w:r>
          <w:t>69</w:t>
        </w:r>
        <w:r>
          <w:fldChar w:fldCharType="end"/>
        </w:r>
      </w:hyperlink>
    </w:p>
    <w:p>
      <w:pPr>
        <w:pStyle w:val="TOC2"/>
        <w:tabs>
          <w:tab w:val="right" w:leader="dot" w:pos="8306"/>
        </w:tabs>
      </w:pPr>
      <w:hyperlink w:anchor="_Toc4012" w:history="1">
        <w:r>
          <w:rPr>
            <w:rFonts w:ascii="仿宋" w:eastAsia="仿宋" w:hAnsi="仿宋" w:cs="仿宋" w:hint="eastAsia"/>
            <w:lang w:eastAsia="zh-CN"/>
          </w:rPr>
          <w:t>(四)、电式混动车顾客需求管理方案</w:t>
        </w:r>
        <w:r>
          <w:tab/>
        </w:r>
        <w:r>
          <w:fldChar w:fldCharType="begin"/>
        </w:r>
        <w:r>
          <w:instrText xml:space="preserve"> PAGEREF _Toc4012 \h </w:instrText>
        </w:r>
        <w:r>
          <w:fldChar w:fldCharType="separate"/>
        </w:r>
        <w:r>
          <w:t>71</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在商业的大舞台上，机遇与挑战并存，这份建议书旨在为一项新兴创业项目树立明确的方向。我们聚焦于创新和满足市场需求，致力于打造一个充满活力的企业。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这份建议书将深入分析市场环境，竞争态势，战略计划，以确保我们的产品或服务能够超越客户期望，抢占市场份额，降低风险，同时为投资者提供可持续的回报。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我们的目标是构建一个可信赖的企业，为社会创造积极影响，为员工提供发展机会，同时为股东创造增值。我们坚信创业的力量，相信创新和坚韧将助力我们不断前进。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这份项目建议书标志着未来成功的开端，它凝聚了对市场需求的深刻洞察和对商机的坚定信念。</w:t>
      </w:r>
    </w:p>
    <w:p>
      <w:pPr>
        <w:pStyle w:val="Heading1"/>
        <w:ind w:firstLine="560" w:firstLineChars="200"/>
        <w:rPr>
          <w:rFonts w:ascii="仿宋" w:eastAsia="仿宋" w:hAnsi="仿宋" w:cs="仿宋" w:hint="eastAsia"/>
          <w:sz w:val="28"/>
          <w:lang w:eastAsia="zh-CN"/>
        </w:rPr>
      </w:pPr>
      <w:bookmarkStart w:id="2" w:name="_Toc6288"/>
      <w:r>
        <w:rPr>
          <w:rFonts w:ascii="仿宋" w:eastAsia="仿宋" w:hAnsi="仿宋" w:cs="仿宋" w:hint="eastAsia"/>
          <w:sz w:val="28"/>
          <w:lang w:eastAsia="zh-CN"/>
        </w:rPr>
        <w:t>一、原辅材料及成品分析</w:t>
      </w:r>
      <w:bookmarkEnd w:id="2"/>
    </w:p>
    <w:p>
      <w:pPr>
        <w:pStyle w:val="Heading2"/>
        <w:rPr>
          <w:rFonts w:ascii="仿宋" w:eastAsia="仿宋" w:hAnsi="仿宋" w:cs="仿宋" w:hint="eastAsia"/>
          <w:lang w:eastAsia="zh-CN"/>
        </w:rPr>
      </w:pPr>
      <w:bookmarkStart w:id="3" w:name="_Toc16056"/>
      <w:r>
        <w:rPr>
          <w:rFonts w:ascii="仿宋" w:eastAsia="仿宋" w:hAnsi="仿宋" w:cs="仿宋" w:hint="eastAsia"/>
          <w:lang w:eastAsia="zh-CN"/>
        </w:rPr>
        <w:t>(一)、电式混动车项目建设期原辅材料供应情况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原辅材料清单和需求规划：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1.列出电式混动车项目建设所需的所有原材料和辅助材料清单，包括数量、品质、规格等要求。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根据电式混动车项目进度和施工计划，制定原辅材料的需求规划，确保供应与需求的匹配。</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供应商选择与谈判：</w:t>
      </w:r>
    </w:p>
    <w:p>
      <w:pPr>
        <w:ind w:firstLine="560" w:firstLineChars="200"/>
        <w:rPr>
          <w:rFonts w:ascii="仿宋" w:eastAsia="仿宋" w:hAnsi="仿宋" w:cs="仿宋" w:hint="eastAsia"/>
          <w:sz w:val="28"/>
        </w:rPr>
      </w:pPr>
      <w:r>
        <w:rPr>
          <w:rFonts w:ascii="仿宋" w:eastAsia="仿宋" w:hAnsi="仿宋" w:cs="仿宋" w:hint="eastAsia"/>
          <w:sz w:val="28"/>
          <w:lang w:eastAsia="zh-CN"/>
        </w:rPr>
        <w:t>2.选择可靠的供应商，评估其信誉、供应能力、质量保障等方面的能力。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进行供应商谈判，明确合作条件、价格、交货期、售后服务等重要条款。</w:t>
      </w:r>
    </w:p>
    <w:p>
      <w:pPr>
        <w:pStyle w:val="Heading2"/>
        <w:ind w:firstLine="560" w:firstLineChars="200"/>
        <w:rPr>
          <w:rFonts w:ascii="仿宋" w:eastAsia="仿宋" w:hAnsi="仿宋" w:cs="仿宋" w:hint="eastAsia"/>
          <w:sz w:val="28"/>
          <w:lang w:eastAsia="zh-CN"/>
        </w:rPr>
      </w:pPr>
      <w:bookmarkStart w:id="4" w:name="_Toc15575"/>
      <w:r>
        <w:rPr>
          <w:rFonts w:ascii="仿宋" w:eastAsia="仿宋" w:hAnsi="仿宋" w:cs="仿宋" w:hint="eastAsia"/>
          <w:sz w:val="28"/>
          <w:lang w:eastAsia="zh-CN"/>
        </w:rPr>
        <w:t>(二)、电式混动车项目运营期原辅材料供应及质量管理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主要原材料供应情况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此电式混动车项目的实施过程中，所需的主要原材料及辅助材料全部来自于国内市场。这些原材料包括但不限于xx、xxx、xxx、xx等多种类型，这些关键原材料和辅助材料的稳定供应由xx集团有限公司负责，该公司与多家供应商保持紧密的上下游合作关系，保证了供应的稳定性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主要原材料及辅助材料管理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电式混动车项目建设完成投产后，物资采购部门将根据实际生产需求制定详细的原材料采购计划。在确保产品质量不受影响的前提下，他们会深入了解原材料的性能和特点，以合理选择适用于电式混动车项目的品种、规格、质量，从而节约原材料使用、降低采购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所需的原材料和辅助材料将统一进行集中采购，同时会对不同供应商提供的原材料进行比较，综合考虑质量、价格、运输等因素进行选择。</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验收材料时，将根据领料单或原始凭证进行清点和实测验收。如果发现规格、质量、数量等方面存在不符合要求的问题，将及时与相关人员联系处理。同时，会做好原辅材料的原始记录和资料积累，以确保及时准确地完成月报、季报和年度各种统计报表工作。这些记录和报表对于电式混动车项目的顺利进行和未来改进决策提供了重要的依据。</w:t>
      </w:r>
    </w:p>
    <w:p>
      <w:pPr>
        <w:pStyle w:val="Heading1"/>
        <w:ind w:firstLine="560" w:firstLineChars="200"/>
        <w:rPr>
          <w:rFonts w:ascii="仿宋" w:eastAsia="仿宋" w:hAnsi="仿宋" w:cs="仿宋" w:hint="eastAsia"/>
          <w:sz w:val="28"/>
          <w:lang w:eastAsia="zh-CN"/>
        </w:rPr>
      </w:pPr>
      <w:bookmarkStart w:id="5" w:name="_Toc20002"/>
      <w:r>
        <w:rPr>
          <w:rFonts w:ascii="仿宋" w:eastAsia="仿宋" w:hAnsi="仿宋" w:cs="仿宋" w:hint="eastAsia"/>
          <w:sz w:val="28"/>
          <w:lang w:eastAsia="zh-CN"/>
        </w:rPr>
        <w:t>二、发展规划</w:t>
      </w:r>
      <w:bookmarkEnd w:id="5"/>
    </w:p>
    <w:p>
      <w:pPr>
        <w:pStyle w:val="Heading2"/>
        <w:rPr>
          <w:rFonts w:ascii="仿宋" w:eastAsia="仿宋" w:hAnsi="仿宋" w:cs="仿宋" w:hint="eastAsia"/>
          <w:lang w:eastAsia="zh-CN"/>
        </w:rPr>
      </w:pPr>
      <w:bookmarkStart w:id="6" w:name="_Toc7935"/>
      <w:r>
        <w:rPr>
          <w:rFonts w:ascii="仿宋" w:eastAsia="仿宋" w:hAnsi="仿宋" w:cs="仿宋" w:hint="eastAsia"/>
          <w:lang w:eastAsia="zh-CN"/>
        </w:rPr>
        <w:t>(一)、公司发展规划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资金筹措和多元化融资</w:t>
      </w:r>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人才引进、培养和激励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快对各方面优秀人才的引进和培养，同时加大对人才的资金投入并建立有效的激励机制，确保公司发展规划和目标的实现。一方面，公司将继续加强员工培训，加快培育一批素质高、业务强的营销人才、服务人才、管理人才；对营销人员进行沟通与营销技巧方面的培训，对管理人员进行现代企业管理方法的教育。另一方面，不断引进外部人才。对于行业管理经验杰出的高端人才，要加大引进力度，保持核心人才的竞争力。其三，逐步建立、完善包括直接物质奖励、职业生涯规划、长期股权激励等多层次的激励机制，充分调动员工的积极性、创造性，提升员工对企业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强化法人治理和内部控制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pPr>
        <w:pStyle w:val="Heading2"/>
        <w:ind w:firstLine="560" w:firstLineChars="200"/>
        <w:rPr>
          <w:rFonts w:ascii="仿宋" w:eastAsia="仿宋" w:hAnsi="仿宋" w:cs="仿宋" w:hint="eastAsia"/>
          <w:sz w:val="28"/>
          <w:lang w:eastAsia="zh-CN"/>
        </w:rPr>
      </w:pPr>
      <w:bookmarkStart w:id="7" w:name="_Toc26399"/>
      <w:r>
        <w:rPr>
          <w:rFonts w:ascii="仿宋" w:eastAsia="仿宋" w:hAnsi="仿宋" w:cs="仿宋" w:hint="eastAsia"/>
          <w:sz w:val="28"/>
          <w:lang w:eastAsia="zh-CN"/>
        </w:rPr>
        <w:t>(二)、保障措施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强化规划指导</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各地区应结合当地实际，制定产业发展专项规划，明确发展方向和目标，合理布局产业。按照国家产业政策和行业准入条件，强化规划指导，加强协调配合，规范管理。加强产业市场监管，净化产业市场。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2. 加大创新投入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建立财政科技经费投入的稳定增长机制，加大社会科技创新投入力度，确保科技投入稳定增长。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建立种子基金、天使投资基金、风险投资基金、新兴产业投资基金等，构建多层次、多渠道投融资保障体系。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pPr>
        <w:ind w:firstLine="560" w:firstLineChars="200"/>
        <w:rPr>
          <w:rFonts w:ascii="仿宋" w:eastAsia="仿宋" w:hAnsi="仿宋" w:cs="仿宋" w:hint="eastAsia"/>
          <w:sz w:val="28"/>
        </w:rPr>
      </w:pPr>
      <w:r>
        <w:rPr>
          <w:rFonts w:ascii="仿宋" w:eastAsia="仿宋" w:hAnsi="仿宋" w:cs="仿宋" w:hint="eastAsia"/>
          <w:sz w:val="28"/>
          <w:lang w:eastAsia="zh-CN"/>
        </w:rPr>
        <w:t>3. 加大扶持力度</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研究推动产业电式混动车项目的激励政策，采用补贴、落实相关税费政策等手段，激励产业电式混动车项目建设。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产业示范电式混动车项目激励，采用补贴、优先评优等方式鼓励建设单位积极申报产业评价标识、产业示范电式混动车项目。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开展宣传教育和检查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加大培训力度，开展行业生产和应用的培训。通过形式多样的宣传活动，提高对行业政策的理解与参与，使行业的生产与应用成为全行业和社会各界的自觉行动。</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开展行业行动检查，对不执行行业生产和使用有关规定的，要加强舆论监督和通报批评。</w:t>
      </w:r>
    </w:p>
    <w:p>
      <w:pPr>
        <w:ind w:firstLine="560" w:firstLineChars="200"/>
        <w:rPr>
          <w:rFonts w:ascii="仿宋" w:eastAsia="仿宋" w:hAnsi="仿宋" w:cs="仿宋" w:hint="eastAsia"/>
          <w:sz w:val="28"/>
        </w:rPr>
      </w:pPr>
      <w:r>
        <w:rPr>
          <w:rFonts w:ascii="仿宋" w:eastAsia="仿宋" w:hAnsi="仿宋" w:cs="仿宋" w:hint="eastAsia"/>
          <w:sz w:val="28"/>
          <w:lang w:eastAsia="zh-CN"/>
        </w:rPr>
        <w:t>5. 激发市场主体活力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充分发挥市场在资源配置中的决定作用，建立公平开放透明的市场规则。推动各类市场主体参与产业发展。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完善统计制度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健全以产业分类标准为基础，以主要产品数量、企业、服务机构等信息为主要内容的统计监测指标体系，完善统计信息采集机制，加强对重点领域、重点企业、重点产品监测，及时掌握产业发展动态，分析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支持产业相关社会组织开展行业运行监测分析和产业发展战略研究。</w:t>
      </w:r>
    </w:p>
    <w:p>
      <w:pPr>
        <w:pStyle w:val="Heading1"/>
        <w:ind w:firstLine="560" w:firstLineChars="200"/>
        <w:rPr>
          <w:rFonts w:ascii="仿宋" w:eastAsia="仿宋" w:hAnsi="仿宋" w:cs="仿宋" w:hint="eastAsia"/>
          <w:sz w:val="28"/>
          <w:lang w:eastAsia="zh-CN"/>
        </w:rPr>
      </w:pPr>
      <w:bookmarkStart w:id="8" w:name="_Toc17353"/>
      <w:r>
        <w:rPr>
          <w:rFonts w:ascii="仿宋" w:eastAsia="仿宋" w:hAnsi="仿宋" w:cs="仿宋" w:hint="eastAsia"/>
          <w:sz w:val="28"/>
          <w:lang w:eastAsia="zh-CN"/>
        </w:rPr>
        <w:t>三、工艺技术设计及设备选型方案</w:t>
      </w:r>
      <w:bookmarkEnd w:id="8"/>
    </w:p>
    <w:p>
      <w:pPr>
        <w:pStyle w:val="Heading2"/>
        <w:rPr>
          <w:rFonts w:ascii="仿宋" w:eastAsia="仿宋" w:hAnsi="仿宋" w:cs="仿宋" w:hint="eastAsia"/>
          <w:lang w:eastAsia="zh-CN"/>
        </w:rPr>
      </w:pPr>
      <w:bookmarkStart w:id="9" w:name="_Toc7965"/>
      <w:r>
        <w:rPr>
          <w:rFonts w:ascii="仿宋" w:eastAsia="仿宋" w:hAnsi="仿宋" w:cs="仿宋" w:hint="eastAsia"/>
          <w:lang w:eastAsia="zh-CN"/>
        </w:rPr>
        <w:t>(一)、企业技术研发分析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一、企业研发技术分析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小而专、小而精"的发展战略，并建立了企业产品研发中心，加强自主研发体系的完善。</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核心技术保护情况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公司技术研发组织架构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创新部负责公司技术研发、技术支持、知识产权管理、技术信息调查与收集等工作。总经理李民全面主持研发创新部工作，与核心技术人员一起负责新产品、新技术的研发，包括市场调研、可行性论证、成本分析、技术设计等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产品研发流程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公司拥有自己的研发队伍，建立了专业试验链，可根据市场和客户需求利用积累的研究数据进行产品改进和新产品、新设备、新工艺的研发。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创新机制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技术保密措施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https://d.book118.com/306043222121010034</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电式混动车相关行业创业项目建议书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36DA1"/>
    <w:rsid w:val="48A36D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306043222121010034"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2023-10-23T16:50:00Z</dcterms:created>
  <dcterms:modified xsi:type="dcterms:W3CDTF">2023-10-23T16:51:23Z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499118B153F64CE3A56D02A0F94F77A1_11</vt:lpwstr>
  </property>
  <property fmtid="{D5CDD505-2E9C-101B-9397-08002B2CF9AE}" pid="3" name="KSOProductBuildVer">
    <vt:lpwstr>2052-12.1.0.15712</vt:lpwstr>
  </property>
</Properties>
</file>