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LED驱动电源项目计划设计方案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46" w:history="1">
        <w:r>
          <w:rPr>
            <w:rFonts w:ascii="仿宋" w:eastAsia="仿宋" w:hAnsi="仿宋" w:cs="仿宋" w:hint="eastAsia"/>
            <w:lang w:eastAsia="zh-CN"/>
          </w:rPr>
          <w:t>概论</w:t>
        </w:r>
        <w:r>
          <w:tab/>
        </w:r>
        <w:r>
          <w:fldChar w:fldCharType="begin"/>
        </w:r>
        <w:r>
          <w:instrText xml:space="preserve"> PAGEREF _Toc19246 \h </w:instrText>
        </w:r>
        <w:r>
          <w:fldChar w:fldCharType="separate"/>
        </w:r>
        <w:r>
          <w:t>3</w:t>
        </w:r>
        <w:r>
          <w:fldChar w:fldCharType="end"/>
        </w:r>
      </w:hyperlink>
    </w:p>
    <w:p>
      <w:pPr>
        <w:pStyle w:val="TOC1"/>
        <w:tabs>
          <w:tab w:val="right" w:leader="dot" w:pos="8306"/>
        </w:tabs>
      </w:pPr>
      <w:hyperlink w:anchor="_Toc10261" w:history="1">
        <w:r>
          <w:rPr>
            <w:rFonts w:ascii="仿宋" w:eastAsia="仿宋" w:hAnsi="仿宋" w:cs="仿宋" w:hint="eastAsia"/>
            <w:lang w:eastAsia="zh-CN"/>
          </w:rPr>
          <w:t>一、LED驱动电源项目土建工程</w:t>
        </w:r>
        <w:r>
          <w:tab/>
        </w:r>
        <w:r>
          <w:fldChar w:fldCharType="begin"/>
        </w:r>
        <w:r>
          <w:instrText xml:space="preserve"> PAGEREF _Toc10261 \h </w:instrText>
        </w:r>
        <w:r>
          <w:fldChar w:fldCharType="separate"/>
        </w:r>
        <w:r>
          <w:t>3</w:t>
        </w:r>
        <w:r>
          <w:fldChar w:fldCharType="end"/>
        </w:r>
      </w:hyperlink>
    </w:p>
    <w:p>
      <w:pPr>
        <w:pStyle w:val="TOC2"/>
        <w:tabs>
          <w:tab w:val="right" w:leader="dot" w:pos="8306"/>
        </w:tabs>
      </w:pPr>
      <w:hyperlink w:anchor="_Toc5770" w:history="1">
        <w:r>
          <w:rPr>
            <w:rFonts w:ascii="仿宋" w:eastAsia="仿宋" w:hAnsi="仿宋" w:cs="仿宋" w:hint="eastAsia"/>
            <w:lang w:eastAsia="zh-CN"/>
          </w:rPr>
          <w:t>(一)、建筑工程设计原则</w:t>
        </w:r>
        <w:r>
          <w:tab/>
        </w:r>
        <w:r>
          <w:fldChar w:fldCharType="begin"/>
        </w:r>
        <w:r>
          <w:instrText xml:space="preserve"> PAGEREF _Toc5770 \h </w:instrText>
        </w:r>
        <w:r>
          <w:fldChar w:fldCharType="separate"/>
        </w:r>
        <w:r>
          <w:t>3</w:t>
        </w:r>
        <w:r>
          <w:fldChar w:fldCharType="end"/>
        </w:r>
      </w:hyperlink>
    </w:p>
    <w:p>
      <w:pPr>
        <w:pStyle w:val="TOC2"/>
        <w:tabs>
          <w:tab w:val="right" w:leader="dot" w:pos="8306"/>
        </w:tabs>
      </w:pPr>
      <w:hyperlink w:anchor="_Toc29533" w:history="1">
        <w:r>
          <w:rPr>
            <w:rFonts w:ascii="仿宋" w:eastAsia="仿宋" w:hAnsi="仿宋" w:cs="仿宋" w:hint="eastAsia"/>
            <w:lang w:eastAsia="zh-CN"/>
          </w:rPr>
          <w:t>(二)、土建工程设计年限及安全等级</w:t>
        </w:r>
        <w:r>
          <w:tab/>
        </w:r>
        <w:r>
          <w:fldChar w:fldCharType="begin"/>
        </w:r>
        <w:r>
          <w:instrText xml:space="preserve"> PAGEREF _Toc29533 \h </w:instrText>
        </w:r>
        <w:r>
          <w:fldChar w:fldCharType="separate"/>
        </w:r>
        <w:r>
          <w:t>4</w:t>
        </w:r>
        <w:r>
          <w:fldChar w:fldCharType="end"/>
        </w:r>
      </w:hyperlink>
    </w:p>
    <w:p>
      <w:pPr>
        <w:pStyle w:val="TOC2"/>
        <w:tabs>
          <w:tab w:val="right" w:leader="dot" w:pos="8306"/>
        </w:tabs>
      </w:pPr>
      <w:hyperlink w:anchor="_Toc32065" w:history="1">
        <w:r>
          <w:rPr>
            <w:rFonts w:ascii="仿宋" w:eastAsia="仿宋" w:hAnsi="仿宋" w:cs="仿宋" w:hint="eastAsia"/>
            <w:lang w:eastAsia="zh-CN"/>
          </w:rPr>
          <w:t>(三)、建筑工程设计总体要求</w:t>
        </w:r>
        <w:r>
          <w:tab/>
        </w:r>
        <w:r>
          <w:fldChar w:fldCharType="begin"/>
        </w:r>
        <w:r>
          <w:instrText xml:space="preserve"> PAGEREF _Toc32065 \h </w:instrText>
        </w:r>
        <w:r>
          <w:fldChar w:fldCharType="separate"/>
        </w:r>
        <w:r>
          <w:t>5</w:t>
        </w:r>
        <w:r>
          <w:fldChar w:fldCharType="end"/>
        </w:r>
      </w:hyperlink>
    </w:p>
    <w:p>
      <w:pPr>
        <w:pStyle w:val="TOC2"/>
        <w:tabs>
          <w:tab w:val="right" w:leader="dot" w:pos="8306"/>
        </w:tabs>
      </w:pPr>
      <w:hyperlink w:anchor="_Toc29617" w:history="1">
        <w:r>
          <w:rPr>
            <w:rFonts w:ascii="仿宋" w:eastAsia="仿宋" w:hAnsi="仿宋" w:cs="仿宋" w:hint="eastAsia"/>
            <w:lang w:eastAsia="zh-CN"/>
          </w:rPr>
          <w:t>(四)、土建工程建设指标</w:t>
        </w:r>
        <w:r>
          <w:tab/>
        </w:r>
        <w:r>
          <w:fldChar w:fldCharType="begin"/>
        </w:r>
        <w:r>
          <w:instrText xml:space="preserve"> PAGEREF _Toc29617 \h </w:instrText>
        </w:r>
        <w:r>
          <w:fldChar w:fldCharType="separate"/>
        </w:r>
        <w:r>
          <w:t>6</w:t>
        </w:r>
        <w:r>
          <w:fldChar w:fldCharType="end"/>
        </w:r>
      </w:hyperlink>
    </w:p>
    <w:p>
      <w:pPr>
        <w:pStyle w:val="TOC1"/>
        <w:tabs>
          <w:tab w:val="right" w:leader="dot" w:pos="8306"/>
        </w:tabs>
      </w:pPr>
      <w:hyperlink w:anchor="_Toc13432" w:history="1">
        <w:r>
          <w:rPr>
            <w:rFonts w:ascii="仿宋" w:eastAsia="仿宋" w:hAnsi="仿宋" w:cs="仿宋" w:hint="eastAsia"/>
            <w:lang w:eastAsia="zh-CN"/>
          </w:rPr>
          <w:t>二、市场分析、调研</w:t>
        </w:r>
        <w:r>
          <w:tab/>
        </w:r>
        <w:r>
          <w:fldChar w:fldCharType="begin"/>
        </w:r>
        <w:r>
          <w:instrText xml:space="preserve"> PAGEREF _Toc13432 \h </w:instrText>
        </w:r>
        <w:r>
          <w:fldChar w:fldCharType="separate"/>
        </w:r>
        <w:r>
          <w:t>6</w:t>
        </w:r>
        <w:r>
          <w:fldChar w:fldCharType="end"/>
        </w:r>
      </w:hyperlink>
    </w:p>
    <w:p>
      <w:pPr>
        <w:pStyle w:val="TOC2"/>
        <w:tabs>
          <w:tab w:val="right" w:leader="dot" w:pos="8306"/>
        </w:tabs>
      </w:pPr>
      <w:hyperlink w:anchor="_Toc9356" w:history="1">
        <w:r>
          <w:rPr>
            <w:rFonts w:ascii="仿宋" w:eastAsia="仿宋" w:hAnsi="仿宋" w:cs="仿宋" w:hint="eastAsia"/>
            <w:lang w:eastAsia="zh-CN"/>
          </w:rPr>
          <w:t>(一)、LED驱动电源行业分析</w:t>
        </w:r>
        <w:r>
          <w:tab/>
        </w:r>
        <w:r>
          <w:fldChar w:fldCharType="begin"/>
        </w:r>
        <w:r>
          <w:instrText xml:space="preserve"> PAGEREF _Toc9356 \h </w:instrText>
        </w:r>
        <w:r>
          <w:fldChar w:fldCharType="separate"/>
        </w:r>
        <w:r>
          <w:t>6</w:t>
        </w:r>
        <w:r>
          <w:fldChar w:fldCharType="end"/>
        </w:r>
      </w:hyperlink>
    </w:p>
    <w:p>
      <w:pPr>
        <w:pStyle w:val="TOC2"/>
        <w:tabs>
          <w:tab w:val="right" w:leader="dot" w:pos="8306"/>
        </w:tabs>
      </w:pPr>
      <w:hyperlink w:anchor="_Toc8455" w:history="1">
        <w:r>
          <w:rPr>
            <w:rFonts w:ascii="仿宋" w:eastAsia="仿宋" w:hAnsi="仿宋" w:cs="仿宋" w:hint="eastAsia"/>
            <w:lang w:eastAsia="zh-CN"/>
          </w:rPr>
          <w:t>(二)、LED驱动电源市场分析预测</w:t>
        </w:r>
        <w:r>
          <w:tab/>
        </w:r>
        <w:r>
          <w:fldChar w:fldCharType="begin"/>
        </w:r>
        <w:r>
          <w:instrText xml:space="preserve"> PAGEREF _Toc8455 \h </w:instrText>
        </w:r>
        <w:r>
          <w:fldChar w:fldCharType="separate"/>
        </w:r>
        <w:r>
          <w:t>7</w:t>
        </w:r>
        <w:r>
          <w:fldChar w:fldCharType="end"/>
        </w:r>
      </w:hyperlink>
    </w:p>
    <w:p>
      <w:pPr>
        <w:pStyle w:val="TOC1"/>
        <w:tabs>
          <w:tab w:val="right" w:leader="dot" w:pos="8306"/>
        </w:tabs>
      </w:pPr>
      <w:hyperlink w:anchor="_Toc22946" w:history="1">
        <w:r>
          <w:rPr>
            <w:rFonts w:ascii="仿宋" w:eastAsia="仿宋" w:hAnsi="仿宋" w:cs="仿宋" w:hint="eastAsia"/>
            <w:lang w:eastAsia="zh-CN"/>
          </w:rPr>
          <w:t>三、LED驱动电源项目可持续发展</w:t>
        </w:r>
        <w:r>
          <w:tab/>
        </w:r>
        <w:r>
          <w:fldChar w:fldCharType="begin"/>
        </w:r>
        <w:r>
          <w:instrText xml:space="preserve"> PAGEREF _Toc22946 \h </w:instrText>
        </w:r>
        <w:r>
          <w:fldChar w:fldCharType="separate"/>
        </w:r>
        <w:r>
          <w:t>8</w:t>
        </w:r>
        <w:r>
          <w:fldChar w:fldCharType="end"/>
        </w:r>
      </w:hyperlink>
    </w:p>
    <w:p>
      <w:pPr>
        <w:pStyle w:val="TOC2"/>
        <w:tabs>
          <w:tab w:val="right" w:leader="dot" w:pos="8306"/>
        </w:tabs>
      </w:pPr>
      <w:hyperlink w:anchor="_Toc10530" w:history="1">
        <w:r>
          <w:rPr>
            <w:rFonts w:ascii="仿宋" w:eastAsia="仿宋" w:hAnsi="仿宋" w:cs="仿宋" w:hint="eastAsia"/>
            <w:lang w:eastAsia="zh-CN"/>
          </w:rPr>
          <w:t>(一)、可持续战略与实践</w:t>
        </w:r>
        <w:r>
          <w:tab/>
        </w:r>
        <w:r>
          <w:fldChar w:fldCharType="begin"/>
        </w:r>
        <w:r>
          <w:instrText xml:space="preserve"> PAGEREF _Toc10530 \h </w:instrText>
        </w:r>
        <w:r>
          <w:fldChar w:fldCharType="separate"/>
        </w:r>
        <w:r>
          <w:t>8</w:t>
        </w:r>
        <w:r>
          <w:fldChar w:fldCharType="end"/>
        </w:r>
      </w:hyperlink>
    </w:p>
    <w:p>
      <w:pPr>
        <w:pStyle w:val="TOC2"/>
        <w:tabs>
          <w:tab w:val="right" w:leader="dot" w:pos="8306"/>
        </w:tabs>
      </w:pPr>
      <w:hyperlink w:anchor="_Toc1115" w:history="1">
        <w:r>
          <w:rPr>
            <w:rFonts w:ascii="仿宋" w:eastAsia="仿宋" w:hAnsi="仿宋" w:cs="仿宋" w:hint="eastAsia"/>
            <w:lang w:eastAsia="zh-CN"/>
          </w:rPr>
          <w:t>(二)、环保与社会责任</w:t>
        </w:r>
        <w:r>
          <w:tab/>
        </w:r>
        <w:r>
          <w:fldChar w:fldCharType="begin"/>
        </w:r>
        <w:r>
          <w:instrText xml:space="preserve"> PAGEREF _Toc1115 \h </w:instrText>
        </w:r>
        <w:r>
          <w:fldChar w:fldCharType="separate"/>
        </w:r>
        <w:r>
          <w:t>9</w:t>
        </w:r>
        <w:r>
          <w:fldChar w:fldCharType="end"/>
        </w:r>
      </w:hyperlink>
    </w:p>
    <w:p>
      <w:pPr>
        <w:pStyle w:val="TOC1"/>
        <w:tabs>
          <w:tab w:val="right" w:leader="dot" w:pos="8306"/>
        </w:tabs>
      </w:pPr>
      <w:hyperlink w:anchor="_Toc13425" w:history="1">
        <w:r>
          <w:rPr>
            <w:rFonts w:ascii="仿宋" w:eastAsia="仿宋" w:hAnsi="仿宋" w:cs="仿宋" w:hint="eastAsia"/>
            <w:lang w:eastAsia="zh-CN"/>
          </w:rPr>
          <w:t>四、LED驱动电源项目选址可行性分析</w:t>
        </w:r>
        <w:r>
          <w:tab/>
        </w:r>
        <w:r>
          <w:fldChar w:fldCharType="begin"/>
        </w:r>
        <w:r>
          <w:instrText xml:space="preserve"> PAGEREF _Toc13425 \h </w:instrText>
        </w:r>
        <w:r>
          <w:fldChar w:fldCharType="separate"/>
        </w:r>
        <w:r>
          <w:t>10</w:t>
        </w:r>
        <w:r>
          <w:fldChar w:fldCharType="end"/>
        </w:r>
      </w:hyperlink>
    </w:p>
    <w:p>
      <w:pPr>
        <w:pStyle w:val="TOC2"/>
        <w:tabs>
          <w:tab w:val="right" w:leader="dot" w:pos="8306"/>
        </w:tabs>
      </w:pPr>
      <w:hyperlink w:anchor="_Toc16930" w:history="1">
        <w:r>
          <w:rPr>
            <w:rFonts w:ascii="仿宋" w:eastAsia="仿宋" w:hAnsi="仿宋" w:cs="仿宋" w:hint="eastAsia"/>
            <w:lang w:eastAsia="zh-CN"/>
          </w:rPr>
          <w:t>(一)、LED驱动电源项目选址</w:t>
        </w:r>
        <w:r>
          <w:tab/>
        </w:r>
        <w:r>
          <w:fldChar w:fldCharType="begin"/>
        </w:r>
        <w:r>
          <w:instrText xml:space="preserve"> PAGEREF _Toc16930 \h </w:instrText>
        </w:r>
        <w:r>
          <w:fldChar w:fldCharType="separate"/>
        </w:r>
        <w:r>
          <w:t>10</w:t>
        </w:r>
        <w:r>
          <w:fldChar w:fldCharType="end"/>
        </w:r>
      </w:hyperlink>
    </w:p>
    <w:p>
      <w:pPr>
        <w:pStyle w:val="TOC2"/>
        <w:tabs>
          <w:tab w:val="right" w:leader="dot" w:pos="8306"/>
        </w:tabs>
      </w:pPr>
      <w:hyperlink w:anchor="_Toc21925" w:history="1">
        <w:r>
          <w:rPr>
            <w:rFonts w:ascii="仿宋" w:eastAsia="仿宋" w:hAnsi="仿宋" w:cs="仿宋" w:hint="eastAsia"/>
            <w:lang w:eastAsia="zh-CN"/>
          </w:rPr>
          <w:t>(二)、用地控制指标</w:t>
        </w:r>
        <w:r>
          <w:tab/>
        </w:r>
        <w:r>
          <w:fldChar w:fldCharType="begin"/>
        </w:r>
        <w:r>
          <w:instrText xml:space="preserve"> PAGEREF _Toc21925 \h </w:instrText>
        </w:r>
        <w:r>
          <w:fldChar w:fldCharType="separate"/>
        </w:r>
        <w:r>
          <w:t>10</w:t>
        </w:r>
        <w:r>
          <w:fldChar w:fldCharType="end"/>
        </w:r>
      </w:hyperlink>
    </w:p>
    <w:p>
      <w:pPr>
        <w:pStyle w:val="TOC2"/>
        <w:tabs>
          <w:tab w:val="right" w:leader="dot" w:pos="8306"/>
        </w:tabs>
      </w:pPr>
      <w:hyperlink w:anchor="_Toc25094" w:history="1">
        <w:r>
          <w:rPr>
            <w:rFonts w:ascii="仿宋" w:eastAsia="仿宋" w:hAnsi="仿宋" w:cs="仿宋" w:hint="eastAsia"/>
            <w:lang w:eastAsia="zh-CN"/>
          </w:rPr>
          <w:t>(三)、节约用地措施</w:t>
        </w:r>
        <w:r>
          <w:tab/>
        </w:r>
        <w:r>
          <w:fldChar w:fldCharType="begin"/>
        </w:r>
        <w:r>
          <w:instrText xml:space="preserve"> PAGEREF _Toc25094 \h </w:instrText>
        </w:r>
        <w:r>
          <w:fldChar w:fldCharType="separate"/>
        </w:r>
        <w:r>
          <w:t>12</w:t>
        </w:r>
        <w:r>
          <w:fldChar w:fldCharType="end"/>
        </w:r>
      </w:hyperlink>
    </w:p>
    <w:p>
      <w:pPr>
        <w:pStyle w:val="TOC2"/>
        <w:tabs>
          <w:tab w:val="right" w:leader="dot" w:pos="8306"/>
        </w:tabs>
      </w:pPr>
      <w:hyperlink w:anchor="_Toc12821" w:history="1">
        <w:r>
          <w:rPr>
            <w:rFonts w:ascii="仿宋" w:eastAsia="仿宋" w:hAnsi="仿宋" w:cs="仿宋" w:hint="eastAsia"/>
            <w:lang w:eastAsia="zh-CN"/>
          </w:rPr>
          <w:t>(四)、总图布置方案</w:t>
        </w:r>
        <w:r>
          <w:tab/>
        </w:r>
        <w:r>
          <w:fldChar w:fldCharType="begin"/>
        </w:r>
        <w:r>
          <w:instrText xml:space="preserve"> PAGEREF _Toc12821 \h </w:instrText>
        </w:r>
        <w:r>
          <w:fldChar w:fldCharType="separate"/>
        </w:r>
        <w:r>
          <w:t>13</w:t>
        </w:r>
        <w:r>
          <w:fldChar w:fldCharType="end"/>
        </w:r>
      </w:hyperlink>
    </w:p>
    <w:p>
      <w:pPr>
        <w:pStyle w:val="TOC2"/>
        <w:tabs>
          <w:tab w:val="right" w:leader="dot" w:pos="8306"/>
        </w:tabs>
      </w:pPr>
      <w:hyperlink w:anchor="_Toc17535" w:history="1">
        <w:r>
          <w:rPr>
            <w:rFonts w:ascii="仿宋" w:eastAsia="仿宋" w:hAnsi="仿宋" w:cs="仿宋" w:hint="eastAsia"/>
            <w:lang w:eastAsia="zh-CN"/>
          </w:rPr>
          <w:t>(五)、选址综合评价</w:t>
        </w:r>
        <w:r>
          <w:tab/>
        </w:r>
        <w:r>
          <w:fldChar w:fldCharType="begin"/>
        </w:r>
        <w:r>
          <w:instrText xml:space="preserve"> PAGEREF _Toc17535 \h </w:instrText>
        </w:r>
        <w:r>
          <w:fldChar w:fldCharType="separate"/>
        </w:r>
        <w:r>
          <w:t>14</w:t>
        </w:r>
        <w:r>
          <w:fldChar w:fldCharType="end"/>
        </w:r>
      </w:hyperlink>
    </w:p>
    <w:p>
      <w:pPr>
        <w:pStyle w:val="TOC1"/>
        <w:tabs>
          <w:tab w:val="right" w:leader="dot" w:pos="8306"/>
        </w:tabs>
      </w:pPr>
      <w:hyperlink w:anchor="_Toc7914" w:history="1">
        <w:r>
          <w:rPr>
            <w:rFonts w:ascii="仿宋" w:eastAsia="仿宋" w:hAnsi="仿宋" w:cs="仿宋" w:hint="eastAsia"/>
            <w:lang w:eastAsia="zh-CN"/>
          </w:rPr>
          <w:t>五、LED驱动电源项目建设背景及必要性分析</w:t>
        </w:r>
        <w:r>
          <w:tab/>
        </w:r>
        <w:r>
          <w:fldChar w:fldCharType="begin"/>
        </w:r>
        <w:r>
          <w:instrText xml:space="preserve"> PAGEREF _Toc7914 \h </w:instrText>
        </w:r>
        <w:r>
          <w:fldChar w:fldCharType="separate"/>
        </w:r>
        <w:r>
          <w:t>15</w:t>
        </w:r>
        <w:r>
          <w:fldChar w:fldCharType="end"/>
        </w:r>
      </w:hyperlink>
    </w:p>
    <w:p>
      <w:pPr>
        <w:pStyle w:val="TOC2"/>
        <w:tabs>
          <w:tab w:val="right" w:leader="dot" w:pos="8306"/>
        </w:tabs>
      </w:pPr>
      <w:hyperlink w:anchor="_Toc20062" w:history="1">
        <w:r>
          <w:rPr>
            <w:rFonts w:ascii="仿宋" w:eastAsia="仿宋" w:hAnsi="仿宋" w:cs="仿宋" w:hint="eastAsia"/>
            <w:lang w:eastAsia="zh-CN"/>
          </w:rPr>
          <w:t>(一)、LED驱动电源项目背景分析</w:t>
        </w:r>
        <w:r>
          <w:tab/>
        </w:r>
        <w:r>
          <w:fldChar w:fldCharType="begin"/>
        </w:r>
        <w:r>
          <w:instrText xml:space="preserve"> PAGEREF _Toc20062 \h </w:instrText>
        </w:r>
        <w:r>
          <w:fldChar w:fldCharType="separate"/>
        </w:r>
        <w:r>
          <w:t>15</w:t>
        </w:r>
        <w:r>
          <w:fldChar w:fldCharType="end"/>
        </w:r>
      </w:hyperlink>
    </w:p>
    <w:p>
      <w:pPr>
        <w:pStyle w:val="TOC2"/>
        <w:tabs>
          <w:tab w:val="right" w:leader="dot" w:pos="8306"/>
        </w:tabs>
      </w:pPr>
      <w:hyperlink w:anchor="_Toc26837" w:history="1">
        <w:r>
          <w:rPr>
            <w:rFonts w:ascii="仿宋" w:eastAsia="仿宋" w:hAnsi="仿宋" w:cs="仿宋" w:hint="eastAsia"/>
            <w:lang w:eastAsia="zh-CN"/>
          </w:rPr>
          <w:t>(二)、LED驱动电源项目建设必要性分析</w:t>
        </w:r>
        <w:r>
          <w:tab/>
        </w:r>
        <w:r>
          <w:fldChar w:fldCharType="begin"/>
        </w:r>
        <w:r>
          <w:instrText xml:space="preserve"> PAGEREF _Toc26837 \h </w:instrText>
        </w:r>
        <w:r>
          <w:fldChar w:fldCharType="separate"/>
        </w:r>
        <w:r>
          <w:t>17</w:t>
        </w:r>
        <w:r>
          <w:fldChar w:fldCharType="end"/>
        </w:r>
      </w:hyperlink>
    </w:p>
    <w:p>
      <w:pPr>
        <w:pStyle w:val="TOC1"/>
        <w:tabs>
          <w:tab w:val="right" w:leader="dot" w:pos="8306"/>
        </w:tabs>
      </w:pPr>
      <w:hyperlink w:anchor="_Toc12330" w:history="1">
        <w:r>
          <w:rPr>
            <w:rFonts w:ascii="仿宋" w:eastAsia="仿宋" w:hAnsi="仿宋" w:cs="仿宋" w:hint="eastAsia"/>
            <w:lang w:eastAsia="zh-CN"/>
          </w:rPr>
          <w:t>六、产品规划分析</w:t>
        </w:r>
        <w:r>
          <w:tab/>
        </w:r>
        <w:r>
          <w:fldChar w:fldCharType="begin"/>
        </w:r>
        <w:r>
          <w:instrText xml:space="preserve"> PAGEREF _Toc12330 \h </w:instrText>
        </w:r>
        <w:r>
          <w:fldChar w:fldCharType="separate"/>
        </w:r>
        <w:r>
          <w:t>18</w:t>
        </w:r>
        <w:r>
          <w:fldChar w:fldCharType="end"/>
        </w:r>
      </w:hyperlink>
    </w:p>
    <w:p>
      <w:pPr>
        <w:pStyle w:val="TOC2"/>
        <w:tabs>
          <w:tab w:val="right" w:leader="dot" w:pos="8306"/>
        </w:tabs>
      </w:pPr>
      <w:hyperlink w:anchor="_Toc8816" w:history="1">
        <w:r>
          <w:rPr>
            <w:rFonts w:ascii="仿宋" w:eastAsia="仿宋" w:hAnsi="仿宋" w:cs="仿宋" w:hint="eastAsia"/>
            <w:lang w:eastAsia="zh-CN"/>
          </w:rPr>
          <w:t>(一)、产品规划</w:t>
        </w:r>
        <w:r>
          <w:tab/>
        </w:r>
        <w:r>
          <w:fldChar w:fldCharType="begin"/>
        </w:r>
        <w:r>
          <w:instrText xml:space="preserve"> PAGEREF _Toc8816 \h </w:instrText>
        </w:r>
        <w:r>
          <w:fldChar w:fldCharType="separate"/>
        </w:r>
        <w:r>
          <w:t>18</w:t>
        </w:r>
        <w:r>
          <w:fldChar w:fldCharType="end"/>
        </w:r>
      </w:hyperlink>
    </w:p>
    <w:p>
      <w:pPr>
        <w:pStyle w:val="TOC2"/>
        <w:tabs>
          <w:tab w:val="right" w:leader="dot" w:pos="8306"/>
        </w:tabs>
      </w:pPr>
      <w:hyperlink w:anchor="_Toc3450" w:history="1">
        <w:r>
          <w:rPr>
            <w:rFonts w:ascii="仿宋" w:eastAsia="仿宋" w:hAnsi="仿宋" w:cs="仿宋" w:hint="eastAsia"/>
            <w:lang w:eastAsia="zh-CN"/>
          </w:rPr>
          <w:t>(二)、建设规模</w:t>
        </w:r>
        <w:r>
          <w:tab/>
        </w:r>
        <w:r>
          <w:fldChar w:fldCharType="begin"/>
        </w:r>
        <w:r>
          <w:instrText xml:space="preserve"> PAGEREF _Toc3450 \h </w:instrText>
        </w:r>
        <w:r>
          <w:fldChar w:fldCharType="separate"/>
        </w:r>
        <w:r>
          <w:t>19</w:t>
        </w:r>
        <w:r>
          <w:fldChar w:fldCharType="end"/>
        </w:r>
      </w:hyperlink>
    </w:p>
    <w:p>
      <w:pPr>
        <w:pStyle w:val="TOC1"/>
        <w:tabs>
          <w:tab w:val="right" w:leader="dot" w:pos="8306"/>
        </w:tabs>
      </w:pPr>
      <w:hyperlink w:anchor="_Toc30395" w:history="1">
        <w:r>
          <w:rPr>
            <w:rFonts w:ascii="仿宋" w:eastAsia="仿宋" w:hAnsi="仿宋" w:cs="仿宋" w:hint="eastAsia"/>
            <w:lang w:eastAsia="zh-CN"/>
          </w:rPr>
          <w:t>七、生产安全保护</w:t>
        </w:r>
        <w:r>
          <w:tab/>
        </w:r>
        <w:r>
          <w:fldChar w:fldCharType="begin"/>
        </w:r>
        <w:r>
          <w:instrText xml:space="preserve"> PAGEREF _Toc30395 \h </w:instrText>
        </w:r>
        <w:r>
          <w:fldChar w:fldCharType="separate"/>
        </w:r>
        <w:r>
          <w:t>20</w:t>
        </w:r>
        <w:r>
          <w:fldChar w:fldCharType="end"/>
        </w:r>
      </w:hyperlink>
    </w:p>
    <w:p>
      <w:pPr>
        <w:pStyle w:val="TOC2"/>
        <w:tabs>
          <w:tab w:val="right" w:leader="dot" w:pos="8306"/>
        </w:tabs>
      </w:pPr>
      <w:hyperlink w:anchor="_Toc11275" w:history="1">
        <w:r>
          <w:rPr>
            <w:rFonts w:ascii="仿宋" w:eastAsia="仿宋" w:hAnsi="仿宋" w:cs="仿宋" w:hint="eastAsia"/>
            <w:lang w:eastAsia="zh-CN"/>
          </w:rPr>
          <w:t>(一)、消防安全</w:t>
        </w:r>
        <w:r>
          <w:tab/>
        </w:r>
        <w:r>
          <w:fldChar w:fldCharType="begin"/>
        </w:r>
        <w:r>
          <w:instrText xml:space="preserve"> PAGEREF _Toc11275 \h </w:instrText>
        </w:r>
        <w:r>
          <w:fldChar w:fldCharType="separate"/>
        </w:r>
        <w:r>
          <w:t>20</w:t>
        </w:r>
        <w:r>
          <w:fldChar w:fldCharType="end"/>
        </w:r>
      </w:hyperlink>
    </w:p>
    <w:p>
      <w:pPr>
        <w:pStyle w:val="TOC2"/>
        <w:tabs>
          <w:tab w:val="right" w:leader="dot" w:pos="8306"/>
        </w:tabs>
      </w:pPr>
      <w:hyperlink w:anchor="_Toc10316" w:history="1">
        <w:r>
          <w:rPr>
            <w:rFonts w:ascii="仿宋" w:eastAsia="仿宋" w:hAnsi="仿宋" w:cs="仿宋" w:hint="eastAsia"/>
            <w:lang w:eastAsia="zh-CN"/>
          </w:rPr>
          <w:t>(二)、防火防爆总图布置措施</w:t>
        </w:r>
        <w:r>
          <w:tab/>
        </w:r>
        <w:r>
          <w:fldChar w:fldCharType="begin"/>
        </w:r>
        <w:r>
          <w:instrText xml:space="preserve"> PAGEREF _Toc10316 \h </w:instrText>
        </w:r>
        <w:r>
          <w:fldChar w:fldCharType="separate"/>
        </w:r>
        <w:r>
          <w:t>22</w:t>
        </w:r>
        <w:r>
          <w:fldChar w:fldCharType="end"/>
        </w:r>
      </w:hyperlink>
    </w:p>
    <w:p>
      <w:pPr>
        <w:pStyle w:val="TOC2"/>
        <w:tabs>
          <w:tab w:val="right" w:leader="dot" w:pos="8306"/>
        </w:tabs>
      </w:pPr>
      <w:hyperlink w:anchor="_Toc20649" w:history="1">
        <w:r>
          <w:rPr>
            <w:rFonts w:ascii="仿宋" w:eastAsia="仿宋" w:hAnsi="仿宋" w:cs="仿宋" w:hint="eastAsia"/>
            <w:lang w:eastAsia="zh-CN"/>
          </w:rPr>
          <w:t>(三)、自然灾害防范措施</w:t>
        </w:r>
        <w:r>
          <w:tab/>
        </w:r>
        <w:r>
          <w:fldChar w:fldCharType="begin"/>
        </w:r>
        <w:r>
          <w:instrText xml:space="preserve"> PAGEREF _Toc20649 \h </w:instrText>
        </w:r>
        <w:r>
          <w:fldChar w:fldCharType="separate"/>
        </w:r>
        <w:r>
          <w:t>22</w:t>
        </w:r>
        <w:r>
          <w:fldChar w:fldCharType="end"/>
        </w:r>
      </w:hyperlink>
    </w:p>
    <w:p>
      <w:pPr>
        <w:pStyle w:val="TOC2"/>
        <w:tabs>
          <w:tab w:val="right" w:leader="dot" w:pos="8306"/>
        </w:tabs>
      </w:pPr>
      <w:hyperlink w:anchor="_Toc27432" w:history="1">
        <w:r>
          <w:rPr>
            <w:rFonts w:ascii="仿宋" w:eastAsia="仿宋" w:hAnsi="仿宋" w:cs="仿宋" w:hint="eastAsia"/>
            <w:lang w:eastAsia="zh-CN"/>
          </w:rPr>
          <w:t>(四)、安全色及安全标志使用要求</w:t>
        </w:r>
        <w:r>
          <w:tab/>
        </w:r>
        <w:r>
          <w:fldChar w:fldCharType="begin"/>
        </w:r>
        <w:r>
          <w:instrText xml:space="preserve"> PAGEREF _Toc27432 \h </w:instrText>
        </w:r>
        <w:r>
          <w:fldChar w:fldCharType="separate"/>
        </w:r>
        <w:r>
          <w:t>23</w:t>
        </w:r>
        <w:r>
          <w:fldChar w:fldCharType="end"/>
        </w:r>
      </w:hyperlink>
    </w:p>
    <w:p>
      <w:pPr>
        <w:pStyle w:val="TOC2"/>
        <w:tabs>
          <w:tab w:val="right" w:leader="dot" w:pos="8306"/>
        </w:tabs>
      </w:pPr>
      <w:hyperlink w:anchor="_Toc24600" w:history="1">
        <w:r>
          <w:rPr>
            <w:rFonts w:ascii="仿宋" w:eastAsia="仿宋" w:hAnsi="仿宋" w:cs="仿宋" w:hint="eastAsia"/>
            <w:lang w:eastAsia="zh-CN"/>
          </w:rPr>
          <w:t>(五)、防尘防毒措施</w:t>
        </w:r>
        <w:r>
          <w:tab/>
        </w:r>
        <w:r>
          <w:fldChar w:fldCharType="begin"/>
        </w:r>
        <w:r>
          <w:instrText xml:space="preserve"> PAGEREF _Toc24600 \h </w:instrText>
        </w:r>
        <w:r>
          <w:fldChar w:fldCharType="separate"/>
        </w:r>
        <w:r>
          <w:t>24</w:t>
        </w:r>
        <w:r>
          <w:fldChar w:fldCharType="end"/>
        </w:r>
      </w:hyperlink>
    </w:p>
    <w:p>
      <w:pPr>
        <w:pStyle w:val="TOC2"/>
        <w:tabs>
          <w:tab w:val="right" w:leader="dot" w:pos="8306"/>
        </w:tabs>
      </w:pPr>
      <w:hyperlink w:anchor="_Toc30318" w:history="1">
        <w:r>
          <w:rPr>
            <w:rFonts w:ascii="仿宋" w:eastAsia="仿宋" w:hAnsi="仿宋" w:cs="仿宋" w:hint="eastAsia"/>
            <w:lang w:eastAsia="zh-CN"/>
          </w:rPr>
          <w:t>(六)、防静电、触电防护及防雷措施</w:t>
        </w:r>
        <w:r>
          <w:tab/>
        </w:r>
        <w:r>
          <w:fldChar w:fldCharType="begin"/>
        </w:r>
        <w:r>
          <w:instrText xml:space="preserve"> PAGEREF _Toc30318 \h </w:instrText>
        </w:r>
        <w:r>
          <w:fldChar w:fldCharType="separate"/>
        </w:r>
        <w:r>
          <w:t>25</w:t>
        </w:r>
        <w:r>
          <w:fldChar w:fldCharType="end"/>
        </w:r>
      </w:hyperlink>
    </w:p>
    <w:p>
      <w:pPr>
        <w:pStyle w:val="TOC2"/>
        <w:tabs>
          <w:tab w:val="right" w:leader="dot" w:pos="8306"/>
        </w:tabs>
      </w:pPr>
      <w:hyperlink w:anchor="_Toc19626" w:history="1">
        <w:r>
          <w:rPr>
            <w:rFonts w:ascii="仿宋" w:eastAsia="仿宋" w:hAnsi="仿宋" w:cs="仿宋" w:hint="eastAsia"/>
            <w:lang w:eastAsia="zh-CN"/>
          </w:rPr>
          <w:t>(七)、机械设备安全保障措施</w:t>
        </w:r>
        <w:r>
          <w:tab/>
        </w:r>
        <w:r>
          <w:fldChar w:fldCharType="begin"/>
        </w:r>
        <w:r>
          <w:instrText xml:space="preserve"> PAGEREF _Toc19626 \h </w:instrText>
        </w:r>
        <w:r>
          <w:fldChar w:fldCharType="separate"/>
        </w:r>
        <w:r>
          <w:t>27</w:t>
        </w:r>
        <w:r>
          <w:fldChar w:fldCharType="end"/>
        </w:r>
      </w:hyperlink>
    </w:p>
    <w:p>
      <w:pPr>
        <w:pStyle w:val="TOC1"/>
        <w:tabs>
          <w:tab w:val="right" w:leader="dot" w:pos="8306"/>
        </w:tabs>
      </w:pPr>
      <w:hyperlink w:anchor="_Toc21550" w:history="1">
        <w:r>
          <w:rPr>
            <w:rFonts w:ascii="仿宋" w:eastAsia="仿宋" w:hAnsi="仿宋" w:cs="仿宋" w:hint="eastAsia"/>
            <w:lang w:eastAsia="zh-CN"/>
          </w:rPr>
          <w:t>八、LED驱动电源项目人力资源培养与发展</w:t>
        </w:r>
        <w:r>
          <w:tab/>
        </w:r>
        <w:r>
          <w:fldChar w:fldCharType="begin"/>
        </w:r>
        <w:r>
          <w:instrText xml:space="preserve"> PAGEREF _Toc21550 \h </w:instrText>
        </w:r>
        <w:r>
          <w:fldChar w:fldCharType="separate"/>
        </w:r>
        <w:r>
          <w:t>28</w:t>
        </w:r>
        <w:r>
          <w:fldChar w:fldCharType="end"/>
        </w:r>
      </w:hyperlink>
    </w:p>
    <w:p>
      <w:pPr>
        <w:pStyle w:val="TOC2"/>
        <w:tabs>
          <w:tab w:val="right" w:leader="dot" w:pos="8306"/>
        </w:tabs>
      </w:pPr>
      <w:hyperlink w:anchor="_Toc23846" w:history="1">
        <w:r>
          <w:rPr>
            <w:rFonts w:ascii="仿宋" w:eastAsia="仿宋" w:hAnsi="仿宋" w:cs="仿宋" w:hint="eastAsia"/>
            <w:lang w:eastAsia="zh-CN"/>
          </w:rPr>
          <w:t>(一)、人才需求与规划</w:t>
        </w:r>
        <w:r>
          <w:tab/>
        </w:r>
        <w:r>
          <w:fldChar w:fldCharType="begin"/>
        </w:r>
        <w:r>
          <w:instrText xml:space="preserve"> PAGEREF _Toc23846 \h </w:instrText>
        </w:r>
        <w:r>
          <w:fldChar w:fldCharType="separate"/>
        </w:r>
        <w:r>
          <w:t>28</w:t>
        </w:r>
        <w:r>
          <w:fldChar w:fldCharType="end"/>
        </w:r>
      </w:hyperlink>
    </w:p>
    <w:p>
      <w:pPr>
        <w:pStyle w:val="TOC2"/>
        <w:tabs>
          <w:tab w:val="right" w:leader="dot" w:pos="8306"/>
        </w:tabs>
      </w:pPr>
      <w:hyperlink w:anchor="_Toc26917" w:history="1">
        <w:r>
          <w:rPr>
            <w:rFonts w:ascii="仿宋" w:eastAsia="仿宋" w:hAnsi="仿宋" w:cs="仿宋" w:hint="eastAsia"/>
            <w:lang w:eastAsia="zh-CN"/>
          </w:rPr>
          <w:t>(二)、培训与发展计划</w:t>
        </w:r>
        <w:r>
          <w:tab/>
        </w:r>
        <w:r>
          <w:fldChar w:fldCharType="begin"/>
        </w:r>
        <w:r>
          <w:instrText xml:space="preserve"> PAGEREF _Toc26917 \h </w:instrText>
        </w:r>
        <w:r>
          <w:fldChar w:fldCharType="separate"/>
        </w:r>
        <w:r>
          <w:t>29</w:t>
        </w:r>
        <w:r>
          <w:fldChar w:fldCharType="end"/>
        </w:r>
      </w:hyperlink>
    </w:p>
    <w:p>
      <w:pPr>
        <w:pStyle w:val="TOC1"/>
        <w:tabs>
          <w:tab w:val="right" w:leader="dot" w:pos="8306"/>
        </w:tabs>
      </w:pPr>
      <w:hyperlink w:anchor="_Toc32" w:history="1">
        <w:r>
          <w:rPr>
            <w:rFonts w:ascii="仿宋" w:eastAsia="仿宋" w:hAnsi="仿宋" w:cs="仿宋" w:hint="eastAsia"/>
            <w:lang w:eastAsia="zh-CN"/>
          </w:rPr>
          <w:t>九、LED驱动电源项目财务管理</w:t>
        </w:r>
        <w:r>
          <w:tab/>
        </w:r>
        <w:r>
          <w:fldChar w:fldCharType="begin"/>
        </w:r>
        <w:r>
          <w:instrText xml:space="preserve"> PAGEREF _Toc32 \h </w:instrText>
        </w:r>
        <w:r>
          <w:fldChar w:fldCharType="separate"/>
        </w:r>
        <w:r>
          <w:t>29</w:t>
        </w:r>
        <w:r>
          <w:fldChar w:fldCharType="end"/>
        </w:r>
      </w:hyperlink>
    </w:p>
    <w:p>
      <w:pPr>
        <w:pStyle w:val="TOC2"/>
        <w:tabs>
          <w:tab w:val="right" w:leader="dot" w:pos="8306"/>
        </w:tabs>
      </w:pPr>
      <w:hyperlink w:anchor="_Toc15162" w:history="1">
        <w:r>
          <w:rPr>
            <w:rFonts w:ascii="仿宋" w:eastAsia="仿宋" w:hAnsi="仿宋" w:cs="仿宋" w:hint="eastAsia"/>
            <w:lang w:eastAsia="zh-CN"/>
          </w:rPr>
          <w:t>(一)、资金需求大</w:t>
        </w:r>
        <w:r>
          <w:tab/>
        </w:r>
        <w:r>
          <w:fldChar w:fldCharType="begin"/>
        </w:r>
        <w:r>
          <w:instrText xml:space="preserve"> PAGEREF _Toc15162 \h </w:instrText>
        </w:r>
        <w:r>
          <w:fldChar w:fldCharType="separate"/>
        </w:r>
        <w:r>
          <w:t>29</w:t>
        </w:r>
        <w:r>
          <w:fldChar w:fldCharType="end"/>
        </w:r>
      </w:hyperlink>
    </w:p>
    <w:p>
      <w:pPr>
        <w:pStyle w:val="TOC2"/>
        <w:tabs>
          <w:tab w:val="right" w:leader="dot" w:pos="8306"/>
        </w:tabs>
      </w:pPr>
      <w:hyperlink w:anchor="_Toc14079" w:history="1">
        <w:r>
          <w:rPr>
            <w:rFonts w:ascii="仿宋" w:eastAsia="仿宋" w:hAnsi="仿宋" w:cs="仿宋" w:hint="eastAsia"/>
            <w:lang w:eastAsia="zh-CN"/>
          </w:rPr>
          <w:t>(二)、研发周期长</w:t>
        </w:r>
        <w:r>
          <w:tab/>
        </w:r>
        <w:r>
          <w:fldChar w:fldCharType="begin"/>
        </w:r>
        <w:r>
          <w:instrText xml:space="preserve"> PAGEREF _Toc14079 \h </w:instrText>
        </w:r>
        <w:r>
          <w:fldChar w:fldCharType="separate"/>
        </w:r>
        <w:r>
          <w:t>30</w:t>
        </w:r>
        <w:r>
          <w:fldChar w:fldCharType="end"/>
        </w:r>
      </w:hyperlink>
    </w:p>
    <w:p>
      <w:pPr>
        <w:pStyle w:val="TOC2"/>
        <w:tabs>
          <w:tab w:val="right" w:leader="dot" w:pos="8306"/>
        </w:tabs>
      </w:pPr>
      <w:hyperlink w:anchor="_Toc29926" w:history="1">
        <w:r>
          <w:rPr>
            <w:rFonts w:ascii="仿宋" w:eastAsia="仿宋" w:hAnsi="仿宋" w:cs="仿宋" w:hint="eastAsia"/>
            <w:lang w:eastAsia="zh-CN"/>
          </w:rPr>
          <w:t>(三)、市场风险大</w:t>
        </w:r>
        <w:r>
          <w:tab/>
        </w:r>
        <w:r>
          <w:fldChar w:fldCharType="begin"/>
        </w:r>
        <w:r>
          <w:instrText xml:space="preserve"> PAGEREF _Toc29926 \h </w:instrText>
        </w:r>
        <w:r>
          <w:fldChar w:fldCharType="separate"/>
        </w:r>
        <w:r>
          <w:t>32</w:t>
        </w:r>
        <w:r>
          <w:fldChar w:fldCharType="end"/>
        </w:r>
      </w:hyperlink>
    </w:p>
    <w:p>
      <w:pPr>
        <w:pStyle w:val="TOC2"/>
        <w:tabs>
          <w:tab w:val="right" w:leader="dot" w:pos="8306"/>
        </w:tabs>
      </w:pPr>
      <w:hyperlink w:anchor="_Toc15936" w:history="1">
        <w:r>
          <w:rPr>
            <w:rFonts w:ascii="仿宋" w:eastAsia="仿宋" w:hAnsi="仿宋" w:cs="仿宋" w:hint="eastAsia"/>
            <w:lang w:eastAsia="zh-CN"/>
          </w:rPr>
          <w:t>(四)、利润率高</w:t>
        </w:r>
        <w:r>
          <w:tab/>
        </w:r>
        <w:r>
          <w:fldChar w:fldCharType="begin"/>
        </w:r>
        <w:r>
          <w:instrText xml:space="preserve"> PAGEREF _Toc15936 \h </w:instrText>
        </w:r>
        <w:r>
          <w:fldChar w:fldCharType="separate"/>
        </w:r>
        <w:r>
          <w:t>34</w:t>
        </w:r>
        <w:r>
          <w:fldChar w:fldCharType="end"/>
        </w:r>
      </w:hyperlink>
    </w:p>
    <w:p>
      <w:pPr>
        <w:pStyle w:val="TOC1"/>
        <w:tabs>
          <w:tab w:val="right" w:leader="dot" w:pos="8306"/>
        </w:tabs>
      </w:pPr>
      <w:hyperlink w:anchor="_Toc21750" w:history="1">
        <w:r>
          <w:rPr>
            <w:rFonts w:ascii="仿宋" w:eastAsia="仿宋" w:hAnsi="仿宋" w:cs="仿宋" w:hint="eastAsia"/>
            <w:lang w:eastAsia="zh-CN"/>
          </w:rPr>
          <w:t>十、LED驱动电源项目环境影响分析</w:t>
        </w:r>
        <w:r>
          <w:tab/>
        </w:r>
        <w:r>
          <w:fldChar w:fldCharType="begin"/>
        </w:r>
        <w:r>
          <w:instrText xml:space="preserve"> PAGEREF _Toc21750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4" w:history="1">
        <w:r>
          <w:rPr>
            <w:rFonts w:ascii="仿宋" w:eastAsia="仿宋" w:hAnsi="仿宋" w:cs="仿宋" w:hint="eastAsia"/>
            <w:lang w:eastAsia="zh-CN"/>
          </w:rPr>
          <w:t>(一)、建设区域环境质量现状</w:t>
        </w:r>
        <w:r>
          <w:tab/>
        </w:r>
        <w:r>
          <w:fldChar w:fldCharType="begin"/>
        </w:r>
        <w:r>
          <w:instrText xml:space="preserve"> PAGEREF _Toc1204 \h </w:instrText>
        </w:r>
        <w:r>
          <w:fldChar w:fldCharType="separate"/>
        </w:r>
        <w:r>
          <w:t>36</w:t>
        </w:r>
        <w:r>
          <w:fldChar w:fldCharType="end"/>
        </w:r>
      </w:hyperlink>
    </w:p>
    <w:p>
      <w:pPr>
        <w:pStyle w:val="TOC2"/>
        <w:tabs>
          <w:tab w:val="right" w:leader="dot" w:pos="8306"/>
        </w:tabs>
      </w:pPr>
      <w:hyperlink w:anchor="_Toc30025" w:history="1">
        <w:r>
          <w:rPr>
            <w:rFonts w:ascii="仿宋" w:eastAsia="仿宋" w:hAnsi="仿宋" w:cs="仿宋" w:hint="eastAsia"/>
            <w:lang w:eastAsia="zh-CN"/>
          </w:rPr>
          <w:t>(二)、建设期环境保护</w:t>
        </w:r>
        <w:r>
          <w:tab/>
        </w:r>
        <w:r>
          <w:fldChar w:fldCharType="begin"/>
        </w:r>
        <w:r>
          <w:instrText xml:space="preserve"> PAGEREF _Toc30025 \h </w:instrText>
        </w:r>
        <w:r>
          <w:fldChar w:fldCharType="separate"/>
        </w:r>
        <w:r>
          <w:t>38</w:t>
        </w:r>
        <w:r>
          <w:fldChar w:fldCharType="end"/>
        </w:r>
      </w:hyperlink>
    </w:p>
    <w:p>
      <w:pPr>
        <w:pStyle w:val="TOC2"/>
        <w:tabs>
          <w:tab w:val="right" w:leader="dot" w:pos="8306"/>
        </w:tabs>
      </w:pPr>
      <w:hyperlink w:anchor="_Toc20941" w:history="1">
        <w:r>
          <w:rPr>
            <w:rFonts w:ascii="仿宋" w:eastAsia="仿宋" w:hAnsi="仿宋" w:cs="仿宋" w:hint="eastAsia"/>
            <w:lang w:eastAsia="zh-CN"/>
          </w:rPr>
          <w:t>(三)、运营期环境保护</w:t>
        </w:r>
        <w:r>
          <w:tab/>
        </w:r>
        <w:r>
          <w:fldChar w:fldCharType="begin"/>
        </w:r>
        <w:r>
          <w:instrText xml:space="preserve"> PAGEREF _Toc20941 \h </w:instrText>
        </w:r>
        <w:r>
          <w:fldChar w:fldCharType="separate"/>
        </w:r>
        <w:r>
          <w:t>39</w:t>
        </w:r>
        <w:r>
          <w:fldChar w:fldCharType="end"/>
        </w:r>
      </w:hyperlink>
    </w:p>
    <w:p>
      <w:pPr>
        <w:pStyle w:val="TOC2"/>
        <w:tabs>
          <w:tab w:val="right" w:leader="dot" w:pos="8306"/>
        </w:tabs>
      </w:pPr>
      <w:hyperlink w:anchor="_Toc26733" w:history="1">
        <w:r>
          <w:rPr>
            <w:rFonts w:ascii="仿宋" w:eastAsia="仿宋" w:hAnsi="仿宋" w:cs="仿宋" w:hint="eastAsia"/>
            <w:lang w:eastAsia="zh-CN"/>
          </w:rPr>
          <w:t>(四)、LED驱动电源项目建设对区域经济的影响</w:t>
        </w:r>
        <w:r>
          <w:tab/>
        </w:r>
        <w:r>
          <w:fldChar w:fldCharType="begin"/>
        </w:r>
        <w:r>
          <w:instrText xml:space="preserve"> PAGEREF _Toc26733 \h </w:instrText>
        </w:r>
        <w:r>
          <w:fldChar w:fldCharType="separate"/>
        </w:r>
        <w:r>
          <w:t>41</w:t>
        </w:r>
        <w:r>
          <w:fldChar w:fldCharType="end"/>
        </w:r>
      </w:hyperlink>
    </w:p>
    <w:p>
      <w:pPr>
        <w:pStyle w:val="TOC2"/>
        <w:tabs>
          <w:tab w:val="right" w:leader="dot" w:pos="8306"/>
        </w:tabs>
      </w:pPr>
      <w:hyperlink w:anchor="_Toc15157" w:history="1">
        <w:r>
          <w:rPr>
            <w:rFonts w:ascii="仿宋" w:eastAsia="仿宋" w:hAnsi="仿宋" w:cs="仿宋" w:hint="eastAsia"/>
            <w:lang w:eastAsia="zh-CN"/>
          </w:rPr>
          <w:t>(五)、废弃物处理</w:t>
        </w:r>
        <w:r>
          <w:tab/>
        </w:r>
        <w:r>
          <w:fldChar w:fldCharType="begin"/>
        </w:r>
        <w:r>
          <w:instrText xml:space="preserve"> PAGEREF _Toc15157 \h </w:instrText>
        </w:r>
        <w:r>
          <w:fldChar w:fldCharType="separate"/>
        </w:r>
        <w:r>
          <w:t>42</w:t>
        </w:r>
        <w:r>
          <w:fldChar w:fldCharType="end"/>
        </w:r>
      </w:hyperlink>
    </w:p>
    <w:p>
      <w:pPr>
        <w:pStyle w:val="TOC2"/>
        <w:tabs>
          <w:tab w:val="right" w:leader="dot" w:pos="8306"/>
        </w:tabs>
      </w:pPr>
      <w:hyperlink w:anchor="_Toc27988" w:history="1">
        <w:r>
          <w:rPr>
            <w:rFonts w:ascii="仿宋" w:eastAsia="仿宋" w:hAnsi="仿宋" w:cs="仿宋" w:hint="eastAsia"/>
            <w:lang w:eastAsia="zh-CN"/>
          </w:rPr>
          <w:t>(六)、特殊环境影响分析</w:t>
        </w:r>
        <w:r>
          <w:tab/>
        </w:r>
        <w:r>
          <w:fldChar w:fldCharType="begin"/>
        </w:r>
        <w:r>
          <w:instrText xml:space="preserve"> PAGEREF _Toc27988 \h </w:instrText>
        </w:r>
        <w:r>
          <w:fldChar w:fldCharType="separate"/>
        </w:r>
        <w:r>
          <w:t>44</w:t>
        </w:r>
        <w:r>
          <w:fldChar w:fldCharType="end"/>
        </w:r>
      </w:hyperlink>
    </w:p>
    <w:p>
      <w:pPr>
        <w:pStyle w:val="TOC2"/>
        <w:tabs>
          <w:tab w:val="right" w:leader="dot" w:pos="8306"/>
        </w:tabs>
      </w:pPr>
      <w:hyperlink w:anchor="_Toc19526" w:history="1">
        <w:r>
          <w:rPr>
            <w:rFonts w:ascii="仿宋" w:eastAsia="仿宋" w:hAnsi="仿宋" w:cs="仿宋" w:hint="eastAsia"/>
            <w:lang w:eastAsia="zh-CN"/>
          </w:rPr>
          <w:t>(七)、清洁生产</w:t>
        </w:r>
        <w:r>
          <w:tab/>
        </w:r>
        <w:r>
          <w:fldChar w:fldCharType="begin"/>
        </w:r>
        <w:r>
          <w:instrText xml:space="preserve"> PAGEREF _Toc19526 \h </w:instrText>
        </w:r>
        <w:r>
          <w:fldChar w:fldCharType="separate"/>
        </w:r>
        <w:r>
          <w:t>45</w:t>
        </w:r>
        <w:r>
          <w:fldChar w:fldCharType="end"/>
        </w:r>
      </w:hyperlink>
    </w:p>
    <w:p>
      <w:pPr>
        <w:pStyle w:val="TOC2"/>
        <w:tabs>
          <w:tab w:val="right" w:leader="dot" w:pos="8306"/>
        </w:tabs>
      </w:pPr>
      <w:hyperlink w:anchor="_Toc12657" w:history="1">
        <w:r>
          <w:rPr>
            <w:rFonts w:ascii="仿宋" w:eastAsia="仿宋" w:hAnsi="仿宋" w:cs="仿宋" w:hint="eastAsia"/>
            <w:lang w:eastAsia="zh-CN"/>
          </w:rPr>
          <w:t>(八)、环境保护综合评价</w:t>
        </w:r>
        <w:r>
          <w:tab/>
        </w:r>
        <w:r>
          <w:fldChar w:fldCharType="begin"/>
        </w:r>
        <w:r>
          <w:instrText xml:space="preserve"> PAGEREF _Toc12657 \h </w:instrText>
        </w:r>
        <w:r>
          <w:fldChar w:fldCharType="separate"/>
        </w:r>
        <w:r>
          <w:t>46</w:t>
        </w:r>
        <w:r>
          <w:fldChar w:fldCharType="end"/>
        </w:r>
      </w:hyperlink>
    </w:p>
    <w:p>
      <w:pPr>
        <w:pStyle w:val="TOC1"/>
        <w:tabs>
          <w:tab w:val="right" w:leader="dot" w:pos="8306"/>
        </w:tabs>
      </w:pPr>
      <w:hyperlink w:anchor="_Toc5662" w:history="1">
        <w:r>
          <w:rPr>
            <w:rFonts w:ascii="仿宋" w:eastAsia="仿宋" w:hAnsi="仿宋" w:cs="仿宋" w:hint="eastAsia"/>
            <w:lang w:eastAsia="zh-CN"/>
          </w:rPr>
          <w:t>十一、LED驱动电源项目人力资源管理</w:t>
        </w:r>
        <w:r>
          <w:tab/>
        </w:r>
        <w:r>
          <w:fldChar w:fldCharType="begin"/>
        </w:r>
        <w:r>
          <w:instrText xml:space="preserve"> PAGEREF _Toc5662 \h </w:instrText>
        </w:r>
        <w:r>
          <w:fldChar w:fldCharType="separate"/>
        </w:r>
        <w:r>
          <w:t>47</w:t>
        </w:r>
        <w:r>
          <w:fldChar w:fldCharType="end"/>
        </w:r>
      </w:hyperlink>
    </w:p>
    <w:p>
      <w:pPr>
        <w:pStyle w:val="TOC2"/>
        <w:tabs>
          <w:tab w:val="right" w:leader="dot" w:pos="8306"/>
        </w:tabs>
      </w:pPr>
      <w:hyperlink w:anchor="_Toc7420" w:history="1">
        <w:r>
          <w:rPr>
            <w:rFonts w:ascii="仿宋" w:eastAsia="仿宋" w:hAnsi="仿宋" w:cs="仿宋" w:hint="eastAsia"/>
            <w:lang w:eastAsia="zh-CN"/>
          </w:rPr>
          <w:t>(一)、建立健全的预算管理制度</w:t>
        </w:r>
        <w:r>
          <w:tab/>
        </w:r>
        <w:r>
          <w:fldChar w:fldCharType="begin"/>
        </w:r>
        <w:r>
          <w:instrText xml:space="preserve"> PAGEREF _Toc7420 \h </w:instrText>
        </w:r>
        <w:r>
          <w:fldChar w:fldCharType="separate"/>
        </w:r>
        <w:r>
          <w:t>47</w:t>
        </w:r>
        <w:r>
          <w:fldChar w:fldCharType="end"/>
        </w:r>
      </w:hyperlink>
    </w:p>
    <w:p>
      <w:pPr>
        <w:pStyle w:val="TOC2"/>
        <w:tabs>
          <w:tab w:val="right" w:leader="dot" w:pos="8306"/>
        </w:tabs>
      </w:pPr>
      <w:hyperlink w:anchor="_Toc21854" w:history="1">
        <w:r>
          <w:rPr>
            <w:rFonts w:ascii="仿宋" w:eastAsia="仿宋" w:hAnsi="仿宋" w:cs="仿宋" w:hint="eastAsia"/>
            <w:lang w:eastAsia="zh-CN"/>
          </w:rPr>
          <w:t>(二)、加强资金流动监控</w:t>
        </w:r>
        <w:r>
          <w:tab/>
        </w:r>
        <w:r>
          <w:fldChar w:fldCharType="begin"/>
        </w:r>
        <w:r>
          <w:instrText xml:space="preserve"> PAGEREF _Toc21854 \h </w:instrText>
        </w:r>
        <w:r>
          <w:fldChar w:fldCharType="separate"/>
        </w:r>
        <w:r>
          <w:t>49</w:t>
        </w:r>
        <w:r>
          <w:fldChar w:fldCharType="end"/>
        </w:r>
      </w:hyperlink>
    </w:p>
    <w:p>
      <w:pPr>
        <w:pStyle w:val="TOC2"/>
        <w:tabs>
          <w:tab w:val="right" w:leader="dot" w:pos="8306"/>
        </w:tabs>
      </w:pPr>
      <w:hyperlink w:anchor="_Toc16953" w:history="1">
        <w:r>
          <w:rPr>
            <w:rFonts w:ascii="仿宋" w:eastAsia="仿宋" w:hAnsi="仿宋" w:cs="仿宋" w:hint="eastAsia"/>
            <w:lang w:eastAsia="zh-CN"/>
          </w:rPr>
          <w:t>(三)、制定完善的风险控制机制</w:t>
        </w:r>
        <w:r>
          <w:tab/>
        </w:r>
        <w:r>
          <w:fldChar w:fldCharType="begin"/>
        </w:r>
        <w:r>
          <w:instrText xml:space="preserve"> PAGEREF _Toc16953 \h </w:instrText>
        </w:r>
        <w:r>
          <w:fldChar w:fldCharType="separate"/>
        </w:r>
        <w:r>
          <w:t>50</w:t>
        </w:r>
        <w:r>
          <w:fldChar w:fldCharType="end"/>
        </w:r>
      </w:hyperlink>
    </w:p>
    <w:p>
      <w:pPr>
        <w:pStyle w:val="TOC2"/>
        <w:tabs>
          <w:tab w:val="right" w:leader="dot" w:pos="8306"/>
        </w:tabs>
      </w:pPr>
      <w:hyperlink w:anchor="_Toc724" w:history="1">
        <w:r>
          <w:rPr>
            <w:rFonts w:ascii="仿宋" w:eastAsia="仿宋" w:hAnsi="仿宋" w:cs="仿宋" w:hint="eastAsia"/>
            <w:lang w:eastAsia="zh-CN"/>
          </w:rPr>
          <w:t>(四)、优化成本管理</w:t>
        </w:r>
        <w:r>
          <w:tab/>
        </w:r>
        <w:r>
          <w:fldChar w:fldCharType="begin"/>
        </w:r>
        <w:r>
          <w:instrText xml:space="preserve"> PAGEREF _Toc724 \h </w:instrText>
        </w:r>
        <w:r>
          <w:fldChar w:fldCharType="separate"/>
        </w:r>
        <w:r>
          <w:t>51</w:t>
        </w:r>
        <w:r>
          <w:fldChar w:fldCharType="end"/>
        </w:r>
      </w:hyperlink>
    </w:p>
    <w:p>
      <w:pPr>
        <w:pStyle w:val="TOC1"/>
        <w:tabs>
          <w:tab w:val="right" w:leader="dot" w:pos="8306"/>
        </w:tabs>
      </w:pPr>
      <w:hyperlink w:anchor="_Toc4073" w:history="1">
        <w:r>
          <w:rPr>
            <w:rFonts w:ascii="仿宋" w:eastAsia="仿宋" w:hAnsi="仿宋" w:cs="仿宋" w:hint="eastAsia"/>
            <w:lang w:eastAsia="zh-CN"/>
          </w:rPr>
          <w:t>十二、LED驱动电源项目风险管理</w:t>
        </w:r>
        <w:r>
          <w:tab/>
        </w:r>
        <w:r>
          <w:fldChar w:fldCharType="begin"/>
        </w:r>
        <w:r>
          <w:instrText xml:space="preserve"> PAGEREF _Toc4073 \h </w:instrText>
        </w:r>
        <w:r>
          <w:fldChar w:fldCharType="separate"/>
        </w:r>
        <w:r>
          <w:t>53</w:t>
        </w:r>
        <w:r>
          <w:fldChar w:fldCharType="end"/>
        </w:r>
      </w:hyperlink>
    </w:p>
    <w:p>
      <w:pPr>
        <w:pStyle w:val="TOC2"/>
        <w:tabs>
          <w:tab w:val="right" w:leader="dot" w:pos="8306"/>
        </w:tabs>
      </w:pPr>
      <w:hyperlink w:anchor="_Toc3756" w:history="1">
        <w:r>
          <w:rPr>
            <w:rFonts w:ascii="仿宋" w:eastAsia="仿宋" w:hAnsi="仿宋" w:cs="仿宋" w:hint="eastAsia"/>
            <w:lang w:eastAsia="zh-CN"/>
          </w:rPr>
          <w:t>(一)、风险识别与评估</w:t>
        </w:r>
        <w:r>
          <w:tab/>
        </w:r>
        <w:r>
          <w:fldChar w:fldCharType="begin"/>
        </w:r>
        <w:r>
          <w:instrText xml:space="preserve"> PAGEREF _Toc3756 \h </w:instrText>
        </w:r>
        <w:r>
          <w:fldChar w:fldCharType="separate"/>
        </w:r>
        <w:r>
          <w:t>53</w:t>
        </w:r>
        <w:r>
          <w:fldChar w:fldCharType="end"/>
        </w:r>
      </w:hyperlink>
    </w:p>
    <w:p>
      <w:pPr>
        <w:pStyle w:val="TOC2"/>
        <w:tabs>
          <w:tab w:val="right" w:leader="dot" w:pos="8306"/>
        </w:tabs>
      </w:pPr>
      <w:hyperlink w:anchor="_Toc10319" w:history="1">
        <w:r>
          <w:rPr>
            <w:rFonts w:ascii="仿宋" w:eastAsia="仿宋" w:hAnsi="仿宋" w:cs="仿宋" w:hint="eastAsia"/>
            <w:lang w:eastAsia="zh-CN"/>
          </w:rPr>
          <w:t>(二)、风险应对策略</w:t>
        </w:r>
        <w:r>
          <w:tab/>
        </w:r>
        <w:r>
          <w:fldChar w:fldCharType="begin"/>
        </w:r>
        <w:r>
          <w:instrText xml:space="preserve"> PAGEREF _Toc10319 \h </w:instrText>
        </w:r>
        <w:r>
          <w:fldChar w:fldCharType="separate"/>
        </w:r>
        <w:r>
          <w:t>54</w:t>
        </w:r>
        <w:r>
          <w:fldChar w:fldCharType="end"/>
        </w:r>
      </w:hyperlink>
    </w:p>
    <w:p>
      <w:pPr>
        <w:pStyle w:val="TOC2"/>
        <w:tabs>
          <w:tab w:val="right" w:leader="dot" w:pos="8306"/>
        </w:tabs>
      </w:pPr>
      <w:hyperlink w:anchor="_Toc16849" w:history="1">
        <w:r>
          <w:rPr>
            <w:rFonts w:ascii="仿宋" w:eastAsia="仿宋" w:hAnsi="仿宋" w:cs="仿宋" w:hint="eastAsia"/>
            <w:lang w:eastAsia="zh-CN"/>
          </w:rPr>
          <w:t>(三)、风险监控与控制</w:t>
        </w:r>
        <w:r>
          <w:tab/>
        </w:r>
        <w:r>
          <w:fldChar w:fldCharType="begin"/>
        </w:r>
        <w:r>
          <w:instrText xml:space="preserve"> PAGEREF _Toc16849 \h </w:instrText>
        </w:r>
        <w:r>
          <w:fldChar w:fldCharType="separate"/>
        </w:r>
        <w:r>
          <w:t>56</w:t>
        </w:r>
        <w:r>
          <w:fldChar w:fldCharType="end"/>
        </w:r>
      </w:hyperlink>
    </w:p>
    <w:p>
      <w:pPr>
        <w:pStyle w:val="TOC1"/>
        <w:tabs>
          <w:tab w:val="right" w:leader="dot" w:pos="8306"/>
        </w:tabs>
      </w:pPr>
      <w:hyperlink w:anchor="_Toc2426" w:history="1">
        <w:r>
          <w:rPr>
            <w:rFonts w:ascii="仿宋" w:eastAsia="仿宋" w:hAnsi="仿宋" w:cs="仿宋" w:hint="eastAsia"/>
            <w:lang w:eastAsia="zh-CN"/>
          </w:rPr>
          <w:t>十三、LED驱动电源项目实施保障措施</w:t>
        </w:r>
        <w:r>
          <w:tab/>
        </w:r>
        <w:r>
          <w:fldChar w:fldCharType="begin"/>
        </w:r>
        <w:r>
          <w:instrText xml:space="preserve"> PAGEREF _Toc2426 \h </w:instrText>
        </w:r>
        <w:r>
          <w:fldChar w:fldCharType="separate"/>
        </w:r>
        <w:r>
          <w:t>57</w:t>
        </w:r>
        <w:r>
          <w:fldChar w:fldCharType="end"/>
        </w:r>
      </w:hyperlink>
    </w:p>
    <w:p>
      <w:pPr>
        <w:pStyle w:val="TOC2"/>
        <w:tabs>
          <w:tab w:val="right" w:leader="dot" w:pos="8306"/>
        </w:tabs>
      </w:pPr>
      <w:hyperlink w:anchor="_Toc24484" w:history="1">
        <w:r>
          <w:rPr>
            <w:rFonts w:ascii="仿宋" w:eastAsia="仿宋" w:hAnsi="仿宋" w:cs="仿宋" w:hint="eastAsia"/>
            <w:lang w:eastAsia="zh-CN"/>
          </w:rPr>
          <w:t>(一)、LED驱动电源项目实施保障机制</w:t>
        </w:r>
        <w:r>
          <w:tab/>
        </w:r>
        <w:r>
          <w:fldChar w:fldCharType="begin"/>
        </w:r>
        <w:r>
          <w:instrText xml:space="preserve"> PAGEREF _Toc24484 \h </w:instrText>
        </w:r>
        <w:r>
          <w:fldChar w:fldCharType="separate"/>
        </w:r>
        <w:r>
          <w:t>57</w:t>
        </w:r>
        <w:r>
          <w:fldChar w:fldCharType="end"/>
        </w:r>
      </w:hyperlink>
    </w:p>
    <w:p>
      <w:pPr>
        <w:pStyle w:val="TOC2"/>
        <w:tabs>
          <w:tab w:val="right" w:leader="dot" w:pos="8306"/>
        </w:tabs>
      </w:pPr>
      <w:hyperlink w:anchor="_Toc22698" w:history="1">
        <w:r>
          <w:rPr>
            <w:rFonts w:ascii="仿宋" w:eastAsia="仿宋" w:hAnsi="仿宋" w:cs="仿宋" w:hint="eastAsia"/>
            <w:lang w:eastAsia="zh-CN"/>
          </w:rPr>
          <w:t>(二)、LED驱动电源项目法律合规要求</w:t>
        </w:r>
        <w:r>
          <w:tab/>
        </w:r>
        <w:r>
          <w:fldChar w:fldCharType="begin"/>
        </w:r>
        <w:r>
          <w:instrText xml:space="preserve"> PAGEREF _Toc22698 \h </w:instrText>
        </w:r>
        <w:r>
          <w:fldChar w:fldCharType="separate"/>
        </w:r>
        <w:r>
          <w:t>60</w:t>
        </w:r>
        <w:r>
          <w:fldChar w:fldCharType="end"/>
        </w:r>
      </w:hyperlink>
    </w:p>
    <w:p>
      <w:pPr>
        <w:pStyle w:val="TOC2"/>
        <w:tabs>
          <w:tab w:val="right" w:leader="dot" w:pos="8306"/>
        </w:tabs>
      </w:pPr>
      <w:hyperlink w:anchor="_Toc12860" w:history="1">
        <w:r>
          <w:rPr>
            <w:rFonts w:ascii="仿宋" w:eastAsia="仿宋" w:hAnsi="仿宋" w:cs="仿宋" w:hint="eastAsia"/>
            <w:lang w:eastAsia="zh-CN"/>
          </w:rPr>
          <w:t>(三)、LED驱动电源项目合同管理与法律事务</w:t>
        </w:r>
        <w:r>
          <w:tab/>
        </w:r>
        <w:r>
          <w:fldChar w:fldCharType="begin"/>
        </w:r>
        <w:r>
          <w:instrText xml:space="preserve"> PAGEREF _Toc12860 \h </w:instrText>
        </w:r>
        <w:r>
          <w:fldChar w:fldCharType="separate"/>
        </w:r>
        <w:r>
          <w:t>65</w:t>
        </w:r>
        <w:r>
          <w:fldChar w:fldCharType="end"/>
        </w:r>
      </w:hyperlink>
    </w:p>
    <w:p>
      <w:pPr>
        <w:pStyle w:val="TOC2"/>
        <w:tabs>
          <w:tab w:val="right" w:leader="dot" w:pos="8306"/>
        </w:tabs>
      </w:pPr>
      <w:hyperlink w:anchor="_Toc29193" w:history="1">
        <w:r>
          <w:rPr>
            <w:rFonts w:ascii="仿宋" w:eastAsia="仿宋" w:hAnsi="仿宋" w:cs="仿宋" w:hint="eastAsia"/>
            <w:lang w:eastAsia="zh-CN"/>
          </w:rPr>
          <w:t>(四)、LED驱动电源项目知识产权保护策略</w:t>
        </w:r>
        <w:r>
          <w:tab/>
        </w:r>
        <w:r>
          <w:fldChar w:fldCharType="begin"/>
        </w:r>
        <w:r>
          <w:instrText xml:space="preserve"> PAGEREF _Toc29193 \h </w:instrText>
        </w:r>
        <w:r>
          <w:fldChar w:fldCharType="separate"/>
        </w:r>
        <w:r>
          <w:t>71</w:t>
        </w:r>
        <w:r>
          <w:fldChar w:fldCharType="end"/>
        </w:r>
      </w:hyperlink>
    </w:p>
    <w:p>
      <w:pPr>
        <w:pStyle w:val="TOC1"/>
        <w:tabs>
          <w:tab w:val="right" w:leader="dot" w:pos="8306"/>
        </w:tabs>
      </w:pPr>
      <w:hyperlink w:anchor="_Toc15814" w:history="1">
        <w:r>
          <w:rPr>
            <w:rFonts w:ascii="仿宋" w:eastAsia="仿宋" w:hAnsi="仿宋" w:cs="仿宋" w:hint="eastAsia"/>
            <w:lang w:eastAsia="zh-CN"/>
          </w:rPr>
          <w:t>十四、LED驱动电源项目治理与监督</w:t>
        </w:r>
        <w:r>
          <w:tab/>
        </w:r>
        <w:r>
          <w:fldChar w:fldCharType="begin"/>
        </w:r>
        <w:r>
          <w:instrText xml:space="preserve"> PAGEREF _Toc15814 \h </w:instrText>
        </w:r>
        <w:r>
          <w:fldChar w:fldCharType="separate"/>
        </w:r>
        <w:r>
          <w:t>74</w:t>
        </w:r>
        <w:r>
          <w:fldChar w:fldCharType="end"/>
        </w:r>
      </w:hyperlink>
    </w:p>
    <w:p>
      <w:pPr>
        <w:pStyle w:val="TOC2"/>
        <w:tabs>
          <w:tab w:val="right" w:leader="dot" w:pos="8306"/>
        </w:tabs>
      </w:pPr>
      <w:hyperlink w:anchor="_Toc10006" w:history="1">
        <w:r>
          <w:rPr>
            <w:rFonts w:ascii="仿宋" w:eastAsia="仿宋" w:hAnsi="仿宋" w:cs="仿宋" w:hint="eastAsia"/>
            <w:lang w:eastAsia="zh-CN"/>
          </w:rPr>
          <w:t>(一)、LED驱动电源项目治理结构</w:t>
        </w:r>
        <w:r>
          <w:tab/>
        </w:r>
        <w:r>
          <w:fldChar w:fldCharType="begin"/>
        </w:r>
        <w:r>
          <w:instrText xml:space="preserve"> PAGEREF _Toc10006 \h </w:instrText>
        </w:r>
        <w:r>
          <w:fldChar w:fldCharType="separate"/>
        </w:r>
        <w:r>
          <w:t>74</w:t>
        </w:r>
        <w:r>
          <w:fldChar w:fldCharType="end"/>
        </w:r>
      </w:hyperlink>
    </w:p>
    <w:p>
      <w:pPr>
        <w:pStyle w:val="TOC2"/>
        <w:tabs>
          <w:tab w:val="right" w:leader="dot" w:pos="8306"/>
        </w:tabs>
      </w:pPr>
      <w:hyperlink w:anchor="_Toc31677" w:history="1">
        <w:r>
          <w:rPr>
            <w:rFonts w:ascii="仿宋" w:eastAsia="仿宋" w:hAnsi="仿宋" w:cs="仿宋" w:hint="eastAsia"/>
            <w:lang w:eastAsia="zh-CN"/>
          </w:rPr>
          <w:t>(二)、监督与审计</w:t>
        </w:r>
        <w:r>
          <w:tab/>
        </w:r>
        <w:r>
          <w:fldChar w:fldCharType="begin"/>
        </w:r>
        <w:r>
          <w:instrText xml:space="preserve"> PAGEREF _Toc31677 \h </w:instrText>
        </w:r>
        <w:r>
          <w:fldChar w:fldCharType="separate"/>
        </w:r>
        <w:r>
          <w:t>75</w:t>
        </w:r>
        <w:r>
          <w:fldChar w:fldCharType="end"/>
        </w:r>
      </w:hyperlink>
    </w:p>
    <w:p>
      <w:pPr>
        <w:pStyle w:val="TOC1"/>
        <w:tabs>
          <w:tab w:val="right" w:leader="dot" w:pos="8306"/>
        </w:tabs>
      </w:pPr>
      <w:hyperlink w:anchor="_Toc10608" w:history="1">
        <w:r>
          <w:rPr>
            <w:rFonts w:ascii="仿宋" w:eastAsia="仿宋" w:hAnsi="仿宋" w:cs="仿宋" w:hint="eastAsia"/>
            <w:lang w:eastAsia="zh-CN"/>
          </w:rPr>
          <w:t>十五、供应链管理</w:t>
        </w:r>
        <w:r>
          <w:tab/>
        </w:r>
        <w:r>
          <w:fldChar w:fldCharType="begin"/>
        </w:r>
        <w:r>
          <w:instrText xml:space="preserve"> PAGEREF _Toc10608 \h </w:instrText>
        </w:r>
        <w:r>
          <w:fldChar w:fldCharType="separate"/>
        </w:r>
        <w:r>
          <w:t>77</w:t>
        </w:r>
        <w:r>
          <w:fldChar w:fldCharType="end"/>
        </w:r>
      </w:hyperlink>
    </w:p>
    <w:p>
      <w:pPr>
        <w:pStyle w:val="TOC2"/>
        <w:tabs>
          <w:tab w:val="right" w:leader="dot" w:pos="8306"/>
        </w:tabs>
      </w:pPr>
      <w:hyperlink w:anchor="_Toc17685" w:history="1">
        <w:r>
          <w:rPr>
            <w:rFonts w:ascii="仿宋" w:eastAsia="仿宋" w:hAnsi="仿宋" w:cs="仿宋" w:hint="eastAsia"/>
            <w:lang w:eastAsia="zh-CN"/>
          </w:rPr>
          <w:t>(一)、供应链战略规划</w:t>
        </w:r>
        <w:r>
          <w:tab/>
        </w:r>
        <w:r>
          <w:fldChar w:fldCharType="begin"/>
        </w:r>
        <w:r>
          <w:instrText xml:space="preserve"> PAGEREF _Toc17685 \h </w:instrText>
        </w:r>
        <w:r>
          <w:fldChar w:fldCharType="separate"/>
        </w:r>
        <w:r>
          <w:t>77</w:t>
        </w:r>
        <w:r>
          <w:fldChar w:fldCharType="end"/>
        </w:r>
      </w:hyperlink>
    </w:p>
    <w:p>
      <w:pPr>
        <w:pStyle w:val="TOC2"/>
        <w:tabs>
          <w:tab w:val="right" w:leader="dot" w:pos="8306"/>
        </w:tabs>
      </w:pPr>
      <w:hyperlink w:anchor="_Toc19677" w:history="1">
        <w:r>
          <w:rPr>
            <w:rFonts w:ascii="仿宋" w:eastAsia="仿宋" w:hAnsi="仿宋" w:cs="仿宋" w:hint="eastAsia"/>
            <w:lang w:eastAsia="zh-CN"/>
          </w:rPr>
          <w:t>(二)、供应商选择与合作</w:t>
        </w:r>
        <w:r>
          <w:tab/>
        </w:r>
        <w:r>
          <w:fldChar w:fldCharType="begin"/>
        </w:r>
        <w:r>
          <w:instrText xml:space="preserve"> PAGEREF _Toc19677 \h </w:instrText>
        </w:r>
        <w:r>
          <w:fldChar w:fldCharType="separate"/>
        </w:r>
        <w:r>
          <w:t>78</w:t>
        </w:r>
        <w:r>
          <w:fldChar w:fldCharType="end"/>
        </w:r>
      </w:hyperlink>
    </w:p>
    <w:p>
      <w:pPr>
        <w:pStyle w:val="TOC2"/>
        <w:tabs>
          <w:tab w:val="right" w:leader="dot" w:pos="8306"/>
        </w:tabs>
      </w:pPr>
      <w:hyperlink w:anchor="_Toc2703" w:history="1">
        <w:r>
          <w:rPr>
            <w:rFonts w:ascii="仿宋" w:eastAsia="仿宋" w:hAnsi="仿宋" w:cs="仿宋" w:hint="eastAsia"/>
            <w:lang w:eastAsia="zh-CN"/>
          </w:rPr>
          <w:t>(三)、物流与库存管理</w:t>
        </w:r>
        <w:r>
          <w:tab/>
        </w:r>
        <w:r>
          <w:fldChar w:fldCharType="begin"/>
        </w:r>
        <w:r>
          <w:instrText xml:space="preserve"> PAGEREF _Toc2703 \h </w:instrText>
        </w:r>
        <w:r>
          <w:fldChar w:fldCharType="separate"/>
        </w:r>
        <w:r>
          <w:t>79</w:t>
        </w:r>
        <w:r>
          <w:fldChar w:fldCharType="end"/>
        </w:r>
      </w:hyperlink>
    </w:p>
    <w:p>
      <w:pPr>
        <w:pStyle w:val="TOC1"/>
        <w:tabs>
          <w:tab w:val="right" w:leader="dot" w:pos="8306"/>
        </w:tabs>
      </w:pPr>
      <w:hyperlink w:anchor="_Toc25291" w:history="1">
        <w:r>
          <w:rPr>
            <w:rFonts w:ascii="仿宋" w:eastAsia="仿宋" w:hAnsi="仿宋" w:cs="仿宋" w:hint="eastAsia"/>
            <w:lang w:eastAsia="zh-CN"/>
          </w:rPr>
          <w:t>十六、风险识别与分类</w:t>
        </w:r>
        <w:r>
          <w:tab/>
        </w:r>
        <w:r>
          <w:fldChar w:fldCharType="begin"/>
        </w:r>
        <w:r>
          <w:instrText xml:space="preserve"> PAGEREF _Toc25291 \h </w:instrText>
        </w:r>
        <w:r>
          <w:fldChar w:fldCharType="separate"/>
        </w:r>
        <w:r>
          <w:t>81</w:t>
        </w:r>
        <w:r>
          <w:fldChar w:fldCharType="end"/>
        </w:r>
      </w:hyperlink>
    </w:p>
    <w:p>
      <w:pPr>
        <w:pStyle w:val="TOC2"/>
        <w:tabs>
          <w:tab w:val="right" w:leader="dot" w:pos="8306"/>
        </w:tabs>
      </w:pPr>
      <w:hyperlink w:anchor="_Toc13515" w:history="1">
        <w:r>
          <w:rPr>
            <w:rFonts w:ascii="仿宋" w:eastAsia="仿宋" w:hAnsi="仿宋" w:cs="仿宋" w:hint="eastAsia"/>
            <w:lang w:eastAsia="zh-CN"/>
          </w:rPr>
          <w:t>(一)、风险识别</w:t>
        </w:r>
        <w:r>
          <w:tab/>
        </w:r>
        <w:r>
          <w:fldChar w:fldCharType="begin"/>
        </w:r>
        <w:r>
          <w:instrText xml:space="preserve"> PAGEREF _Toc13515 \h </w:instrText>
        </w:r>
        <w:r>
          <w:fldChar w:fldCharType="separate"/>
        </w:r>
        <w:r>
          <w:t>81</w:t>
        </w:r>
        <w:r>
          <w:fldChar w:fldCharType="end"/>
        </w:r>
      </w:hyperlink>
    </w:p>
    <w:p>
      <w:pPr>
        <w:pStyle w:val="TOC2"/>
        <w:tabs>
          <w:tab w:val="right" w:leader="dot" w:pos="8306"/>
        </w:tabs>
      </w:pPr>
      <w:hyperlink w:anchor="_Toc17056" w:history="1">
        <w:r>
          <w:rPr>
            <w:rFonts w:ascii="仿宋" w:eastAsia="仿宋" w:hAnsi="仿宋" w:cs="仿宋" w:hint="eastAsia"/>
            <w:lang w:eastAsia="zh-CN"/>
          </w:rPr>
          <w:t>(二)、风险分类</w:t>
        </w:r>
        <w:r>
          <w:tab/>
        </w:r>
        <w:r>
          <w:fldChar w:fldCharType="begin"/>
        </w:r>
        <w:r>
          <w:instrText xml:space="preserve"> PAGEREF _Toc17056 \h </w:instrText>
        </w:r>
        <w:r>
          <w:fldChar w:fldCharType="separate"/>
        </w:r>
        <w:r>
          <w:t>82</w:t>
        </w:r>
        <w:r>
          <w:fldChar w:fldCharType="end"/>
        </w:r>
      </w:hyperlink>
    </w:p>
    <w:p>
      <w:pPr>
        <w:pStyle w:val="TOC1"/>
        <w:tabs>
          <w:tab w:val="right" w:leader="dot" w:pos="8306"/>
        </w:tabs>
      </w:pPr>
      <w:hyperlink w:anchor="_Toc4567" w:history="1">
        <w:r>
          <w:rPr>
            <w:rFonts w:ascii="仿宋" w:eastAsia="仿宋" w:hAnsi="仿宋" w:cs="仿宋" w:hint="eastAsia"/>
            <w:lang w:eastAsia="zh-CN"/>
          </w:rPr>
          <w:t>十七、LED驱动电源项目工程方案分析</w:t>
        </w:r>
        <w:r>
          <w:tab/>
        </w:r>
        <w:r>
          <w:fldChar w:fldCharType="begin"/>
        </w:r>
        <w:r>
          <w:instrText xml:space="preserve"> PAGEREF _Toc4567 \h </w:instrText>
        </w:r>
        <w:r>
          <w:fldChar w:fldCharType="separate"/>
        </w:r>
        <w:r>
          <w:t>84</w:t>
        </w:r>
        <w:r>
          <w:fldChar w:fldCharType="end"/>
        </w:r>
      </w:hyperlink>
    </w:p>
    <w:p>
      <w:pPr>
        <w:pStyle w:val="TOC2"/>
        <w:tabs>
          <w:tab w:val="right" w:leader="dot" w:pos="8306"/>
        </w:tabs>
      </w:pPr>
      <w:hyperlink w:anchor="_Toc28032" w:history="1">
        <w:r>
          <w:rPr>
            <w:rFonts w:ascii="仿宋" w:eastAsia="仿宋" w:hAnsi="仿宋" w:cs="仿宋" w:hint="eastAsia"/>
            <w:lang w:eastAsia="zh-CN"/>
          </w:rPr>
          <w:t>(一)、建筑工程设计原则</w:t>
        </w:r>
        <w:r>
          <w:tab/>
        </w:r>
        <w:r>
          <w:fldChar w:fldCharType="begin"/>
        </w:r>
        <w:r>
          <w:instrText xml:space="preserve"> PAGEREF _Toc28032 \h </w:instrText>
        </w:r>
        <w:r>
          <w:fldChar w:fldCharType="separate"/>
        </w:r>
        <w:r>
          <w:t>84</w:t>
        </w:r>
        <w:r>
          <w:fldChar w:fldCharType="end"/>
        </w:r>
      </w:hyperlink>
    </w:p>
    <w:p>
      <w:pPr>
        <w:pStyle w:val="TOC2"/>
        <w:tabs>
          <w:tab w:val="right" w:leader="dot" w:pos="8306"/>
        </w:tabs>
      </w:pPr>
      <w:hyperlink w:anchor="_Toc9291" w:history="1">
        <w:r>
          <w:rPr>
            <w:rFonts w:ascii="仿宋" w:eastAsia="仿宋" w:hAnsi="仿宋" w:cs="仿宋" w:hint="eastAsia"/>
            <w:lang w:eastAsia="zh-CN"/>
          </w:rPr>
          <w:t>(二)、土建工程建设指标</w:t>
        </w:r>
        <w:r>
          <w:tab/>
        </w:r>
        <w:r>
          <w:fldChar w:fldCharType="begin"/>
        </w:r>
        <w:r>
          <w:instrText xml:space="preserve"> PAGEREF _Toc9291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261"/>
      <w:r>
        <w:rPr>
          <w:rFonts w:ascii="仿宋" w:eastAsia="仿宋" w:hAnsi="仿宋" w:cs="仿宋" w:hint="eastAsia"/>
          <w:sz w:val="28"/>
          <w:lang w:eastAsia="zh-CN"/>
        </w:rPr>
        <w:t>一、LED驱动电源项目土建工程</w:t>
      </w:r>
      <w:bookmarkEnd w:id="2"/>
    </w:p>
    <w:p>
      <w:pPr>
        <w:pStyle w:val="Heading2"/>
        <w:rPr>
          <w:rFonts w:ascii="仿宋" w:eastAsia="仿宋" w:hAnsi="仿宋" w:cs="仿宋" w:hint="eastAsia"/>
          <w:lang w:eastAsia="zh-CN"/>
        </w:rPr>
      </w:pPr>
      <w:bookmarkStart w:id="3" w:name="_Toc57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在LED驱动电源项目的建筑工程设计中，我们将秉承一系列重要的设计原则，以确保LED驱动电源项目建筑在功能、美观、可持续性等方面达到最佳效果。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首要原则是确保建筑的功能性得到最大化的发挥。我们将充分理解LED驱动电源项目的实际需求，合理布局各个功能区域，保证建筑在满足业务需求的同时，提供高效的工作环境。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在建筑设计中，我们将综合考虑建设和运营成本。通过精细的经济效益分析，确保设计方案在高效利用资源的同时，对LED驱动电源项目的长期盈利能力有积极的贡献。</w:t>
      </w:r>
    </w:p>
    <w:p>
      <w:pPr>
        <w:pStyle w:val="Heading2"/>
        <w:ind w:firstLine="560" w:firstLineChars="200"/>
        <w:rPr>
          <w:rFonts w:ascii="仿宋" w:eastAsia="仿宋" w:hAnsi="仿宋" w:cs="仿宋" w:hint="eastAsia"/>
          <w:sz w:val="28"/>
          <w:lang w:eastAsia="zh-CN"/>
        </w:rPr>
      </w:pPr>
      <w:bookmarkStart w:id="4" w:name="_Toc295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驱动电源项目的土建工程设计中，我们将精准设定设计年限，结合LED驱动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ED驱动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0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LED驱动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ED驱动电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ED驱动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61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本期工程LED驱动电源项目预计总建筑面积XXX平方米，其中：计容建筑面积XXX平方米，计划建筑工程投资XX万元，占LED驱动电源项目总投资的XX%。</w:t>
      </w:r>
    </w:p>
    <w:p>
      <w:pPr>
        <w:pStyle w:val="Heading1"/>
        <w:ind w:firstLine="560" w:firstLineChars="200"/>
        <w:rPr>
          <w:rFonts w:ascii="仿宋" w:eastAsia="仿宋" w:hAnsi="仿宋" w:cs="仿宋" w:hint="eastAsia"/>
          <w:sz w:val="28"/>
          <w:lang w:eastAsia="zh-CN"/>
        </w:rPr>
      </w:pPr>
      <w:bookmarkStart w:id="7" w:name="_Toc1343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9356"/>
      <w:r>
        <w:rPr>
          <w:rFonts w:ascii="仿宋" w:eastAsia="仿宋" w:hAnsi="仿宋" w:cs="仿宋" w:hint="eastAsia"/>
          <w:lang w:eastAsia="zh-CN"/>
        </w:rPr>
        <w:t>(一)、LED驱动电源行业分析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行业一直以来都是市场的关注焦点。行业内的发展趋势、竞争态势以及潜在机会都对LED驱动电源项目的推进产生深远的影响。通过深入研究行业的整体概貌，我们将更好地理解行业的核心特征，为LED驱动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ED驱动电源行业，技术一直是推动创新和发展的关键因素。我们将对当前技术趋势进行详尽分析，包括但不限于人工智能、大数据应用、先进制造技术等。这有助于LED驱动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ED驱动电源项目成功的基础。我们将对主要竞争对手进行深入研究，包括其市场份额、产品特点、市场定位等。通过全面了解竞争对手的优势和劣势，LED驱动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8455"/>
      <w:r>
        <w:rPr>
          <w:rFonts w:ascii="仿宋" w:eastAsia="仿宋" w:hAnsi="仿宋" w:cs="仿宋" w:hint="eastAsia"/>
          <w:sz w:val="28"/>
          <w:lang w:eastAsia="zh-CN"/>
        </w:rPr>
        <w:t>(二)、LED驱动电源市场分析预测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ED驱动电源市场未来的增长趋势。这包括市场的整体规模、各细分领域的发展趋势等。LED驱动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ED驱动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ED驱动电源项目实施过程中需要充分考虑的因素。我们将对市场风险进行全面评估，包括但不限于政策法规风险、市场竞争风险、技术变革风险等。通过对潜在风险的深入分析，LED驱动电源项目可以制定相应的风险缓解策略，降低不确定性对LED驱动电源项目的影响。</w:t>
      </w:r>
    </w:p>
    <w:p>
      <w:pPr>
        <w:pStyle w:val="Heading1"/>
        <w:ind w:firstLine="560" w:firstLineChars="200"/>
        <w:rPr>
          <w:rFonts w:ascii="仿宋" w:eastAsia="仿宋" w:hAnsi="仿宋" w:cs="仿宋" w:hint="eastAsia"/>
          <w:sz w:val="28"/>
          <w:lang w:eastAsia="zh-CN"/>
        </w:rPr>
      </w:pPr>
      <w:bookmarkStart w:id="10" w:name="_Toc22946"/>
      <w:r>
        <w:rPr>
          <w:rFonts w:ascii="仿宋" w:eastAsia="仿宋" w:hAnsi="仿宋" w:cs="仿宋" w:hint="eastAsia"/>
          <w:sz w:val="28"/>
          <w:lang w:eastAsia="zh-CN"/>
        </w:rPr>
        <w:t>三、LED驱动电源项目可持续发展</w:t>
      </w:r>
      <w:bookmarkEnd w:id="10"/>
    </w:p>
    <w:p>
      <w:pPr>
        <w:pStyle w:val="Heading2"/>
        <w:rPr>
          <w:rFonts w:ascii="仿宋" w:eastAsia="仿宋" w:hAnsi="仿宋" w:cs="仿宋" w:hint="eastAsia"/>
          <w:lang w:eastAsia="zh-CN"/>
        </w:rPr>
      </w:pPr>
      <w:bookmarkStart w:id="11" w:name="_Toc1053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驱动电源项目中，LED驱动电源项目团队着眼于未来，明确了可持续发展的战略方向。制定的具体可持续发展目标包括降低资源使用、采用环保技术、最大化社会效益等。这一步骤不仅有助于LED驱动电源项目在环保和社会责任方面达到最高标准，也为未来提供了明确的指引，确保LED驱动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可持续实践的融入LED驱动电源项目管理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LED驱动电源项目管理周期。从LED驱动电源项目规划开始，LED驱动电源项目团队就考虑了环境和社会的因素。在执行阶段，LED驱动电源项目团队积极推动绿色技术的应用，优化资源利用。此外，关注员工的社会责任，通过培训和沟通活动提高员工对可持续发展的认知，使他们能够在日常工作中践行可持续实践。这些举措不仅为LED驱动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11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扎根于LED驱动电源项目的可持续发展理念，我们深信环保与社会责任是LED驱动电源项目成功的关键支柱。在LED驱动电源项目的每一步，我们都致力于通过创新和实践，履行对环境和社会的坚定责任。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团队通过引入先进的环保技术、建立高效的废物处理系统以及推动能源节约措施，积极履行环保责任。定期的环保监测和评估确保LED驱动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不仅致力于自身可持续发展，还注重对社会的回馈。通过支持社区LED驱动电源项目、参与慈善事业、提供培训机会等方式，LED驱动电源项目积极履行社会责任。与当地社区建立积极互动，关注员工的工作与生活平衡，以及员工的身心健康，是LED驱动电源项目在社会责任层面的关键举措。这样的实践不仅增强了LED驱动电源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13425"/>
      <w:r>
        <w:rPr>
          <w:rFonts w:ascii="仿宋" w:eastAsia="仿宋" w:hAnsi="仿宋" w:cs="仿宋" w:hint="eastAsia"/>
          <w:sz w:val="28"/>
          <w:lang w:eastAsia="zh-CN"/>
        </w:rPr>
        <w:t>四、LED驱动电源项目选址可行性分析</w:t>
      </w:r>
      <w:bookmarkEnd w:id="13"/>
    </w:p>
    <w:p>
      <w:pPr>
        <w:pStyle w:val="Heading2"/>
        <w:rPr>
          <w:rFonts w:ascii="仿宋" w:eastAsia="仿宋" w:hAnsi="仿宋" w:cs="仿宋" w:hint="eastAsia"/>
          <w:lang w:eastAsia="zh-CN"/>
        </w:rPr>
      </w:pPr>
      <w:bookmarkStart w:id="14" w:name="_Toc16930"/>
      <w:r>
        <w:rPr>
          <w:rFonts w:ascii="仿宋" w:eastAsia="仿宋" w:hAnsi="仿宋" w:cs="仿宋" w:hint="eastAsia"/>
          <w:lang w:eastAsia="zh-CN"/>
        </w:rPr>
        <w:t>(一)、LED驱动电源项目选址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该LED驱动电源项目选址位于XX省XX市XX区XXX街道</w:t>
      </w:r>
    </w:p>
    <w:p>
      <w:pPr>
        <w:pStyle w:val="Heading2"/>
        <w:ind w:firstLine="560" w:firstLineChars="200"/>
        <w:rPr>
          <w:rFonts w:ascii="仿宋" w:eastAsia="仿宋" w:hAnsi="仿宋" w:cs="仿宋" w:hint="eastAsia"/>
          <w:sz w:val="28"/>
          <w:lang w:eastAsia="zh-CN"/>
        </w:rPr>
      </w:pPr>
      <w:bookmarkStart w:id="15" w:name="_Toc2192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LED驱动电源项目的征地面积将根据LED驱动电源项目的实际规模和需求进行精确规划。具体面积XXX平方米，旨在确保LED驱动电源项目不仅能够满足当前的发展需求，还能够预留空间以适应未来的扩展。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净用地面积是在征地面积基础上去除不可利用面积后的实际可开发用地。具体面积XXX平方米，考虑到环保、交通、安全等多方面因素，以确保LED驱动电源项目在整体利用效率上达到最优。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LED驱动电源项目计划建设的建筑总规模具体面积XXX平方米。这一规模的确定综合考虑了LED驱动电源项目的性质、规模，以及城市规划的相关要求，确保建筑布局与周边环境协调一致。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绿地率是LED驱动电源项目用地中被规划为绿地的比例。具体面积XXX平方米，旨在通过合理规划绿地，改善LED驱动电源项目周边环境，提升居民生活质量，并符合城市整体绿化规划。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容积率是用地上可以建设的建筑总体积与用地面积之比。具体面积XXX，通过合理的容积率规划，确保LED驱动电源项目建筑规模与周边环境和谐共生。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驱动电源项目选址与当地城市规划相一致，具体面积XXX平方米。通过与城市规划部门深入沟通，确保LED驱动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驱动电源项目选址符合当地产业政策，具体面积XXX平方米。这包括LED驱动电源项目对当地经济的促进作用，以及对相关产业的带动效应，确保LED驱动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用地总体要求必须符合环保和可持续发展的原则，具体面积XXX平方米。通过采用绿色建筑设计、节能减排等措施，确保LED驱动电源项目在建设和运营过程中对环境的影响最小化，达到可持续发展的要求。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确保LED驱动电源项目选址具备必要的公共设施配套，具体面积XXX平方米。这包括交通便利性、教育、医疗等基础设施，以提高居民生活品质，使得LED驱动电源项目选址更具吸引力。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考虑用地总体要求对当地社会稳定性的影响，具体面积XXX平方米。通过深入了解当地社区反馈，确保LED驱动电源项目的选址和建设过程对当地社会和谐稳定产生积极作用。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驱动电源项目选址不仅符合法规和规划，还在实际操作中具有可行性。这一全面规划将为LED驱动电源项目的成功实施提供坚实的基础，确保LED驱动电源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09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驱动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ED驱动电源项目的设备规划和空间设计中，我们将采取灵活设备布局的措施。设备布局将根据实际需求进行灵活设计，避免不必要的浪费。通过合理规划设备摆放位置，我们将提高设备的利用率，减少设备间距，以确保LED驱动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ED驱动电源项目内部引入共享设施的概念，例如共享会议室、办公区等。通过这种方式，我们可以减少对资源的重复建设，提高资源共享效率，从而减小LED驱动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282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ED驱动电源项目的总图布置中，我们将不同功能区域进行明确的规划，以最大程度满足LED驱动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753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ED驱动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LED驱动电源项目对环境的影响是综合评价的重要因素之一。我们将详细考虑选址周边的自然环境、生态保护区、水源地等情况，确保LED驱动电源项目的建设和运营对环境影响最小化，并符合当地的环保法规标准。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对选址的评价还需充分考虑当地政府的产业政策和法规。我们将详细了解LED驱动电源项目所在地的相关政策，确保LED驱动电源项目的规划和运营与当地法规相符，降低不必要的法律风险。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考虑到社会稳定性对企业运营的重要性，我们将评估选址地区的社会安全情况、劳工关系、社区反馈等方面，以确保LED驱动电源项目的建设和运营不会受到社会稳定性的负面影响。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最后，我们将综合考虑用地成本，包括土地购置费用、土地开发成本等。通过对用地成本的详细评估，我们能够做出更为精确的经济效益分析，为LED驱动电源项目的投资决策提供有力支持。</w:t>
      </w:r>
    </w:p>
    <w:p>
      <w:pPr>
        <w:pStyle w:val="Heading1"/>
        <w:ind w:firstLine="560" w:firstLineChars="200"/>
        <w:rPr>
          <w:rFonts w:ascii="仿宋" w:eastAsia="仿宋" w:hAnsi="仿宋" w:cs="仿宋" w:hint="eastAsia"/>
          <w:sz w:val="28"/>
          <w:lang w:eastAsia="zh-CN"/>
        </w:rPr>
      </w:pPr>
      <w:bookmarkStart w:id="19" w:name="_Toc7914"/>
      <w:r>
        <w:rPr>
          <w:rFonts w:ascii="仿宋" w:eastAsia="仿宋" w:hAnsi="仿宋" w:cs="仿宋" w:hint="eastAsia"/>
          <w:sz w:val="28"/>
          <w:lang w:eastAsia="zh-CN"/>
        </w:rPr>
        <w:t>五、LED驱动电源项目建设背景及必要性分析</w:t>
      </w:r>
      <w:bookmarkEnd w:id="19"/>
    </w:p>
    <w:p>
      <w:pPr>
        <w:pStyle w:val="Heading2"/>
        <w:rPr>
          <w:rFonts w:ascii="仿宋" w:eastAsia="仿宋" w:hAnsi="仿宋" w:cs="仿宋" w:hint="eastAsia"/>
          <w:lang w:eastAsia="zh-CN"/>
        </w:rPr>
      </w:pPr>
      <w:bookmarkStart w:id="20" w:name="_Toc20062"/>
      <w:r>
        <w:rPr>
          <w:rFonts w:ascii="仿宋" w:eastAsia="仿宋" w:hAnsi="仿宋" w:cs="仿宋" w:hint="eastAsia"/>
          <w:lang w:eastAsia="zh-CN"/>
        </w:rPr>
        <w:t>(一)、LED驱动电源项目背景分析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驱动电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驱动电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驱动电源项目在这个潮流中的定位。同时，我们将关注行业内涌现的新兴机遇，以便LED驱动电源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ED驱动电源项目提供了强大的发展动力。我们将聚焦于行业内最新的技术发展趋势，包括但不限于人工智能、大数据分析、物联网等领域。通过深度的技术研究，我们将确保LED驱动电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驱动电源项目发展的源泉。我们将投入更多的精力对市场需求进行深入剖析，超越表面的需求，深入挖掘潜在的市场痛点和机遇。通过对市场需求的细致了解，LED驱动电源项目将更有针对性地设计解决方案，满足市场的多样化需求，从而更好地促进LED驱动电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ED驱动电源项目战略至关重要。我们将对竞争态势进行更为深入的分析，包括但不限于市场份额、产品特点、客户满意度等多个维度。通过深度的竞争分析，LED驱动电源项目将能够更准确地把握市场脉搏，制定具有竞争力的LED驱动电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https://d.book118.com/306053142043010040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LED驱动电源项目计划设计方案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E07ED"/>
    <w:rsid w:val="46DE07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5314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2024-01-21T06:05:00Z</dcterms:created>
  <dcterms:modified xsi:type="dcterms:W3CDTF">2024-01-21T06:05:26Z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49B79AC4F0F14E0E9CBABD0EC4A0046C_11</vt:lpwstr>
  </property>
  <property fmtid="{D5CDD505-2E9C-101B-9397-08002B2CF9AE}" pid="3" name="KSOProductBuildVer">
    <vt:lpwstr>2052-12.1.0.16120</vt:lpwstr>
  </property>
</Properties>
</file>