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碱性纤维素酶项目规划设计蓝图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19" w:history="1">
        <w:r>
          <w:rPr>
            <w:rFonts w:ascii="仿宋" w:eastAsia="仿宋" w:hAnsi="仿宋" w:cs="仿宋" w:hint="eastAsia"/>
            <w:lang w:eastAsia="zh-CN"/>
          </w:rPr>
          <w:t>概论</w:t>
        </w:r>
        <w:r>
          <w:tab/>
        </w:r>
        <w:r>
          <w:fldChar w:fldCharType="begin"/>
        </w:r>
        <w:r>
          <w:instrText xml:space="preserve"> PAGEREF _Toc22719 \h </w:instrText>
        </w:r>
        <w:r>
          <w:fldChar w:fldCharType="separate"/>
        </w:r>
        <w:r>
          <w:t>3</w:t>
        </w:r>
        <w:r>
          <w:fldChar w:fldCharType="end"/>
        </w:r>
      </w:hyperlink>
    </w:p>
    <w:p>
      <w:pPr>
        <w:pStyle w:val="TOC1"/>
        <w:tabs>
          <w:tab w:val="right" w:leader="dot" w:pos="8306"/>
        </w:tabs>
      </w:pPr>
      <w:hyperlink w:anchor="_Toc23790" w:history="1">
        <w:r>
          <w:rPr>
            <w:rFonts w:ascii="仿宋" w:eastAsia="仿宋" w:hAnsi="仿宋" w:cs="仿宋" w:hint="eastAsia"/>
            <w:lang w:eastAsia="zh-CN"/>
          </w:rPr>
          <w:t>一、碱性纤维素酶项目建设背景及必要性分析</w:t>
        </w:r>
        <w:r>
          <w:tab/>
        </w:r>
        <w:r>
          <w:fldChar w:fldCharType="begin"/>
        </w:r>
        <w:r>
          <w:instrText xml:space="preserve"> PAGEREF _Toc23790 \h </w:instrText>
        </w:r>
        <w:r>
          <w:fldChar w:fldCharType="separate"/>
        </w:r>
        <w:r>
          <w:t>3</w:t>
        </w:r>
        <w:r>
          <w:fldChar w:fldCharType="end"/>
        </w:r>
      </w:hyperlink>
    </w:p>
    <w:p>
      <w:pPr>
        <w:pStyle w:val="TOC2"/>
        <w:tabs>
          <w:tab w:val="right" w:leader="dot" w:pos="8306"/>
        </w:tabs>
      </w:pPr>
      <w:hyperlink w:anchor="_Toc19992" w:history="1">
        <w:r>
          <w:rPr>
            <w:rFonts w:ascii="仿宋" w:eastAsia="仿宋" w:hAnsi="仿宋" w:cs="仿宋" w:hint="eastAsia"/>
            <w:lang w:eastAsia="zh-CN"/>
          </w:rPr>
          <w:t>(一)、碱性纤维素酶项目背景分析</w:t>
        </w:r>
        <w:r>
          <w:tab/>
        </w:r>
        <w:r>
          <w:fldChar w:fldCharType="begin"/>
        </w:r>
        <w:r>
          <w:instrText xml:space="preserve"> PAGEREF _Toc19992 \h </w:instrText>
        </w:r>
        <w:r>
          <w:fldChar w:fldCharType="separate"/>
        </w:r>
        <w:r>
          <w:t>3</w:t>
        </w:r>
        <w:r>
          <w:fldChar w:fldCharType="end"/>
        </w:r>
      </w:hyperlink>
    </w:p>
    <w:p>
      <w:pPr>
        <w:pStyle w:val="TOC2"/>
        <w:tabs>
          <w:tab w:val="right" w:leader="dot" w:pos="8306"/>
        </w:tabs>
      </w:pPr>
      <w:hyperlink w:anchor="_Toc32293" w:history="1">
        <w:r>
          <w:rPr>
            <w:rFonts w:ascii="仿宋" w:eastAsia="仿宋" w:hAnsi="仿宋" w:cs="仿宋" w:hint="eastAsia"/>
            <w:lang w:eastAsia="zh-CN"/>
          </w:rPr>
          <w:t>(二)、碱性纤维素酶项目建设必要性分析</w:t>
        </w:r>
        <w:r>
          <w:tab/>
        </w:r>
        <w:r>
          <w:fldChar w:fldCharType="begin"/>
        </w:r>
        <w:r>
          <w:instrText xml:space="preserve"> PAGEREF _Toc32293 \h </w:instrText>
        </w:r>
        <w:r>
          <w:fldChar w:fldCharType="separate"/>
        </w:r>
        <w:r>
          <w:t>5</w:t>
        </w:r>
        <w:r>
          <w:fldChar w:fldCharType="end"/>
        </w:r>
      </w:hyperlink>
    </w:p>
    <w:p>
      <w:pPr>
        <w:pStyle w:val="TOC1"/>
        <w:tabs>
          <w:tab w:val="right" w:leader="dot" w:pos="8306"/>
        </w:tabs>
      </w:pPr>
      <w:hyperlink w:anchor="_Toc11600" w:history="1">
        <w:r>
          <w:rPr>
            <w:rFonts w:ascii="仿宋" w:eastAsia="仿宋" w:hAnsi="仿宋" w:cs="仿宋" w:hint="eastAsia"/>
            <w:lang w:eastAsia="zh-CN"/>
          </w:rPr>
          <w:t>二、产品规划分析</w:t>
        </w:r>
        <w:r>
          <w:tab/>
        </w:r>
        <w:r>
          <w:fldChar w:fldCharType="begin"/>
        </w:r>
        <w:r>
          <w:instrText xml:space="preserve"> PAGEREF _Toc11600 \h </w:instrText>
        </w:r>
        <w:r>
          <w:fldChar w:fldCharType="separate"/>
        </w:r>
        <w:r>
          <w:t>6</w:t>
        </w:r>
        <w:r>
          <w:fldChar w:fldCharType="end"/>
        </w:r>
      </w:hyperlink>
    </w:p>
    <w:p>
      <w:pPr>
        <w:pStyle w:val="TOC2"/>
        <w:tabs>
          <w:tab w:val="right" w:leader="dot" w:pos="8306"/>
        </w:tabs>
      </w:pPr>
      <w:hyperlink w:anchor="_Toc17415" w:history="1">
        <w:r>
          <w:rPr>
            <w:rFonts w:ascii="仿宋" w:eastAsia="仿宋" w:hAnsi="仿宋" w:cs="仿宋" w:hint="eastAsia"/>
            <w:lang w:eastAsia="zh-CN"/>
          </w:rPr>
          <w:t>(一)、产品规划</w:t>
        </w:r>
        <w:r>
          <w:tab/>
        </w:r>
        <w:r>
          <w:fldChar w:fldCharType="begin"/>
        </w:r>
        <w:r>
          <w:instrText xml:space="preserve"> PAGEREF _Toc17415 \h </w:instrText>
        </w:r>
        <w:r>
          <w:fldChar w:fldCharType="separate"/>
        </w:r>
        <w:r>
          <w:t>6</w:t>
        </w:r>
        <w:r>
          <w:fldChar w:fldCharType="end"/>
        </w:r>
      </w:hyperlink>
    </w:p>
    <w:p>
      <w:pPr>
        <w:pStyle w:val="TOC2"/>
        <w:tabs>
          <w:tab w:val="right" w:leader="dot" w:pos="8306"/>
        </w:tabs>
      </w:pPr>
      <w:hyperlink w:anchor="_Toc11437" w:history="1">
        <w:r>
          <w:rPr>
            <w:rFonts w:ascii="仿宋" w:eastAsia="仿宋" w:hAnsi="仿宋" w:cs="仿宋" w:hint="eastAsia"/>
            <w:lang w:eastAsia="zh-CN"/>
          </w:rPr>
          <w:t>(二)、建设规模</w:t>
        </w:r>
        <w:r>
          <w:tab/>
        </w:r>
        <w:r>
          <w:fldChar w:fldCharType="begin"/>
        </w:r>
        <w:r>
          <w:instrText xml:space="preserve"> PAGEREF _Toc11437 \h </w:instrText>
        </w:r>
        <w:r>
          <w:fldChar w:fldCharType="separate"/>
        </w:r>
        <w:r>
          <w:t>7</w:t>
        </w:r>
        <w:r>
          <w:fldChar w:fldCharType="end"/>
        </w:r>
      </w:hyperlink>
    </w:p>
    <w:p>
      <w:pPr>
        <w:pStyle w:val="TOC1"/>
        <w:tabs>
          <w:tab w:val="right" w:leader="dot" w:pos="8306"/>
        </w:tabs>
      </w:pPr>
      <w:hyperlink w:anchor="_Toc24591" w:history="1">
        <w:r>
          <w:rPr>
            <w:rFonts w:ascii="仿宋" w:eastAsia="仿宋" w:hAnsi="仿宋" w:cs="仿宋" w:hint="eastAsia"/>
            <w:lang w:eastAsia="zh-CN"/>
          </w:rPr>
          <w:t>三、碱性纤维素酶项目文档管理</w:t>
        </w:r>
        <w:r>
          <w:tab/>
        </w:r>
        <w:r>
          <w:fldChar w:fldCharType="begin"/>
        </w:r>
        <w:r>
          <w:instrText xml:space="preserve"> PAGEREF _Toc24591 \h </w:instrText>
        </w:r>
        <w:r>
          <w:fldChar w:fldCharType="separate"/>
        </w:r>
        <w:r>
          <w:t>8</w:t>
        </w:r>
        <w:r>
          <w:fldChar w:fldCharType="end"/>
        </w:r>
      </w:hyperlink>
    </w:p>
    <w:p>
      <w:pPr>
        <w:pStyle w:val="TOC2"/>
        <w:tabs>
          <w:tab w:val="right" w:leader="dot" w:pos="8306"/>
        </w:tabs>
      </w:pPr>
      <w:hyperlink w:anchor="_Toc25306" w:history="1">
        <w:r>
          <w:rPr>
            <w:rFonts w:ascii="仿宋" w:eastAsia="仿宋" w:hAnsi="仿宋" w:cs="仿宋" w:hint="eastAsia"/>
            <w:lang w:eastAsia="zh-CN"/>
          </w:rPr>
          <w:t>(一)、文档编制与审查</w:t>
        </w:r>
        <w:r>
          <w:tab/>
        </w:r>
        <w:r>
          <w:fldChar w:fldCharType="begin"/>
        </w:r>
        <w:r>
          <w:instrText xml:space="preserve"> PAGEREF _Toc25306 \h </w:instrText>
        </w:r>
        <w:r>
          <w:fldChar w:fldCharType="separate"/>
        </w:r>
        <w:r>
          <w:t>8</w:t>
        </w:r>
        <w:r>
          <w:fldChar w:fldCharType="end"/>
        </w:r>
      </w:hyperlink>
    </w:p>
    <w:p>
      <w:pPr>
        <w:pStyle w:val="TOC2"/>
        <w:tabs>
          <w:tab w:val="right" w:leader="dot" w:pos="8306"/>
        </w:tabs>
      </w:pPr>
      <w:hyperlink w:anchor="_Toc5330" w:history="1">
        <w:r>
          <w:rPr>
            <w:rFonts w:ascii="仿宋" w:eastAsia="仿宋" w:hAnsi="仿宋" w:cs="仿宋" w:hint="eastAsia"/>
            <w:lang w:eastAsia="zh-CN"/>
          </w:rPr>
          <w:t>(二)、文档发布与分发</w:t>
        </w:r>
        <w:r>
          <w:tab/>
        </w:r>
        <w:r>
          <w:fldChar w:fldCharType="begin"/>
        </w:r>
        <w:r>
          <w:instrText xml:space="preserve"> PAGEREF _Toc5330 \h </w:instrText>
        </w:r>
        <w:r>
          <w:fldChar w:fldCharType="separate"/>
        </w:r>
        <w:r>
          <w:t>9</w:t>
        </w:r>
        <w:r>
          <w:fldChar w:fldCharType="end"/>
        </w:r>
      </w:hyperlink>
    </w:p>
    <w:p>
      <w:pPr>
        <w:pStyle w:val="TOC2"/>
        <w:tabs>
          <w:tab w:val="right" w:leader="dot" w:pos="8306"/>
        </w:tabs>
      </w:pPr>
      <w:hyperlink w:anchor="_Toc23632" w:history="1">
        <w:r>
          <w:rPr>
            <w:rFonts w:ascii="仿宋" w:eastAsia="仿宋" w:hAnsi="仿宋" w:cs="仿宋" w:hint="eastAsia"/>
            <w:lang w:eastAsia="zh-CN"/>
          </w:rPr>
          <w:t>(三)、文档存档与归档</w:t>
        </w:r>
        <w:r>
          <w:tab/>
        </w:r>
        <w:r>
          <w:fldChar w:fldCharType="begin"/>
        </w:r>
        <w:r>
          <w:instrText xml:space="preserve"> PAGEREF _Toc23632 \h </w:instrText>
        </w:r>
        <w:r>
          <w:fldChar w:fldCharType="separate"/>
        </w:r>
        <w:r>
          <w:t>10</w:t>
        </w:r>
        <w:r>
          <w:fldChar w:fldCharType="end"/>
        </w:r>
      </w:hyperlink>
    </w:p>
    <w:p>
      <w:pPr>
        <w:pStyle w:val="TOC1"/>
        <w:tabs>
          <w:tab w:val="right" w:leader="dot" w:pos="8306"/>
        </w:tabs>
      </w:pPr>
      <w:hyperlink w:anchor="_Toc2130" w:history="1">
        <w:r>
          <w:rPr>
            <w:rFonts w:ascii="仿宋" w:eastAsia="仿宋" w:hAnsi="仿宋" w:cs="仿宋" w:hint="eastAsia"/>
            <w:lang w:eastAsia="zh-CN"/>
          </w:rPr>
          <w:t>四、碱性纤维素酶项目选址可行性分析</w:t>
        </w:r>
        <w:r>
          <w:tab/>
        </w:r>
        <w:r>
          <w:fldChar w:fldCharType="begin"/>
        </w:r>
        <w:r>
          <w:instrText xml:space="preserve"> PAGEREF _Toc2130 \h </w:instrText>
        </w:r>
        <w:r>
          <w:fldChar w:fldCharType="separate"/>
        </w:r>
        <w:r>
          <w:t>11</w:t>
        </w:r>
        <w:r>
          <w:fldChar w:fldCharType="end"/>
        </w:r>
      </w:hyperlink>
    </w:p>
    <w:p>
      <w:pPr>
        <w:pStyle w:val="TOC2"/>
        <w:tabs>
          <w:tab w:val="right" w:leader="dot" w:pos="8306"/>
        </w:tabs>
      </w:pPr>
      <w:hyperlink w:anchor="_Toc27849" w:history="1">
        <w:r>
          <w:rPr>
            <w:rFonts w:ascii="仿宋" w:eastAsia="仿宋" w:hAnsi="仿宋" w:cs="仿宋" w:hint="eastAsia"/>
            <w:lang w:eastAsia="zh-CN"/>
          </w:rPr>
          <w:t>(一)、碱性纤维素酶项目选址</w:t>
        </w:r>
        <w:r>
          <w:tab/>
        </w:r>
        <w:r>
          <w:fldChar w:fldCharType="begin"/>
        </w:r>
        <w:r>
          <w:instrText xml:space="preserve"> PAGEREF _Toc27849 \h </w:instrText>
        </w:r>
        <w:r>
          <w:fldChar w:fldCharType="separate"/>
        </w:r>
        <w:r>
          <w:t>11</w:t>
        </w:r>
        <w:r>
          <w:fldChar w:fldCharType="end"/>
        </w:r>
      </w:hyperlink>
    </w:p>
    <w:p>
      <w:pPr>
        <w:pStyle w:val="TOC2"/>
        <w:tabs>
          <w:tab w:val="right" w:leader="dot" w:pos="8306"/>
        </w:tabs>
      </w:pPr>
      <w:hyperlink w:anchor="_Toc30234" w:history="1">
        <w:r>
          <w:rPr>
            <w:rFonts w:ascii="仿宋" w:eastAsia="仿宋" w:hAnsi="仿宋" w:cs="仿宋" w:hint="eastAsia"/>
            <w:lang w:eastAsia="zh-CN"/>
          </w:rPr>
          <w:t>(二)、用地控制指标</w:t>
        </w:r>
        <w:r>
          <w:tab/>
        </w:r>
        <w:r>
          <w:fldChar w:fldCharType="begin"/>
        </w:r>
        <w:r>
          <w:instrText xml:space="preserve"> PAGEREF _Toc30234 \h </w:instrText>
        </w:r>
        <w:r>
          <w:fldChar w:fldCharType="separate"/>
        </w:r>
        <w:r>
          <w:t>11</w:t>
        </w:r>
        <w:r>
          <w:fldChar w:fldCharType="end"/>
        </w:r>
      </w:hyperlink>
    </w:p>
    <w:p>
      <w:pPr>
        <w:pStyle w:val="TOC2"/>
        <w:tabs>
          <w:tab w:val="right" w:leader="dot" w:pos="8306"/>
        </w:tabs>
      </w:pPr>
      <w:hyperlink w:anchor="_Toc9591" w:history="1">
        <w:r>
          <w:rPr>
            <w:rFonts w:ascii="仿宋" w:eastAsia="仿宋" w:hAnsi="仿宋" w:cs="仿宋" w:hint="eastAsia"/>
            <w:lang w:eastAsia="zh-CN"/>
          </w:rPr>
          <w:t>(三)、节约用地措施</w:t>
        </w:r>
        <w:r>
          <w:tab/>
        </w:r>
        <w:r>
          <w:fldChar w:fldCharType="begin"/>
        </w:r>
        <w:r>
          <w:instrText xml:space="preserve"> PAGEREF _Toc9591 \h </w:instrText>
        </w:r>
        <w:r>
          <w:fldChar w:fldCharType="separate"/>
        </w:r>
        <w:r>
          <w:t>13</w:t>
        </w:r>
        <w:r>
          <w:fldChar w:fldCharType="end"/>
        </w:r>
      </w:hyperlink>
    </w:p>
    <w:p>
      <w:pPr>
        <w:pStyle w:val="TOC2"/>
        <w:tabs>
          <w:tab w:val="right" w:leader="dot" w:pos="8306"/>
        </w:tabs>
      </w:pPr>
      <w:hyperlink w:anchor="_Toc10015" w:history="1">
        <w:r>
          <w:rPr>
            <w:rFonts w:ascii="仿宋" w:eastAsia="仿宋" w:hAnsi="仿宋" w:cs="仿宋" w:hint="eastAsia"/>
            <w:lang w:eastAsia="zh-CN"/>
          </w:rPr>
          <w:t>(四)、总图布置方案</w:t>
        </w:r>
        <w:r>
          <w:tab/>
        </w:r>
        <w:r>
          <w:fldChar w:fldCharType="begin"/>
        </w:r>
        <w:r>
          <w:instrText xml:space="preserve"> PAGEREF _Toc10015 \h </w:instrText>
        </w:r>
        <w:r>
          <w:fldChar w:fldCharType="separate"/>
        </w:r>
        <w:r>
          <w:t>15</w:t>
        </w:r>
        <w:r>
          <w:fldChar w:fldCharType="end"/>
        </w:r>
      </w:hyperlink>
    </w:p>
    <w:p>
      <w:pPr>
        <w:pStyle w:val="TOC2"/>
        <w:tabs>
          <w:tab w:val="right" w:leader="dot" w:pos="8306"/>
        </w:tabs>
      </w:pPr>
      <w:hyperlink w:anchor="_Toc24028" w:history="1">
        <w:r>
          <w:rPr>
            <w:rFonts w:ascii="仿宋" w:eastAsia="仿宋" w:hAnsi="仿宋" w:cs="仿宋" w:hint="eastAsia"/>
            <w:lang w:eastAsia="zh-CN"/>
          </w:rPr>
          <w:t>(五)、选址综合评价</w:t>
        </w:r>
        <w:r>
          <w:tab/>
        </w:r>
        <w:r>
          <w:fldChar w:fldCharType="begin"/>
        </w:r>
        <w:r>
          <w:instrText xml:space="preserve"> PAGEREF _Toc24028 \h </w:instrText>
        </w:r>
        <w:r>
          <w:fldChar w:fldCharType="separate"/>
        </w:r>
        <w:r>
          <w:t>16</w:t>
        </w:r>
        <w:r>
          <w:fldChar w:fldCharType="end"/>
        </w:r>
      </w:hyperlink>
    </w:p>
    <w:p>
      <w:pPr>
        <w:pStyle w:val="TOC1"/>
        <w:tabs>
          <w:tab w:val="right" w:leader="dot" w:pos="8306"/>
        </w:tabs>
      </w:pPr>
      <w:hyperlink w:anchor="_Toc1460" w:history="1">
        <w:r>
          <w:rPr>
            <w:rFonts w:ascii="仿宋" w:eastAsia="仿宋" w:hAnsi="仿宋" w:cs="仿宋" w:hint="eastAsia"/>
            <w:lang w:eastAsia="zh-CN"/>
          </w:rPr>
          <w:t>五、碱性纤维素酶项目绩效评估</w:t>
        </w:r>
        <w:r>
          <w:tab/>
        </w:r>
        <w:r>
          <w:fldChar w:fldCharType="begin"/>
        </w:r>
        <w:r>
          <w:instrText xml:space="preserve"> PAGEREF _Toc1460 \h </w:instrText>
        </w:r>
        <w:r>
          <w:fldChar w:fldCharType="separate"/>
        </w:r>
        <w:r>
          <w:t>17</w:t>
        </w:r>
        <w:r>
          <w:fldChar w:fldCharType="end"/>
        </w:r>
      </w:hyperlink>
    </w:p>
    <w:p>
      <w:pPr>
        <w:pStyle w:val="TOC2"/>
        <w:tabs>
          <w:tab w:val="right" w:leader="dot" w:pos="8306"/>
        </w:tabs>
      </w:pPr>
      <w:hyperlink w:anchor="_Toc27762" w:history="1">
        <w:r>
          <w:rPr>
            <w:rFonts w:ascii="仿宋" w:eastAsia="仿宋" w:hAnsi="仿宋" w:cs="仿宋" w:hint="eastAsia"/>
            <w:lang w:eastAsia="zh-CN"/>
          </w:rPr>
          <w:t>(一)、绩效评估指标</w:t>
        </w:r>
        <w:r>
          <w:tab/>
        </w:r>
        <w:r>
          <w:fldChar w:fldCharType="begin"/>
        </w:r>
        <w:r>
          <w:instrText xml:space="preserve"> PAGEREF _Toc27762 \h </w:instrText>
        </w:r>
        <w:r>
          <w:fldChar w:fldCharType="separate"/>
        </w:r>
        <w:r>
          <w:t>17</w:t>
        </w:r>
        <w:r>
          <w:fldChar w:fldCharType="end"/>
        </w:r>
      </w:hyperlink>
    </w:p>
    <w:p>
      <w:pPr>
        <w:pStyle w:val="TOC2"/>
        <w:tabs>
          <w:tab w:val="right" w:leader="dot" w:pos="8306"/>
        </w:tabs>
      </w:pPr>
      <w:hyperlink w:anchor="_Toc5653" w:history="1">
        <w:r>
          <w:rPr>
            <w:rFonts w:ascii="仿宋" w:eastAsia="仿宋" w:hAnsi="仿宋" w:cs="仿宋" w:hint="eastAsia"/>
            <w:lang w:eastAsia="zh-CN"/>
          </w:rPr>
          <w:t>(二)、绩效评估方法</w:t>
        </w:r>
        <w:r>
          <w:tab/>
        </w:r>
        <w:r>
          <w:fldChar w:fldCharType="begin"/>
        </w:r>
        <w:r>
          <w:instrText xml:space="preserve"> PAGEREF _Toc5653 \h </w:instrText>
        </w:r>
        <w:r>
          <w:fldChar w:fldCharType="separate"/>
        </w:r>
        <w:r>
          <w:t>18</w:t>
        </w:r>
        <w:r>
          <w:fldChar w:fldCharType="end"/>
        </w:r>
      </w:hyperlink>
    </w:p>
    <w:p>
      <w:pPr>
        <w:pStyle w:val="TOC2"/>
        <w:tabs>
          <w:tab w:val="right" w:leader="dot" w:pos="8306"/>
        </w:tabs>
      </w:pPr>
      <w:hyperlink w:anchor="_Toc21894" w:history="1">
        <w:r>
          <w:rPr>
            <w:rFonts w:ascii="仿宋" w:eastAsia="仿宋" w:hAnsi="仿宋" w:cs="仿宋" w:hint="eastAsia"/>
            <w:lang w:eastAsia="zh-CN"/>
          </w:rPr>
          <w:t>(三)、绩效评估周期</w:t>
        </w:r>
        <w:r>
          <w:tab/>
        </w:r>
        <w:r>
          <w:fldChar w:fldCharType="begin"/>
        </w:r>
        <w:r>
          <w:instrText xml:space="preserve"> PAGEREF _Toc21894 \h </w:instrText>
        </w:r>
        <w:r>
          <w:fldChar w:fldCharType="separate"/>
        </w:r>
        <w:r>
          <w:t>19</w:t>
        </w:r>
        <w:r>
          <w:fldChar w:fldCharType="end"/>
        </w:r>
      </w:hyperlink>
    </w:p>
    <w:p>
      <w:pPr>
        <w:pStyle w:val="TOC1"/>
        <w:tabs>
          <w:tab w:val="right" w:leader="dot" w:pos="8306"/>
        </w:tabs>
      </w:pPr>
      <w:hyperlink w:anchor="_Toc8277" w:history="1">
        <w:r>
          <w:rPr>
            <w:rFonts w:ascii="仿宋" w:eastAsia="仿宋" w:hAnsi="仿宋" w:cs="仿宋" w:hint="eastAsia"/>
            <w:lang w:eastAsia="zh-CN"/>
          </w:rPr>
          <w:t>六、碱性纤维素酶项目概论</w:t>
        </w:r>
        <w:r>
          <w:tab/>
        </w:r>
        <w:r>
          <w:fldChar w:fldCharType="begin"/>
        </w:r>
        <w:r>
          <w:instrText xml:space="preserve"> PAGEREF _Toc8277 \h </w:instrText>
        </w:r>
        <w:r>
          <w:fldChar w:fldCharType="separate"/>
        </w:r>
        <w:r>
          <w:t>20</w:t>
        </w:r>
        <w:r>
          <w:fldChar w:fldCharType="end"/>
        </w:r>
      </w:hyperlink>
    </w:p>
    <w:p>
      <w:pPr>
        <w:pStyle w:val="TOC2"/>
        <w:tabs>
          <w:tab w:val="right" w:leader="dot" w:pos="8306"/>
        </w:tabs>
      </w:pPr>
      <w:hyperlink w:anchor="_Toc10737" w:history="1">
        <w:r>
          <w:rPr>
            <w:rFonts w:ascii="仿宋" w:eastAsia="仿宋" w:hAnsi="仿宋" w:cs="仿宋" w:hint="eastAsia"/>
            <w:lang w:eastAsia="zh-CN"/>
          </w:rPr>
          <w:t>(一)、碱性纤维素酶项目概况</w:t>
        </w:r>
        <w:r>
          <w:tab/>
        </w:r>
        <w:r>
          <w:fldChar w:fldCharType="begin"/>
        </w:r>
        <w:r>
          <w:instrText xml:space="preserve"> PAGEREF _Toc10737 \h </w:instrText>
        </w:r>
        <w:r>
          <w:fldChar w:fldCharType="separate"/>
        </w:r>
        <w:r>
          <w:t>20</w:t>
        </w:r>
        <w:r>
          <w:fldChar w:fldCharType="end"/>
        </w:r>
      </w:hyperlink>
    </w:p>
    <w:p>
      <w:pPr>
        <w:pStyle w:val="TOC2"/>
        <w:tabs>
          <w:tab w:val="right" w:leader="dot" w:pos="8306"/>
        </w:tabs>
      </w:pPr>
      <w:hyperlink w:anchor="_Toc32436" w:history="1">
        <w:r>
          <w:rPr>
            <w:rFonts w:ascii="仿宋" w:eastAsia="仿宋" w:hAnsi="仿宋" w:cs="仿宋" w:hint="eastAsia"/>
            <w:lang w:eastAsia="zh-CN"/>
          </w:rPr>
          <w:t>(二)、碱性纤维素酶项目目标</w:t>
        </w:r>
        <w:r>
          <w:tab/>
        </w:r>
        <w:r>
          <w:fldChar w:fldCharType="begin"/>
        </w:r>
        <w:r>
          <w:instrText xml:space="preserve"> PAGEREF _Toc32436 \h </w:instrText>
        </w:r>
        <w:r>
          <w:fldChar w:fldCharType="separate"/>
        </w:r>
        <w:r>
          <w:t>22</w:t>
        </w:r>
        <w:r>
          <w:fldChar w:fldCharType="end"/>
        </w:r>
      </w:hyperlink>
    </w:p>
    <w:p>
      <w:pPr>
        <w:pStyle w:val="TOC2"/>
        <w:tabs>
          <w:tab w:val="right" w:leader="dot" w:pos="8306"/>
        </w:tabs>
      </w:pPr>
      <w:hyperlink w:anchor="_Toc23701" w:history="1">
        <w:r>
          <w:rPr>
            <w:rFonts w:ascii="仿宋" w:eastAsia="仿宋" w:hAnsi="仿宋" w:cs="仿宋" w:hint="eastAsia"/>
            <w:lang w:eastAsia="zh-CN"/>
          </w:rPr>
          <w:t>(三)、碱性纤维素酶项目提出的理由</w:t>
        </w:r>
        <w:r>
          <w:tab/>
        </w:r>
        <w:r>
          <w:fldChar w:fldCharType="begin"/>
        </w:r>
        <w:r>
          <w:instrText xml:space="preserve"> PAGEREF _Toc23701 \h </w:instrText>
        </w:r>
        <w:r>
          <w:fldChar w:fldCharType="separate"/>
        </w:r>
        <w:r>
          <w:t>23</w:t>
        </w:r>
        <w:r>
          <w:fldChar w:fldCharType="end"/>
        </w:r>
      </w:hyperlink>
    </w:p>
    <w:p>
      <w:pPr>
        <w:pStyle w:val="TOC2"/>
        <w:tabs>
          <w:tab w:val="right" w:leader="dot" w:pos="8306"/>
        </w:tabs>
      </w:pPr>
      <w:hyperlink w:anchor="_Toc23463" w:history="1">
        <w:r>
          <w:rPr>
            <w:rFonts w:ascii="仿宋" w:eastAsia="仿宋" w:hAnsi="仿宋" w:cs="仿宋" w:hint="eastAsia"/>
            <w:lang w:eastAsia="zh-CN"/>
          </w:rPr>
          <w:t>(四)、碱性纤维素酶项目意义</w:t>
        </w:r>
        <w:r>
          <w:tab/>
        </w:r>
        <w:r>
          <w:fldChar w:fldCharType="begin"/>
        </w:r>
        <w:r>
          <w:instrText xml:space="preserve"> PAGEREF _Toc23463 \h </w:instrText>
        </w:r>
        <w:r>
          <w:fldChar w:fldCharType="separate"/>
        </w:r>
        <w:r>
          <w:t>25</w:t>
        </w:r>
        <w:r>
          <w:fldChar w:fldCharType="end"/>
        </w:r>
      </w:hyperlink>
    </w:p>
    <w:p>
      <w:pPr>
        <w:pStyle w:val="TOC2"/>
        <w:tabs>
          <w:tab w:val="right" w:leader="dot" w:pos="8306"/>
        </w:tabs>
      </w:pPr>
      <w:hyperlink w:anchor="_Toc19655" w:history="1">
        <w:r>
          <w:rPr>
            <w:rFonts w:ascii="仿宋" w:eastAsia="仿宋" w:hAnsi="仿宋" w:cs="仿宋" w:hint="eastAsia"/>
            <w:lang w:eastAsia="zh-CN"/>
          </w:rPr>
          <w:t>(五)、碱性纤维素酶项目背景</w:t>
        </w:r>
        <w:r>
          <w:tab/>
        </w:r>
        <w:r>
          <w:fldChar w:fldCharType="begin"/>
        </w:r>
        <w:r>
          <w:instrText xml:space="preserve"> PAGEREF _Toc19655 \h </w:instrText>
        </w:r>
        <w:r>
          <w:fldChar w:fldCharType="separate"/>
        </w:r>
        <w:r>
          <w:t>26</w:t>
        </w:r>
        <w:r>
          <w:fldChar w:fldCharType="end"/>
        </w:r>
      </w:hyperlink>
    </w:p>
    <w:p>
      <w:pPr>
        <w:pStyle w:val="TOC1"/>
        <w:tabs>
          <w:tab w:val="right" w:leader="dot" w:pos="8306"/>
        </w:tabs>
      </w:pPr>
      <w:hyperlink w:anchor="_Toc17684" w:history="1">
        <w:r>
          <w:rPr>
            <w:rFonts w:ascii="仿宋" w:eastAsia="仿宋" w:hAnsi="仿宋" w:cs="仿宋" w:hint="eastAsia"/>
            <w:lang w:eastAsia="zh-CN"/>
          </w:rPr>
          <w:t>七、生产安全保护</w:t>
        </w:r>
        <w:r>
          <w:tab/>
        </w:r>
        <w:r>
          <w:fldChar w:fldCharType="begin"/>
        </w:r>
        <w:r>
          <w:instrText xml:space="preserve"> PAGEREF _Toc17684 \h </w:instrText>
        </w:r>
        <w:r>
          <w:fldChar w:fldCharType="separate"/>
        </w:r>
        <w:r>
          <w:t>27</w:t>
        </w:r>
        <w:r>
          <w:fldChar w:fldCharType="end"/>
        </w:r>
      </w:hyperlink>
    </w:p>
    <w:p>
      <w:pPr>
        <w:pStyle w:val="TOC2"/>
        <w:tabs>
          <w:tab w:val="right" w:leader="dot" w:pos="8306"/>
        </w:tabs>
      </w:pPr>
      <w:hyperlink w:anchor="_Toc29969" w:history="1">
        <w:r>
          <w:rPr>
            <w:rFonts w:ascii="仿宋" w:eastAsia="仿宋" w:hAnsi="仿宋" w:cs="仿宋" w:hint="eastAsia"/>
            <w:lang w:eastAsia="zh-CN"/>
          </w:rPr>
          <w:t>(一)、消防安全</w:t>
        </w:r>
        <w:r>
          <w:tab/>
        </w:r>
        <w:r>
          <w:fldChar w:fldCharType="begin"/>
        </w:r>
        <w:r>
          <w:instrText xml:space="preserve"> PAGEREF _Toc29969 \h </w:instrText>
        </w:r>
        <w:r>
          <w:fldChar w:fldCharType="separate"/>
        </w:r>
        <w:r>
          <w:t>27</w:t>
        </w:r>
        <w:r>
          <w:fldChar w:fldCharType="end"/>
        </w:r>
      </w:hyperlink>
    </w:p>
    <w:p>
      <w:pPr>
        <w:pStyle w:val="TOC2"/>
        <w:tabs>
          <w:tab w:val="right" w:leader="dot" w:pos="8306"/>
        </w:tabs>
      </w:pPr>
      <w:hyperlink w:anchor="_Toc26267" w:history="1">
        <w:r>
          <w:rPr>
            <w:rFonts w:ascii="仿宋" w:eastAsia="仿宋" w:hAnsi="仿宋" w:cs="仿宋" w:hint="eastAsia"/>
            <w:lang w:eastAsia="zh-CN"/>
          </w:rPr>
          <w:t>(二)、防火防爆总图布置措施</w:t>
        </w:r>
        <w:r>
          <w:tab/>
        </w:r>
        <w:r>
          <w:fldChar w:fldCharType="begin"/>
        </w:r>
        <w:r>
          <w:instrText xml:space="preserve"> PAGEREF _Toc26267 \h </w:instrText>
        </w:r>
        <w:r>
          <w:fldChar w:fldCharType="separate"/>
        </w:r>
        <w:r>
          <w:t>28</w:t>
        </w:r>
        <w:r>
          <w:fldChar w:fldCharType="end"/>
        </w:r>
      </w:hyperlink>
    </w:p>
    <w:p>
      <w:pPr>
        <w:pStyle w:val="TOC2"/>
        <w:tabs>
          <w:tab w:val="right" w:leader="dot" w:pos="8306"/>
        </w:tabs>
      </w:pPr>
      <w:hyperlink w:anchor="_Toc26861" w:history="1">
        <w:r>
          <w:rPr>
            <w:rFonts w:ascii="仿宋" w:eastAsia="仿宋" w:hAnsi="仿宋" w:cs="仿宋" w:hint="eastAsia"/>
            <w:lang w:eastAsia="zh-CN"/>
          </w:rPr>
          <w:t>(三)、自然灾害防范措施</w:t>
        </w:r>
        <w:r>
          <w:tab/>
        </w:r>
        <w:r>
          <w:fldChar w:fldCharType="begin"/>
        </w:r>
        <w:r>
          <w:instrText xml:space="preserve"> PAGEREF _Toc26861 \h </w:instrText>
        </w:r>
        <w:r>
          <w:fldChar w:fldCharType="separate"/>
        </w:r>
        <w:r>
          <w:t>29</w:t>
        </w:r>
        <w:r>
          <w:fldChar w:fldCharType="end"/>
        </w:r>
      </w:hyperlink>
    </w:p>
    <w:p>
      <w:pPr>
        <w:pStyle w:val="TOC2"/>
        <w:tabs>
          <w:tab w:val="right" w:leader="dot" w:pos="8306"/>
        </w:tabs>
      </w:pPr>
      <w:hyperlink w:anchor="_Toc2775" w:history="1">
        <w:r>
          <w:rPr>
            <w:rFonts w:ascii="仿宋" w:eastAsia="仿宋" w:hAnsi="仿宋" w:cs="仿宋" w:hint="eastAsia"/>
            <w:lang w:eastAsia="zh-CN"/>
          </w:rPr>
          <w:t>(四)、安全色及安全标志使用要求</w:t>
        </w:r>
        <w:r>
          <w:tab/>
        </w:r>
        <w:r>
          <w:fldChar w:fldCharType="begin"/>
        </w:r>
        <w:r>
          <w:instrText xml:space="preserve"> PAGEREF _Toc2775 \h </w:instrText>
        </w:r>
        <w:r>
          <w:fldChar w:fldCharType="separate"/>
        </w:r>
        <w:r>
          <w:t>30</w:t>
        </w:r>
        <w:r>
          <w:fldChar w:fldCharType="end"/>
        </w:r>
      </w:hyperlink>
    </w:p>
    <w:p>
      <w:pPr>
        <w:pStyle w:val="TOC2"/>
        <w:tabs>
          <w:tab w:val="right" w:leader="dot" w:pos="8306"/>
        </w:tabs>
      </w:pPr>
      <w:hyperlink w:anchor="_Toc24935" w:history="1">
        <w:r>
          <w:rPr>
            <w:rFonts w:ascii="仿宋" w:eastAsia="仿宋" w:hAnsi="仿宋" w:cs="仿宋" w:hint="eastAsia"/>
            <w:lang w:eastAsia="zh-CN"/>
          </w:rPr>
          <w:t>(五)、防尘防毒措施</w:t>
        </w:r>
        <w:r>
          <w:tab/>
        </w:r>
        <w:r>
          <w:fldChar w:fldCharType="begin"/>
        </w:r>
        <w:r>
          <w:instrText xml:space="preserve"> PAGEREF _Toc24935 \h </w:instrText>
        </w:r>
        <w:r>
          <w:fldChar w:fldCharType="separate"/>
        </w:r>
        <w:r>
          <w:t>31</w:t>
        </w:r>
        <w:r>
          <w:fldChar w:fldCharType="end"/>
        </w:r>
      </w:hyperlink>
    </w:p>
    <w:p>
      <w:pPr>
        <w:pStyle w:val="TOC2"/>
        <w:tabs>
          <w:tab w:val="right" w:leader="dot" w:pos="8306"/>
        </w:tabs>
      </w:pPr>
      <w:hyperlink w:anchor="_Toc17408" w:history="1">
        <w:r>
          <w:rPr>
            <w:rFonts w:ascii="仿宋" w:eastAsia="仿宋" w:hAnsi="仿宋" w:cs="仿宋" w:hint="eastAsia"/>
            <w:lang w:eastAsia="zh-CN"/>
          </w:rPr>
          <w:t>(六)、防静电、触电防护及防雷措施</w:t>
        </w:r>
        <w:r>
          <w:tab/>
        </w:r>
        <w:r>
          <w:fldChar w:fldCharType="begin"/>
        </w:r>
        <w:r>
          <w:instrText xml:space="preserve"> PAGEREF _Toc17408 \h </w:instrText>
        </w:r>
        <w:r>
          <w:fldChar w:fldCharType="separate"/>
        </w:r>
        <w:r>
          <w:t>32</w:t>
        </w:r>
        <w:r>
          <w:fldChar w:fldCharType="end"/>
        </w:r>
      </w:hyperlink>
    </w:p>
    <w:p>
      <w:pPr>
        <w:pStyle w:val="TOC2"/>
        <w:tabs>
          <w:tab w:val="right" w:leader="dot" w:pos="8306"/>
        </w:tabs>
      </w:pPr>
      <w:hyperlink w:anchor="_Toc22474" w:history="1">
        <w:r>
          <w:rPr>
            <w:rFonts w:ascii="仿宋" w:eastAsia="仿宋" w:hAnsi="仿宋" w:cs="仿宋" w:hint="eastAsia"/>
            <w:lang w:eastAsia="zh-CN"/>
          </w:rPr>
          <w:t>(七)、机械设备安全保障措施</w:t>
        </w:r>
        <w:r>
          <w:tab/>
        </w:r>
        <w:r>
          <w:fldChar w:fldCharType="begin"/>
        </w:r>
        <w:r>
          <w:instrText xml:space="preserve"> PAGEREF _Toc22474 \h </w:instrText>
        </w:r>
        <w:r>
          <w:fldChar w:fldCharType="separate"/>
        </w:r>
        <w:r>
          <w:t>33</w:t>
        </w:r>
        <w:r>
          <w:fldChar w:fldCharType="end"/>
        </w:r>
      </w:hyperlink>
    </w:p>
    <w:p>
      <w:pPr>
        <w:pStyle w:val="TOC1"/>
        <w:tabs>
          <w:tab w:val="right" w:leader="dot" w:pos="8306"/>
        </w:tabs>
      </w:pPr>
      <w:hyperlink w:anchor="_Toc24156" w:history="1">
        <w:r>
          <w:rPr>
            <w:rFonts w:ascii="仿宋" w:eastAsia="仿宋" w:hAnsi="仿宋" w:cs="仿宋" w:hint="eastAsia"/>
            <w:lang w:eastAsia="zh-CN"/>
          </w:rPr>
          <w:t>八、碱性纤维素酶项目社会影响</w:t>
        </w:r>
        <w:r>
          <w:tab/>
        </w:r>
        <w:r>
          <w:fldChar w:fldCharType="begin"/>
        </w:r>
        <w:r>
          <w:instrText xml:space="preserve"> PAGEREF _Toc24156 \h </w:instrText>
        </w:r>
        <w:r>
          <w:fldChar w:fldCharType="separate"/>
        </w:r>
        <w:r>
          <w:t>35</w:t>
        </w:r>
        <w:r>
          <w:fldChar w:fldCharType="end"/>
        </w:r>
      </w:hyperlink>
    </w:p>
    <w:p>
      <w:pPr>
        <w:pStyle w:val="TOC2"/>
        <w:tabs>
          <w:tab w:val="right" w:leader="dot" w:pos="8306"/>
        </w:tabs>
      </w:pPr>
      <w:hyperlink w:anchor="_Toc26310" w:history="1">
        <w:r>
          <w:rPr>
            <w:rFonts w:ascii="仿宋" w:eastAsia="仿宋" w:hAnsi="仿宋" w:cs="仿宋" w:hint="eastAsia"/>
            <w:lang w:eastAsia="zh-CN"/>
          </w:rPr>
          <w:t>(一)、社会责任与义务</w:t>
        </w:r>
        <w:r>
          <w:tab/>
        </w:r>
        <w:r>
          <w:fldChar w:fldCharType="begin"/>
        </w:r>
        <w:r>
          <w:instrText xml:space="preserve"> PAGEREF _Toc26310 \h </w:instrText>
        </w:r>
        <w:r>
          <w:fldChar w:fldCharType="separate"/>
        </w:r>
        <w:r>
          <w:t>35</w:t>
        </w:r>
        <w:r>
          <w:fldChar w:fldCharType="end"/>
        </w:r>
      </w:hyperlink>
    </w:p>
    <w:p>
      <w:pPr>
        <w:pStyle w:val="TOC2"/>
        <w:tabs>
          <w:tab w:val="right" w:leader="dot" w:pos="8306"/>
        </w:tabs>
      </w:pPr>
      <w:hyperlink w:anchor="_Toc4949" w:history="1">
        <w:r>
          <w:rPr>
            <w:rFonts w:ascii="仿宋" w:eastAsia="仿宋" w:hAnsi="仿宋" w:cs="仿宋" w:hint="eastAsia"/>
            <w:lang w:eastAsia="zh-CN"/>
          </w:rPr>
          <w:t>(二)、社会参与与沟通</w:t>
        </w:r>
        <w:r>
          <w:tab/>
        </w:r>
        <w:r>
          <w:fldChar w:fldCharType="begin"/>
        </w:r>
        <w:r>
          <w:instrText xml:space="preserve"> PAGEREF _Toc4949 \h </w:instrText>
        </w:r>
        <w:r>
          <w:fldChar w:fldCharType="separate"/>
        </w:r>
        <w:r>
          <w:t>36</w:t>
        </w:r>
        <w:r>
          <w:fldChar w:fldCharType="end"/>
        </w:r>
      </w:hyperlink>
    </w:p>
    <w:p>
      <w:pPr>
        <w:pStyle w:val="TOC1"/>
        <w:tabs>
          <w:tab w:val="right" w:leader="dot" w:pos="8306"/>
        </w:tabs>
      </w:pPr>
      <w:hyperlink w:anchor="_Toc11697" w:history="1">
        <w:r>
          <w:rPr>
            <w:rFonts w:ascii="仿宋" w:eastAsia="仿宋" w:hAnsi="仿宋" w:cs="仿宋" w:hint="eastAsia"/>
            <w:lang w:eastAsia="zh-CN"/>
          </w:rPr>
          <w:t>九、碱性纤维素酶项目计划安排</w:t>
        </w:r>
        <w:r>
          <w:tab/>
        </w:r>
        <w:r>
          <w:fldChar w:fldCharType="begin"/>
        </w:r>
        <w:r>
          <w:instrText xml:space="preserve"> PAGEREF _Toc11697 \h </w:instrText>
        </w:r>
        <w:r>
          <w:fldChar w:fldCharType="separate"/>
        </w:r>
        <w:r>
          <w:t>36</w:t>
        </w:r>
        <w:r>
          <w:fldChar w:fldCharType="end"/>
        </w:r>
      </w:hyperlink>
    </w:p>
    <w:p>
      <w:pPr>
        <w:pStyle w:val="TOC2"/>
        <w:tabs>
          <w:tab w:val="right" w:leader="dot" w:pos="8306"/>
        </w:tabs>
      </w:pPr>
      <w:hyperlink w:anchor="_Toc27189" w:history="1">
        <w:r>
          <w:rPr>
            <w:rFonts w:ascii="仿宋" w:eastAsia="仿宋" w:hAnsi="仿宋" w:cs="仿宋" w:hint="eastAsia"/>
            <w:lang w:eastAsia="zh-CN"/>
          </w:rPr>
          <w:t>(一)、建设周期</w:t>
        </w:r>
        <w:r>
          <w:tab/>
        </w:r>
        <w:r>
          <w:fldChar w:fldCharType="begin"/>
        </w:r>
        <w:r>
          <w:instrText xml:space="preserve"> PAGEREF _Toc27189 \h </w:instrText>
        </w:r>
        <w:r>
          <w:fldChar w:fldCharType="separate"/>
        </w:r>
        <w:r>
          <w:t>36</w:t>
        </w:r>
        <w:r>
          <w:fldChar w:fldCharType="end"/>
        </w:r>
      </w:hyperlink>
    </w:p>
    <w:p>
      <w:pPr>
        <w:pStyle w:val="TOC2"/>
        <w:tabs>
          <w:tab w:val="right" w:leader="dot" w:pos="8306"/>
        </w:tabs>
      </w:pPr>
      <w:hyperlink w:anchor="_Toc3786" w:history="1">
        <w:r>
          <w:rPr>
            <w:rFonts w:ascii="仿宋" w:eastAsia="仿宋" w:hAnsi="仿宋" w:cs="仿宋" w:hint="eastAsia"/>
            <w:lang w:eastAsia="zh-CN"/>
          </w:rPr>
          <w:t>(二)、建设进度</w:t>
        </w:r>
        <w:r>
          <w:tab/>
        </w:r>
        <w:r>
          <w:fldChar w:fldCharType="begin"/>
        </w:r>
        <w:r>
          <w:instrText xml:space="preserve"> PAGEREF _Toc3786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15" w:history="1">
        <w:r>
          <w:rPr>
            <w:rFonts w:ascii="仿宋" w:eastAsia="仿宋" w:hAnsi="仿宋" w:cs="仿宋" w:hint="eastAsia"/>
            <w:lang w:eastAsia="zh-CN"/>
          </w:rPr>
          <w:t>(三)、进度安排注意事项</w:t>
        </w:r>
        <w:r>
          <w:tab/>
        </w:r>
        <w:r>
          <w:fldChar w:fldCharType="begin"/>
        </w:r>
        <w:r>
          <w:instrText xml:space="preserve"> PAGEREF _Toc23515 \h </w:instrText>
        </w:r>
        <w:r>
          <w:fldChar w:fldCharType="separate"/>
        </w:r>
        <w:r>
          <w:t>38</w:t>
        </w:r>
        <w:r>
          <w:fldChar w:fldCharType="end"/>
        </w:r>
      </w:hyperlink>
    </w:p>
    <w:p>
      <w:pPr>
        <w:pStyle w:val="TOC2"/>
        <w:tabs>
          <w:tab w:val="right" w:leader="dot" w:pos="8306"/>
        </w:tabs>
      </w:pPr>
      <w:hyperlink w:anchor="_Toc10412" w:history="1">
        <w:r>
          <w:rPr>
            <w:rFonts w:ascii="仿宋" w:eastAsia="仿宋" w:hAnsi="仿宋" w:cs="仿宋" w:hint="eastAsia"/>
            <w:lang w:eastAsia="zh-CN"/>
          </w:rPr>
          <w:t>(四)、人力资源配置</w:t>
        </w:r>
        <w:r>
          <w:tab/>
        </w:r>
        <w:r>
          <w:fldChar w:fldCharType="begin"/>
        </w:r>
        <w:r>
          <w:instrText xml:space="preserve"> PAGEREF _Toc10412 \h </w:instrText>
        </w:r>
        <w:r>
          <w:fldChar w:fldCharType="separate"/>
        </w:r>
        <w:r>
          <w:t>40</w:t>
        </w:r>
        <w:r>
          <w:fldChar w:fldCharType="end"/>
        </w:r>
      </w:hyperlink>
    </w:p>
    <w:p>
      <w:pPr>
        <w:pStyle w:val="TOC1"/>
        <w:tabs>
          <w:tab w:val="right" w:leader="dot" w:pos="8306"/>
        </w:tabs>
      </w:pPr>
      <w:hyperlink w:anchor="_Toc14556" w:history="1">
        <w:r>
          <w:rPr>
            <w:rFonts w:ascii="仿宋" w:eastAsia="仿宋" w:hAnsi="仿宋" w:cs="仿宋" w:hint="eastAsia"/>
            <w:lang w:eastAsia="zh-CN"/>
          </w:rPr>
          <w:t>十、碱性纤维素酶项目财务管理</w:t>
        </w:r>
        <w:r>
          <w:tab/>
        </w:r>
        <w:r>
          <w:fldChar w:fldCharType="begin"/>
        </w:r>
        <w:r>
          <w:instrText xml:space="preserve"> PAGEREF _Toc14556 \h </w:instrText>
        </w:r>
        <w:r>
          <w:fldChar w:fldCharType="separate"/>
        </w:r>
        <w:r>
          <w:t>41</w:t>
        </w:r>
        <w:r>
          <w:fldChar w:fldCharType="end"/>
        </w:r>
      </w:hyperlink>
    </w:p>
    <w:p>
      <w:pPr>
        <w:pStyle w:val="TOC2"/>
        <w:tabs>
          <w:tab w:val="right" w:leader="dot" w:pos="8306"/>
        </w:tabs>
      </w:pPr>
      <w:hyperlink w:anchor="_Toc11352" w:history="1">
        <w:r>
          <w:rPr>
            <w:rFonts w:ascii="仿宋" w:eastAsia="仿宋" w:hAnsi="仿宋" w:cs="仿宋" w:hint="eastAsia"/>
            <w:lang w:eastAsia="zh-CN"/>
          </w:rPr>
          <w:t>(一)、资金需求大</w:t>
        </w:r>
        <w:r>
          <w:tab/>
        </w:r>
        <w:r>
          <w:fldChar w:fldCharType="begin"/>
        </w:r>
        <w:r>
          <w:instrText xml:space="preserve"> PAGEREF _Toc11352 \h </w:instrText>
        </w:r>
        <w:r>
          <w:fldChar w:fldCharType="separate"/>
        </w:r>
        <w:r>
          <w:t>41</w:t>
        </w:r>
        <w:r>
          <w:fldChar w:fldCharType="end"/>
        </w:r>
      </w:hyperlink>
    </w:p>
    <w:p>
      <w:pPr>
        <w:pStyle w:val="TOC2"/>
        <w:tabs>
          <w:tab w:val="right" w:leader="dot" w:pos="8306"/>
        </w:tabs>
      </w:pPr>
      <w:hyperlink w:anchor="_Toc3567" w:history="1">
        <w:r>
          <w:rPr>
            <w:rFonts w:ascii="仿宋" w:eastAsia="仿宋" w:hAnsi="仿宋" w:cs="仿宋" w:hint="eastAsia"/>
            <w:lang w:eastAsia="zh-CN"/>
          </w:rPr>
          <w:t>(二)、研发周期长</w:t>
        </w:r>
        <w:r>
          <w:tab/>
        </w:r>
        <w:r>
          <w:fldChar w:fldCharType="begin"/>
        </w:r>
        <w:r>
          <w:instrText xml:space="preserve"> PAGEREF _Toc3567 \h </w:instrText>
        </w:r>
        <w:r>
          <w:fldChar w:fldCharType="separate"/>
        </w:r>
        <w:r>
          <w:t>42</w:t>
        </w:r>
        <w:r>
          <w:fldChar w:fldCharType="end"/>
        </w:r>
      </w:hyperlink>
    </w:p>
    <w:p>
      <w:pPr>
        <w:pStyle w:val="TOC2"/>
        <w:tabs>
          <w:tab w:val="right" w:leader="dot" w:pos="8306"/>
        </w:tabs>
      </w:pPr>
      <w:hyperlink w:anchor="_Toc31864" w:history="1">
        <w:r>
          <w:rPr>
            <w:rFonts w:ascii="仿宋" w:eastAsia="仿宋" w:hAnsi="仿宋" w:cs="仿宋" w:hint="eastAsia"/>
            <w:lang w:eastAsia="zh-CN"/>
          </w:rPr>
          <w:t>(三)、市场风险大</w:t>
        </w:r>
        <w:r>
          <w:tab/>
        </w:r>
        <w:r>
          <w:fldChar w:fldCharType="begin"/>
        </w:r>
        <w:r>
          <w:instrText xml:space="preserve"> PAGEREF _Toc31864 \h </w:instrText>
        </w:r>
        <w:r>
          <w:fldChar w:fldCharType="separate"/>
        </w:r>
        <w:r>
          <w:t>43</w:t>
        </w:r>
        <w:r>
          <w:fldChar w:fldCharType="end"/>
        </w:r>
      </w:hyperlink>
    </w:p>
    <w:p>
      <w:pPr>
        <w:pStyle w:val="TOC2"/>
        <w:tabs>
          <w:tab w:val="right" w:leader="dot" w:pos="8306"/>
        </w:tabs>
      </w:pPr>
      <w:hyperlink w:anchor="_Toc24737" w:history="1">
        <w:r>
          <w:rPr>
            <w:rFonts w:ascii="仿宋" w:eastAsia="仿宋" w:hAnsi="仿宋" w:cs="仿宋" w:hint="eastAsia"/>
            <w:lang w:eastAsia="zh-CN"/>
          </w:rPr>
          <w:t>(四)、利润率高</w:t>
        </w:r>
        <w:r>
          <w:tab/>
        </w:r>
        <w:r>
          <w:fldChar w:fldCharType="begin"/>
        </w:r>
        <w:r>
          <w:instrText xml:space="preserve"> PAGEREF _Toc24737 \h </w:instrText>
        </w:r>
        <w:r>
          <w:fldChar w:fldCharType="separate"/>
        </w:r>
        <w:r>
          <w:t>46</w:t>
        </w:r>
        <w:r>
          <w:fldChar w:fldCharType="end"/>
        </w:r>
      </w:hyperlink>
    </w:p>
    <w:p>
      <w:pPr>
        <w:pStyle w:val="TOC1"/>
        <w:tabs>
          <w:tab w:val="right" w:leader="dot" w:pos="8306"/>
        </w:tabs>
      </w:pPr>
      <w:hyperlink w:anchor="_Toc10185" w:history="1">
        <w:r>
          <w:rPr>
            <w:rFonts w:ascii="仿宋" w:eastAsia="仿宋" w:hAnsi="仿宋" w:cs="仿宋" w:hint="eastAsia"/>
            <w:lang w:eastAsia="zh-CN"/>
          </w:rPr>
          <w:t>十一、碱性纤维素酶项目人力资源管理</w:t>
        </w:r>
        <w:r>
          <w:tab/>
        </w:r>
        <w:r>
          <w:fldChar w:fldCharType="begin"/>
        </w:r>
        <w:r>
          <w:instrText xml:space="preserve"> PAGEREF _Toc10185 \h </w:instrText>
        </w:r>
        <w:r>
          <w:fldChar w:fldCharType="separate"/>
        </w:r>
        <w:r>
          <w:t>48</w:t>
        </w:r>
        <w:r>
          <w:fldChar w:fldCharType="end"/>
        </w:r>
      </w:hyperlink>
    </w:p>
    <w:p>
      <w:pPr>
        <w:pStyle w:val="TOC2"/>
        <w:tabs>
          <w:tab w:val="right" w:leader="dot" w:pos="8306"/>
        </w:tabs>
      </w:pPr>
      <w:hyperlink w:anchor="_Toc11927" w:history="1">
        <w:r>
          <w:rPr>
            <w:rFonts w:ascii="仿宋" w:eastAsia="仿宋" w:hAnsi="仿宋" w:cs="仿宋" w:hint="eastAsia"/>
            <w:lang w:eastAsia="zh-CN"/>
          </w:rPr>
          <w:t>(一)、建立健全的预算管理制度</w:t>
        </w:r>
        <w:r>
          <w:tab/>
        </w:r>
        <w:r>
          <w:fldChar w:fldCharType="begin"/>
        </w:r>
        <w:r>
          <w:instrText xml:space="preserve"> PAGEREF _Toc11927 \h </w:instrText>
        </w:r>
        <w:r>
          <w:fldChar w:fldCharType="separate"/>
        </w:r>
        <w:r>
          <w:t>48</w:t>
        </w:r>
        <w:r>
          <w:fldChar w:fldCharType="end"/>
        </w:r>
      </w:hyperlink>
    </w:p>
    <w:p>
      <w:pPr>
        <w:pStyle w:val="TOC2"/>
        <w:tabs>
          <w:tab w:val="right" w:leader="dot" w:pos="8306"/>
        </w:tabs>
      </w:pPr>
      <w:hyperlink w:anchor="_Toc8144" w:history="1">
        <w:r>
          <w:rPr>
            <w:rFonts w:ascii="仿宋" w:eastAsia="仿宋" w:hAnsi="仿宋" w:cs="仿宋" w:hint="eastAsia"/>
            <w:lang w:eastAsia="zh-CN"/>
          </w:rPr>
          <w:t>(二)、加强资金流动监控</w:t>
        </w:r>
        <w:r>
          <w:tab/>
        </w:r>
        <w:r>
          <w:fldChar w:fldCharType="begin"/>
        </w:r>
        <w:r>
          <w:instrText xml:space="preserve"> PAGEREF _Toc8144 \h </w:instrText>
        </w:r>
        <w:r>
          <w:fldChar w:fldCharType="separate"/>
        </w:r>
        <w:r>
          <w:t>50</w:t>
        </w:r>
        <w:r>
          <w:fldChar w:fldCharType="end"/>
        </w:r>
      </w:hyperlink>
    </w:p>
    <w:p>
      <w:pPr>
        <w:pStyle w:val="TOC2"/>
        <w:tabs>
          <w:tab w:val="right" w:leader="dot" w:pos="8306"/>
        </w:tabs>
      </w:pPr>
      <w:hyperlink w:anchor="_Toc11239" w:history="1">
        <w:r>
          <w:rPr>
            <w:rFonts w:ascii="仿宋" w:eastAsia="仿宋" w:hAnsi="仿宋" w:cs="仿宋" w:hint="eastAsia"/>
            <w:lang w:eastAsia="zh-CN"/>
          </w:rPr>
          <w:t>(三)、制定完善的风险控制机制</w:t>
        </w:r>
        <w:r>
          <w:tab/>
        </w:r>
        <w:r>
          <w:fldChar w:fldCharType="begin"/>
        </w:r>
        <w:r>
          <w:instrText xml:space="preserve"> PAGEREF _Toc11239 \h </w:instrText>
        </w:r>
        <w:r>
          <w:fldChar w:fldCharType="separate"/>
        </w:r>
        <w:r>
          <w:t>51</w:t>
        </w:r>
        <w:r>
          <w:fldChar w:fldCharType="end"/>
        </w:r>
      </w:hyperlink>
    </w:p>
    <w:p>
      <w:pPr>
        <w:pStyle w:val="TOC2"/>
        <w:tabs>
          <w:tab w:val="right" w:leader="dot" w:pos="8306"/>
        </w:tabs>
      </w:pPr>
      <w:hyperlink w:anchor="_Toc22090" w:history="1">
        <w:r>
          <w:rPr>
            <w:rFonts w:ascii="仿宋" w:eastAsia="仿宋" w:hAnsi="仿宋" w:cs="仿宋" w:hint="eastAsia"/>
            <w:lang w:eastAsia="zh-CN"/>
          </w:rPr>
          <w:t>(四)、优化成本管理</w:t>
        </w:r>
        <w:r>
          <w:tab/>
        </w:r>
        <w:r>
          <w:fldChar w:fldCharType="begin"/>
        </w:r>
        <w:r>
          <w:instrText xml:space="preserve"> PAGEREF _Toc22090 \h </w:instrText>
        </w:r>
        <w:r>
          <w:fldChar w:fldCharType="separate"/>
        </w:r>
        <w:r>
          <w:t>52</w:t>
        </w:r>
        <w:r>
          <w:fldChar w:fldCharType="end"/>
        </w:r>
      </w:hyperlink>
    </w:p>
    <w:p>
      <w:pPr>
        <w:pStyle w:val="TOC1"/>
        <w:tabs>
          <w:tab w:val="right" w:leader="dot" w:pos="8306"/>
        </w:tabs>
      </w:pPr>
      <w:hyperlink w:anchor="_Toc24923" w:history="1">
        <w:r>
          <w:rPr>
            <w:rFonts w:ascii="仿宋" w:eastAsia="仿宋" w:hAnsi="仿宋" w:cs="仿宋" w:hint="eastAsia"/>
            <w:lang w:eastAsia="zh-CN"/>
          </w:rPr>
          <w:t>十二、碱性纤维素酶项目技术管理</w:t>
        </w:r>
        <w:r>
          <w:tab/>
        </w:r>
        <w:r>
          <w:fldChar w:fldCharType="begin"/>
        </w:r>
        <w:r>
          <w:instrText xml:space="preserve"> PAGEREF _Toc24923 \h </w:instrText>
        </w:r>
        <w:r>
          <w:fldChar w:fldCharType="separate"/>
        </w:r>
        <w:r>
          <w:t>53</w:t>
        </w:r>
        <w:r>
          <w:fldChar w:fldCharType="end"/>
        </w:r>
      </w:hyperlink>
    </w:p>
    <w:p>
      <w:pPr>
        <w:pStyle w:val="TOC2"/>
        <w:tabs>
          <w:tab w:val="right" w:leader="dot" w:pos="8306"/>
        </w:tabs>
      </w:pPr>
      <w:hyperlink w:anchor="_Toc32495" w:history="1">
        <w:r>
          <w:rPr>
            <w:rFonts w:ascii="仿宋" w:eastAsia="仿宋" w:hAnsi="仿宋" w:cs="仿宋" w:hint="eastAsia"/>
            <w:lang w:eastAsia="zh-CN"/>
          </w:rPr>
          <w:t>(一)、技术方案选用方向</w:t>
        </w:r>
        <w:r>
          <w:tab/>
        </w:r>
        <w:r>
          <w:fldChar w:fldCharType="begin"/>
        </w:r>
        <w:r>
          <w:instrText xml:space="preserve"> PAGEREF _Toc32495 \h </w:instrText>
        </w:r>
        <w:r>
          <w:fldChar w:fldCharType="separate"/>
        </w:r>
        <w:r>
          <w:t>53</w:t>
        </w:r>
        <w:r>
          <w:fldChar w:fldCharType="end"/>
        </w:r>
      </w:hyperlink>
    </w:p>
    <w:p>
      <w:pPr>
        <w:pStyle w:val="TOC2"/>
        <w:tabs>
          <w:tab w:val="right" w:leader="dot" w:pos="8306"/>
        </w:tabs>
      </w:pPr>
      <w:hyperlink w:anchor="_Toc4496" w:history="1">
        <w:r>
          <w:rPr>
            <w:rFonts w:ascii="仿宋" w:eastAsia="仿宋" w:hAnsi="仿宋" w:cs="仿宋" w:hint="eastAsia"/>
            <w:lang w:eastAsia="zh-CN"/>
          </w:rPr>
          <w:t>(二)、工艺技术方案选用原则</w:t>
        </w:r>
        <w:r>
          <w:tab/>
        </w:r>
        <w:r>
          <w:fldChar w:fldCharType="begin"/>
        </w:r>
        <w:r>
          <w:instrText xml:space="preserve"> PAGEREF _Toc4496 \h </w:instrText>
        </w:r>
        <w:r>
          <w:fldChar w:fldCharType="separate"/>
        </w:r>
        <w:r>
          <w:t>55</w:t>
        </w:r>
        <w:r>
          <w:fldChar w:fldCharType="end"/>
        </w:r>
      </w:hyperlink>
    </w:p>
    <w:p>
      <w:pPr>
        <w:pStyle w:val="TOC2"/>
        <w:tabs>
          <w:tab w:val="right" w:leader="dot" w:pos="8306"/>
        </w:tabs>
      </w:pPr>
      <w:hyperlink w:anchor="_Toc24706" w:history="1">
        <w:r>
          <w:rPr>
            <w:rFonts w:ascii="仿宋" w:eastAsia="仿宋" w:hAnsi="仿宋" w:cs="仿宋" w:hint="eastAsia"/>
            <w:lang w:eastAsia="zh-CN"/>
          </w:rPr>
          <w:t>(三)、工艺技术方案要求</w:t>
        </w:r>
        <w:r>
          <w:tab/>
        </w:r>
        <w:r>
          <w:fldChar w:fldCharType="begin"/>
        </w:r>
        <w:r>
          <w:instrText xml:space="preserve"> PAGEREF _Toc24706 \h </w:instrText>
        </w:r>
        <w:r>
          <w:fldChar w:fldCharType="separate"/>
        </w:r>
        <w:r>
          <w:t>57</w:t>
        </w:r>
        <w:r>
          <w:fldChar w:fldCharType="end"/>
        </w:r>
      </w:hyperlink>
    </w:p>
    <w:p>
      <w:pPr>
        <w:pStyle w:val="TOC1"/>
        <w:tabs>
          <w:tab w:val="right" w:leader="dot" w:pos="8306"/>
        </w:tabs>
      </w:pPr>
      <w:hyperlink w:anchor="_Toc17494" w:history="1">
        <w:r>
          <w:rPr>
            <w:rFonts w:ascii="仿宋" w:eastAsia="仿宋" w:hAnsi="仿宋" w:cs="仿宋" w:hint="eastAsia"/>
            <w:lang w:eastAsia="zh-CN"/>
          </w:rPr>
          <w:t>十三、碱性纤维素酶项目变更管理</w:t>
        </w:r>
        <w:r>
          <w:tab/>
        </w:r>
        <w:r>
          <w:fldChar w:fldCharType="begin"/>
        </w:r>
        <w:r>
          <w:instrText xml:space="preserve"> PAGEREF _Toc17494 \h </w:instrText>
        </w:r>
        <w:r>
          <w:fldChar w:fldCharType="separate"/>
        </w:r>
        <w:r>
          <w:t>60</w:t>
        </w:r>
        <w:r>
          <w:fldChar w:fldCharType="end"/>
        </w:r>
      </w:hyperlink>
    </w:p>
    <w:p>
      <w:pPr>
        <w:pStyle w:val="TOC2"/>
        <w:tabs>
          <w:tab w:val="right" w:leader="dot" w:pos="8306"/>
        </w:tabs>
      </w:pPr>
      <w:hyperlink w:anchor="_Toc14160" w:history="1">
        <w:r>
          <w:rPr>
            <w:rFonts w:ascii="仿宋" w:eastAsia="仿宋" w:hAnsi="仿宋" w:cs="仿宋" w:hint="eastAsia"/>
            <w:lang w:eastAsia="zh-CN"/>
          </w:rPr>
          <w:t>(一)、变更申请与评估</w:t>
        </w:r>
        <w:r>
          <w:tab/>
        </w:r>
        <w:r>
          <w:fldChar w:fldCharType="begin"/>
        </w:r>
        <w:r>
          <w:instrText xml:space="preserve"> PAGEREF _Toc14160 \h </w:instrText>
        </w:r>
        <w:r>
          <w:fldChar w:fldCharType="separate"/>
        </w:r>
        <w:r>
          <w:t>60</w:t>
        </w:r>
        <w:r>
          <w:fldChar w:fldCharType="end"/>
        </w:r>
      </w:hyperlink>
    </w:p>
    <w:p>
      <w:pPr>
        <w:pStyle w:val="TOC2"/>
        <w:tabs>
          <w:tab w:val="right" w:leader="dot" w:pos="8306"/>
        </w:tabs>
      </w:pPr>
      <w:hyperlink w:anchor="_Toc4534" w:history="1">
        <w:r>
          <w:rPr>
            <w:rFonts w:ascii="仿宋" w:eastAsia="仿宋" w:hAnsi="仿宋" w:cs="仿宋" w:hint="eastAsia"/>
            <w:lang w:eastAsia="zh-CN"/>
          </w:rPr>
          <w:t>(二)、变更实施与控制</w:t>
        </w:r>
        <w:r>
          <w:tab/>
        </w:r>
        <w:r>
          <w:fldChar w:fldCharType="begin"/>
        </w:r>
        <w:r>
          <w:instrText xml:space="preserve"> PAGEREF _Toc4534 \h </w:instrText>
        </w:r>
        <w:r>
          <w:fldChar w:fldCharType="separate"/>
        </w:r>
        <w:r>
          <w:t>60</w:t>
        </w:r>
        <w:r>
          <w:fldChar w:fldCharType="end"/>
        </w:r>
      </w:hyperlink>
    </w:p>
    <w:p>
      <w:pPr>
        <w:pStyle w:val="TOC1"/>
        <w:tabs>
          <w:tab w:val="right" w:leader="dot" w:pos="8306"/>
        </w:tabs>
      </w:pPr>
      <w:hyperlink w:anchor="_Toc31862" w:history="1">
        <w:r>
          <w:rPr>
            <w:rFonts w:ascii="仿宋" w:eastAsia="仿宋" w:hAnsi="仿宋" w:cs="仿宋" w:hint="eastAsia"/>
            <w:lang w:eastAsia="zh-CN"/>
          </w:rPr>
          <w:t>十四、质量管理体系</w:t>
        </w:r>
        <w:r>
          <w:tab/>
        </w:r>
        <w:r>
          <w:fldChar w:fldCharType="begin"/>
        </w:r>
        <w:r>
          <w:instrText xml:space="preserve"> PAGEREF _Toc31862 \h </w:instrText>
        </w:r>
        <w:r>
          <w:fldChar w:fldCharType="separate"/>
        </w:r>
        <w:r>
          <w:t>61</w:t>
        </w:r>
        <w:r>
          <w:fldChar w:fldCharType="end"/>
        </w:r>
      </w:hyperlink>
    </w:p>
    <w:p>
      <w:pPr>
        <w:pStyle w:val="TOC2"/>
        <w:tabs>
          <w:tab w:val="right" w:leader="dot" w:pos="8306"/>
        </w:tabs>
      </w:pPr>
      <w:hyperlink w:anchor="_Toc21132" w:history="1">
        <w:r>
          <w:rPr>
            <w:rFonts w:ascii="仿宋" w:eastAsia="仿宋" w:hAnsi="仿宋" w:cs="仿宋" w:hint="eastAsia"/>
            <w:lang w:eastAsia="zh-CN"/>
          </w:rPr>
          <w:t>(一)、质量目标与方针</w:t>
        </w:r>
        <w:r>
          <w:tab/>
        </w:r>
        <w:r>
          <w:fldChar w:fldCharType="begin"/>
        </w:r>
        <w:r>
          <w:instrText xml:space="preserve"> PAGEREF _Toc21132 \h </w:instrText>
        </w:r>
        <w:r>
          <w:fldChar w:fldCharType="separate"/>
        </w:r>
        <w:r>
          <w:t>61</w:t>
        </w:r>
        <w:r>
          <w:fldChar w:fldCharType="end"/>
        </w:r>
      </w:hyperlink>
    </w:p>
    <w:p>
      <w:pPr>
        <w:pStyle w:val="TOC2"/>
        <w:tabs>
          <w:tab w:val="right" w:leader="dot" w:pos="8306"/>
        </w:tabs>
      </w:pPr>
      <w:hyperlink w:anchor="_Toc16568" w:history="1">
        <w:r>
          <w:rPr>
            <w:rFonts w:ascii="仿宋" w:eastAsia="仿宋" w:hAnsi="仿宋" w:cs="仿宋" w:hint="eastAsia"/>
            <w:lang w:eastAsia="zh-CN"/>
          </w:rPr>
          <w:t>(二)、质量管理责任</w:t>
        </w:r>
        <w:r>
          <w:tab/>
        </w:r>
        <w:r>
          <w:fldChar w:fldCharType="begin"/>
        </w:r>
        <w:r>
          <w:instrText xml:space="preserve"> PAGEREF _Toc16568 \h </w:instrText>
        </w:r>
        <w:r>
          <w:fldChar w:fldCharType="separate"/>
        </w:r>
        <w:r>
          <w:t>62</w:t>
        </w:r>
        <w:r>
          <w:fldChar w:fldCharType="end"/>
        </w:r>
      </w:hyperlink>
    </w:p>
    <w:p>
      <w:pPr>
        <w:pStyle w:val="TOC2"/>
        <w:tabs>
          <w:tab w:val="right" w:leader="dot" w:pos="8306"/>
        </w:tabs>
      </w:pPr>
      <w:hyperlink w:anchor="_Toc19100" w:history="1">
        <w:r>
          <w:rPr>
            <w:rFonts w:ascii="仿宋" w:eastAsia="仿宋" w:hAnsi="仿宋" w:cs="仿宋" w:hint="eastAsia"/>
            <w:lang w:eastAsia="zh-CN"/>
          </w:rPr>
          <w:t>(三)、质量管理体系文件</w:t>
        </w:r>
        <w:r>
          <w:tab/>
        </w:r>
        <w:r>
          <w:fldChar w:fldCharType="begin"/>
        </w:r>
        <w:r>
          <w:instrText xml:space="preserve"> PAGEREF _Toc19100 \h </w:instrText>
        </w:r>
        <w:r>
          <w:fldChar w:fldCharType="separate"/>
        </w:r>
        <w:r>
          <w:t>63</w:t>
        </w:r>
        <w:r>
          <w:fldChar w:fldCharType="end"/>
        </w:r>
      </w:hyperlink>
    </w:p>
    <w:p>
      <w:pPr>
        <w:pStyle w:val="TOC2"/>
        <w:tabs>
          <w:tab w:val="right" w:leader="dot" w:pos="8306"/>
        </w:tabs>
      </w:pPr>
      <w:hyperlink w:anchor="_Toc32426" w:history="1">
        <w:r>
          <w:rPr>
            <w:rFonts w:ascii="仿宋" w:eastAsia="仿宋" w:hAnsi="仿宋" w:cs="仿宋" w:hint="eastAsia"/>
            <w:lang w:eastAsia="zh-CN"/>
          </w:rPr>
          <w:t>(四)、质量培训与教育</w:t>
        </w:r>
        <w:r>
          <w:tab/>
        </w:r>
        <w:r>
          <w:fldChar w:fldCharType="begin"/>
        </w:r>
        <w:r>
          <w:instrText xml:space="preserve"> PAGEREF _Toc32426 \h </w:instrText>
        </w:r>
        <w:r>
          <w:fldChar w:fldCharType="separate"/>
        </w:r>
        <w:r>
          <w:t>65</w:t>
        </w:r>
        <w:r>
          <w:fldChar w:fldCharType="end"/>
        </w:r>
      </w:hyperlink>
    </w:p>
    <w:p>
      <w:pPr>
        <w:pStyle w:val="TOC2"/>
        <w:tabs>
          <w:tab w:val="right" w:leader="dot" w:pos="8306"/>
        </w:tabs>
      </w:pPr>
      <w:hyperlink w:anchor="_Toc16510" w:history="1">
        <w:r>
          <w:rPr>
            <w:rFonts w:ascii="仿宋" w:eastAsia="仿宋" w:hAnsi="仿宋" w:cs="仿宋" w:hint="eastAsia"/>
            <w:lang w:eastAsia="zh-CN"/>
          </w:rPr>
          <w:t>(五)、质量审核与评价</w:t>
        </w:r>
        <w:r>
          <w:tab/>
        </w:r>
        <w:r>
          <w:fldChar w:fldCharType="begin"/>
        </w:r>
        <w:r>
          <w:instrText xml:space="preserve"> PAGEREF _Toc16510 \h </w:instrText>
        </w:r>
        <w:r>
          <w:fldChar w:fldCharType="separate"/>
        </w:r>
        <w:r>
          <w:t>66</w:t>
        </w:r>
        <w:r>
          <w:fldChar w:fldCharType="end"/>
        </w:r>
      </w:hyperlink>
    </w:p>
    <w:p>
      <w:pPr>
        <w:pStyle w:val="TOC2"/>
        <w:tabs>
          <w:tab w:val="right" w:leader="dot" w:pos="8306"/>
        </w:tabs>
      </w:pPr>
      <w:hyperlink w:anchor="_Toc10102" w:history="1">
        <w:r>
          <w:rPr>
            <w:rFonts w:ascii="仿宋" w:eastAsia="仿宋" w:hAnsi="仿宋" w:cs="仿宋" w:hint="eastAsia"/>
            <w:lang w:eastAsia="zh-CN"/>
          </w:rPr>
          <w:t>(六)、不符合与纠正措施</w:t>
        </w:r>
        <w:r>
          <w:tab/>
        </w:r>
        <w:r>
          <w:fldChar w:fldCharType="begin"/>
        </w:r>
        <w:r>
          <w:instrText xml:space="preserve"> PAGEREF _Toc10102 \h </w:instrText>
        </w:r>
        <w:r>
          <w:fldChar w:fldCharType="separate"/>
        </w:r>
        <w:r>
          <w:t>68</w:t>
        </w:r>
        <w:r>
          <w:fldChar w:fldCharType="end"/>
        </w:r>
      </w:hyperlink>
    </w:p>
    <w:p>
      <w:pPr>
        <w:pStyle w:val="TOC1"/>
        <w:tabs>
          <w:tab w:val="right" w:leader="dot" w:pos="8306"/>
        </w:tabs>
      </w:pPr>
      <w:hyperlink w:anchor="_Toc23012" w:history="1">
        <w:r>
          <w:rPr>
            <w:rFonts w:ascii="仿宋" w:eastAsia="仿宋" w:hAnsi="仿宋" w:cs="仿宋" w:hint="eastAsia"/>
            <w:lang w:eastAsia="zh-CN"/>
          </w:rPr>
          <w:t>十五、风险识别与分类</w:t>
        </w:r>
        <w:r>
          <w:tab/>
        </w:r>
        <w:r>
          <w:fldChar w:fldCharType="begin"/>
        </w:r>
        <w:r>
          <w:instrText xml:space="preserve"> PAGEREF _Toc23012 \h </w:instrText>
        </w:r>
        <w:r>
          <w:fldChar w:fldCharType="separate"/>
        </w:r>
        <w:r>
          <w:t>69</w:t>
        </w:r>
        <w:r>
          <w:fldChar w:fldCharType="end"/>
        </w:r>
      </w:hyperlink>
    </w:p>
    <w:p>
      <w:pPr>
        <w:pStyle w:val="TOC2"/>
        <w:tabs>
          <w:tab w:val="right" w:leader="dot" w:pos="8306"/>
        </w:tabs>
      </w:pPr>
      <w:hyperlink w:anchor="_Toc1673" w:history="1">
        <w:r>
          <w:rPr>
            <w:rFonts w:ascii="仿宋" w:eastAsia="仿宋" w:hAnsi="仿宋" w:cs="仿宋" w:hint="eastAsia"/>
            <w:lang w:eastAsia="zh-CN"/>
          </w:rPr>
          <w:t>(一)、风险识别</w:t>
        </w:r>
        <w:r>
          <w:tab/>
        </w:r>
        <w:r>
          <w:fldChar w:fldCharType="begin"/>
        </w:r>
        <w:r>
          <w:instrText xml:space="preserve"> PAGEREF _Toc1673 \h </w:instrText>
        </w:r>
        <w:r>
          <w:fldChar w:fldCharType="separate"/>
        </w:r>
        <w:r>
          <w:t>69</w:t>
        </w:r>
        <w:r>
          <w:fldChar w:fldCharType="end"/>
        </w:r>
      </w:hyperlink>
    </w:p>
    <w:p>
      <w:pPr>
        <w:pStyle w:val="TOC2"/>
        <w:tabs>
          <w:tab w:val="right" w:leader="dot" w:pos="8306"/>
        </w:tabs>
      </w:pPr>
      <w:hyperlink w:anchor="_Toc1788" w:history="1">
        <w:r>
          <w:rPr>
            <w:rFonts w:ascii="仿宋" w:eastAsia="仿宋" w:hAnsi="仿宋" w:cs="仿宋" w:hint="eastAsia"/>
            <w:lang w:eastAsia="zh-CN"/>
          </w:rPr>
          <w:t>(二)、风险分类</w:t>
        </w:r>
        <w:r>
          <w:tab/>
        </w:r>
        <w:r>
          <w:fldChar w:fldCharType="begin"/>
        </w:r>
        <w:r>
          <w:instrText xml:space="preserve"> PAGEREF _Toc1788 \h </w:instrText>
        </w:r>
        <w:r>
          <w:fldChar w:fldCharType="separate"/>
        </w:r>
        <w:r>
          <w:t>70</w:t>
        </w:r>
        <w:r>
          <w:fldChar w:fldCharType="end"/>
        </w:r>
      </w:hyperlink>
    </w:p>
    <w:p>
      <w:pPr>
        <w:pStyle w:val="TOC1"/>
        <w:tabs>
          <w:tab w:val="right" w:leader="dot" w:pos="8306"/>
        </w:tabs>
      </w:pPr>
      <w:hyperlink w:anchor="_Toc15337" w:history="1">
        <w:r>
          <w:rPr>
            <w:rFonts w:ascii="仿宋" w:eastAsia="仿宋" w:hAnsi="仿宋" w:cs="仿宋" w:hint="eastAsia"/>
            <w:lang w:eastAsia="zh-CN"/>
          </w:rPr>
          <w:t>十六、利益相关者分析与沟通计划</w:t>
        </w:r>
        <w:r>
          <w:tab/>
        </w:r>
        <w:r>
          <w:fldChar w:fldCharType="begin"/>
        </w:r>
        <w:r>
          <w:instrText xml:space="preserve"> PAGEREF _Toc15337 \h </w:instrText>
        </w:r>
        <w:r>
          <w:fldChar w:fldCharType="separate"/>
        </w:r>
        <w:r>
          <w:t>72</w:t>
        </w:r>
        <w:r>
          <w:fldChar w:fldCharType="end"/>
        </w:r>
      </w:hyperlink>
    </w:p>
    <w:p>
      <w:pPr>
        <w:pStyle w:val="TOC2"/>
        <w:tabs>
          <w:tab w:val="right" w:leader="dot" w:pos="8306"/>
        </w:tabs>
      </w:pPr>
      <w:hyperlink w:anchor="_Toc24066" w:history="1">
        <w:r>
          <w:rPr>
            <w:rFonts w:ascii="仿宋" w:eastAsia="仿宋" w:hAnsi="仿宋" w:cs="仿宋" w:hint="eastAsia"/>
            <w:lang w:eastAsia="zh-CN"/>
          </w:rPr>
          <w:t>(一)、利益相关者分析</w:t>
        </w:r>
        <w:r>
          <w:tab/>
        </w:r>
        <w:r>
          <w:fldChar w:fldCharType="begin"/>
        </w:r>
        <w:r>
          <w:instrText xml:space="preserve"> PAGEREF _Toc24066 \h </w:instrText>
        </w:r>
        <w:r>
          <w:fldChar w:fldCharType="separate"/>
        </w:r>
        <w:r>
          <w:t>72</w:t>
        </w:r>
        <w:r>
          <w:fldChar w:fldCharType="end"/>
        </w:r>
      </w:hyperlink>
    </w:p>
    <w:p>
      <w:pPr>
        <w:pStyle w:val="TOC2"/>
        <w:tabs>
          <w:tab w:val="right" w:leader="dot" w:pos="8306"/>
        </w:tabs>
      </w:pPr>
      <w:hyperlink w:anchor="_Toc18951" w:history="1">
        <w:r>
          <w:rPr>
            <w:rFonts w:ascii="仿宋" w:eastAsia="仿宋" w:hAnsi="仿宋" w:cs="仿宋" w:hint="eastAsia"/>
            <w:lang w:eastAsia="zh-CN"/>
          </w:rPr>
          <w:t>(二)、沟通计划</w:t>
        </w:r>
        <w:r>
          <w:tab/>
        </w:r>
        <w:r>
          <w:fldChar w:fldCharType="begin"/>
        </w:r>
        <w:r>
          <w:instrText xml:space="preserve"> PAGEREF _Toc18951 \h </w:instrText>
        </w:r>
        <w:r>
          <w:fldChar w:fldCharType="separate"/>
        </w:r>
        <w:r>
          <w:t>73</w:t>
        </w:r>
        <w:r>
          <w:fldChar w:fldCharType="end"/>
        </w:r>
      </w:hyperlink>
    </w:p>
    <w:p>
      <w:pPr>
        <w:pStyle w:val="TOC1"/>
        <w:tabs>
          <w:tab w:val="right" w:leader="dot" w:pos="8306"/>
        </w:tabs>
      </w:pPr>
      <w:hyperlink w:anchor="_Toc4155" w:history="1">
        <w:r>
          <w:rPr>
            <w:rFonts w:ascii="仿宋" w:eastAsia="仿宋" w:hAnsi="仿宋" w:cs="仿宋" w:hint="eastAsia"/>
            <w:lang w:eastAsia="zh-CN"/>
          </w:rPr>
          <w:t>十七、碱性纤维素酶项目实施保障措施</w:t>
        </w:r>
        <w:r>
          <w:tab/>
        </w:r>
        <w:r>
          <w:fldChar w:fldCharType="begin"/>
        </w:r>
        <w:r>
          <w:instrText xml:space="preserve"> PAGEREF _Toc4155 \h </w:instrText>
        </w:r>
        <w:r>
          <w:fldChar w:fldCharType="separate"/>
        </w:r>
        <w:r>
          <w:t>74</w:t>
        </w:r>
        <w:r>
          <w:fldChar w:fldCharType="end"/>
        </w:r>
      </w:hyperlink>
    </w:p>
    <w:p>
      <w:pPr>
        <w:pStyle w:val="TOC2"/>
        <w:tabs>
          <w:tab w:val="right" w:leader="dot" w:pos="8306"/>
        </w:tabs>
      </w:pPr>
      <w:hyperlink w:anchor="_Toc23364" w:history="1">
        <w:r>
          <w:rPr>
            <w:rFonts w:ascii="仿宋" w:eastAsia="仿宋" w:hAnsi="仿宋" w:cs="仿宋" w:hint="eastAsia"/>
            <w:lang w:eastAsia="zh-CN"/>
          </w:rPr>
          <w:t>(一)、碱性纤维素酶项目实施保障机制</w:t>
        </w:r>
        <w:r>
          <w:tab/>
        </w:r>
        <w:r>
          <w:fldChar w:fldCharType="begin"/>
        </w:r>
        <w:r>
          <w:instrText xml:space="preserve"> PAGEREF _Toc23364 \h </w:instrText>
        </w:r>
        <w:r>
          <w:fldChar w:fldCharType="separate"/>
        </w:r>
        <w:r>
          <w:t>74</w:t>
        </w:r>
        <w:r>
          <w:fldChar w:fldCharType="end"/>
        </w:r>
      </w:hyperlink>
    </w:p>
    <w:p>
      <w:pPr>
        <w:pStyle w:val="TOC2"/>
        <w:tabs>
          <w:tab w:val="right" w:leader="dot" w:pos="8306"/>
        </w:tabs>
      </w:pPr>
      <w:hyperlink w:anchor="_Toc11248" w:history="1">
        <w:r>
          <w:rPr>
            <w:rFonts w:ascii="仿宋" w:eastAsia="仿宋" w:hAnsi="仿宋" w:cs="仿宋" w:hint="eastAsia"/>
            <w:lang w:eastAsia="zh-CN"/>
          </w:rPr>
          <w:t>(二)、碱性纤维素酶项目法律合规要求</w:t>
        </w:r>
        <w:r>
          <w:tab/>
        </w:r>
        <w:r>
          <w:fldChar w:fldCharType="begin"/>
        </w:r>
        <w:r>
          <w:instrText xml:space="preserve"> PAGEREF _Toc11248 \h </w:instrText>
        </w:r>
        <w:r>
          <w:fldChar w:fldCharType="separate"/>
        </w:r>
        <w:r>
          <w:t>78</w:t>
        </w:r>
        <w:r>
          <w:fldChar w:fldCharType="end"/>
        </w:r>
      </w:hyperlink>
    </w:p>
    <w:p>
      <w:pPr>
        <w:pStyle w:val="TOC2"/>
        <w:tabs>
          <w:tab w:val="right" w:leader="dot" w:pos="8306"/>
        </w:tabs>
      </w:pPr>
      <w:hyperlink w:anchor="_Toc17541" w:history="1">
        <w:r>
          <w:rPr>
            <w:rFonts w:ascii="仿宋" w:eastAsia="仿宋" w:hAnsi="仿宋" w:cs="仿宋" w:hint="eastAsia"/>
            <w:lang w:eastAsia="zh-CN"/>
          </w:rPr>
          <w:t>(三)、碱性纤维素酶项目合同管理与法律事务</w:t>
        </w:r>
        <w:r>
          <w:tab/>
        </w:r>
        <w:r>
          <w:fldChar w:fldCharType="begin"/>
        </w:r>
        <w:r>
          <w:instrText xml:space="preserve"> PAGEREF _Toc17541 \h </w:instrText>
        </w:r>
        <w:r>
          <w:fldChar w:fldCharType="separate"/>
        </w:r>
        <w:r>
          <w:t>82</w:t>
        </w:r>
        <w:r>
          <w:fldChar w:fldCharType="end"/>
        </w:r>
      </w:hyperlink>
    </w:p>
    <w:p>
      <w:pPr>
        <w:pStyle w:val="TOC2"/>
        <w:tabs>
          <w:tab w:val="right" w:leader="dot" w:pos="8306"/>
        </w:tabs>
      </w:pPr>
      <w:hyperlink w:anchor="_Toc15143" w:history="1">
        <w:r>
          <w:rPr>
            <w:rFonts w:ascii="仿宋" w:eastAsia="仿宋" w:hAnsi="仿宋" w:cs="仿宋" w:hint="eastAsia"/>
            <w:lang w:eastAsia="zh-CN"/>
          </w:rPr>
          <w:t>(四)、碱性纤维素酶项目知识产权保护策略</w:t>
        </w:r>
        <w:r>
          <w:tab/>
        </w:r>
        <w:r>
          <w:fldChar w:fldCharType="begin"/>
        </w:r>
        <w:r>
          <w:instrText xml:space="preserve"> PAGEREF _Toc15143 \h </w:instrText>
        </w:r>
        <w:r>
          <w:fldChar w:fldCharType="separate"/>
        </w:r>
        <w:r>
          <w:t>89</w:t>
        </w:r>
        <w:r>
          <w:fldChar w:fldCharType="end"/>
        </w:r>
      </w:hyperlink>
    </w:p>
    <w:p>
      <w:pPr>
        <w:pStyle w:val="TOC1"/>
        <w:tabs>
          <w:tab w:val="right" w:leader="dot" w:pos="8306"/>
        </w:tabs>
      </w:pPr>
      <w:hyperlink w:anchor="_Toc13710" w:history="1">
        <w:r>
          <w:rPr>
            <w:rFonts w:ascii="仿宋" w:eastAsia="仿宋" w:hAnsi="仿宋" w:cs="仿宋" w:hint="eastAsia"/>
            <w:lang w:eastAsia="zh-CN"/>
          </w:rPr>
          <w:t>十八、供应链管理</w:t>
        </w:r>
        <w:r>
          <w:tab/>
        </w:r>
        <w:r>
          <w:fldChar w:fldCharType="begin"/>
        </w:r>
        <w:r>
          <w:instrText xml:space="preserve"> PAGEREF _Toc13710 \h </w:instrText>
        </w:r>
        <w:r>
          <w:fldChar w:fldCharType="separate"/>
        </w:r>
        <w:r>
          <w:t>91</w:t>
        </w:r>
        <w:r>
          <w:fldChar w:fldCharType="end"/>
        </w:r>
      </w:hyperlink>
    </w:p>
    <w:p>
      <w:pPr>
        <w:pStyle w:val="TOC2"/>
        <w:tabs>
          <w:tab w:val="right" w:leader="dot" w:pos="8306"/>
        </w:tabs>
      </w:pPr>
      <w:hyperlink w:anchor="_Toc3363" w:history="1">
        <w:r>
          <w:rPr>
            <w:rFonts w:ascii="仿宋" w:eastAsia="仿宋" w:hAnsi="仿宋" w:cs="仿宋" w:hint="eastAsia"/>
            <w:lang w:eastAsia="zh-CN"/>
          </w:rPr>
          <w:t>(一)、供应链战略规划</w:t>
        </w:r>
        <w:r>
          <w:tab/>
        </w:r>
        <w:r>
          <w:fldChar w:fldCharType="begin"/>
        </w:r>
        <w:r>
          <w:instrText xml:space="preserve"> PAGEREF _Toc3363 \h </w:instrText>
        </w:r>
        <w:r>
          <w:fldChar w:fldCharType="separate"/>
        </w:r>
        <w:r>
          <w:t>91</w:t>
        </w:r>
        <w:r>
          <w:fldChar w:fldCharType="end"/>
        </w:r>
      </w:hyperlink>
    </w:p>
    <w:p>
      <w:pPr>
        <w:pStyle w:val="TOC2"/>
        <w:tabs>
          <w:tab w:val="right" w:leader="dot" w:pos="8306"/>
        </w:tabs>
      </w:pPr>
      <w:hyperlink w:anchor="_Toc19701" w:history="1">
        <w:r>
          <w:rPr>
            <w:rFonts w:ascii="仿宋" w:eastAsia="仿宋" w:hAnsi="仿宋" w:cs="仿宋" w:hint="eastAsia"/>
            <w:lang w:eastAsia="zh-CN"/>
          </w:rPr>
          <w:t>(二)、供应商选择与合作</w:t>
        </w:r>
        <w:r>
          <w:tab/>
        </w:r>
        <w:r>
          <w:fldChar w:fldCharType="begin"/>
        </w:r>
        <w:r>
          <w:instrText xml:space="preserve"> PAGEREF _Toc19701 \h </w:instrText>
        </w:r>
        <w:r>
          <w:fldChar w:fldCharType="separate"/>
        </w:r>
        <w:r>
          <w:t>93</w:t>
        </w:r>
        <w:r>
          <w:fldChar w:fldCharType="end"/>
        </w:r>
      </w:hyperlink>
    </w:p>
    <w:p>
      <w:pPr>
        <w:pStyle w:val="TOC2"/>
        <w:tabs>
          <w:tab w:val="right" w:leader="dot" w:pos="8306"/>
        </w:tabs>
      </w:pPr>
      <w:hyperlink w:anchor="_Toc10490" w:history="1">
        <w:r>
          <w:rPr>
            <w:rFonts w:ascii="仿宋" w:eastAsia="仿宋" w:hAnsi="仿宋" w:cs="仿宋" w:hint="eastAsia"/>
            <w:lang w:eastAsia="zh-CN"/>
          </w:rPr>
          <w:t>(三)、物流与库存管理</w:t>
        </w:r>
        <w:r>
          <w:tab/>
        </w:r>
        <w:r>
          <w:fldChar w:fldCharType="begin"/>
        </w:r>
        <w:r>
          <w:instrText xml:space="preserve"> PAGEREF _Toc10490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790"/>
      <w:r>
        <w:rPr>
          <w:rFonts w:ascii="仿宋" w:eastAsia="仿宋" w:hAnsi="仿宋" w:cs="仿宋" w:hint="eastAsia"/>
          <w:sz w:val="28"/>
          <w:lang w:eastAsia="zh-CN"/>
        </w:rPr>
        <w:t>一、碱性纤维素酶项目建设背景及必要性分析</w:t>
      </w:r>
      <w:bookmarkEnd w:id="2"/>
    </w:p>
    <w:p>
      <w:pPr>
        <w:pStyle w:val="Heading2"/>
        <w:rPr>
          <w:rFonts w:ascii="仿宋" w:eastAsia="仿宋" w:hAnsi="仿宋" w:cs="仿宋" w:hint="eastAsia"/>
          <w:lang w:eastAsia="zh-CN"/>
        </w:rPr>
      </w:pPr>
      <w:bookmarkStart w:id="3" w:name="_Toc19992"/>
      <w:r>
        <w:rPr>
          <w:rFonts w:ascii="仿宋" w:eastAsia="仿宋" w:hAnsi="仿宋" w:cs="仿宋" w:hint="eastAsia"/>
          <w:lang w:eastAsia="zh-CN"/>
        </w:rPr>
        <w:t>(一)、碱性纤维素酶项目背景分析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碱性纤维素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碱性纤维素酶项目在这个潮流中的定位。同时，我们将关注行业内涌现的新兴机遇，以便碱性纤维素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碱性纤维素酶项目提供了强大的发展动力。我们将聚焦于行业内最新的技术发展趋势，包括但不限于人工智能、大数据分析、物联网等领域。通过深度的技术研究，我们将确保碱性纤维素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碱性纤维素酶项目发展的源泉。我们将投入更多的精力对市场需求进行深入剖析，超越表面的需求，深入挖掘潜在的市场痛点和机遇。通过对市场需求的细致了解，碱性纤维素酶项目将更有针对性地设计解决方案，满足市场的多样化需求，从而更好地促进碱性纤维素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碱性纤维素酶项目战略至关重要。我们将对竞争态势进行更为深入的分析，包括但不限于市场份额、产品特点、客户满意度等多个维度。通过深度的竞争分析，碱性纤维素酶项目将能够更准确地把握市场脉搏，制定具有竞争力的碱性纤维素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碱性纤维素酶项目的发展具有直接的影响。我们将进行更为全面的法规和政策分析，了解行业发展中的潜在法律风险和合规挑战。通过充分了解和遵守相关法规，碱性纤维素酶项目将确保在法律框架内合法合规运营，为碱性纤维素酶项目的稳健发展提供有力支持。</w:t>
      </w:r>
    </w:p>
    <w:p>
      <w:pPr>
        <w:pStyle w:val="Heading2"/>
        <w:ind w:firstLine="560" w:firstLineChars="200"/>
        <w:rPr>
          <w:rFonts w:ascii="仿宋" w:eastAsia="仿宋" w:hAnsi="仿宋" w:cs="仿宋" w:hint="eastAsia"/>
          <w:sz w:val="28"/>
          <w:lang w:eastAsia="zh-CN"/>
        </w:rPr>
      </w:pPr>
      <w:bookmarkStart w:id="4" w:name="_Toc32293"/>
      <w:r>
        <w:rPr>
          <w:rFonts w:ascii="仿宋" w:eastAsia="仿宋" w:hAnsi="仿宋" w:cs="仿宋" w:hint="eastAsia"/>
          <w:sz w:val="28"/>
          <w:lang w:eastAsia="zh-CN"/>
        </w:rPr>
        <w:t>(二)、碱性纤维素酶项目建设必要性分析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建设的迫切性源于对行业发展趋势的深刻洞察。我们正处于一个行业变革的时代，科技创新、数字化转型成为企业发展的关键动力。碱性纤维素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建设不仅仅是为了跟上潮流，更是为了通过技术创新推动企业的持续发展。通过引入先进的技术和解决方案，碱性纤维素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碱性纤维素酶项目的建设成为必然选择，通过提高产品质量、拓展服务领域，从而在竞争中获得更多的机会。碱性纤维素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碱性纤维素酶项目建设的必要性体现在对客户需求更精准的满足。通过碱性纤维素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建设的背后是对企业持续创新的追求。只有通过不断创新，企业才能在竞争中立于不败之地。碱性纤维素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60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741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碱性纤维素酶项目的主要产品是XXXX，预计年产值为XXX万元。这一产品在市场中占据着重要的地位，其广泛的应用范围使得该碱性纤维素酶项目的市场前景非常广阔。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碱性纤维素酶项目的xxx产品作为重要的原材料之一，将在多个领域发挥关键作用。其在建筑、交通、能源等方面的广泛应用将为整个产业链提供强大的支持，形成产业协同效应。碱性纤维素酶项目的年产值XXX万XXX万XXX万万元不仅反映了其在市场上的巨大潜力，更预示着它对国民经济的积极贡献。这种关联度高、涉及面广的产业关系，使得该碱性纤维素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143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总征地面积为XXXX平方米，相当于约XX.XX亩，其中净用地面积为XXXX平方米，红线范围内相当于约XX.XX亩。这一用地规模充分考虑了碱性纤维素酶项目的建设需求，保障了碱性纤维素酶项目在合适的空间内得以充分发展。碱性纤维素酶项目规划的总建筑面积为XXXX平方米，其中主体工程建设占XXXX平方米，计容建筑面积达XXXX平方米。预计建筑工程的投资将达到XXXX万元，为碱性纤维素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计划购置的设备共计XXXX台（套），设备购置费用为XXXX万元。这一设备购置计划充分考虑到碱性纤维素酶项目的生产需求和技术要求，确保了碱性纤维素酶项目在生产运营中具备先进的技术装备和高效的生产能力。设备的合理配置将为碱性纤维素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计划总投资为XXXX万元，预计年实现营业收入为XXXX万元。这一产能规模的设定旨在确保碱性纤维素酶项目能够在投资与回报之间取得平衡，实现长期可持续的发展。碱性纤维素酶项目的总投资充分考虑到各个方面的需求，包括用地建设、设备购置等多个环节，以确保碱性纤维素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4591"/>
      <w:r>
        <w:rPr>
          <w:rFonts w:ascii="仿宋" w:eastAsia="仿宋" w:hAnsi="仿宋" w:cs="仿宋" w:hint="eastAsia"/>
          <w:sz w:val="28"/>
          <w:lang w:eastAsia="zh-CN"/>
        </w:rPr>
        <w:t>三、碱性纤维素酶项目文档管理</w:t>
      </w:r>
      <w:bookmarkEnd w:id="8"/>
    </w:p>
    <w:p>
      <w:pPr>
        <w:pStyle w:val="Heading2"/>
        <w:rPr>
          <w:rFonts w:ascii="仿宋" w:eastAsia="仿宋" w:hAnsi="仿宋" w:cs="仿宋" w:hint="eastAsia"/>
          <w:lang w:eastAsia="zh-CN"/>
        </w:rPr>
      </w:pPr>
      <w:bookmarkStart w:id="9" w:name="_Toc2530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碱性纤维素酶项目高度重视文档的质量和准确性，以支持碱性纤维素酶项目的各项活动和决策。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文档的编制始于碱性纤维素酶项目计划的初期，我们制定了详细的文档编制计划，明确了每个文档的内容、格式和编写责任人。在碱性纤维素酶项目启动阶段，我们首先编制了碱性纤维素酶项目章程，明确定义了碱性纤维素酶项目的目标、范围、风险等关键要素。随后，碱性纤维素酶项目团队根据计划陆续编制了需求文档、设计文档、测试文档等各类文档，确保碱性纤维素酶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碱性纤维素酶项目管理中的重要环节，旨在确保碱性纤维素酶项目文档符合质量标准和碱性纤维素酶项目需求。在碱性纤维素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碱性纤维素酶项目相关利益方和专业领域的专家对文档进行独立审查。这有助于获取更全面、客观的反馈，确保碱性纤维素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碱性纤维素酶项目在文档编制与审查方面建立了严格的管理机制，通过规范的流程和多维度的审查，确保碱性纤维素酶项目文档的质量、准确性和可靠性，为碱性纤维素酶项目的顺利推进提供了有力支持。</w:t>
      </w:r>
    </w:p>
    <w:p>
      <w:pPr>
        <w:pStyle w:val="Heading2"/>
        <w:ind w:firstLine="560" w:firstLineChars="200"/>
        <w:rPr>
          <w:rFonts w:ascii="仿宋" w:eastAsia="仿宋" w:hAnsi="仿宋" w:cs="仿宋" w:hint="eastAsia"/>
          <w:sz w:val="28"/>
          <w:lang w:eastAsia="zh-CN"/>
        </w:rPr>
      </w:pPr>
      <w:bookmarkStart w:id="10" w:name="_Toc533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在碱性纤维素酶项目中，我们致力于优化文档发布与分发过程，以确保信息的高效传递和团队间协作的顺畅进行。以下是我们采取的关键优化策略：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我们通过多渠道发布文档，包括电子邮件、碱性纤维素酶项目管理平台、内部网站等，以满足不同团队成员的偏好和需求。多渠道发布确保了信息的全面覆盖。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我们采用了精细的权限控制，确保只有授权人员可以访问敏感信息。这种安全措施保护了碱性纤维素酶项目文档的机密性，防止了未经授权的信息泄露。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363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碱性纤维素酶项目生命周期中一个至关重要的环节，直接关系到碱性纤维素酶项目信息的长期保存和历史记录的完整性。在碱性纤维素酶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130"/>
      <w:r>
        <w:rPr>
          <w:rFonts w:ascii="仿宋" w:eastAsia="仿宋" w:hAnsi="仿宋" w:cs="仿宋" w:hint="eastAsia"/>
          <w:sz w:val="28"/>
          <w:lang w:eastAsia="zh-CN"/>
        </w:rPr>
        <w:t>四、碱性纤维素酶项目选址可行性分析</w:t>
      </w:r>
      <w:bookmarkEnd w:id="12"/>
    </w:p>
    <w:p>
      <w:pPr>
        <w:pStyle w:val="Heading2"/>
        <w:rPr>
          <w:rFonts w:ascii="仿宋" w:eastAsia="仿宋" w:hAnsi="仿宋" w:cs="仿宋" w:hint="eastAsia"/>
          <w:lang w:eastAsia="zh-CN"/>
        </w:rPr>
      </w:pPr>
      <w:bookmarkStart w:id="13" w:name="_Toc27849"/>
      <w:r>
        <w:rPr>
          <w:rFonts w:ascii="仿宋" w:eastAsia="仿宋" w:hAnsi="仿宋" w:cs="仿宋" w:hint="eastAsia"/>
          <w:lang w:eastAsia="zh-CN"/>
        </w:rPr>
        <w:t>(一)、碱性纤维素酶项目选址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该碱性纤维素酶项目选址位于XX省XX市XX区XXX街道</w:t>
      </w:r>
    </w:p>
    <w:p>
      <w:pPr>
        <w:pStyle w:val="Heading2"/>
        <w:ind w:firstLine="560" w:firstLineChars="200"/>
        <w:rPr>
          <w:rFonts w:ascii="仿宋" w:eastAsia="仿宋" w:hAnsi="仿宋" w:cs="仿宋" w:hint="eastAsia"/>
          <w:sz w:val="28"/>
          <w:lang w:eastAsia="zh-CN"/>
        </w:rPr>
      </w:pPr>
      <w:bookmarkStart w:id="14" w:name="_Toc3023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碱性纤维素酶项目的征地面积将根据碱性纤维素酶项目的实际规模和需求进行精确规划。具体面积XXX平方米，旨在确保碱性纤维素酶项目不仅能够满足当前的发展需求，还能够预留空间以适应未来的扩展。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净用地面积是在征地面积基础上去除不可利用面积后的实际可开发用地。具体面积XXX平方米，考虑到环保、交通、安全等多方面因素，以确保碱性纤维素酶项目在整体利用效率上达到最优。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碱性纤维素酶项目计划建设的建筑总规模具体面积XXX平方米。这一规模的确定综合考虑了碱性纤维素酶项目的性质、规模，以及城市规划的相关要求，确保建筑布局与周边环境协调一致。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绿地率是碱性纤维素酶项目用地中被规划为绿地的比例。具体面积XXX平方米，旨在通过合理规划绿地，改善碱性纤维素酶项目周边环境，提升居民生活质量，并符合城市整体绿化规划。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容积率是用地上可以建设的建筑总体积与用地面积之比。具体面积XXX，通过合理的容积率规划，确保碱性纤维素酶项目建筑规模与周边环境和谐共生。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碱性纤维素酶项目选址与当地城市规划相一致，具体面积XXX平方米。通过与城市规划部门深入沟通，确保碱性纤维素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碱性纤维素酶项目选址符合当地产业政策，具体面积XXX平方米。这包括碱性纤维素酶项目对当地经济的促进作用，以及对相关产业的带动效应，确保碱性纤维素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用地总体要求必须符合环保和可持续发展的原则，具体面积XXX平方米。通过采用绿色建筑设计、节能减排等措施，确保碱性纤维素酶项目在建设和运营过程中对环境的影响最小化，达到可持续发展的要求。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确保碱性纤维素酶项目选址具备必要的公共设施配套，具体面积XXX平方米。这包括交通便利性、教育、医疗等基础设施，以提高居民生活品质，使得碱性纤维素酶项目选址更具吸引力。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考虑用地总体要求对当地社会稳定性的影响，具体面积XXX平方米。通过深入了解当地社区反馈，确保碱性纤维素酶项目的选址和建设过程对当地社会和谐稳定产生积极作用。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碱性纤维素酶项目选址不仅符合法规和规划，还在实际操作中具有可行性。这一全面规划将为碱性纤维素酶项目的成功实施提供坚实的基础，确保碱性纤维素酶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959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碱性纤维素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碱性纤维素酶项目的设备规划和空间设计中，我们将采取灵活设备布局的措施。设备布局将根据实际需求进行灵活设计，避免不必要的浪费。通过合理规划设备摆放位置，我们将提高设备的利用率，减少设备间距，以确保碱性纤维素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碱性纤维素酶项目内部引入共享设施的概念，例如共享会议室、办公区等。通过这种方式，我们可以减少对资源的重复建设，提高资源共享效率，从而减小碱性纤维素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001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碱性纤维素酶项目的总图布置中，我们将不同功能区域进行明确的规划，以最大程度满足碱性纤维素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402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碱性纤维素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碱性纤维素酶项目对环境的影响是综合评价的重要因素之一。我们将详细考虑选址周边的自然环境、生态保护区、水源地等情况，确保碱性纤维素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对选址的评价还需充分考虑当地政府的产业政策和法规。我们将详细了解碱性纤维素酶项目所在地的相关政策，确保碱性纤维素酶项目的规划和运营与当地法规相符，降低不必要的法律风险。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考虑到社会稳定性对企业运营的重要性，我们将评估选址地区的社会安全情况、劳工关系、社区反馈等方面，以确保碱性纤维素酶项目的建设和运营不会受到社会稳定性的负面影响。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https://d.book118.com/306110143104010033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DC40ED"/>
    <w:rsid w:val="6DDC40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11014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2024-01-10T11:09:00Z</dcterms:created>
  <dcterms:modified xsi:type="dcterms:W3CDTF">2024-01-10T11:09:56Z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8A33FD4F44CB4C7596A56734C28F6DC0_11</vt:lpwstr>
  </property>
  <property fmtid="{D5CDD505-2E9C-101B-9397-08002B2CF9AE}" pid="3" name="KSOProductBuildVer">
    <vt:lpwstr>2052-12.1.0.16120</vt:lpwstr>
  </property>
</Properties>
</file>