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蔬菜及食用菌项目规划设计方案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031" w:history="1">
        <w:r>
          <w:rPr>
            <w:rFonts w:ascii="仿宋" w:eastAsia="仿宋" w:hAnsi="仿宋" w:cs="仿宋" w:hint="eastAsia"/>
            <w:lang w:eastAsia="zh-CN"/>
          </w:rPr>
          <w:t>概论</w:t>
        </w:r>
        <w:r>
          <w:tab/>
        </w:r>
        <w:r>
          <w:fldChar w:fldCharType="begin"/>
        </w:r>
        <w:r>
          <w:instrText xml:space="preserve"> PAGEREF _Toc17031 \h </w:instrText>
        </w:r>
        <w:r>
          <w:fldChar w:fldCharType="separate"/>
        </w:r>
        <w:r>
          <w:t>3</w:t>
        </w:r>
        <w:r>
          <w:fldChar w:fldCharType="end"/>
        </w:r>
      </w:hyperlink>
    </w:p>
    <w:p>
      <w:pPr>
        <w:pStyle w:val="TOC1"/>
        <w:tabs>
          <w:tab w:val="right" w:leader="dot" w:pos="8306"/>
        </w:tabs>
      </w:pPr>
      <w:hyperlink w:anchor="_Toc5699" w:history="1">
        <w:r>
          <w:rPr>
            <w:rFonts w:ascii="仿宋" w:eastAsia="仿宋" w:hAnsi="仿宋" w:cs="仿宋" w:hint="eastAsia"/>
            <w:lang w:eastAsia="zh-CN"/>
          </w:rPr>
          <w:t>一、蔬菜及食用菌项目危机管理</w:t>
        </w:r>
        <w:r>
          <w:tab/>
        </w:r>
        <w:r>
          <w:fldChar w:fldCharType="begin"/>
        </w:r>
        <w:r>
          <w:instrText xml:space="preserve"> PAGEREF _Toc5699 \h </w:instrText>
        </w:r>
        <w:r>
          <w:fldChar w:fldCharType="separate"/>
        </w:r>
        <w:r>
          <w:t>3</w:t>
        </w:r>
        <w:r>
          <w:fldChar w:fldCharType="end"/>
        </w:r>
      </w:hyperlink>
    </w:p>
    <w:p>
      <w:pPr>
        <w:pStyle w:val="TOC2"/>
        <w:tabs>
          <w:tab w:val="right" w:leader="dot" w:pos="8306"/>
        </w:tabs>
      </w:pPr>
      <w:hyperlink w:anchor="_Toc23523" w:history="1">
        <w:r>
          <w:rPr>
            <w:rFonts w:ascii="仿宋" w:eastAsia="仿宋" w:hAnsi="仿宋" w:cs="仿宋" w:hint="eastAsia"/>
            <w:lang w:eastAsia="zh-CN"/>
          </w:rPr>
          <w:t>(一)、危机预警与识别</w:t>
        </w:r>
        <w:r>
          <w:tab/>
        </w:r>
        <w:r>
          <w:fldChar w:fldCharType="begin"/>
        </w:r>
        <w:r>
          <w:instrText xml:space="preserve"> PAGEREF _Toc23523 \h </w:instrText>
        </w:r>
        <w:r>
          <w:fldChar w:fldCharType="separate"/>
        </w:r>
        <w:r>
          <w:t>3</w:t>
        </w:r>
        <w:r>
          <w:fldChar w:fldCharType="end"/>
        </w:r>
      </w:hyperlink>
    </w:p>
    <w:p>
      <w:pPr>
        <w:pStyle w:val="TOC2"/>
        <w:tabs>
          <w:tab w:val="right" w:leader="dot" w:pos="8306"/>
        </w:tabs>
      </w:pPr>
      <w:hyperlink w:anchor="_Toc3579" w:history="1">
        <w:r>
          <w:rPr>
            <w:rFonts w:ascii="仿宋" w:eastAsia="仿宋" w:hAnsi="仿宋" w:cs="仿宋" w:hint="eastAsia"/>
            <w:lang w:eastAsia="zh-CN"/>
          </w:rPr>
          <w:t>(二)、危机应对与恢复</w:t>
        </w:r>
        <w:r>
          <w:tab/>
        </w:r>
        <w:r>
          <w:fldChar w:fldCharType="begin"/>
        </w:r>
        <w:r>
          <w:instrText xml:space="preserve"> PAGEREF _Toc3579 \h </w:instrText>
        </w:r>
        <w:r>
          <w:fldChar w:fldCharType="separate"/>
        </w:r>
        <w:r>
          <w:t>4</w:t>
        </w:r>
        <w:r>
          <w:fldChar w:fldCharType="end"/>
        </w:r>
      </w:hyperlink>
    </w:p>
    <w:p>
      <w:pPr>
        <w:pStyle w:val="TOC1"/>
        <w:tabs>
          <w:tab w:val="right" w:leader="dot" w:pos="8306"/>
        </w:tabs>
      </w:pPr>
      <w:hyperlink w:anchor="_Toc24187" w:history="1">
        <w:r>
          <w:rPr>
            <w:rFonts w:ascii="仿宋" w:eastAsia="仿宋" w:hAnsi="仿宋" w:cs="仿宋" w:hint="eastAsia"/>
            <w:lang w:eastAsia="zh-CN"/>
          </w:rPr>
          <w:t>二、蔬菜及食用菌项目土建工程</w:t>
        </w:r>
        <w:r>
          <w:tab/>
        </w:r>
        <w:r>
          <w:fldChar w:fldCharType="begin"/>
        </w:r>
        <w:r>
          <w:instrText xml:space="preserve"> PAGEREF _Toc24187 \h </w:instrText>
        </w:r>
        <w:r>
          <w:fldChar w:fldCharType="separate"/>
        </w:r>
        <w:r>
          <w:t>5</w:t>
        </w:r>
        <w:r>
          <w:fldChar w:fldCharType="end"/>
        </w:r>
      </w:hyperlink>
    </w:p>
    <w:p>
      <w:pPr>
        <w:pStyle w:val="TOC2"/>
        <w:tabs>
          <w:tab w:val="right" w:leader="dot" w:pos="8306"/>
        </w:tabs>
      </w:pPr>
      <w:hyperlink w:anchor="_Toc10644" w:history="1">
        <w:r>
          <w:rPr>
            <w:rFonts w:ascii="仿宋" w:eastAsia="仿宋" w:hAnsi="仿宋" w:cs="仿宋" w:hint="eastAsia"/>
            <w:lang w:eastAsia="zh-CN"/>
          </w:rPr>
          <w:t>(一)、建筑工程设计原则</w:t>
        </w:r>
        <w:r>
          <w:tab/>
        </w:r>
        <w:r>
          <w:fldChar w:fldCharType="begin"/>
        </w:r>
        <w:r>
          <w:instrText xml:space="preserve"> PAGEREF _Toc10644 \h </w:instrText>
        </w:r>
        <w:r>
          <w:fldChar w:fldCharType="separate"/>
        </w:r>
        <w:r>
          <w:t>5</w:t>
        </w:r>
        <w:r>
          <w:fldChar w:fldCharType="end"/>
        </w:r>
      </w:hyperlink>
    </w:p>
    <w:p>
      <w:pPr>
        <w:pStyle w:val="TOC2"/>
        <w:tabs>
          <w:tab w:val="right" w:leader="dot" w:pos="8306"/>
        </w:tabs>
      </w:pPr>
      <w:hyperlink w:anchor="_Toc32686" w:history="1">
        <w:r>
          <w:rPr>
            <w:rFonts w:ascii="仿宋" w:eastAsia="仿宋" w:hAnsi="仿宋" w:cs="仿宋" w:hint="eastAsia"/>
            <w:lang w:eastAsia="zh-CN"/>
          </w:rPr>
          <w:t>(二)、土建工程设计年限及安全等级</w:t>
        </w:r>
        <w:r>
          <w:tab/>
        </w:r>
        <w:r>
          <w:fldChar w:fldCharType="begin"/>
        </w:r>
        <w:r>
          <w:instrText xml:space="preserve"> PAGEREF _Toc32686 \h </w:instrText>
        </w:r>
        <w:r>
          <w:fldChar w:fldCharType="separate"/>
        </w:r>
        <w:r>
          <w:t>7</w:t>
        </w:r>
        <w:r>
          <w:fldChar w:fldCharType="end"/>
        </w:r>
      </w:hyperlink>
    </w:p>
    <w:p>
      <w:pPr>
        <w:pStyle w:val="TOC2"/>
        <w:tabs>
          <w:tab w:val="right" w:leader="dot" w:pos="8306"/>
        </w:tabs>
      </w:pPr>
      <w:hyperlink w:anchor="_Toc20389" w:history="1">
        <w:r>
          <w:rPr>
            <w:rFonts w:ascii="仿宋" w:eastAsia="仿宋" w:hAnsi="仿宋" w:cs="仿宋" w:hint="eastAsia"/>
            <w:lang w:eastAsia="zh-CN"/>
          </w:rPr>
          <w:t>(三)、建筑工程设计总体要求</w:t>
        </w:r>
        <w:r>
          <w:tab/>
        </w:r>
        <w:r>
          <w:fldChar w:fldCharType="begin"/>
        </w:r>
        <w:r>
          <w:instrText xml:space="preserve"> PAGEREF _Toc20389 \h </w:instrText>
        </w:r>
        <w:r>
          <w:fldChar w:fldCharType="separate"/>
        </w:r>
        <w:r>
          <w:t>8</w:t>
        </w:r>
        <w:r>
          <w:fldChar w:fldCharType="end"/>
        </w:r>
      </w:hyperlink>
    </w:p>
    <w:p>
      <w:pPr>
        <w:pStyle w:val="TOC2"/>
        <w:tabs>
          <w:tab w:val="right" w:leader="dot" w:pos="8306"/>
        </w:tabs>
      </w:pPr>
      <w:hyperlink w:anchor="_Toc16285" w:history="1">
        <w:r>
          <w:rPr>
            <w:rFonts w:ascii="仿宋" w:eastAsia="仿宋" w:hAnsi="仿宋" w:cs="仿宋" w:hint="eastAsia"/>
            <w:lang w:eastAsia="zh-CN"/>
          </w:rPr>
          <w:t>(四)、土建工程建设指标</w:t>
        </w:r>
        <w:r>
          <w:tab/>
        </w:r>
        <w:r>
          <w:fldChar w:fldCharType="begin"/>
        </w:r>
        <w:r>
          <w:instrText xml:space="preserve"> PAGEREF _Toc16285 \h </w:instrText>
        </w:r>
        <w:r>
          <w:fldChar w:fldCharType="separate"/>
        </w:r>
        <w:r>
          <w:t>8</w:t>
        </w:r>
        <w:r>
          <w:fldChar w:fldCharType="end"/>
        </w:r>
      </w:hyperlink>
    </w:p>
    <w:p>
      <w:pPr>
        <w:pStyle w:val="TOC1"/>
        <w:tabs>
          <w:tab w:val="right" w:leader="dot" w:pos="8306"/>
        </w:tabs>
      </w:pPr>
      <w:hyperlink w:anchor="_Toc3083" w:history="1">
        <w:r>
          <w:rPr>
            <w:rFonts w:ascii="仿宋" w:eastAsia="仿宋" w:hAnsi="仿宋" w:cs="仿宋" w:hint="eastAsia"/>
            <w:lang w:eastAsia="zh-CN"/>
          </w:rPr>
          <w:t>三、蔬菜及食用菌项目选址可行性分析</w:t>
        </w:r>
        <w:r>
          <w:tab/>
        </w:r>
        <w:r>
          <w:fldChar w:fldCharType="begin"/>
        </w:r>
        <w:r>
          <w:instrText xml:space="preserve"> PAGEREF _Toc3083 \h </w:instrText>
        </w:r>
        <w:r>
          <w:fldChar w:fldCharType="separate"/>
        </w:r>
        <w:r>
          <w:t>9</w:t>
        </w:r>
        <w:r>
          <w:fldChar w:fldCharType="end"/>
        </w:r>
      </w:hyperlink>
    </w:p>
    <w:p>
      <w:pPr>
        <w:pStyle w:val="TOC2"/>
        <w:tabs>
          <w:tab w:val="right" w:leader="dot" w:pos="8306"/>
        </w:tabs>
      </w:pPr>
      <w:hyperlink w:anchor="_Toc24048" w:history="1">
        <w:r>
          <w:rPr>
            <w:rFonts w:ascii="仿宋" w:eastAsia="仿宋" w:hAnsi="仿宋" w:cs="仿宋" w:hint="eastAsia"/>
            <w:lang w:eastAsia="zh-CN"/>
          </w:rPr>
          <w:t>(一)、蔬菜及食用菌项目选址</w:t>
        </w:r>
        <w:r>
          <w:tab/>
        </w:r>
        <w:r>
          <w:fldChar w:fldCharType="begin"/>
        </w:r>
        <w:r>
          <w:instrText xml:space="preserve"> PAGEREF _Toc24048 \h </w:instrText>
        </w:r>
        <w:r>
          <w:fldChar w:fldCharType="separate"/>
        </w:r>
        <w:r>
          <w:t>9</w:t>
        </w:r>
        <w:r>
          <w:fldChar w:fldCharType="end"/>
        </w:r>
      </w:hyperlink>
    </w:p>
    <w:p>
      <w:pPr>
        <w:pStyle w:val="TOC2"/>
        <w:tabs>
          <w:tab w:val="right" w:leader="dot" w:pos="8306"/>
        </w:tabs>
      </w:pPr>
      <w:hyperlink w:anchor="_Toc24097" w:history="1">
        <w:r>
          <w:rPr>
            <w:rFonts w:ascii="仿宋" w:eastAsia="仿宋" w:hAnsi="仿宋" w:cs="仿宋" w:hint="eastAsia"/>
            <w:lang w:eastAsia="zh-CN"/>
          </w:rPr>
          <w:t>(二)、用地控制指标</w:t>
        </w:r>
        <w:r>
          <w:tab/>
        </w:r>
        <w:r>
          <w:fldChar w:fldCharType="begin"/>
        </w:r>
        <w:r>
          <w:instrText xml:space="preserve"> PAGEREF _Toc24097 \h </w:instrText>
        </w:r>
        <w:r>
          <w:fldChar w:fldCharType="separate"/>
        </w:r>
        <w:r>
          <w:t>9</w:t>
        </w:r>
        <w:r>
          <w:fldChar w:fldCharType="end"/>
        </w:r>
      </w:hyperlink>
    </w:p>
    <w:p>
      <w:pPr>
        <w:pStyle w:val="TOC2"/>
        <w:tabs>
          <w:tab w:val="right" w:leader="dot" w:pos="8306"/>
        </w:tabs>
      </w:pPr>
      <w:hyperlink w:anchor="_Toc27038" w:history="1">
        <w:r>
          <w:rPr>
            <w:rFonts w:ascii="仿宋" w:eastAsia="仿宋" w:hAnsi="仿宋" w:cs="仿宋" w:hint="eastAsia"/>
            <w:lang w:eastAsia="zh-CN"/>
          </w:rPr>
          <w:t>(三)、节约用地措施</w:t>
        </w:r>
        <w:r>
          <w:tab/>
        </w:r>
        <w:r>
          <w:fldChar w:fldCharType="begin"/>
        </w:r>
        <w:r>
          <w:instrText xml:space="preserve"> PAGEREF _Toc27038 \h </w:instrText>
        </w:r>
        <w:r>
          <w:fldChar w:fldCharType="separate"/>
        </w:r>
        <w:r>
          <w:t>11</w:t>
        </w:r>
        <w:r>
          <w:fldChar w:fldCharType="end"/>
        </w:r>
      </w:hyperlink>
    </w:p>
    <w:p>
      <w:pPr>
        <w:pStyle w:val="TOC2"/>
        <w:tabs>
          <w:tab w:val="right" w:leader="dot" w:pos="8306"/>
        </w:tabs>
      </w:pPr>
      <w:hyperlink w:anchor="_Toc6629" w:history="1">
        <w:r>
          <w:rPr>
            <w:rFonts w:ascii="仿宋" w:eastAsia="仿宋" w:hAnsi="仿宋" w:cs="仿宋" w:hint="eastAsia"/>
            <w:lang w:eastAsia="zh-CN"/>
          </w:rPr>
          <w:t>(四)、总图布置方案</w:t>
        </w:r>
        <w:r>
          <w:tab/>
        </w:r>
        <w:r>
          <w:fldChar w:fldCharType="begin"/>
        </w:r>
        <w:r>
          <w:instrText xml:space="preserve"> PAGEREF _Toc6629 \h </w:instrText>
        </w:r>
        <w:r>
          <w:fldChar w:fldCharType="separate"/>
        </w:r>
        <w:r>
          <w:t>12</w:t>
        </w:r>
        <w:r>
          <w:fldChar w:fldCharType="end"/>
        </w:r>
      </w:hyperlink>
    </w:p>
    <w:p>
      <w:pPr>
        <w:pStyle w:val="TOC2"/>
        <w:tabs>
          <w:tab w:val="right" w:leader="dot" w:pos="8306"/>
        </w:tabs>
      </w:pPr>
      <w:hyperlink w:anchor="_Toc27656" w:history="1">
        <w:r>
          <w:rPr>
            <w:rFonts w:ascii="仿宋" w:eastAsia="仿宋" w:hAnsi="仿宋" w:cs="仿宋" w:hint="eastAsia"/>
            <w:lang w:eastAsia="zh-CN"/>
          </w:rPr>
          <w:t>(五)、选址综合评价</w:t>
        </w:r>
        <w:r>
          <w:tab/>
        </w:r>
        <w:r>
          <w:fldChar w:fldCharType="begin"/>
        </w:r>
        <w:r>
          <w:instrText xml:space="preserve"> PAGEREF _Toc27656 \h </w:instrText>
        </w:r>
        <w:r>
          <w:fldChar w:fldCharType="separate"/>
        </w:r>
        <w:r>
          <w:t>13</w:t>
        </w:r>
        <w:r>
          <w:fldChar w:fldCharType="end"/>
        </w:r>
      </w:hyperlink>
    </w:p>
    <w:p>
      <w:pPr>
        <w:pStyle w:val="TOC1"/>
        <w:tabs>
          <w:tab w:val="right" w:leader="dot" w:pos="8306"/>
        </w:tabs>
      </w:pPr>
      <w:hyperlink w:anchor="_Toc31525" w:history="1">
        <w:r>
          <w:rPr>
            <w:rFonts w:ascii="仿宋" w:eastAsia="仿宋" w:hAnsi="仿宋" w:cs="仿宋" w:hint="eastAsia"/>
            <w:lang w:eastAsia="zh-CN"/>
          </w:rPr>
          <w:t>四、市场分析、调研</w:t>
        </w:r>
        <w:r>
          <w:tab/>
        </w:r>
        <w:r>
          <w:fldChar w:fldCharType="begin"/>
        </w:r>
        <w:r>
          <w:instrText xml:space="preserve"> PAGEREF _Toc31525 \h </w:instrText>
        </w:r>
        <w:r>
          <w:fldChar w:fldCharType="separate"/>
        </w:r>
        <w:r>
          <w:t>14</w:t>
        </w:r>
        <w:r>
          <w:fldChar w:fldCharType="end"/>
        </w:r>
      </w:hyperlink>
    </w:p>
    <w:p>
      <w:pPr>
        <w:pStyle w:val="TOC2"/>
        <w:tabs>
          <w:tab w:val="right" w:leader="dot" w:pos="8306"/>
        </w:tabs>
      </w:pPr>
      <w:hyperlink w:anchor="_Toc29167" w:history="1">
        <w:r>
          <w:rPr>
            <w:rFonts w:ascii="仿宋" w:eastAsia="仿宋" w:hAnsi="仿宋" w:cs="仿宋" w:hint="eastAsia"/>
            <w:lang w:eastAsia="zh-CN"/>
          </w:rPr>
          <w:t>(一)、蔬菜及食用菌行业分析</w:t>
        </w:r>
        <w:r>
          <w:tab/>
        </w:r>
        <w:r>
          <w:fldChar w:fldCharType="begin"/>
        </w:r>
        <w:r>
          <w:instrText xml:space="preserve"> PAGEREF _Toc29167 \h </w:instrText>
        </w:r>
        <w:r>
          <w:fldChar w:fldCharType="separate"/>
        </w:r>
        <w:r>
          <w:t>14</w:t>
        </w:r>
        <w:r>
          <w:fldChar w:fldCharType="end"/>
        </w:r>
      </w:hyperlink>
    </w:p>
    <w:p>
      <w:pPr>
        <w:pStyle w:val="TOC2"/>
        <w:tabs>
          <w:tab w:val="right" w:leader="dot" w:pos="8306"/>
        </w:tabs>
      </w:pPr>
      <w:hyperlink w:anchor="_Toc17186" w:history="1">
        <w:r>
          <w:rPr>
            <w:rFonts w:ascii="仿宋" w:eastAsia="仿宋" w:hAnsi="仿宋" w:cs="仿宋" w:hint="eastAsia"/>
            <w:lang w:eastAsia="zh-CN"/>
          </w:rPr>
          <w:t>(二)、蔬菜及食用菌市场分析预测</w:t>
        </w:r>
        <w:r>
          <w:tab/>
        </w:r>
        <w:r>
          <w:fldChar w:fldCharType="begin"/>
        </w:r>
        <w:r>
          <w:instrText xml:space="preserve"> PAGEREF _Toc17186 \h </w:instrText>
        </w:r>
        <w:r>
          <w:fldChar w:fldCharType="separate"/>
        </w:r>
        <w:r>
          <w:t>15</w:t>
        </w:r>
        <w:r>
          <w:fldChar w:fldCharType="end"/>
        </w:r>
      </w:hyperlink>
    </w:p>
    <w:p>
      <w:pPr>
        <w:pStyle w:val="TOC1"/>
        <w:tabs>
          <w:tab w:val="right" w:leader="dot" w:pos="8306"/>
        </w:tabs>
      </w:pPr>
      <w:hyperlink w:anchor="_Toc2309" w:history="1">
        <w:r>
          <w:rPr>
            <w:rFonts w:ascii="仿宋" w:eastAsia="仿宋" w:hAnsi="仿宋" w:cs="仿宋" w:hint="eastAsia"/>
            <w:lang w:eastAsia="zh-CN"/>
          </w:rPr>
          <w:t>五、蔬菜及食用菌项目绩效评估</w:t>
        </w:r>
        <w:r>
          <w:tab/>
        </w:r>
        <w:r>
          <w:fldChar w:fldCharType="begin"/>
        </w:r>
        <w:r>
          <w:instrText xml:space="preserve"> PAGEREF _Toc2309 \h </w:instrText>
        </w:r>
        <w:r>
          <w:fldChar w:fldCharType="separate"/>
        </w:r>
        <w:r>
          <w:t>16</w:t>
        </w:r>
        <w:r>
          <w:fldChar w:fldCharType="end"/>
        </w:r>
      </w:hyperlink>
    </w:p>
    <w:p>
      <w:pPr>
        <w:pStyle w:val="TOC2"/>
        <w:tabs>
          <w:tab w:val="right" w:leader="dot" w:pos="8306"/>
        </w:tabs>
      </w:pPr>
      <w:hyperlink w:anchor="_Toc15444" w:history="1">
        <w:r>
          <w:rPr>
            <w:rFonts w:ascii="仿宋" w:eastAsia="仿宋" w:hAnsi="仿宋" w:cs="仿宋" w:hint="eastAsia"/>
            <w:lang w:eastAsia="zh-CN"/>
          </w:rPr>
          <w:t>(一)、绩效评估指标</w:t>
        </w:r>
        <w:r>
          <w:tab/>
        </w:r>
        <w:r>
          <w:fldChar w:fldCharType="begin"/>
        </w:r>
        <w:r>
          <w:instrText xml:space="preserve"> PAGEREF _Toc15444 \h </w:instrText>
        </w:r>
        <w:r>
          <w:fldChar w:fldCharType="separate"/>
        </w:r>
        <w:r>
          <w:t>16</w:t>
        </w:r>
        <w:r>
          <w:fldChar w:fldCharType="end"/>
        </w:r>
      </w:hyperlink>
    </w:p>
    <w:p>
      <w:pPr>
        <w:pStyle w:val="TOC2"/>
        <w:tabs>
          <w:tab w:val="right" w:leader="dot" w:pos="8306"/>
        </w:tabs>
      </w:pPr>
      <w:hyperlink w:anchor="_Toc16177" w:history="1">
        <w:r>
          <w:rPr>
            <w:rFonts w:ascii="仿宋" w:eastAsia="仿宋" w:hAnsi="仿宋" w:cs="仿宋" w:hint="eastAsia"/>
            <w:lang w:eastAsia="zh-CN"/>
          </w:rPr>
          <w:t>(二)、绩效评估方法</w:t>
        </w:r>
        <w:r>
          <w:tab/>
        </w:r>
        <w:r>
          <w:fldChar w:fldCharType="begin"/>
        </w:r>
        <w:r>
          <w:instrText xml:space="preserve"> PAGEREF _Toc16177 \h </w:instrText>
        </w:r>
        <w:r>
          <w:fldChar w:fldCharType="separate"/>
        </w:r>
        <w:r>
          <w:t>17</w:t>
        </w:r>
        <w:r>
          <w:fldChar w:fldCharType="end"/>
        </w:r>
      </w:hyperlink>
    </w:p>
    <w:p>
      <w:pPr>
        <w:pStyle w:val="TOC2"/>
        <w:tabs>
          <w:tab w:val="right" w:leader="dot" w:pos="8306"/>
        </w:tabs>
      </w:pPr>
      <w:hyperlink w:anchor="_Toc7468" w:history="1">
        <w:r>
          <w:rPr>
            <w:rFonts w:ascii="仿宋" w:eastAsia="仿宋" w:hAnsi="仿宋" w:cs="仿宋" w:hint="eastAsia"/>
            <w:lang w:eastAsia="zh-CN"/>
          </w:rPr>
          <w:t>(三)、绩效评估周期</w:t>
        </w:r>
        <w:r>
          <w:tab/>
        </w:r>
        <w:r>
          <w:fldChar w:fldCharType="begin"/>
        </w:r>
        <w:r>
          <w:instrText xml:space="preserve"> PAGEREF _Toc7468 \h </w:instrText>
        </w:r>
        <w:r>
          <w:fldChar w:fldCharType="separate"/>
        </w:r>
        <w:r>
          <w:t>18</w:t>
        </w:r>
        <w:r>
          <w:fldChar w:fldCharType="end"/>
        </w:r>
      </w:hyperlink>
    </w:p>
    <w:p>
      <w:pPr>
        <w:pStyle w:val="TOC1"/>
        <w:tabs>
          <w:tab w:val="right" w:leader="dot" w:pos="8306"/>
        </w:tabs>
      </w:pPr>
      <w:hyperlink w:anchor="_Toc22713" w:history="1">
        <w:r>
          <w:rPr>
            <w:rFonts w:ascii="仿宋" w:eastAsia="仿宋" w:hAnsi="仿宋" w:cs="仿宋" w:hint="eastAsia"/>
            <w:lang w:eastAsia="zh-CN"/>
          </w:rPr>
          <w:t>六、蔬菜及食用菌项目概论</w:t>
        </w:r>
        <w:r>
          <w:tab/>
        </w:r>
        <w:r>
          <w:fldChar w:fldCharType="begin"/>
        </w:r>
        <w:r>
          <w:instrText xml:space="preserve"> PAGEREF _Toc22713 \h </w:instrText>
        </w:r>
        <w:r>
          <w:fldChar w:fldCharType="separate"/>
        </w:r>
        <w:r>
          <w:t>19</w:t>
        </w:r>
        <w:r>
          <w:fldChar w:fldCharType="end"/>
        </w:r>
      </w:hyperlink>
    </w:p>
    <w:p>
      <w:pPr>
        <w:pStyle w:val="TOC2"/>
        <w:tabs>
          <w:tab w:val="right" w:leader="dot" w:pos="8306"/>
        </w:tabs>
      </w:pPr>
      <w:hyperlink w:anchor="_Toc18951" w:history="1">
        <w:r>
          <w:rPr>
            <w:rFonts w:ascii="仿宋" w:eastAsia="仿宋" w:hAnsi="仿宋" w:cs="仿宋" w:hint="eastAsia"/>
            <w:lang w:eastAsia="zh-CN"/>
          </w:rPr>
          <w:t>(一)、蔬菜及食用菌项目概况</w:t>
        </w:r>
        <w:r>
          <w:tab/>
        </w:r>
        <w:r>
          <w:fldChar w:fldCharType="begin"/>
        </w:r>
        <w:r>
          <w:instrText xml:space="preserve"> PAGEREF _Toc18951 \h </w:instrText>
        </w:r>
        <w:r>
          <w:fldChar w:fldCharType="separate"/>
        </w:r>
        <w:r>
          <w:t>19</w:t>
        </w:r>
        <w:r>
          <w:fldChar w:fldCharType="end"/>
        </w:r>
      </w:hyperlink>
    </w:p>
    <w:p>
      <w:pPr>
        <w:pStyle w:val="TOC2"/>
        <w:tabs>
          <w:tab w:val="right" w:leader="dot" w:pos="8306"/>
        </w:tabs>
      </w:pPr>
      <w:hyperlink w:anchor="_Toc23789" w:history="1">
        <w:r>
          <w:rPr>
            <w:rFonts w:ascii="仿宋" w:eastAsia="仿宋" w:hAnsi="仿宋" w:cs="仿宋" w:hint="eastAsia"/>
            <w:lang w:eastAsia="zh-CN"/>
          </w:rPr>
          <w:t>(二)、蔬菜及食用菌项目目标</w:t>
        </w:r>
        <w:r>
          <w:tab/>
        </w:r>
        <w:r>
          <w:fldChar w:fldCharType="begin"/>
        </w:r>
        <w:r>
          <w:instrText xml:space="preserve"> PAGEREF _Toc23789 \h </w:instrText>
        </w:r>
        <w:r>
          <w:fldChar w:fldCharType="separate"/>
        </w:r>
        <w:r>
          <w:t>21</w:t>
        </w:r>
        <w:r>
          <w:fldChar w:fldCharType="end"/>
        </w:r>
      </w:hyperlink>
    </w:p>
    <w:p>
      <w:pPr>
        <w:pStyle w:val="TOC2"/>
        <w:tabs>
          <w:tab w:val="right" w:leader="dot" w:pos="8306"/>
        </w:tabs>
      </w:pPr>
      <w:hyperlink w:anchor="_Toc14265" w:history="1">
        <w:r>
          <w:rPr>
            <w:rFonts w:ascii="仿宋" w:eastAsia="仿宋" w:hAnsi="仿宋" w:cs="仿宋" w:hint="eastAsia"/>
            <w:lang w:eastAsia="zh-CN"/>
          </w:rPr>
          <w:t>(三)、蔬菜及食用菌项目提出的理由</w:t>
        </w:r>
        <w:r>
          <w:tab/>
        </w:r>
        <w:r>
          <w:fldChar w:fldCharType="begin"/>
        </w:r>
        <w:r>
          <w:instrText xml:space="preserve"> PAGEREF _Toc14265 \h </w:instrText>
        </w:r>
        <w:r>
          <w:fldChar w:fldCharType="separate"/>
        </w:r>
        <w:r>
          <w:t>22</w:t>
        </w:r>
        <w:r>
          <w:fldChar w:fldCharType="end"/>
        </w:r>
      </w:hyperlink>
    </w:p>
    <w:p>
      <w:pPr>
        <w:pStyle w:val="TOC2"/>
        <w:tabs>
          <w:tab w:val="right" w:leader="dot" w:pos="8306"/>
        </w:tabs>
      </w:pPr>
      <w:hyperlink w:anchor="_Toc21774" w:history="1">
        <w:r>
          <w:rPr>
            <w:rFonts w:ascii="仿宋" w:eastAsia="仿宋" w:hAnsi="仿宋" w:cs="仿宋" w:hint="eastAsia"/>
            <w:lang w:eastAsia="zh-CN"/>
          </w:rPr>
          <w:t>(四)、蔬菜及食用菌项目意义</w:t>
        </w:r>
        <w:r>
          <w:tab/>
        </w:r>
        <w:r>
          <w:fldChar w:fldCharType="begin"/>
        </w:r>
        <w:r>
          <w:instrText xml:space="preserve"> PAGEREF _Toc21774 \h </w:instrText>
        </w:r>
        <w:r>
          <w:fldChar w:fldCharType="separate"/>
        </w:r>
        <w:r>
          <w:t>24</w:t>
        </w:r>
        <w:r>
          <w:fldChar w:fldCharType="end"/>
        </w:r>
      </w:hyperlink>
    </w:p>
    <w:p>
      <w:pPr>
        <w:pStyle w:val="TOC2"/>
        <w:tabs>
          <w:tab w:val="right" w:leader="dot" w:pos="8306"/>
        </w:tabs>
      </w:pPr>
      <w:hyperlink w:anchor="_Toc31565" w:history="1">
        <w:r>
          <w:rPr>
            <w:rFonts w:ascii="仿宋" w:eastAsia="仿宋" w:hAnsi="仿宋" w:cs="仿宋" w:hint="eastAsia"/>
            <w:lang w:eastAsia="zh-CN"/>
          </w:rPr>
          <w:t>(五)、蔬菜及食用菌项目背景</w:t>
        </w:r>
        <w:r>
          <w:tab/>
        </w:r>
        <w:r>
          <w:fldChar w:fldCharType="begin"/>
        </w:r>
        <w:r>
          <w:instrText xml:space="preserve"> PAGEREF _Toc31565 \h </w:instrText>
        </w:r>
        <w:r>
          <w:fldChar w:fldCharType="separate"/>
        </w:r>
        <w:r>
          <w:t>25</w:t>
        </w:r>
        <w:r>
          <w:fldChar w:fldCharType="end"/>
        </w:r>
      </w:hyperlink>
    </w:p>
    <w:p>
      <w:pPr>
        <w:pStyle w:val="TOC1"/>
        <w:tabs>
          <w:tab w:val="right" w:leader="dot" w:pos="8306"/>
        </w:tabs>
      </w:pPr>
      <w:hyperlink w:anchor="_Toc14213" w:history="1">
        <w:r>
          <w:rPr>
            <w:rFonts w:ascii="仿宋" w:eastAsia="仿宋" w:hAnsi="仿宋" w:cs="仿宋" w:hint="eastAsia"/>
            <w:lang w:eastAsia="zh-CN"/>
          </w:rPr>
          <w:t>七、生产安全保护</w:t>
        </w:r>
        <w:r>
          <w:tab/>
        </w:r>
        <w:r>
          <w:fldChar w:fldCharType="begin"/>
        </w:r>
        <w:r>
          <w:instrText xml:space="preserve"> PAGEREF _Toc14213 \h </w:instrText>
        </w:r>
        <w:r>
          <w:fldChar w:fldCharType="separate"/>
        </w:r>
        <w:r>
          <w:t>25</w:t>
        </w:r>
        <w:r>
          <w:fldChar w:fldCharType="end"/>
        </w:r>
      </w:hyperlink>
    </w:p>
    <w:p>
      <w:pPr>
        <w:pStyle w:val="TOC2"/>
        <w:tabs>
          <w:tab w:val="right" w:leader="dot" w:pos="8306"/>
        </w:tabs>
      </w:pPr>
      <w:hyperlink w:anchor="_Toc14578" w:history="1">
        <w:r>
          <w:rPr>
            <w:rFonts w:ascii="仿宋" w:eastAsia="仿宋" w:hAnsi="仿宋" w:cs="仿宋" w:hint="eastAsia"/>
            <w:lang w:eastAsia="zh-CN"/>
          </w:rPr>
          <w:t>(一)、消防安全</w:t>
        </w:r>
        <w:r>
          <w:tab/>
        </w:r>
        <w:r>
          <w:fldChar w:fldCharType="begin"/>
        </w:r>
        <w:r>
          <w:instrText xml:space="preserve"> PAGEREF _Toc14578 \h </w:instrText>
        </w:r>
        <w:r>
          <w:fldChar w:fldCharType="separate"/>
        </w:r>
        <w:r>
          <w:t>25</w:t>
        </w:r>
        <w:r>
          <w:fldChar w:fldCharType="end"/>
        </w:r>
      </w:hyperlink>
    </w:p>
    <w:p>
      <w:pPr>
        <w:pStyle w:val="TOC2"/>
        <w:tabs>
          <w:tab w:val="right" w:leader="dot" w:pos="8306"/>
        </w:tabs>
      </w:pPr>
      <w:hyperlink w:anchor="_Toc2462" w:history="1">
        <w:r>
          <w:rPr>
            <w:rFonts w:ascii="仿宋" w:eastAsia="仿宋" w:hAnsi="仿宋" w:cs="仿宋" w:hint="eastAsia"/>
            <w:lang w:eastAsia="zh-CN"/>
          </w:rPr>
          <w:t>(二)、防火防爆总图布置措施</w:t>
        </w:r>
        <w:r>
          <w:tab/>
        </w:r>
        <w:r>
          <w:fldChar w:fldCharType="begin"/>
        </w:r>
        <w:r>
          <w:instrText xml:space="preserve"> PAGEREF _Toc2462 \h </w:instrText>
        </w:r>
        <w:r>
          <w:fldChar w:fldCharType="separate"/>
        </w:r>
        <w:r>
          <w:t>27</w:t>
        </w:r>
        <w:r>
          <w:fldChar w:fldCharType="end"/>
        </w:r>
      </w:hyperlink>
    </w:p>
    <w:p>
      <w:pPr>
        <w:pStyle w:val="TOC2"/>
        <w:tabs>
          <w:tab w:val="right" w:leader="dot" w:pos="8306"/>
        </w:tabs>
      </w:pPr>
      <w:hyperlink w:anchor="_Toc29489" w:history="1">
        <w:r>
          <w:rPr>
            <w:rFonts w:ascii="仿宋" w:eastAsia="仿宋" w:hAnsi="仿宋" w:cs="仿宋" w:hint="eastAsia"/>
            <w:lang w:eastAsia="zh-CN"/>
          </w:rPr>
          <w:t>(三)、自然灾害防范措施</w:t>
        </w:r>
        <w:r>
          <w:tab/>
        </w:r>
        <w:r>
          <w:fldChar w:fldCharType="begin"/>
        </w:r>
        <w:r>
          <w:instrText xml:space="preserve"> PAGEREF _Toc29489 \h </w:instrText>
        </w:r>
        <w:r>
          <w:fldChar w:fldCharType="separate"/>
        </w:r>
        <w:r>
          <w:t>28</w:t>
        </w:r>
        <w:r>
          <w:fldChar w:fldCharType="end"/>
        </w:r>
      </w:hyperlink>
    </w:p>
    <w:p>
      <w:pPr>
        <w:pStyle w:val="TOC2"/>
        <w:tabs>
          <w:tab w:val="right" w:leader="dot" w:pos="8306"/>
        </w:tabs>
      </w:pPr>
      <w:hyperlink w:anchor="_Toc21610" w:history="1">
        <w:r>
          <w:rPr>
            <w:rFonts w:ascii="仿宋" w:eastAsia="仿宋" w:hAnsi="仿宋" w:cs="仿宋" w:hint="eastAsia"/>
            <w:lang w:eastAsia="zh-CN"/>
          </w:rPr>
          <w:t>(四)、安全色及安全标志使用要求</w:t>
        </w:r>
        <w:r>
          <w:tab/>
        </w:r>
        <w:r>
          <w:fldChar w:fldCharType="begin"/>
        </w:r>
        <w:r>
          <w:instrText xml:space="preserve"> PAGEREF _Toc21610 \h </w:instrText>
        </w:r>
        <w:r>
          <w:fldChar w:fldCharType="separate"/>
        </w:r>
        <w:r>
          <w:t>29</w:t>
        </w:r>
        <w:r>
          <w:fldChar w:fldCharType="end"/>
        </w:r>
      </w:hyperlink>
    </w:p>
    <w:p>
      <w:pPr>
        <w:pStyle w:val="TOC2"/>
        <w:tabs>
          <w:tab w:val="right" w:leader="dot" w:pos="8306"/>
        </w:tabs>
      </w:pPr>
      <w:hyperlink w:anchor="_Toc1237" w:history="1">
        <w:r>
          <w:rPr>
            <w:rFonts w:ascii="仿宋" w:eastAsia="仿宋" w:hAnsi="仿宋" w:cs="仿宋" w:hint="eastAsia"/>
            <w:lang w:eastAsia="zh-CN"/>
          </w:rPr>
          <w:t>(五)、防尘防毒措施</w:t>
        </w:r>
        <w:r>
          <w:tab/>
        </w:r>
        <w:r>
          <w:fldChar w:fldCharType="begin"/>
        </w:r>
        <w:r>
          <w:instrText xml:space="preserve"> PAGEREF _Toc1237 \h </w:instrText>
        </w:r>
        <w:r>
          <w:fldChar w:fldCharType="separate"/>
        </w:r>
        <w:r>
          <w:t>30</w:t>
        </w:r>
        <w:r>
          <w:fldChar w:fldCharType="end"/>
        </w:r>
      </w:hyperlink>
    </w:p>
    <w:p>
      <w:pPr>
        <w:pStyle w:val="TOC2"/>
        <w:tabs>
          <w:tab w:val="right" w:leader="dot" w:pos="8306"/>
        </w:tabs>
      </w:pPr>
      <w:hyperlink w:anchor="_Toc11645" w:history="1">
        <w:r>
          <w:rPr>
            <w:rFonts w:ascii="仿宋" w:eastAsia="仿宋" w:hAnsi="仿宋" w:cs="仿宋" w:hint="eastAsia"/>
            <w:lang w:eastAsia="zh-CN"/>
          </w:rPr>
          <w:t>(六)、防静电、触电防护及防雷措施</w:t>
        </w:r>
        <w:r>
          <w:tab/>
        </w:r>
        <w:r>
          <w:fldChar w:fldCharType="begin"/>
        </w:r>
        <w:r>
          <w:instrText xml:space="preserve"> PAGEREF _Toc11645 \h </w:instrText>
        </w:r>
        <w:r>
          <w:fldChar w:fldCharType="separate"/>
        </w:r>
        <w:r>
          <w:t>31</w:t>
        </w:r>
        <w:r>
          <w:fldChar w:fldCharType="end"/>
        </w:r>
      </w:hyperlink>
    </w:p>
    <w:p>
      <w:pPr>
        <w:pStyle w:val="TOC2"/>
        <w:tabs>
          <w:tab w:val="right" w:leader="dot" w:pos="8306"/>
        </w:tabs>
      </w:pPr>
      <w:hyperlink w:anchor="_Toc9019" w:history="1">
        <w:r>
          <w:rPr>
            <w:rFonts w:ascii="仿宋" w:eastAsia="仿宋" w:hAnsi="仿宋" w:cs="仿宋" w:hint="eastAsia"/>
            <w:lang w:eastAsia="zh-CN"/>
          </w:rPr>
          <w:t>(七)、机械设备安全保障措施</w:t>
        </w:r>
        <w:r>
          <w:tab/>
        </w:r>
        <w:r>
          <w:fldChar w:fldCharType="begin"/>
        </w:r>
        <w:r>
          <w:instrText xml:space="preserve"> PAGEREF _Toc9019 \h </w:instrText>
        </w:r>
        <w:r>
          <w:fldChar w:fldCharType="separate"/>
        </w:r>
        <w:r>
          <w:t>32</w:t>
        </w:r>
        <w:r>
          <w:fldChar w:fldCharType="end"/>
        </w:r>
      </w:hyperlink>
    </w:p>
    <w:p>
      <w:pPr>
        <w:pStyle w:val="TOC1"/>
        <w:tabs>
          <w:tab w:val="right" w:leader="dot" w:pos="8306"/>
        </w:tabs>
      </w:pPr>
      <w:hyperlink w:anchor="_Toc23184" w:history="1">
        <w:r>
          <w:rPr>
            <w:rFonts w:ascii="仿宋" w:eastAsia="仿宋" w:hAnsi="仿宋" w:cs="仿宋" w:hint="eastAsia"/>
            <w:lang w:eastAsia="zh-CN"/>
          </w:rPr>
          <w:t>八、蔬菜及食用菌项目财务管理</w:t>
        </w:r>
        <w:r>
          <w:tab/>
        </w:r>
        <w:r>
          <w:fldChar w:fldCharType="begin"/>
        </w:r>
        <w:r>
          <w:instrText xml:space="preserve"> PAGEREF _Toc23184 \h </w:instrText>
        </w:r>
        <w:r>
          <w:fldChar w:fldCharType="separate"/>
        </w:r>
        <w:r>
          <w:t>34</w:t>
        </w:r>
        <w:r>
          <w:fldChar w:fldCharType="end"/>
        </w:r>
      </w:hyperlink>
    </w:p>
    <w:p>
      <w:pPr>
        <w:pStyle w:val="TOC2"/>
        <w:tabs>
          <w:tab w:val="right" w:leader="dot" w:pos="8306"/>
        </w:tabs>
      </w:pPr>
      <w:hyperlink w:anchor="_Toc29656" w:history="1">
        <w:r>
          <w:rPr>
            <w:rFonts w:ascii="仿宋" w:eastAsia="仿宋" w:hAnsi="仿宋" w:cs="仿宋" w:hint="eastAsia"/>
            <w:lang w:eastAsia="zh-CN"/>
          </w:rPr>
          <w:t>(一)、资金需求大</w:t>
        </w:r>
        <w:r>
          <w:tab/>
        </w:r>
        <w:r>
          <w:fldChar w:fldCharType="begin"/>
        </w:r>
        <w:r>
          <w:instrText xml:space="preserve"> PAGEREF _Toc29656 \h </w:instrText>
        </w:r>
        <w:r>
          <w:fldChar w:fldCharType="separate"/>
        </w:r>
        <w:r>
          <w:t>34</w:t>
        </w:r>
        <w:r>
          <w:fldChar w:fldCharType="end"/>
        </w:r>
      </w:hyperlink>
    </w:p>
    <w:p>
      <w:pPr>
        <w:pStyle w:val="TOC2"/>
        <w:tabs>
          <w:tab w:val="right" w:leader="dot" w:pos="8306"/>
        </w:tabs>
      </w:pPr>
      <w:hyperlink w:anchor="_Toc3929" w:history="1">
        <w:r>
          <w:rPr>
            <w:rFonts w:ascii="仿宋" w:eastAsia="仿宋" w:hAnsi="仿宋" w:cs="仿宋" w:hint="eastAsia"/>
            <w:lang w:eastAsia="zh-CN"/>
          </w:rPr>
          <w:t>(二)、研发周期长</w:t>
        </w:r>
        <w:r>
          <w:tab/>
        </w:r>
        <w:r>
          <w:fldChar w:fldCharType="begin"/>
        </w:r>
        <w:r>
          <w:instrText xml:space="preserve"> PAGEREF _Toc3929 \h </w:instrText>
        </w:r>
        <w:r>
          <w:fldChar w:fldCharType="separate"/>
        </w:r>
        <w:r>
          <w:t>35</w:t>
        </w:r>
        <w:r>
          <w:fldChar w:fldCharType="end"/>
        </w:r>
      </w:hyperlink>
    </w:p>
    <w:p>
      <w:pPr>
        <w:pStyle w:val="TOC2"/>
        <w:tabs>
          <w:tab w:val="right" w:leader="dot" w:pos="8306"/>
        </w:tabs>
      </w:pPr>
      <w:hyperlink w:anchor="_Toc22329" w:history="1">
        <w:r>
          <w:rPr>
            <w:rFonts w:ascii="仿宋" w:eastAsia="仿宋" w:hAnsi="仿宋" w:cs="仿宋" w:hint="eastAsia"/>
            <w:lang w:eastAsia="zh-CN"/>
          </w:rPr>
          <w:t>(三)、市场风险大</w:t>
        </w:r>
        <w:r>
          <w:tab/>
        </w:r>
        <w:r>
          <w:fldChar w:fldCharType="begin"/>
        </w:r>
        <w:r>
          <w:instrText xml:space="preserve"> PAGEREF _Toc22329 \h </w:instrText>
        </w:r>
        <w:r>
          <w:fldChar w:fldCharType="separate"/>
        </w:r>
        <w:r>
          <w:t>36</w:t>
        </w:r>
        <w:r>
          <w:fldChar w:fldCharType="end"/>
        </w:r>
      </w:hyperlink>
    </w:p>
    <w:p>
      <w:pPr>
        <w:pStyle w:val="TOC2"/>
        <w:tabs>
          <w:tab w:val="right" w:leader="dot" w:pos="8306"/>
        </w:tabs>
      </w:pPr>
      <w:hyperlink w:anchor="_Toc32543" w:history="1">
        <w:r>
          <w:rPr>
            <w:rFonts w:ascii="仿宋" w:eastAsia="仿宋" w:hAnsi="仿宋" w:cs="仿宋" w:hint="eastAsia"/>
            <w:lang w:eastAsia="zh-CN"/>
          </w:rPr>
          <w:t>(四)、利润率高</w:t>
        </w:r>
        <w:r>
          <w:tab/>
        </w:r>
        <w:r>
          <w:fldChar w:fldCharType="begin"/>
        </w:r>
        <w:r>
          <w:instrText xml:space="preserve"> PAGEREF _Toc32543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759" w:history="1">
        <w:r>
          <w:rPr>
            <w:rFonts w:ascii="仿宋" w:eastAsia="仿宋" w:hAnsi="仿宋" w:cs="仿宋" w:hint="eastAsia"/>
            <w:lang w:eastAsia="zh-CN"/>
          </w:rPr>
          <w:t>九、蔬菜及食用菌项目计划安排</w:t>
        </w:r>
        <w:r>
          <w:tab/>
        </w:r>
        <w:r>
          <w:fldChar w:fldCharType="begin"/>
        </w:r>
        <w:r>
          <w:instrText xml:space="preserve"> PAGEREF _Toc23759 \h </w:instrText>
        </w:r>
        <w:r>
          <w:fldChar w:fldCharType="separate"/>
        </w:r>
        <w:r>
          <w:t>41</w:t>
        </w:r>
        <w:r>
          <w:fldChar w:fldCharType="end"/>
        </w:r>
      </w:hyperlink>
    </w:p>
    <w:p>
      <w:pPr>
        <w:pStyle w:val="TOC2"/>
        <w:tabs>
          <w:tab w:val="right" w:leader="dot" w:pos="8306"/>
        </w:tabs>
      </w:pPr>
      <w:hyperlink w:anchor="_Toc1990" w:history="1">
        <w:r>
          <w:rPr>
            <w:rFonts w:ascii="仿宋" w:eastAsia="仿宋" w:hAnsi="仿宋" w:cs="仿宋" w:hint="eastAsia"/>
            <w:lang w:eastAsia="zh-CN"/>
          </w:rPr>
          <w:t>(一)、建设周期</w:t>
        </w:r>
        <w:r>
          <w:tab/>
        </w:r>
        <w:r>
          <w:fldChar w:fldCharType="begin"/>
        </w:r>
        <w:r>
          <w:instrText xml:space="preserve"> PAGEREF _Toc1990 \h </w:instrText>
        </w:r>
        <w:r>
          <w:fldChar w:fldCharType="separate"/>
        </w:r>
        <w:r>
          <w:t>41</w:t>
        </w:r>
        <w:r>
          <w:fldChar w:fldCharType="end"/>
        </w:r>
      </w:hyperlink>
    </w:p>
    <w:p>
      <w:pPr>
        <w:pStyle w:val="TOC2"/>
        <w:tabs>
          <w:tab w:val="right" w:leader="dot" w:pos="8306"/>
        </w:tabs>
      </w:pPr>
      <w:hyperlink w:anchor="_Toc11838" w:history="1">
        <w:r>
          <w:rPr>
            <w:rFonts w:ascii="仿宋" w:eastAsia="仿宋" w:hAnsi="仿宋" w:cs="仿宋" w:hint="eastAsia"/>
            <w:lang w:eastAsia="zh-CN"/>
          </w:rPr>
          <w:t>(二)、建设进度</w:t>
        </w:r>
        <w:r>
          <w:tab/>
        </w:r>
        <w:r>
          <w:fldChar w:fldCharType="begin"/>
        </w:r>
        <w:r>
          <w:instrText xml:space="preserve"> PAGEREF _Toc11838 \h </w:instrText>
        </w:r>
        <w:r>
          <w:fldChar w:fldCharType="separate"/>
        </w:r>
        <w:r>
          <w:t>42</w:t>
        </w:r>
        <w:r>
          <w:fldChar w:fldCharType="end"/>
        </w:r>
      </w:hyperlink>
    </w:p>
    <w:p>
      <w:pPr>
        <w:pStyle w:val="TOC2"/>
        <w:tabs>
          <w:tab w:val="right" w:leader="dot" w:pos="8306"/>
        </w:tabs>
      </w:pPr>
      <w:hyperlink w:anchor="_Toc10860" w:history="1">
        <w:r>
          <w:rPr>
            <w:rFonts w:ascii="仿宋" w:eastAsia="仿宋" w:hAnsi="仿宋" w:cs="仿宋" w:hint="eastAsia"/>
            <w:lang w:eastAsia="zh-CN"/>
          </w:rPr>
          <w:t>(三)、进度安排注意事项</w:t>
        </w:r>
        <w:r>
          <w:tab/>
        </w:r>
        <w:r>
          <w:fldChar w:fldCharType="begin"/>
        </w:r>
        <w:r>
          <w:instrText xml:space="preserve"> PAGEREF _Toc10860 \h </w:instrText>
        </w:r>
        <w:r>
          <w:fldChar w:fldCharType="separate"/>
        </w:r>
        <w:r>
          <w:t>43</w:t>
        </w:r>
        <w:r>
          <w:fldChar w:fldCharType="end"/>
        </w:r>
      </w:hyperlink>
    </w:p>
    <w:p>
      <w:pPr>
        <w:pStyle w:val="TOC2"/>
        <w:tabs>
          <w:tab w:val="right" w:leader="dot" w:pos="8306"/>
        </w:tabs>
      </w:pPr>
      <w:hyperlink w:anchor="_Toc30223" w:history="1">
        <w:r>
          <w:rPr>
            <w:rFonts w:ascii="仿宋" w:eastAsia="仿宋" w:hAnsi="仿宋" w:cs="仿宋" w:hint="eastAsia"/>
            <w:lang w:eastAsia="zh-CN"/>
          </w:rPr>
          <w:t>(四)、人力资源配置</w:t>
        </w:r>
        <w:r>
          <w:tab/>
        </w:r>
        <w:r>
          <w:fldChar w:fldCharType="begin"/>
        </w:r>
        <w:r>
          <w:instrText xml:space="preserve"> PAGEREF _Toc30223 \h </w:instrText>
        </w:r>
        <w:r>
          <w:fldChar w:fldCharType="separate"/>
        </w:r>
        <w:r>
          <w:t>44</w:t>
        </w:r>
        <w:r>
          <w:fldChar w:fldCharType="end"/>
        </w:r>
      </w:hyperlink>
    </w:p>
    <w:p>
      <w:pPr>
        <w:pStyle w:val="TOC1"/>
        <w:tabs>
          <w:tab w:val="right" w:leader="dot" w:pos="8306"/>
        </w:tabs>
      </w:pPr>
      <w:hyperlink w:anchor="_Toc26067" w:history="1">
        <w:r>
          <w:rPr>
            <w:rFonts w:ascii="仿宋" w:eastAsia="仿宋" w:hAnsi="仿宋" w:cs="仿宋" w:hint="eastAsia"/>
            <w:lang w:eastAsia="zh-CN"/>
          </w:rPr>
          <w:t>十、蔬菜及食用菌项目社会影响</w:t>
        </w:r>
        <w:r>
          <w:tab/>
        </w:r>
        <w:r>
          <w:fldChar w:fldCharType="begin"/>
        </w:r>
        <w:r>
          <w:instrText xml:space="preserve"> PAGEREF _Toc26067 \h </w:instrText>
        </w:r>
        <w:r>
          <w:fldChar w:fldCharType="separate"/>
        </w:r>
        <w:r>
          <w:t>45</w:t>
        </w:r>
        <w:r>
          <w:fldChar w:fldCharType="end"/>
        </w:r>
      </w:hyperlink>
    </w:p>
    <w:p>
      <w:pPr>
        <w:pStyle w:val="TOC2"/>
        <w:tabs>
          <w:tab w:val="right" w:leader="dot" w:pos="8306"/>
        </w:tabs>
      </w:pPr>
      <w:hyperlink w:anchor="_Toc9452" w:history="1">
        <w:r>
          <w:rPr>
            <w:rFonts w:ascii="仿宋" w:eastAsia="仿宋" w:hAnsi="仿宋" w:cs="仿宋" w:hint="eastAsia"/>
            <w:lang w:eastAsia="zh-CN"/>
          </w:rPr>
          <w:t>(一)、社会责任与义务</w:t>
        </w:r>
        <w:r>
          <w:tab/>
        </w:r>
        <w:r>
          <w:fldChar w:fldCharType="begin"/>
        </w:r>
        <w:r>
          <w:instrText xml:space="preserve"> PAGEREF _Toc9452 \h </w:instrText>
        </w:r>
        <w:r>
          <w:fldChar w:fldCharType="separate"/>
        </w:r>
        <w:r>
          <w:t>45</w:t>
        </w:r>
        <w:r>
          <w:fldChar w:fldCharType="end"/>
        </w:r>
      </w:hyperlink>
    </w:p>
    <w:p>
      <w:pPr>
        <w:pStyle w:val="TOC2"/>
        <w:tabs>
          <w:tab w:val="right" w:leader="dot" w:pos="8306"/>
        </w:tabs>
      </w:pPr>
      <w:hyperlink w:anchor="_Toc26919" w:history="1">
        <w:r>
          <w:rPr>
            <w:rFonts w:ascii="仿宋" w:eastAsia="仿宋" w:hAnsi="仿宋" w:cs="仿宋" w:hint="eastAsia"/>
            <w:lang w:eastAsia="zh-CN"/>
          </w:rPr>
          <w:t>(二)、社会参与与沟通</w:t>
        </w:r>
        <w:r>
          <w:tab/>
        </w:r>
        <w:r>
          <w:fldChar w:fldCharType="begin"/>
        </w:r>
        <w:r>
          <w:instrText xml:space="preserve"> PAGEREF _Toc26919 \h </w:instrText>
        </w:r>
        <w:r>
          <w:fldChar w:fldCharType="separate"/>
        </w:r>
        <w:r>
          <w:t>46</w:t>
        </w:r>
        <w:r>
          <w:fldChar w:fldCharType="end"/>
        </w:r>
      </w:hyperlink>
    </w:p>
    <w:p>
      <w:pPr>
        <w:pStyle w:val="TOC1"/>
        <w:tabs>
          <w:tab w:val="right" w:leader="dot" w:pos="8306"/>
        </w:tabs>
      </w:pPr>
      <w:hyperlink w:anchor="_Toc20948" w:history="1">
        <w:r>
          <w:rPr>
            <w:rFonts w:ascii="仿宋" w:eastAsia="仿宋" w:hAnsi="仿宋" w:cs="仿宋" w:hint="eastAsia"/>
            <w:lang w:eastAsia="zh-CN"/>
          </w:rPr>
          <w:t>十一、蔬菜及食用菌项目创新与研发</w:t>
        </w:r>
        <w:r>
          <w:tab/>
        </w:r>
        <w:r>
          <w:fldChar w:fldCharType="begin"/>
        </w:r>
        <w:r>
          <w:instrText xml:space="preserve"> PAGEREF _Toc20948 \h </w:instrText>
        </w:r>
        <w:r>
          <w:fldChar w:fldCharType="separate"/>
        </w:r>
        <w:r>
          <w:t>47</w:t>
        </w:r>
        <w:r>
          <w:fldChar w:fldCharType="end"/>
        </w:r>
      </w:hyperlink>
    </w:p>
    <w:p>
      <w:pPr>
        <w:pStyle w:val="TOC2"/>
        <w:tabs>
          <w:tab w:val="right" w:leader="dot" w:pos="8306"/>
        </w:tabs>
      </w:pPr>
      <w:hyperlink w:anchor="_Toc2529" w:history="1">
        <w:r>
          <w:rPr>
            <w:rFonts w:ascii="仿宋" w:eastAsia="仿宋" w:hAnsi="仿宋" w:cs="仿宋" w:hint="eastAsia"/>
            <w:lang w:eastAsia="zh-CN"/>
          </w:rPr>
          <w:t>(一)、创新策略与方向</w:t>
        </w:r>
        <w:r>
          <w:tab/>
        </w:r>
        <w:r>
          <w:fldChar w:fldCharType="begin"/>
        </w:r>
        <w:r>
          <w:instrText xml:space="preserve"> PAGEREF _Toc2529 \h </w:instrText>
        </w:r>
        <w:r>
          <w:fldChar w:fldCharType="separate"/>
        </w:r>
        <w:r>
          <w:t>47</w:t>
        </w:r>
        <w:r>
          <w:fldChar w:fldCharType="end"/>
        </w:r>
      </w:hyperlink>
    </w:p>
    <w:p>
      <w:pPr>
        <w:pStyle w:val="TOC2"/>
        <w:tabs>
          <w:tab w:val="right" w:leader="dot" w:pos="8306"/>
        </w:tabs>
      </w:pPr>
      <w:hyperlink w:anchor="_Toc5359" w:history="1">
        <w:r>
          <w:rPr>
            <w:rFonts w:ascii="仿宋" w:eastAsia="仿宋" w:hAnsi="仿宋" w:cs="仿宋" w:hint="eastAsia"/>
            <w:lang w:eastAsia="zh-CN"/>
          </w:rPr>
          <w:t>(二)、研发规划与投入</w:t>
        </w:r>
        <w:r>
          <w:tab/>
        </w:r>
        <w:r>
          <w:fldChar w:fldCharType="begin"/>
        </w:r>
        <w:r>
          <w:instrText xml:space="preserve"> PAGEREF _Toc5359 \h </w:instrText>
        </w:r>
        <w:r>
          <w:fldChar w:fldCharType="separate"/>
        </w:r>
        <w:r>
          <w:t>48</w:t>
        </w:r>
        <w:r>
          <w:fldChar w:fldCharType="end"/>
        </w:r>
      </w:hyperlink>
    </w:p>
    <w:p>
      <w:pPr>
        <w:pStyle w:val="TOC1"/>
        <w:tabs>
          <w:tab w:val="right" w:leader="dot" w:pos="8306"/>
        </w:tabs>
      </w:pPr>
      <w:hyperlink w:anchor="_Toc32214" w:history="1">
        <w:r>
          <w:rPr>
            <w:rFonts w:ascii="仿宋" w:eastAsia="仿宋" w:hAnsi="仿宋" w:cs="仿宋" w:hint="eastAsia"/>
            <w:lang w:eastAsia="zh-CN"/>
          </w:rPr>
          <w:t>十二、蔬菜及食用菌项目人力资源管理</w:t>
        </w:r>
        <w:r>
          <w:tab/>
        </w:r>
        <w:r>
          <w:fldChar w:fldCharType="begin"/>
        </w:r>
        <w:r>
          <w:instrText xml:space="preserve"> PAGEREF _Toc32214 \h </w:instrText>
        </w:r>
        <w:r>
          <w:fldChar w:fldCharType="separate"/>
        </w:r>
        <w:r>
          <w:t>50</w:t>
        </w:r>
        <w:r>
          <w:fldChar w:fldCharType="end"/>
        </w:r>
      </w:hyperlink>
    </w:p>
    <w:p>
      <w:pPr>
        <w:pStyle w:val="TOC2"/>
        <w:tabs>
          <w:tab w:val="right" w:leader="dot" w:pos="8306"/>
        </w:tabs>
      </w:pPr>
      <w:hyperlink w:anchor="_Toc31200" w:history="1">
        <w:r>
          <w:rPr>
            <w:rFonts w:ascii="仿宋" w:eastAsia="仿宋" w:hAnsi="仿宋" w:cs="仿宋" w:hint="eastAsia"/>
            <w:lang w:eastAsia="zh-CN"/>
          </w:rPr>
          <w:t>(一)、建立健全的预算管理制度</w:t>
        </w:r>
        <w:r>
          <w:tab/>
        </w:r>
        <w:r>
          <w:fldChar w:fldCharType="begin"/>
        </w:r>
        <w:r>
          <w:instrText xml:space="preserve"> PAGEREF _Toc31200 \h </w:instrText>
        </w:r>
        <w:r>
          <w:fldChar w:fldCharType="separate"/>
        </w:r>
        <w:r>
          <w:t>50</w:t>
        </w:r>
        <w:r>
          <w:fldChar w:fldCharType="end"/>
        </w:r>
      </w:hyperlink>
    </w:p>
    <w:p>
      <w:pPr>
        <w:pStyle w:val="TOC2"/>
        <w:tabs>
          <w:tab w:val="right" w:leader="dot" w:pos="8306"/>
        </w:tabs>
      </w:pPr>
      <w:hyperlink w:anchor="_Toc8885" w:history="1">
        <w:r>
          <w:rPr>
            <w:rFonts w:ascii="仿宋" w:eastAsia="仿宋" w:hAnsi="仿宋" w:cs="仿宋" w:hint="eastAsia"/>
            <w:lang w:eastAsia="zh-CN"/>
          </w:rPr>
          <w:t>(二)、加强资金流动监控</w:t>
        </w:r>
        <w:r>
          <w:tab/>
        </w:r>
        <w:r>
          <w:fldChar w:fldCharType="begin"/>
        </w:r>
        <w:r>
          <w:instrText xml:space="preserve"> PAGEREF _Toc8885 \h </w:instrText>
        </w:r>
        <w:r>
          <w:fldChar w:fldCharType="separate"/>
        </w:r>
        <w:r>
          <w:t>51</w:t>
        </w:r>
        <w:r>
          <w:fldChar w:fldCharType="end"/>
        </w:r>
      </w:hyperlink>
    </w:p>
    <w:p>
      <w:pPr>
        <w:pStyle w:val="TOC2"/>
        <w:tabs>
          <w:tab w:val="right" w:leader="dot" w:pos="8306"/>
        </w:tabs>
      </w:pPr>
      <w:hyperlink w:anchor="_Toc19914" w:history="1">
        <w:r>
          <w:rPr>
            <w:rFonts w:ascii="仿宋" w:eastAsia="仿宋" w:hAnsi="仿宋" w:cs="仿宋" w:hint="eastAsia"/>
            <w:lang w:eastAsia="zh-CN"/>
          </w:rPr>
          <w:t>(三)、制定完善的风险控制机制</w:t>
        </w:r>
        <w:r>
          <w:tab/>
        </w:r>
        <w:r>
          <w:fldChar w:fldCharType="begin"/>
        </w:r>
        <w:r>
          <w:instrText xml:space="preserve"> PAGEREF _Toc19914 \h </w:instrText>
        </w:r>
        <w:r>
          <w:fldChar w:fldCharType="separate"/>
        </w:r>
        <w:r>
          <w:t>53</w:t>
        </w:r>
        <w:r>
          <w:fldChar w:fldCharType="end"/>
        </w:r>
      </w:hyperlink>
    </w:p>
    <w:p>
      <w:pPr>
        <w:pStyle w:val="TOC2"/>
        <w:tabs>
          <w:tab w:val="right" w:leader="dot" w:pos="8306"/>
        </w:tabs>
      </w:pPr>
      <w:hyperlink w:anchor="_Toc9857" w:history="1">
        <w:r>
          <w:rPr>
            <w:rFonts w:ascii="仿宋" w:eastAsia="仿宋" w:hAnsi="仿宋" w:cs="仿宋" w:hint="eastAsia"/>
            <w:lang w:eastAsia="zh-CN"/>
          </w:rPr>
          <w:t>(四)、优化成本管理</w:t>
        </w:r>
        <w:r>
          <w:tab/>
        </w:r>
        <w:r>
          <w:fldChar w:fldCharType="begin"/>
        </w:r>
        <w:r>
          <w:instrText xml:space="preserve"> PAGEREF _Toc9857 \h </w:instrText>
        </w:r>
        <w:r>
          <w:fldChar w:fldCharType="separate"/>
        </w:r>
        <w:r>
          <w:t>54</w:t>
        </w:r>
        <w:r>
          <w:fldChar w:fldCharType="end"/>
        </w:r>
      </w:hyperlink>
    </w:p>
    <w:p>
      <w:pPr>
        <w:pStyle w:val="TOC1"/>
        <w:tabs>
          <w:tab w:val="right" w:leader="dot" w:pos="8306"/>
        </w:tabs>
      </w:pPr>
      <w:hyperlink w:anchor="_Toc28261" w:history="1">
        <w:r>
          <w:rPr>
            <w:rFonts w:ascii="仿宋" w:eastAsia="仿宋" w:hAnsi="仿宋" w:cs="仿宋" w:hint="eastAsia"/>
            <w:lang w:eastAsia="zh-CN"/>
          </w:rPr>
          <w:t>十三、蔬菜及食用菌项目工程方案分析</w:t>
        </w:r>
        <w:r>
          <w:tab/>
        </w:r>
        <w:r>
          <w:fldChar w:fldCharType="begin"/>
        </w:r>
        <w:r>
          <w:instrText xml:space="preserve"> PAGEREF _Toc28261 \h </w:instrText>
        </w:r>
        <w:r>
          <w:fldChar w:fldCharType="separate"/>
        </w:r>
        <w:r>
          <w:t>55</w:t>
        </w:r>
        <w:r>
          <w:fldChar w:fldCharType="end"/>
        </w:r>
      </w:hyperlink>
    </w:p>
    <w:p>
      <w:pPr>
        <w:pStyle w:val="TOC2"/>
        <w:tabs>
          <w:tab w:val="right" w:leader="dot" w:pos="8306"/>
        </w:tabs>
      </w:pPr>
      <w:hyperlink w:anchor="_Toc16587" w:history="1">
        <w:r>
          <w:rPr>
            <w:rFonts w:ascii="仿宋" w:eastAsia="仿宋" w:hAnsi="仿宋" w:cs="仿宋" w:hint="eastAsia"/>
            <w:lang w:eastAsia="zh-CN"/>
          </w:rPr>
          <w:t>(一)、建筑工程设计原则</w:t>
        </w:r>
        <w:r>
          <w:tab/>
        </w:r>
        <w:r>
          <w:fldChar w:fldCharType="begin"/>
        </w:r>
        <w:r>
          <w:instrText xml:space="preserve"> PAGEREF _Toc16587 \h </w:instrText>
        </w:r>
        <w:r>
          <w:fldChar w:fldCharType="separate"/>
        </w:r>
        <w:r>
          <w:t>55</w:t>
        </w:r>
        <w:r>
          <w:fldChar w:fldCharType="end"/>
        </w:r>
      </w:hyperlink>
    </w:p>
    <w:p>
      <w:pPr>
        <w:pStyle w:val="TOC2"/>
        <w:tabs>
          <w:tab w:val="right" w:leader="dot" w:pos="8306"/>
        </w:tabs>
      </w:pPr>
      <w:hyperlink w:anchor="_Toc10966" w:history="1">
        <w:r>
          <w:rPr>
            <w:rFonts w:ascii="仿宋" w:eastAsia="仿宋" w:hAnsi="仿宋" w:cs="仿宋" w:hint="eastAsia"/>
            <w:lang w:eastAsia="zh-CN"/>
          </w:rPr>
          <w:t>(二)、土建工程建设指标</w:t>
        </w:r>
        <w:r>
          <w:tab/>
        </w:r>
        <w:r>
          <w:fldChar w:fldCharType="begin"/>
        </w:r>
        <w:r>
          <w:instrText xml:space="preserve"> PAGEREF _Toc10966 \h </w:instrText>
        </w:r>
        <w:r>
          <w:fldChar w:fldCharType="separate"/>
        </w:r>
        <w:r>
          <w:t>59</w:t>
        </w:r>
        <w:r>
          <w:fldChar w:fldCharType="end"/>
        </w:r>
      </w:hyperlink>
    </w:p>
    <w:p>
      <w:pPr>
        <w:pStyle w:val="TOC1"/>
        <w:tabs>
          <w:tab w:val="right" w:leader="dot" w:pos="8306"/>
        </w:tabs>
      </w:pPr>
      <w:hyperlink w:anchor="_Toc27311" w:history="1">
        <w:r>
          <w:rPr>
            <w:rFonts w:ascii="仿宋" w:eastAsia="仿宋" w:hAnsi="仿宋" w:cs="仿宋" w:hint="eastAsia"/>
            <w:lang w:eastAsia="zh-CN"/>
          </w:rPr>
          <w:t>十四、蔬菜及食用菌项目实施时间节点</w:t>
        </w:r>
        <w:r>
          <w:tab/>
        </w:r>
        <w:r>
          <w:fldChar w:fldCharType="begin"/>
        </w:r>
        <w:r>
          <w:instrText xml:space="preserve"> PAGEREF _Toc27311 \h </w:instrText>
        </w:r>
        <w:r>
          <w:fldChar w:fldCharType="separate"/>
        </w:r>
        <w:r>
          <w:t>60</w:t>
        </w:r>
        <w:r>
          <w:fldChar w:fldCharType="end"/>
        </w:r>
      </w:hyperlink>
    </w:p>
    <w:p>
      <w:pPr>
        <w:pStyle w:val="TOC2"/>
        <w:tabs>
          <w:tab w:val="right" w:leader="dot" w:pos="8306"/>
        </w:tabs>
      </w:pPr>
      <w:hyperlink w:anchor="_Toc3109" w:history="1">
        <w:r>
          <w:rPr>
            <w:rFonts w:ascii="仿宋" w:eastAsia="仿宋" w:hAnsi="仿宋" w:cs="仿宋" w:hint="eastAsia"/>
            <w:lang w:eastAsia="zh-CN"/>
          </w:rPr>
          <w:t>(一)、蔬菜及食用菌项目启动阶段时间节点</w:t>
        </w:r>
        <w:r>
          <w:tab/>
        </w:r>
        <w:r>
          <w:fldChar w:fldCharType="begin"/>
        </w:r>
        <w:r>
          <w:instrText xml:space="preserve"> PAGEREF _Toc3109 \h </w:instrText>
        </w:r>
        <w:r>
          <w:fldChar w:fldCharType="separate"/>
        </w:r>
        <w:r>
          <w:t>60</w:t>
        </w:r>
        <w:r>
          <w:fldChar w:fldCharType="end"/>
        </w:r>
      </w:hyperlink>
    </w:p>
    <w:p>
      <w:pPr>
        <w:pStyle w:val="TOC2"/>
        <w:tabs>
          <w:tab w:val="right" w:leader="dot" w:pos="8306"/>
        </w:tabs>
      </w:pPr>
      <w:hyperlink w:anchor="_Toc13293" w:history="1">
        <w:r>
          <w:rPr>
            <w:rFonts w:ascii="仿宋" w:eastAsia="仿宋" w:hAnsi="仿宋" w:cs="仿宋" w:hint="eastAsia"/>
            <w:lang w:eastAsia="zh-CN"/>
          </w:rPr>
          <w:t>(二)、蔬菜及食用菌项目执行阶段时间节点</w:t>
        </w:r>
        <w:r>
          <w:tab/>
        </w:r>
        <w:r>
          <w:fldChar w:fldCharType="begin"/>
        </w:r>
        <w:r>
          <w:instrText xml:space="preserve"> PAGEREF _Toc13293 \h </w:instrText>
        </w:r>
        <w:r>
          <w:fldChar w:fldCharType="separate"/>
        </w:r>
        <w:r>
          <w:t>62</w:t>
        </w:r>
        <w:r>
          <w:fldChar w:fldCharType="end"/>
        </w:r>
      </w:hyperlink>
    </w:p>
    <w:p>
      <w:pPr>
        <w:pStyle w:val="TOC2"/>
        <w:tabs>
          <w:tab w:val="right" w:leader="dot" w:pos="8306"/>
        </w:tabs>
      </w:pPr>
      <w:hyperlink w:anchor="_Toc19079" w:history="1">
        <w:r>
          <w:rPr>
            <w:rFonts w:ascii="仿宋" w:eastAsia="仿宋" w:hAnsi="仿宋" w:cs="仿宋" w:hint="eastAsia"/>
            <w:lang w:eastAsia="zh-CN"/>
          </w:rPr>
          <w:t>(三)、蔬菜及食用菌项目完成阶段时间节点</w:t>
        </w:r>
        <w:r>
          <w:tab/>
        </w:r>
        <w:r>
          <w:fldChar w:fldCharType="begin"/>
        </w:r>
        <w:r>
          <w:instrText xml:space="preserve"> PAGEREF _Toc19079 \h </w:instrText>
        </w:r>
        <w:r>
          <w:fldChar w:fldCharType="separate"/>
        </w:r>
        <w:r>
          <w:t>63</w:t>
        </w:r>
        <w:r>
          <w:fldChar w:fldCharType="end"/>
        </w:r>
      </w:hyperlink>
    </w:p>
    <w:p>
      <w:pPr>
        <w:pStyle w:val="TOC1"/>
        <w:tabs>
          <w:tab w:val="right" w:leader="dot" w:pos="8306"/>
        </w:tabs>
      </w:pPr>
      <w:hyperlink w:anchor="_Toc1426" w:history="1">
        <w:r>
          <w:rPr>
            <w:rFonts w:ascii="仿宋" w:eastAsia="仿宋" w:hAnsi="仿宋" w:cs="仿宋" w:hint="eastAsia"/>
            <w:lang w:eastAsia="zh-CN"/>
          </w:rPr>
          <w:t>十五、营销与推广策略</w:t>
        </w:r>
        <w:r>
          <w:tab/>
        </w:r>
        <w:r>
          <w:fldChar w:fldCharType="begin"/>
        </w:r>
        <w:r>
          <w:instrText xml:space="preserve"> PAGEREF _Toc1426 \h </w:instrText>
        </w:r>
        <w:r>
          <w:fldChar w:fldCharType="separate"/>
        </w:r>
        <w:r>
          <w:t>64</w:t>
        </w:r>
        <w:r>
          <w:fldChar w:fldCharType="end"/>
        </w:r>
      </w:hyperlink>
    </w:p>
    <w:p>
      <w:pPr>
        <w:pStyle w:val="TOC2"/>
        <w:tabs>
          <w:tab w:val="right" w:leader="dot" w:pos="8306"/>
        </w:tabs>
      </w:pPr>
      <w:hyperlink w:anchor="_Toc7640" w:history="1">
        <w:r>
          <w:rPr>
            <w:rFonts w:ascii="仿宋" w:eastAsia="仿宋" w:hAnsi="仿宋" w:cs="仿宋" w:hint="eastAsia"/>
            <w:lang w:eastAsia="zh-CN"/>
          </w:rPr>
          <w:t>(一)、产品/服务定位与特点</w:t>
        </w:r>
        <w:r>
          <w:tab/>
        </w:r>
        <w:r>
          <w:fldChar w:fldCharType="begin"/>
        </w:r>
        <w:r>
          <w:instrText xml:space="preserve"> PAGEREF _Toc7640 \h </w:instrText>
        </w:r>
        <w:r>
          <w:fldChar w:fldCharType="separate"/>
        </w:r>
        <w:r>
          <w:t>64</w:t>
        </w:r>
        <w:r>
          <w:fldChar w:fldCharType="end"/>
        </w:r>
      </w:hyperlink>
    </w:p>
    <w:p>
      <w:pPr>
        <w:pStyle w:val="TOC2"/>
        <w:tabs>
          <w:tab w:val="right" w:leader="dot" w:pos="8306"/>
        </w:tabs>
      </w:pPr>
      <w:hyperlink w:anchor="_Toc26373" w:history="1">
        <w:r>
          <w:rPr>
            <w:rFonts w:ascii="仿宋" w:eastAsia="仿宋" w:hAnsi="仿宋" w:cs="仿宋" w:hint="eastAsia"/>
            <w:lang w:eastAsia="zh-CN"/>
          </w:rPr>
          <w:t>(二)、市场定位与竞争分析</w:t>
        </w:r>
        <w:r>
          <w:tab/>
        </w:r>
        <w:r>
          <w:fldChar w:fldCharType="begin"/>
        </w:r>
        <w:r>
          <w:instrText xml:space="preserve"> PAGEREF _Toc26373 \h </w:instrText>
        </w:r>
        <w:r>
          <w:fldChar w:fldCharType="separate"/>
        </w:r>
        <w:r>
          <w:t>65</w:t>
        </w:r>
        <w:r>
          <w:fldChar w:fldCharType="end"/>
        </w:r>
      </w:hyperlink>
    </w:p>
    <w:p>
      <w:pPr>
        <w:pStyle w:val="TOC2"/>
        <w:tabs>
          <w:tab w:val="right" w:leader="dot" w:pos="8306"/>
        </w:tabs>
      </w:pPr>
      <w:hyperlink w:anchor="_Toc19186" w:history="1">
        <w:r>
          <w:rPr>
            <w:rFonts w:ascii="仿宋" w:eastAsia="仿宋" w:hAnsi="仿宋" w:cs="仿宋" w:hint="eastAsia"/>
            <w:lang w:eastAsia="zh-CN"/>
          </w:rPr>
          <w:t>(三)、营销渠道与策略</w:t>
        </w:r>
        <w:r>
          <w:tab/>
        </w:r>
        <w:r>
          <w:fldChar w:fldCharType="begin"/>
        </w:r>
        <w:r>
          <w:instrText xml:space="preserve"> PAGEREF _Toc19186 \h </w:instrText>
        </w:r>
        <w:r>
          <w:fldChar w:fldCharType="separate"/>
        </w:r>
        <w:r>
          <w:t>66</w:t>
        </w:r>
        <w:r>
          <w:fldChar w:fldCharType="end"/>
        </w:r>
      </w:hyperlink>
    </w:p>
    <w:p>
      <w:pPr>
        <w:pStyle w:val="TOC2"/>
        <w:tabs>
          <w:tab w:val="right" w:leader="dot" w:pos="8306"/>
        </w:tabs>
      </w:pPr>
      <w:hyperlink w:anchor="_Toc16511" w:history="1">
        <w:r>
          <w:rPr>
            <w:rFonts w:ascii="仿宋" w:eastAsia="仿宋" w:hAnsi="仿宋" w:cs="仿宋" w:hint="eastAsia"/>
            <w:lang w:eastAsia="zh-CN"/>
          </w:rPr>
          <w:t>(四)、推广与宣传活动</w:t>
        </w:r>
        <w:r>
          <w:tab/>
        </w:r>
        <w:r>
          <w:fldChar w:fldCharType="begin"/>
        </w:r>
        <w:r>
          <w:instrText xml:space="preserve"> PAGEREF _Toc16511 \h </w:instrText>
        </w:r>
        <w:r>
          <w:fldChar w:fldCharType="separate"/>
        </w:r>
        <w:r>
          <w:t>67</w:t>
        </w:r>
        <w:r>
          <w:fldChar w:fldCharType="end"/>
        </w:r>
      </w:hyperlink>
    </w:p>
    <w:p>
      <w:pPr>
        <w:pStyle w:val="TOC1"/>
        <w:tabs>
          <w:tab w:val="right" w:leader="dot" w:pos="8306"/>
        </w:tabs>
      </w:pPr>
      <w:hyperlink w:anchor="_Toc7374" w:history="1">
        <w:r>
          <w:rPr>
            <w:rFonts w:ascii="仿宋" w:eastAsia="仿宋" w:hAnsi="仿宋" w:cs="仿宋" w:hint="eastAsia"/>
            <w:lang w:eastAsia="zh-CN"/>
          </w:rPr>
          <w:t>十六、蔬菜及食用菌项目实施保障措施</w:t>
        </w:r>
        <w:r>
          <w:tab/>
        </w:r>
        <w:r>
          <w:fldChar w:fldCharType="begin"/>
        </w:r>
        <w:r>
          <w:instrText xml:space="preserve"> PAGEREF _Toc7374 \h </w:instrText>
        </w:r>
        <w:r>
          <w:fldChar w:fldCharType="separate"/>
        </w:r>
        <w:r>
          <w:t>73</w:t>
        </w:r>
        <w:r>
          <w:fldChar w:fldCharType="end"/>
        </w:r>
      </w:hyperlink>
    </w:p>
    <w:p>
      <w:pPr>
        <w:pStyle w:val="TOC2"/>
        <w:tabs>
          <w:tab w:val="right" w:leader="dot" w:pos="8306"/>
        </w:tabs>
      </w:pPr>
      <w:hyperlink w:anchor="_Toc11824" w:history="1">
        <w:r>
          <w:rPr>
            <w:rFonts w:ascii="仿宋" w:eastAsia="仿宋" w:hAnsi="仿宋" w:cs="仿宋" w:hint="eastAsia"/>
            <w:lang w:eastAsia="zh-CN"/>
          </w:rPr>
          <w:t>(一)、蔬菜及食用菌项目实施保障机制</w:t>
        </w:r>
        <w:r>
          <w:tab/>
        </w:r>
        <w:r>
          <w:fldChar w:fldCharType="begin"/>
        </w:r>
        <w:r>
          <w:instrText xml:space="preserve"> PAGEREF _Toc11824 \h </w:instrText>
        </w:r>
        <w:r>
          <w:fldChar w:fldCharType="separate"/>
        </w:r>
        <w:r>
          <w:t>73</w:t>
        </w:r>
        <w:r>
          <w:fldChar w:fldCharType="end"/>
        </w:r>
      </w:hyperlink>
    </w:p>
    <w:p>
      <w:pPr>
        <w:pStyle w:val="TOC2"/>
        <w:tabs>
          <w:tab w:val="right" w:leader="dot" w:pos="8306"/>
        </w:tabs>
      </w:pPr>
      <w:hyperlink w:anchor="_Toc12172" w:history="1">
        <w:r>
          <w:rPr>
            <w:rFonts w:ascii="仿宋" w:eastAsia="仿宋" w:hAnsi="仿宋" w:cs="仿宋" w:hint="eastAsia"/>
            <w:lang w:eastAsia="zh-CN"/>
          </w:rPr>
          <w:t>(二)、蔬菜及食用菌项目法律合规要求</w:t>
        </w:r>
        <w:r>
          <w:tab/>
        </w:r>
        <w:r>
          <w:fldChar w:fldCharType="begin"/>
        </w:r>
        <w:r>
          <w:instrText xml:space="preserve"> PAGEREF _Toc12172 \h </w:instrText>
        </w:r>
        <w:r>
          <w:fldChar w:fldCharType="separate"/>
        </w:r>
        <w:r>
          <w:t>76</w:t>
        </w:r>
        <w:r>
          <w:fldChar w:fldCharType="end"/>
        </w:r>
      </w:hyperlink>
    </w:p>
    <w:p>
      <w:pPr>
        <w:pStyle w:val="TOC2"/>
        <w:tabs>
          <w:tab w:val="right" w:leader="dot" w:pos="8306"/>
        </w:tabs>
      </w:pPr>
      <w:hyperlink w:anchor="_Toc20897" w:history="1">
        <w:r>
          <w:rPr>
            <w:rFonts w:ascii="仿宋" w:eastAsia="仿宋" w:hAnsi="仿宋" w:cs="仿宋" w:hint="eastAsia"/>
            <w:lang w:eastAsia="zh-CN"/>
          </w:rPr>
          <w:t>(三)、蔬菜及食用菌项目合同管理与法律事务</w:t>
        </w:r>
        <w:r>
          <w:tab/>
        </w:r>
        <w:r>
          <w:fldChar w:fldCharType="begin"/>
        </w:r>
        <w:r>
          <w:instrText xml:space="preserve"> PAGEREF _Toc20897 \h </w:instrText>
        </w:r>
        <w:r>
          <w:fldChar w:fldCharType="separate"/>
        </w:r>
        <w:r>
          <w:t>81</w:t>
        </w:r>
        <w:r>
          <w:fldChar w:fldCharType="end"/>
        </w:r>
      </w:hyperlink>
    </w:p>
    <w:p>
      <w:pPr>
        <w:pStyle w:val="TOC2"/>
        <w:tabs>
          <w:tab w:val="right" w:leader="dot" w:pos="8306"/>
        </w:tabs>
      </w:pPr>
      <w:hyperlink w:anchor="_Toc25813" w:history="1">
        <w:r>
          <w:rPr>
            <w:rFonts w:ascii="仿宋" w:eastAsia="仿宋" w:hAnsi="仿宋" w:cs="仿宋" w:hint="eastAsia"/>
            <w:lang w:eastAsia="zh-CN"/>
          </w:rPr>
          <w:t>(四)、蔬菜及食用菌项目知识产权保护策略</w:t>
        </w:r>
        <w:r>
          <w:tab/>
        </w:r>
        <w:r>
          <w:fldChar w:fldCharType="begin"/>
        </w:r>
        <w:r>
          <w:instrText xml:space="preserve"> PAGEREF _Toc25813 \h </w:instrText>
        </w:r>
        <w:r>
          <w:fldChar w:fldCharType="separate"/>
        </w:r>
        <w:r>
          <w:t>87</w:t>
        </w:r>
        <w:r>
          <w:fldChar w:fldCharType="end"/>
        </w:r>
      </w:hyperlink>
    </w:p>
    <w:p>
      <w:pPr>
        <w:pStyle w:val="TOC1"/>
        <w:tabs>
          <w:tab w:val="right" w:leader="dot" w:pos="8306"/>
        </w:tabs>
      </w:pPr>
      <w:hyperlink w:anchor="_Toc15123" w:history="1">
        <w:r>
          <w:rPr>
            <w:rFonts w:ascii="仿宋" w:eastAsia="仿宋" w:hAnsi="仿宋" w:cs="仿宋" w:hint="eastAsia"/>
            <w:lang w:eastAsia="zh-CN"/>
          </w:rPr>
          <w:t>十七、蔬菜及食用菌项目变更管理</w:t>
        </w:r>
        <w:r>
          <w:tab/>
        </w:r>
        <w:r>
          <w:fldChar w:fldCharType="begin"/>
        </w:r>
        <w:r>
          <w:instrText xml:space="preserve"> PAGEREF _Toc15123 \h </w:instrText>
        </w:r>
        <w:r>
          <w:fldChar w:fldCharType="separate"/>
        </w:r>
        <w:r>
          <w:t>89</w:t>
        </w:r>
        <w:r>
          <w:fldChar w:fldCharType="end"/>
        </w:r>
      </w:hyperlink>
    </w:p>
    <w:p>
      <w:pPr>
        <w:pStyle w:val="TOC2"/>
        <w:tabs>
          <w:tab w:val="right" w:leader="dot" w:pos="8306"/>
        </w:tabs>
      </w:pPr>
      <w:hyperlink w:anchor="_Toc21557" w:history="1">
        <w:r>
          <w:rPr>
            <w:rFonts w:ascii="仿宋" w:eastAsia="仿宋" w:hAnsi="仿宋" w:cs="仿宋" w:hint="eastAsia"/>
            <w:lang w:eastAsia="zh-CN"/>
          </w:rPr>
          <w:t>(一)、变更申请与评估</w:t>
        </w:r>
        <w:r>
          <w:tab/>
        </w:r>
        <w:r>
          <w:fldChar w:fldCharType="begin"/>
        </w:r>
        <w:r>
          <w:instrText xml:space="preserve"> PAGEREF _Toc21557 \h </w:instrText>
        </w:r>
        <w:r>
          <w:fldChar w:fldCharType="separate"/>
        </w:r>
        <w:r>
          <w:t>89</w:t>
        </w:r>
        <w:r>
          <w:fldChar w:fldCharType="end"/>
        </w:r>
      </w:hyperlink>
    </w:p>
    <w:p>
      <w:pPr>
        <w:pStyle w:val="TOC2"/>
        <w:tabs>
          <w:tab w:val="right" w:leader="dot" w:pos="8306"/>
        </w:tabs>
      </w:pPr>
      <w:hyperlink w:anchor="_Toc4845" w:history="1">
        <w:r>
          <w:rPr>
            <w:rFonts w:ascii="仿宋" w:eastAsia="仿宋" w:hAnsi="仿宋" w:cs="仿宋" w:hint="eastAsia"/>
            <w:lang w:eastAsia="zh-CN"/>
          </w:rPr>
          <w:t>(二)、变更实施与控制</w:t>
        </w:r>
        <w:r>
          <w:tab/>
        </w:r>
        <w:r>
          <w:fldChar w:fldCharType="begin"/>
        </w:r>
        <w:r>
          <w:instrText xml:space="preserve"> PAGEREF _Toc4845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0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699"/>
      <w:r>
        <w:rPr>
          <w:rFonts w:ascii="仿宋" w:eastAsia="仿宋" w:hAnsi="仿宋" w:cs="仿宋" w:hint="eastAsia"/>
          <w:sz w:val="28"/>
          <w:lang w:eastAsia="zh-CN"/>
        </w:rPr>
        <w:t>一、蔬菜及食用菌项目危机管理</w:t>
      </w:r>
      <w:bookmarkEnd w:id="2"/>
    </w:p>
    <w:p>
      <w:pPr>
        <w:pStyle w:val="Heading2"/>
        <w:rPr>
          <w:rFonts w:ascii="仿宋" w:eastAsia="仿宋" w:hAnsi="仿宋" w:cs="仿宋" w:hint="eastAsia"/>
          <w:lang w:eastAsia="zh-CN"/>
        </w:rPr>
      </w:pPr>
      <w:bookmarkStart w:id="3" w:name="_Toc2352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蔬菜及食用菌项目危机管理中，危机预警与识别是确保蔬菜及食用菌项目稳健运行的核心步骤。通过建立全面的监测机制，蔬菜及食用菌项目团队旨在及时发现和理解潜在的风险和危机因素，以便采取及时的预防和应对措施，确保蔬菜及食用菌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首先，通过深入的风险评估，蔬菜及食用菌项目团队全面分析了整个蔬菜及食用菌项目和各个阶段可能存在的威胁。这包括准确评估每个潜在风险的发生概率和可能影响的程度，为后续危机预警提供了有力支持。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蔬菜及食用菌项目团队着重于明确定义蔬菜及食用菌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蔬菜及食用菌项目进展的持续监控，团队能够及时发现潜在问题并作出迅速反应。蔬菜及食用菌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在这一阶段，团队的专业素养和反应速度将发挥至关重要的作用，以确保潜在危机能够在初期得到有效的处理，最大程度地减轻负面影响。通过危机预警与识别，蔬菜及食用菌项目得以更有序、可控地推进。</w:t>
      </w:r>
    </w:p>
    <w:p>
      <w:pPr>
        <w:pStyle w:val="Heading2"/>
        <w:ind w:firstLine="560" w:firstLineChars="200"/>
        <w:rPr>
          <w:rFonts w:ascii="仿宋" w:eastAsia="仿宋" w:hAnsi="仿宋" w:cs="仿宋" w:hint="eastAsia"/>
          <w:sz w:val="28"/>
          <w:lang w:eastAsia="zh-CN"/>
        </w:rPr>
      </w:pPr>
      <w:bookmarkStart w:id="4" w:name="_Toc357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在危机发生时，蔬菜及食用菌项目团队立即行动，成立了应急小组。该小组的任务是迅速制定并实施紧急应对措施，以最小化潜在损失。以下是采取的主要措施：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暂停蔬菜及食用菌项目进度：为遏制危机蔓延，蔬菜及食用菌项目暂时停止进行，以便全面评估当前状况。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资源重新分配：重新评估蔬菜及食用菌项目资源的分配，确保最大限度地减小损失。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实时沟通：与关键利益相关者建立实时沟通机制，向他们传递蔬菜及食用菌项目危机的实际状况，保障蔬菜及食用菌项目核心利益。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在紧急应对的同时，蔬菜及食用菌项目团队强调了团队协作和有效沟通的重要性。以下是团队协作的关键举措：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信息共享机制：建立了信息共享平台，确保团队成员能够及时获取蔬菜及食用菌项目危机的实时信息。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领导者沟通：蔬菜及食用菌项目领导者通过定期会议和即时沟通工具，指导团队应对危机，保持团队稳定运行。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随着危机得到初步控制，蔬菜及食用菌项目团队转向制定恢复计划，以确保蔬菜及食用菌项目能够从中迅速恢复。主要恢复计划包括：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修复受损的进度计划：重新评估蔬菜及食用菌项目进度，制定修复计划，确保蔬菜及食用菌项目尽快回归正常进程。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重新调整资源分配：优化资源分配，确保蔬菜及食用菌项目在有限资源下高效运转。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风险管理机制加强：对蔬菜及食用菌项目风险进行全面评估，制定更强化的风险管理策略，以预防未来可能的危机。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4187"/>
      <w:r>
        <w:rPr>
          <w:rFonts w:ascii="仿宋" w:eastAsia="仿宋" w:hAnsi="仿宋" w:cs="仿宋" w:hint="eastAsia"/>
          <w:sz w:val="28"/>
          <w:lang w:eastAsia="zh-CN"/>
        </w:rPr>
        <w:t>二、蔬菜及食用菌项目土建工程</w:t>
      </w:r>
      <w:bookmarkEnd w:id="5"/>
    </w:p>
    <w:p>
      <w:pPr>
        <w:pStyle w:val="Heading2"/>
        <w:rPr>
          <w:rFonts w:ascii="仿宋" w:eastAsia="仿宋" w:hAnsi="仿宋" w:cs="仿宋" w:hint="eastAsia"/>
          <w:lang w:eastAsia="zh-CN"/>
        </w:rPr>
      </w:pPr>
      <w:bookmarkStart w:id="6" w:name="_Toc1064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在蔬菜及食用菌项目的建筑工程设计中，我们将秉承一系列重要的设计原则，以确保蔬菜及食用菌项目建筑在功能、美观、可持续性等方面达到最佳效果。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首要原则是确保建筑的功能性得到最大化的发挥。我们将充分理解蔬菜及食用菌项目的实际需求，合理布局各个功能区域，保证建筑在满足业务需求的同时，提供高效的工作环境。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在建筑设计中，我们将综合考虑建设和运营成本。通过精细的经济效益分析，确保设计方案在高效利用资源的同时，对蔬菜及食用菌项目的长期盈利能力有积极的贡献。</w:t>
      </w:r>
    </w:p>
    <w:p>
      <w:pPr>
        <w:pStyle w:val="Heading2"/>
        <w:ind w:firstLine="560" w:firstLineChars="200"/>
        <w:rPr>
          <w:rFonts w:ascii="仿宋" w:eastAsia="仿宋" w:hAnsi="仿宋" w:cs="仿宋" w:hint="eastAsia"/>
          <w:sz w:val="28"/>
          <w:lang w:eastAsia="zh-CN"/>
        </w:rPr>
      </w:pPr>
      <w:bookmarkStart w:id="7" w:name="_Toc32686"/>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蔬菜及食用菌项目的土建工程设计中，我们将精准设定设计年限，结合蔬菜及食用菌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蔬菜及食用菌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0389"/>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蔬菜及食用菌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蔬菜及食用菌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蔬菜及食用菌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6285"/>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本期工程蔬菜及食用菌项目预计总建筑面积XXX平方米，其中：计容建筑面积XXX平方米，计划建筑工程投资XX万元，占蔬菜及食用菌项目总投资的XX%。</w:t>
      </w:r>
    </w:p>
    <w:p>
      <w:pPr>
        <w:pStyle w:val="Heading1"/>
        <w:ind w:firstLine="560" w:firstLineChars="200"/>
        <w:rPr>
          <w:rFonts w:ascii="仿宋" w:eastAsia="仿宋" w:hAnsi="仿宋" w:cs="仿宋" w:hint="eastAsia"/>
          <w:sz w:val="28"/>
          <w:lang w:eastAsia="zh-CN"/>
        </w:rPr>
      </w:pPr>
      <w:bookmarkStart w:id="10" w:name="_Toc3083"/>
      <w:r>
        <w:rPr>
          <w:rFonts w:ascii="仿宋" w:eastAsia="仿宋" w:hAnsi="仿宋" w:cs="仿宋" w:hint="eastAsia"/>
          <w:sz w:val="28"/>
          <w:lang w:eastAsia="zh-CN"/>
        </w:rPr>
        <w:t>三、蔬菜及食用菌项目选址可行性分析</w:t>
      </w:r>
      <w:bookmarkEnd w:id="10"/>
    </w:p>
    <w:p>
      <w:pPr>
        <w:pStyle w:val="Heading2"/>
        <w:rPr>
          <w:rFonts w:ascii="仿宋" w:eastAsia="仿宋" w:hAnsi="仿宋" w:cs="仿宋" w:hint="eastAsia"/>
          <w:lang w:eastAsia="zh-CN"/>
        </w:rPr>
      </w:pPr>
      <w:bookmarkStart w:id="11" w:name="_Toc24048"/>
      <w:r>
        <w:rPr>
          <w:rFonts w:ascii="仿宋" w:eastAsia="仿宋" w:hAnsi="仿宋" w:cs="仿宋" w:hint="eastAsia"/>
          <w:lang w:eastAsia="zh-CN"/>
        </w:rPr>
        <w:t>(一)、蔬菜及食用菌项目选址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该蔬菜及食用菌项目选址位于XX省XX市XX区XXX街道</w:t>
      </w:r>
    </w:p>
    <w:p>
      <w:pPr>
        <w:pStyle w:val="Heading2"/>
        <w:ind w:firstLine="560" w:firstLineChars="200"/>
        <w:rPr>
          <w:rFonts w:ascii="仿宋" w:eastAsia="仿宋" w:hAnsi="仿宋" w:cs="仿宋" w:hint="eastAsia"/>
          <w:sz w:val="28"/>
          <w:lang w:eastAsia="zh-CN"/>
        </w:rPr>
      </w:pPr>
      <w:bookmarkStart w:id="12" w:name="_Toc24097"/>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蔬菜及食用菌项目的征地面积将根据蔬菜及食用菌项目的实际规模和需求进行精确规划。具体面积XXX平方米，旨在确保蔬菜及食用菌项目不仅能够满足当前的发展需求，还能够预留空间以适应未来的扩展。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净用地面积是在征地面积基础上去除不可利用面积后的实际可开发用地。具体面积XXX平方米，考虑到环保、交通、安全等多方面因素，以确保蔬菜及食用菌项目在整体利用效率上达到最优。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蔬菜及食用菌项目计划建设的建筑总规模具体面积XXX平方米。这一规模的确定综合考虑了蔬菜及食用菌项目的性质、规模，以及城市规划的相关要求，确保建筑布局与周边环境协调一致。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绿地率是蔬菜及食用菌项目用地中被规划为绿地的比例。具体面积XXX平方米，旨在通过合理规划绿地，改善蔬菜及食用菌项目周边环境，提升居民生活质量，并符合城市整体绿化规划。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容积率是用地上可以建设的建筑总体积与用地面积之比。具体面积XXX，通过合理的容积率规划，确保蔬菜及食用菌项目建筑规模与周边环境和谐共生。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蔬菜及食用菌项目选址与当地城市规划相一致，具体面积XXX平方米。通过与城市规划部门深入沟通，确保蔬菜及食用菌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蔬菜及食用菌项目选址符合当地产业政策，具体面积XXX平方米。这包括蔬菜及食用菌项目对当地经济的促进作用，以及对相关产业的带动效应，确保蔬菜及食用菌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用地总体要求必须符合环保和可持续发展的原则，具体面积XXX平方米。通过采用绿色建筑设计、节能减排等措施，确保蔬菜及食用菌项目在建设和运营过程中对环境的影响最小化，达到可持续发展的要求。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确保蔬菜及食用菌项目选址具备必要的公共设施配套，具体面积XXX平方米。这包括交通便利性、教育、医疗等基础设施，以提高居民生活品质，使得蔬菜及食用菌项目选址更具吸引力。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考虑用地总体要求对当地社会稳定性的影响，具体面积XXX平方米。通过深入了解当地社区反馈，确保蔬菜及食用菌项目的选址和建设过程对当地社会和谐稳定产生积极作用。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蔬菜及食用菌项目选址不仅符合法规和规划，还在实际操作中具有可行性。这一全面规划将为蔬菜及食用菌项目的成功实施提供坚实的基础，确保蔬菜及食用菌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27038"/>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蔬菜及食用菌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蔬菜及食用菌项目的设备规划和空间设计中，我们将采取灵活设备布局的措施。设备布局将根据实际需求进行灵活设计，避免不必要的浪费。通过合理规划设备摆放位置，我们将提高设备的利用率，减少设备间距，以确保蔬菜及食用菌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蔬菜及食用菌项目内部引入共享设施的概念，例如共享会议室、办公区等。通过这种方式，我们可以减少对资源的重复建设，提高资源共享效率，从而减小蔬菜及食用菌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6629"/>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蔬菜及食用菌项目的总图布置中，我们将不同功能区域进行明确的规划，以最大程度满足蔬菜及食用菌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27656"/>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蔬菜及食用菌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蔬菜及食用菌项目对环境的影响是综合评价的重要因素之一。我们将详细考虑选址周边的自然环境、生态保护区、水源地等情况，确保蔬菜及食用菌项目的建设和运营对环境影响最小化，并符合当地的环保法规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对选址的评价还需充分考虑当地政府的产业政策和法规。我们将详细了解蔬菜及食用菌项目所在地的相关政策，确保蔬菜及食用菌项目的规划和运营与当地法规相符，降低不必要的法律风险。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考虑到社会稳定性对企业运营的重要性，我们将评估选址地区的社会安全情况、劳工关系、社区反馈等方面，以确保蔬菜及食用菌项目的建设和运营不会受到社会稳定性的负面影响。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最后，我们将综合考虑用地成本，包括土地购置费用、土地开发成本等。通过对用地成本的详细评估，我们能够做出更为精确的经济效益分析，为蔬菜及食用菌项目的投资决策提供有力支持。</w:t>
      </w:r>
    </w:p>
    <w:p>
      <w:pPr>
        <w:pStyle w:val="Heading1"/>
        <w:ind w:firstLine="560" w:firstLineChars="200"/>
        <w:rPr>
          <w:rFonts w:ascii="仿宋" w:eastAsia="仿宋" w:hAnsi="仿宋" w:cs="仿宋" w:hint="eastAsia"/>
          <w:sz w:val="28"/>
          <w:lang w:eastAsia="zh-CN"/>
        </w:rPr>
      </w:pPr>
      <w:bookmarkStart w:id="16" w:name="_Toc31525"/>
      <w:r>
        <w:rPr>
          <w:rFonts w:ascii="仿宋" w:eastAsia="仿宋" w:hAnsi="仿宋" w:cs="仿宋" w:hint="eastAsia"/>
          <w:sz w:val="28"/>
          <w:lang w:eastAsia="zh-CN"/>
        </w:rPr>
        <w:t>四、市场分析、调研</w:t>
      </w:r>
      <w:bookmarkEnd w:id="16"/>
    </w:p>
    <w:p>
      <w:pPr>
        <w:pStyle w:val="Heading2"/>
        <w:rPr>
          <w:rFonts w:ascii="仿宋" w:eastAsia="仿宋" w:hAnsi="仿宋" w:cs="仿宋" w:hint="eastAsia"/>
          <w:lang w:eastAsia="zh-CN"/>
        </w:rPr>
      </w:pPr>
      <w:bookmarkStart w:id="17" w:name="_Toc29167"/>
      <w:r>
        <w:rPr>
          <w:rFonts w:ascii="仿宋" w:eastAsia="仿宋" w:hAnsi="仿宋" w:cs="仿宋" w:hint="eastAsia"/>
          <w:lang w:eastAsia="zh-CN"/>
        </w:rPr>
        <w:t>(一)、蔬菜及食用菌行业分析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蔬菜及食用菌行业一直以来都是市场的关注焦点。行业内的发展趋势、竞争态势以及潜在机会都对蔬菜及食用菌项目的推进产生深远的影响。通过深入研究行业的整体概貌，我们将更好地理解行业的核心特征，为蔬菜及食用菌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蔬菜及食用菌行业，技术一直是推动创新和发展的关键因素。我们将对当前技术趋势进行详尽分析，包括但不限于人工智能、大数据应用、先进制造技术等。这有助于蔬菜及食用菌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蔬菜及食用菌项目成功的基础。我们将对主要竞争对手进行深入研究，包括其市场份额、产品特点、市场定位等。通过全面了解竞争对手的优势和劣势，蔬菜及食用菌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17186"/>
      <w:r>
        <w:rPr>
          <w:rFonts w:ascii="仿宋" w:eastAsia="仿宋" w:hAnsi="仿宋" w:cs="仿宋" w:hint="eastAsia"/>
          <w:sz w:val="28"/>
          <w:lang w:eastAsia="zh-CN"/>
        </w:rPr>
        <w:t>(二)、蔬菜及食用菌市场分析预测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蔬菜及食用菌市场未来的增长趋势。这包括市场的整体规模、各细分领域的发展趋势等。蔬菜及食用菌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蔬菜及食用菌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风险是蔬菜及食用菌项目实施过程中需要充分考虑的因素。我们将对市场风险进行全面评估，包括但不限于政策法规风险、市场竞争风险、技术变革风险等。通过对潜在风险的深入分析，蔬菜及食用菌项目可以制定相应的风险缓解策略，降低不确定性对蔬菜及食用菌项目的影响。</w:t>
      </w:r>
    </w:p>
    <w:p>
      <w:pPr>
        <w:pStyle w:val="Heading1"/>
        <w:ind w:firstLine="560" w:firstLineChars="200"/>
        <w:rPr>
          <w:rFonts w:ascii="仿宋" w:eastAsia="仿宋" w:hAnsi="仿宋" w:cs="仿宋" w:hint="eastAsia"/>
          <w:sz w:val="28"/>
          <w:lang w:eastAsia="zh-CN"/>
        </w:rPr>
      </w:pPr>
      <w:bookmarkStart w:id="19" w:name="_Toc2309"/>
      <w:r>
        <w:rPr>
          <w:rFonts w:ascii="仿宋" w:eastAsia="仿宋" w:hAnsi="仿宋" w:cs="仿宋" w:hint="eastAsia"/>
          <w:sz w:val="28"/>
          <w:lang w:eastAsia="zh-CN"/>
        </w:rPr>
        <w:t>五、蔬菜及食用菌项目绩效评估</w:t>
      </w:r>
      <w:bookmarkEnd w:id="19"/>
    </w:p>
    <w:p>
      <w:pPr>
        <w:pStyle w:val="Heading2"/>
        <w:rPr>
          <w:rFonts w:ascii="仿宋" w:eastAsia="仿宋" w:hAnsi="仿宋" w:cs="仿宋" w:hint="eastAsia"/>
          <w:lang w:eastAsia="zh-CN"/>
        </w:rPr>
      </w:pPr>
      <w:bookmarkStart w:id="20" w:name="_Toc15444"/>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蔬菜及食用菌项目中，我们设计了一套全面的绩效评估指标，以确保蔬菜及食用菌项目的可控和成功交付。这些指标跨足蔬菜及食用菌项目目标、成本、进度和质量等多个维度，为我们提供了全面洞察蔬菜及食用菌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及食用菌项目目标达成率是我们关注的首要指标。我们设定了明确的目标，并通过定期监测和评估，迅速发现并应对潜在的目标偏差。这为蔬菜及食用菌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成本绩效是另一个核心关注点。通过实际成本与预算成本的对比分析，我们深入了解成本差异的原因，及时调整资源分配，保持蔬菜及食用菌项目在经济效益方面的合理水平。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及食用菌项目进度作为关键的绩效指标之一，得到了精心的关注。我们制定了详细的蔬菜及食用菌项目进度计划，并设立了进度符合度指标，确保实际进度与计划进度保持一致。这使我们能够快速发现和解决潜在的进度问题，保持蔬菜及食用菌项目的正常推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https://d.book118.com/306110242100010053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蔬菜及食用菌项目规划设计方案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蔬菜及食用菌项目规划设计方案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蔬菜及食用菌项目规划设计方案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蔬菜及食用菌项目规划设计方案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蔬菜及食用菌项目规划设计方案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蔬菜及食用菌项目规划设计方案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蔬菜及食用菌项目规划设计方案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蔬菜及食用菌项目规划设计方案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蔬菜及食用菌项目规划设计方案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蔬菜及食用菌项目规划设计方案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蔬菜及食用菌项目规划设计方案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蔬菜及食用菌项目规划设计方案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蔬菜及食用菌项目规划设计方案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蔬菜及食用菌项目规划设计方案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蔬菜及食用菌项目规划设计方案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蔬菜及食用菌项目规划设计方案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蔬菜及食用菌项目规划设计方案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1B2B12"/>
    <w:rsid w:val="4D1B2B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611024210001005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2024-02-23T11:04:00Z</dcterms:created>
  <dcterms:modified xsi:type="dcterms:W3CDTF">2024-02-23T11:04:44Z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49F8B23602B14307BA50D03E732AA10B_11</vt:lpwstr>
  </property>
  <property fmtid="{D5CDD505-2E9C-101B-9397-08002B2CF9AE}" pid="3" name="KSOProductBuildVer">
    <vt:lpwstr>2052-12.1.0.16250</vt:lpwstr>
  </property>
</Properties>
</file>