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年专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用车项目创业计划书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470065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一、年专用车项目可行性研究报告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二、年专用车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一)、年专用车项目选址原则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二)、年专用车项目选址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四、年专用车项目建设背景及必要性分析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一)、年专用车项目建设期原辅材料供应情况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二)、年专用车项目运营期原辅材料供应及质量管理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149456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)、年专用车项目对环境的主要影响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293770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年专用车项目实施保障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项目商业计划书是为了规范年专用车项目的实施步骤和计划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编写的。通过详细描述年专用车项目的背景和目标，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一、年专用车项目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在年</w:t>
      </w:r>
      <w:r>
        <w:rPr>
          <w:rFonts w:ascii="FangSong" w:eastAsia="FangSong" w:hAnsi="FangSong" w:cs="FangSong"/>
          <w:spacing w:val="-15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用车行业，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为消费者首选的年专用车产品。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年专用车项目总投资</w:t>
      </w:r>
    </w:p>
    <w:p>
      <w:pPr>
        <w:spacing w:before="293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建设规模旨在实现一个全面、可持续的年专用车项目。年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专</w:t>
      </w:r>
      <w:r>
        <w:rPr>
          <w:rFonts w:ascii="FangSong" w:eastAsia="FangSong" w:hAnsi="FangSong" w:cs="FangSong"/>
          <w:spacing w:val="-4"/>
          <w:sz w:val="28"/>
          <w:szCs w:val="28"/>
        </w:rPr>
        <w:t>用车项目总投资将主要用于以下几个方面：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专用车项目的顺利进行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一部分资金将用于技术研发，以确保年专用车项目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年专用车项目规模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1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我们计划在年专用车项目建设后的第一年实现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年</w:t>
      </w:r>
      <w:r>
        <w:rPr>
          <w:rFonts w:ascii="FangSong" w:eastAsia="FangSong" w:hAnsi="FangSong" w:cs="FangSong"/>
          <w:spacing w:val="-17"/>
          <w:sz w:val="28"/>
          <w:szCs w:val="28"/>
        </w:rPr>
        <w:t>专用车项目规模：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年专用车项目将建设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房、办公区域、仓储设施等。这将确保年专用车项目能够满足预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、废气处理等，以确保年专用车项目的环保性。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年专用车项目总投资与用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年专用车项目总征地面积为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9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亩)。年专用车项目规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年专用车项目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。这些设备将在年专用车项目运营中发挥关键作用，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年专用车项目计划总投资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年专用车项目未来的发展提供可观的经济回报。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二、年专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用车项目选址说明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、年专用车项目选址原则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年专用车项目选址必须与城乡建设总体规划保持一致，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确保年</w:t>
      </w:r>
      <w:r>
        <w:rPr>
          <w:rFonts w:ascii="FangSong" w:eastAsia="FangSong" w:hAnsi="FangSong" w:cs="FangSong"/>
          <w:spacing w:val="-7"/>
          <w:sz w:val="28"/>
          <w:szCs w:val="28"/>
        </w:rPr>
        <w:t>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用车项目的发展与当地城市规划和政府规划相契合。通过与规划一致，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专用车项目有望更好地融入城市发展大局，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越的交通条件是年专用车项目成功的关键因素之一。选址地应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年专用车项目建设阶段，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专用车项目建设的顺利进行。这有助于提高工程效率，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年</w:t>
      </w:r>
      <w:r>
        <w:rPr>
          <w:rFonts w:ascii="FangSong" w:eastAsia="FangSong" w:hAnsi="FangSong" w:cs="FangSong"/>
          <w:spacing w:val="-7"/>
          <w:sz w:val="28"/>
          <w:szCs w:val="28"/>
        </w:rPr>
        <w:t>专</w:t>
      </w:r>
      <w:r>
        <w:rPr>
          <w:rFonts w:ascii="FangSong" w:eastAsia="FangSong" w:hAnsi="FangSong" w:cs="FangSong"/>
          <w:spacing w:val="-4"/>
          <w:sz w:val="28"/>
          <w:szCs w:val="28"/>
        </w:rPr>
        <w:t>用车项目选址应与当地大气污染防治、水资源利用以及自然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相一致。我们将致力于在年专用车项目建设和运营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确保年专用车项目的可持续发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我们将有效平衡年专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在年专用</w:t>
      </w:r>
      <w:r>
        <w:rPr>
          <w:rFonts w:ascii="FangSong" w:eastAsia="FangSong" w:hAnsi="FangSong" w:cs="FangSong"/>
          <w:spacing w:val="-2"/>
          <w:sz w:val="28"/>
          <w:szCs w:val="28"/>
        </w:rPr>
        <w:t>车项目的实施过程中获得更多的理解和支持。</w:t>
      </w:r>
    </w:p>
    <w:p>
      <w:pPr>
        <w:spacing w:before="289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年专用车项目的长期成功和对社会的积极贡献。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(二)、年专用车项目选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选择年专用车项目的地理位置时，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销，为年专用车项目的顺利推进提供了有力支持。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优惠等方面的支持。这将显著减轻年专用车项目的财务压力，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为年专用车项目提供了丰富的合作机会，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高度重视生态环境的保护。选址处有利于建设绿色、环保型的年专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车项目，与当地的生态环境相协调。</w:t>
      </w:r>
    </w:p>
    <w:p>
      <w:pPr>
        <w:spacing w:before="290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术开发区被视为未来经济发展的重要增长点。年专用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为年专用车项目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1" w:line="414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确保年专用车项目的建设与运营与当地发展规划相协调，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年</w:t>
      </w:r>
      <w:r>
        <w:rPr>
          <w:rFonts w:ascii="FangSong" w:eastAsia="FangSong" w:hAnsi="FangSong" w:cs="FangSong"/>
          <w:spacing w:val="-4"/>
          <w:sz w:val="28"/>
          <w:szCs w:val="28"/>
        </w:rPr>
        <w:t>专</w:t>
      </w:r>
      <w:r>
        <w:rPr>
          <w:rFonts w:ascii="FangSong" w:eastAsia="FangSong" w:hAnsi="FangSong" w:cs="FangSong"/>
          <w:spacing w:val="-3"/>
          <w:sz w:val="28"/>
          <w:szCs w:val="28"/>
        </w:rPr>
        <w:t>用车项目的成功提供全方位的支持。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年专用车项目的成功实施不仅依赖于选址的地理位置，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年专用车项目的建设提供了必要的基础支持，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确保年专用车项目选址符合当地的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地规划要求。这有助于年专用车项目在合规范围内进行建设，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  <w:r>
        <w:rPr>
          <w:rFonts w:ascii="FangSong" w:eastAsia="FangSong" w:hAnsi="FangSong" w:cs="FangSong"/>
          <w:spacing w:val="-11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方面的优惠政策。这为年专用车项目创造了更加宽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年专用车项目的过程中，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确保年专用车项目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年专用车项目所在区域的安全设施完备，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全系统。这为年专用车项目的安全运行提供了可靠的支持，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  <w:r>
        <w:rPr>
          <w:rFonts w:ascii="FangSong" w:eastAsia="FangSong" w:hAnsi="FangSong" w:cs="FangSong"/>
          <w:spacing w:val="-11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确保用地符合工业年专用车项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年专用车项目所在地区容积率和建筑密度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标。我们将确保年专用车项目建设在合理的容积率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和建筑密度范围内，以充分利用土地资源，提高年专用车项目效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途划分是用地控制的核心之一。根据年专用车项目的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保持年专用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我们将严格按照规定的利用年限进行年专用车项目建设和运营，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在年专用车项目建设完成后，我们将积极参与土地的复垦工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小年专用车项目对周边土地的影响。</w:t>
      </w:r>
    </w:p>
    <w:p>
      <w:pPr>
        <w:spacing w:before="1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我们将确保年专用车项目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。这为年专用车项目提供了便捷的物流通道，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了年专用车项目的市场竞争力。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自然条件适宜。年专用车项目建设将充分利用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设施。年专用车项目将充分利用这些配套设施，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助于年</w:t>
      </w:r>
      <w:r>
        <w:rPr>
          <w:rFonts w:ascii="FangSong" w:eastAsia="FangSong" w:hAnsi="FangSong" w:cs="FangSong"/>
          <w:spacing w:val="-3"/>
          <w:sz w:val="28"/>
          <w:szCs w:val="28"/>
        </w:rPr>
        <w:t>专用车项目的稳定运营。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总体要求中还包括对环境的保护要求。年专用车项目将遵循当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可持续的工业年专用车项目。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7"/>
          <w:sz w:val="28"/>
          <w:szCs w:val="28"/>
        </w:rPr>
        <w:t>年专用车项目将积极融入当地社区，与周边居民建立和谐的关系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促进年专用车项目与当地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年专用车项目将在选址的基础上更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在年</w:t>
      </w:r>
      <w:r>
        <w:rPr>
          <w:rFonts w:ascii="FangSong" w:eastAsia="FangSong" w:hAnsi="FangSong" w:cs="FangSong"/>
          <w:spacing w:val="-15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我们计划通过多功能空间规划来优化土地利用。在年专用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筑的垂直利用率。这一措施有助于减小年专用车项目的占地面积，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年专用车项目还将注重环境友好设计，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还有助于提高年专用车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共设施也是我们的设计理念之一。在年专用车项目内部建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我们致力于实现年专用车项目用地的经济高效利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9"/>
          <w:sz w:val="28"/>
          <w:szCs w:val="28"/>
        </w:rPr>
        <w:t>专用车项目整体布置中，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，便于原材料运输和产品出货；办公区域靠近年专用车项目核心区，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沟通；休闲区和绿化区域分布在年专用车项目的角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确保了年专用车项目内外的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年专用车项目区域内设置了一系列公共设施，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年</w:t>
      </w:r>
      <w:r>
        <w:rPr>
          <w:rFonts w:ascii="FangSong" w:eastAsia="FangSong" w:hAnsi="FangSong" w:cs="FangSong"/>
          <w:spacing w:val="-14"/>
          <w:sz w:val="28"/>
          <w:szCs w:val="28"/>
        </w:rPr>
        <w:t>专用车项目总图中，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生产与办公是年专用车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运输和产品的高效配送。办公区则位于年专用车项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心区，方便管理层对整个年专用车项目的监控与决策。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在年专用车项目区域内分布绿化带和休闲区，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也为年专用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我们将环境保护区域规划在年专用车项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确保了年专用车项目整体的美观性。这一举措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使年专用车项目在生产的同时也能够实现对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这八个设计要点共同构成了年专用车项目总图布置方案的核心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保了年专用车项目在各个方面都能够取得良好的平衡，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该年专用车项目选址位于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年专用</w:t>
      </w:r>
      <w:r>
        <w:rPr>
          <w:rFonts w:ascii="FangSong" w:eastAsia="FangSong" w:hAnsi="FangSong" w:cs="FangSong"/>
          <w:spacing w:val="-3"/>
          <w:sz w:val="28"/>
          <w:szCs w:val="28"/>
        </w:rPr>
        <w:t>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销售和员工的通勤。这为年专用车项目提供了便捷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年专用车项目选址规划中特别考虑了环保区域，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有效减少对周边环境的负面影响。这表明了年专用车项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年专用车项目选址的用地控制指标与相关规划相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也兼顾了用地的合理利用。这有助于年专用车项目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在年专用车项目选址周边进行了社区和周边环境的调查，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年专用车项目建设不会对周边社区造成过大的影响，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年专用车项目选址时，我们充分考虑了当地的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确保年专用车项目的合法性和稳健性。对政府支持政策和法规的遵从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有助于年专用</w:t>
      </w:r>
      <w:r>
        <w:rPr>
          <w:rFonts w:ascii="FangSong" w:eastAsia="FangSong" w:hAnsi="FangSong" w:cs="FangSong"/>
          <w:spacing w:val="-2"/>
          <w:sz w:val="28"/>
          <w:szCs w:val="28"/>
        </w:rPr>
        <w:t>车项目在当地获得更多支持。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综合考虑年专用车项目选址的各项因素，我们认为该选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望为年专用车项目带来更多的发展机遇。与周边的产业和社会环境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址将有助于年专用车项目实现可持续发展。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我们可以得出该年专用车项目选址的合理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和可行性，为年专用车项目的后续规划和实施提供了坚实的基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1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四、年专用车项目建设背景及必要性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26"/>
          <w:cols w:space="708"/>
        </w:sect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785" w:bottom="2312" w:left="1785" w:header="0" w:footer="1977" w:gutter="0"/>
          <w:pgNumType w:start="27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9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(一)、年专用车项目建设期原辅材料供应情况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在年</w:t>
      </w:r>
      <w:r>
        <w:rPr>
          <w:rFonts w:ascii="FangSong" w:eastAsia="FangSong" w:hAnsi="FangSong" w:cs="FangSong"/>
          <w:spacing w:val="-15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程顺利进行和产品质量稳定的重要环节。本章将详细探讨年专用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年专用车项目建设期原辅材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3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在年</w:t>
      </w:r>
      <w:r>
        <w:rPr>
          <w:rFonts w:ascii="FangSong" w:eastAsia="FangSong" w:hAnsi="FangSong" w:cs="FangSong"/>
          <w:spacing w:val="-15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用车项目建设期间，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量有着直接的影响。下面是年专用车项目建设期原辅材料供应情况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(二)、年专用车项目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年专用车项目进入运营期后，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是年专用车项目运营期原辅材料供应及质量管理的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9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9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</w:p>
    <w:p>
      <w:pPr>
        <w:sectPr>
          <w:footerReference w:type="default" r:id="rId10"/>
          <w:type w:val="nextPage"/>
          <w:pgSz w:w="11906" w:h="16839"/>
          <w:pgMar w:top="1431" w:right="1785" w:bottom="400" w:left="1785" w:header="0" w:footer="0" w:gutter="0"/>
          <w:pgNumType w:start="32"/>
          <w:cols w:space="708"/>
          <w:titlePg w:val="0"/>
        </w:sectPr>
      </w:pPr>
    </w:p>
    <w:p>
      <w:pPr>
        <w:spacing w:before="185" w:line="411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的成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8" w:right="36" w:firstLine="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ectPr>
          <w:footerReference w:type="default" r:id="rId12"/>
          <w:pgSz w:w="11906" w:h="16839"/>
          <w:pgMar w:top="1431" w:right="1763" w:bottom="40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不同投资年专用车项目的市场前景、回收期、现金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footerReference w:type="default" r:id="rId13"/>
          <w:pgSz w:w="11906" w:h="16839"/>
          <w:pgMar w:top="1431" w:right="1743" w:bottom="400" w:left="1785" w:header="0" w:footer="0" w:gutter="0"/>
          <w:pgNumType w:start="35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资源配置是确保年专用车项目成功实施的核心要素之一。在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我们根据年专用车项目规模和复杂性制定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员具备应对年专用车项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为年专用车项目的顺利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确保年专用车项目团队的协调运作和高效执行，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配置分为不同层面，并采用灵活的策略来满足年专用车项目需求。</w:t>
      </w:r>
    </w:p>
    <w:p>
      <w:pPr>
        <w:sectPr>
          <w:footerReference w:type="default" r:id="rId14"/>
          <w:pgSz w:w="11906" w:h="16839"/>
          <w:pgMar w:top="1431" w:right="1743" w:bottom="40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保招募到最适合年专用车项目的人才。</w:t>
      </w:r>
    </w:p>
    <w:p>
      <w:pPr>
        <w:spacing w:before="1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岗位分工：明确年专用车项目各个岗位的职责和任务，根据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助力其在年专用车项目中不断成长。</w:t>
      </w:r>
    </w:p>
    <w:p>
      <w:pPr>
        <w:spacing w:before="2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3" w:line="415" w:lineRule="auto"/>
        <w:ind w:left="54" w:right="53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员工熟悉实际工作流程，提高实际操作技能。这可以通过虚拟仿</w:t>
      </w:r>
      <w:r>
        <w:rPr>
          <w:rFonts w:ascii="FangSong" w:eastAsia="FangSong" w:hAnsi="FangSong" w:cs="FangSong"/>
          <w:spacing w:val="-2"/>
          <w:sz w:val="28"/>
          <w:szCs w:val="28"/>
        </w:rPr>
        <w:t>真</w:t>
      </w:r>
      <w:r>
        <w:rPr>
          <w:rFonts w:ascii="FangSong" w:eastAsia="FangSong" w:hAnsi="FangSong" w:cs="FangSong"/>
          <w:sz w:val="28"/>
          <w:szCs w:val="28"/>
        </w:rPr>
        <w:t>、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88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1" w:line="415" w:lineRule="auto"/>
        <w:ind w:left="35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专</w:t>
      </w:r>
      <w:r>
        <w:rPr>
          <w:rFonts w:ascii="FangSong" w:eastAsia="FangSong" w:hAnsi="FangSong" w:cs="FangSong"/>
          <w:spacing w:val="-2"/>
          <w:sz w:val="28"/>
          <w:szCs w:val="28"/>
        </w:rPr>
        <w:t>用车项目、角色扮演等方式，提高团队成员的协同工作能力。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年</w:t>
      </w:r>
      <w:r>
        <w:rPr>
          <w:rFonts w:ascii="FangSong" w:eastAsia="FangSong" w:hAnsi="FangSong" w:cs="FangSong"/>
          <w:spacing w:val="-7"/>
          <w:sz w:val="28"/>
          <w:szCs w:val="28"/>
        </w:rPr>
        <w:t>专</w:t>
      </w:r>
      <w:r>
        <w:rPr>
          <w:rFonts w:ascii="FangSong" w:eastAsia="FangSong" w:hAnsi="FangSong" w:cs="FangSong"/>
          <w:spacing w:val="-4"/>
          <w:sz w:val="28"/>
          <w:szCs w:val="28"/>
        </w:rPr>
        <w:t>用车项目的环境影响评估旨在全面了解、评估年专用车项目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2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确定年专用车项目可能对自然环境、生态系统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遵循国家和地方环境法规，确保年专用车项目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ectPr>
          <w:footerReference w:type="default" r:id="rId16"/>
          <w:pgSz w:w="11906" w:h="16839"/>
          <w:pgMar w:top="1431" w:right="1704" w:bottom="400" w:left="1785" w:header="0" w:footer="0" w:gutter="0"/>
          <w:pgNumType w:start="3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、年专用车项目对环境的主要影响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我们将全面了解年专用车项目可能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评估年专用车项目对附近水源的影响，确保水质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考察年专用车项目可能对空气质量产生的影响，采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分析年专用车项目对土壤的潜在影响，保护土壤生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响，年专用车项目将采取以下环保措施：</w:t>
      </w:r>
    </w:p>
    <w:p>
      <w:pPr>
        <w:spacing w:before="292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https://d.book118.com/306113221225010101</w:t>
        </w:r>
      </w:hyperlink>
    </w:p>
    <w:p/>
    <w:sectPr>
      <w:footerReference w:type="default" r:id="rId18"/>
      <w:pgSz w:w="11906" w:h="16839"/>
      <w:pgMar w:top="1431" w:right="1623" w:bottom="40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hyperlink" Target="https://d.book118.com/306113221225010101" TargetMode="External" /><Relationship Id="rId18" Type="http://schemas.openxmlformats.org/officeDocument/2006/relationships/footer" Target="footer14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2024-03-14T09:19:05Z</vt:filetime>
  </property>
  <property fmtid="{D5CDD505-2E9C-101B-9397-08002B2CF9AE}" pid="3" name="CRO">
    <vt:lpwstr>wqlLaW5nc29mdCBQREYgdG8gV1BTIDgw</vt:lpwstr>
  </property>
</Properties>
</file>