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F794C" w:rsidP="009F794C" w14:paraId="2B90525C" w14:textId="77777777">
      <w:pPr>
        <w:spacing w:before="48" w:beforeLines="20" w:after="360" w:afterLines="150" w:line="360" w:lineRule="auto"/>
        <w:jc w:val="center"/>
        <w:rPr>
          <w:rFonts w:ascii="华文中宋" w:eastAsia="华文中宋" w:hAnsi="华文中宋"/>
          <w:b/>
          <w:sz w:val="30"/>
        </w:rPr>
      </w:pPr>
      <w:r w:rsidRPr="009F794C">
        <w:rPr>
          <w:rFonts w:ascii="华文中宋" w:eastAsia="华文中宋" w:hAnsi="华文中宋"/>
          <w:b/>
          <w:sz w:val="30"/>
        </w:rPr>
        <w:t>2023</w:t>
      </w:r>
      <w:r w:rsidRPr="009F794C">
        <w:rPr>
          <w:rFonts w:ascii="华文中宋" w:eastAsia="华文中宋" w:hAnsi="华文中宋"/>
          <w:b/>
          <w:sz w:val="30"/>
        </w:rPr>
        <w:t>四川内江市隆昌市人民政府古湖街道办事处招聘</w:t>
      </w:r>
      <w:r w:rsidRPr="009F794C">
        <w:rPr>
          <w:rFonts w:ascii="华文中宋" w:eastAsia="华文中宋" w:hAnsi="华文中宋"/>
          <w:b/>
          <w:sz w:val="30"/>
        </w:rPr>
        <w:t>9</w:t>
      </w:r>
      <w:r w:rsidRPr="009F794C">
        <w:rPr>
          <w:rFonts w:ascii="华文中宋" w:eastAsia="华文中宋" w:hAnsi="华文中宋"/>
          <w:b/>
          <w:sz w:val="30"/>
        </w:rPr>
        <w:t>人笔试模拟试题及答案解析</w:t>
      </w:r>
    </w:p>
    <w:p w:rsidR="00A77B3E" w14:paraId="5AB456C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3721BCF" w14:textId="77777777">
      <w:pPr>
        <w:spacing w:after="260" w:line="360" w:lineRule="auto"/>
      </w:pPr>
      <w:r>
        <w:rPr>
          <w:rFonts w:ascii="微软雅黑" w:eastAsia="微软雅黑" w:cs="微软雅黑"/>
        </w:rPr>
        <w:t>一、选择题</w:t>
      </w:r>
    </w:p>
    <w:p w:rsidR="00AD1216" w14:paraId="5BA1B647"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关于公文</w:t>
      </w:r>
      <w:r w:rsidRPr="00AD1216">
        <w:rPr>
          <w:rFonts w:ascii="微软雅黑" w:eastAsia="微软雅黑" w:cs="微软雅黑"/>
          <w:szCs w:val="14"/>
        </w:rPr>
        <w:t>“</w:t>
      </w:r>
      <w:r w:rsidRPr="00AD1216">
        <w:rPr>
          <w:rFonts w:ascii="微软雅黑" w:eastAsia="微软雅黑" w:cs="微软雅黑"/>
          <w:szCs w:val="14"/>
        </w:rPr>
        <w:t>纪要</w:t>
      </w:r>
      <w:r w:rsidRPr="00AD1216">
        <w:rPr>
          <w:rFonts w:ascii="微软雅黑" w:eastAsia="微软雅黑" w:cs="微软雅黑"/>
          <w:szCs w:val="14"/>
        </w:rPr>
        <w:t>”</w:t>
      </w:r>
      <w:r w:rsidRPr="00AD1216">
        <w:rPr>
          <w:rFonts w:ascii="微软雅黑" w:eastAsia="微软雅黑" w:cs="微软雅黑"/>
          <w:szCs w:val="14"/>
        </w:rPr>
        <w:t>的写作，下列表述不符合规范要求的是</w:t>
      </w:r>
      <w:r w:rsidRPr="00AD1216">
        <w:rPr>
          <w:rFonts w:ascii="微软雅黑" w:eastAsia="微软雅黑" w:cs="微软雅黑"/>
          <w:szCs w:val="14"/>
        </w:rPr>
        <w:t>()</w:t>
      </w:r>
      <w:r w:rsidRPr="00AD1216">
        <w:rPr>
          <w:rFonts w:ascii="微软雅黑" w:eastAsia="微软雅黑" w:cs="微软雅黑"/>
          <w:szCs w:val="14"/>
        </w:rPr>
        <w:t>。</w:t>
      </w:r>
    </w:p>
    <w:p w:rsidR="00AD1216" w14:paraId="65DAB91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、纪要由标题和正文两部分组成</w:t>
      </w:r>
    </w:p>
    <w:p w:rsidR="00AD1216" w14:paraId="12FB14B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、纪要的写作要忠实于会议记录</w:t>
      </w:r>
    </w:p>
    <w:p w:rsidR="00AD1216" w14:paraId="4555E81A"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、纪要的写作要善于归纳、条理清楚</w:t>
      </w:r>
    </w:p>
    <w:p w:rsidR="00AD1216" w14:paraId="0BB5F574"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、纪要的写作一般采用第三人称叙述的方式</w:t>
      </w:r>
    </w:p>
    <w:p w:rsidR="00AD1216" w14:paraId="5E962BF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4221B836"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对于纪要不只有标题和正文两部分组成，还有其他重要的组成要素，比如成文日期、发文机关署名等。故选</w:t>
      </w:r>
      <w:r w:rsidRPr="00AD1216">
        <w:rPr>
          <w:rFonts w:ascii="微软雅黑" w:eastAsia="微软雅黑" w:cs="微软雅黑"/>
          <w:szCs w:val="14"/>
        </w:rPr>
        <w:t>A</w:t>
      </w:r>
      <w:r w:rsidRPr="00AD1216">
        <w:rPr>
          <w:rFonts w:ascii="微软雅黑" w:eastAsia="微软雅黑" w:cs="微软雅黑"/>
          <w:szCs w:val="14"/>
        </w:rPr>
        <w:t>。</w:t>
      </w:r>
    </w:p>
    <w:p w:rsidR="00AD1216" w14:paraId="22A4D7C5"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公共组织信息处理的基本环节为</w:t>
      </w:r>
      <w:r w:rsidRPr="00AD1216">
        <w:rPr>
          <w:rFonts w:ascii="微软雅黑" w:eastAsia="微软雅黑" w:cs="微软雅黑"/>
          <w:szCs w:val="14"/>
        </w:rPr>
        <w:t>()</w:t>
      </w:r>
      <w:r w:rsidRPr="00AD1216">
        <w:rPr>
          <w:rFonts w:ascii="微软雅黑" w:eastAsia="微软雅黑" w:cs="微软雅黑"/>
          <w:szCs w:val="14"/>
        </w:rPr>
        <w:t>。</w:t>
      </w:r>
    </w:p>
    <w:p w:rsidR="00AD1216" w14:paraId="28F6667A"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、信息收集、信息加工、信息删除、信息贮存</w:t>
      </w:r>
    </w:p>
    <w:p w:rsidR="00AD1216" w14:paraId="0FC61BD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、信息收集、信息加工、信息传递、信息贮存</w:t>
      </w:r>
    </w:p>
    <w:p w:rsidR="00AD1216" w14:paraId="3E27699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、信息收集、信息传递、信息删除、信息贮存</w:t>
      </w:r>
    </w:p>
    <w:p w:rsidR="00AD1216" w14:paraId="090B89B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D</w:t>
      </w:r>
      <w:r w:rsidRPr="00AD1216">
        <w:rPr>
          <w:rFonts w:ascii="微软雅黑" w:eastAsia="微软雅黑" w:cs="微软雅黑"/>
          <w:szCs w:val="14"/>
        </w:rPr>
        <w:t>、信息收集、信息传递、信息删除、信息加工</w:t>
      </w:r>
    </w:p>
    <w:p w:rsidR="00AD1216" w14:paraId="1AAE4D74"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2BDE222D"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项正确，信息收集是公共组织信息处理的基础环节，为下面的步奏做铺垫。然后需要对信息进一步加工才能进行信息传递，最后对有用的信息进行信息贮存。故选</w:t>
      </w:r>
      <w:r w:rsidRPr="00AD1216">
        <w:rPr>
          <w:rFonts w:ascii="微软雅黑" w:eastAsia="微软雅黑" w:cs="微软雅黑"/>
          <w:szCs w:val="14"/>
        </w:rPr>
        <w:t>B</w:t>
      </w:r>
      <w:r w:rsidRPr="00AD1216">
        <w:rPr>
          <w:rFonts w:ascii="微软雅黑" w:eastAsia="微软雅黑" w:cs="微软雅黑"/>
          <w:szCs w:val="14"/>
        </w:rPr>
        <w:t>。</w:t>
      </w:r>
    </w:p>
    <w:p w:rsidR="00AD1216" w14:paraId="03D1D352"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在</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靠有计划的提高生产和降低成本，增加生产的基础上，增加农业税收入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同时，国家从</w:t>
      </w:r>
      <w:r w:rsidRPr="00AD1216">
        <w:rPr>
          <w:rFonts w:ascii="微软雅黑" w:eastAsia="微软雅黑" w:cs="微软雅黑"/>
          <w:szCs w:val="14"/>
        </w:rPr>
        <w:t>1954</w:t>
      </w:r>
      <w:r w:rsidRPr="00AD1216">
        <w:rPr>
          <w:rFonts w:ascii="微软雅黑" w:eastAsia="微软雅黑" w:cs="微软雅黑"/>
          <w:szCs w:val="14"/>
        </w:rPr>
        <w:t>年到</w:t>
      </w:r>
      <w:r w:rsidRPr="00AD1216">
        <w:rPr>
          <w:rFonts w:ascii="微软雅黑" w:eastAsia="微软雅黑" w:cs="微软雅黑"/>
          <w:szCs w:val="14"/>
        </w:rPr>
        <w:t>1957</w:t>
      </w:r>
      <w:r w:rsidRPr="00AD1216">
        <w:rPr>
          <w:rFonts w:ascii="微软雅黑" w:eastAsia="微软雅黑" w:cs="微软雅黑"/>
          <w:szCs w:val="14"/>
        </w:rPr>
        <w:t>年共发行四次国家经济建设公债。从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年开始，国家依靠出口大批的农产品和矿产品来借还苏联及东欧各人民民主国家的各种贷款。这反映出，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w:t>
      </w:r>
      <w:r w:rsidRPr="00AD1216">
        <w:rPr>
          <w:rFonts w:ascii="微软雅黑" w:eastAsia="微软雅黑" w:cs="微软雅黑"/>
          <w:szCs w:val="14"/>
        </w:rPr>
        <w:t>()</w:t>
      </w:r>
      <w:r w:rsidRPr="00AD1216">
        <w:rPr>
          <w:rFonts w:ascii="微软雅黑" w:eastAsia="微软雅黑" w:cs="微软雅黑"/>
          <w:szCs w:val="14"/>
        </w:rPr>
        <w:t>。</w:t>
      </w:r>
    </w:p>
    <w:p w:rsidR="00AD1216" w14:paraId="23A4A265"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、提高了人民生活水平</w:t>
      </w:r>
    </w:p>
    <w:p w:rsidR="00AD1216" w14:paraId="7DF6B99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、为社会主义工业化奠定了基础</w:t>
      </w:r>
    </w:p>
    <w:p w:rsidR="00AD1216" w14:paraId="7D3B62FF"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、全面恢复了国民经济</w:t>
      </w:r>
    </w:p>
    <w:p w:rsidR="00AD1216" w14:paraId="6A51BBD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、将自力更生和争取外援相结合</w:t>
      </w:r>
    </w:p>
    <w:p w:rsidR="00AD1216" w14:paraId="5CA0BE10"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1DA84F2B"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项错误，题干没有提到人民生活水平提高。</w:t>
      </w:r>
      <w:r w:rsidRPr="00AD1216">
        <w:rPr>
          <w:rFonts w:ascii="微软雅黑" w:eastAsia="微软雅黑" w:cs="微软雅黑"/>
          <w:szCs w:val="14"/>
        </w:rPr>
        <w:t>B</w:t>
      </w:r>
      <w:r w:rsidRPr="00AD1216">
        <w:rPr>
          <w:rFonts w:ascii="微软雅黑" w:eastAsia="微软雅黑" w:cs="微软雅黑"/>
          <w:szCs w:val="14"/>
        </w:rPr>
        <w:t>项错误，第一个五年计划的基本任务之一就是集中发展重工业，因此，第一个五年计划的提前完成，为我国社会主义工业化奠定初步基础。但是题干并未体现。</w:t>
      </w:r>
      <w:r w:rsidRPr="00AD1216">
        <w:rPr>
          <w:rFonts w:ascii="微软雅黑" w:eastAsia="微软雅黑" w:cs="微软雅黑"/>
          <w:szCs w:val="14"/>
        </w:rPr>
        <w:t>C</w:t>
      </w:r>
      <w:r w:rsidRPr="00AD1216">
        <w:rPr>
          <w:rFonts w:ascii="微软雅黑" w:eastAsia="微软雅黑" w:cs="微软雅黑"/>
          <w:szCs w:val="14"/>
        </w:rPr>
        <w:t>项错误，中华人民共和国成立后，全国人民在中国共产党的领导下，经过三年的努力，迅速恢复了被长期战争和国民党反动统治严重破坏的国民经济。这一时期，称为国民经济恢复时期。与题干无关。</w:t>
      </w:r>
      <w:r w:rsidRPr="00AD1216">
        <w:rPr>
          <w:rFonts w:ascii="微软雅黑" w:eastAsia="微软雅黑" w:cs="微软雅黑"/>
          <w:szCs w:val="14"/>
        </w:rPr>
        <w:t>D</w:t>
      </w:r>
      <w:r w:rsidRPr="00AD1216">
        <w:rPr>
          <w:rFonts w:ascii="微软雅黑" w:eastAsia="微软雅黑" w:cs="微软雅黑"/>
          <w:szCs w:val="14"/>
        </w:rPr>
        <w:t>项正确，题干指出，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增加农业税收</w:t>
      </w:r>
      <w:r w:rsidRPr="00AD1216">
        <w:rPr>
          <w:rFonts w:ascii="微软雅黑" w:eastAsia="微软雅黑" w:cs="微软雅黑"/>
          <w:szCs w:val="14"/>
        </w:rPr>
        <w:t>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、发行四次国家经济建设公债，体现了我们的自力更生。</w:t>
      </w:r>
      <w:r w:rsidRPr="00AD1216">
        <w:rPr>
          <w:rFonts w:ascii="微软雅黑" w:eastAsia="微软雅黑" w:cs="微软雅黑"/>
          <w:szCs w:val="14"/>
        </w:rPr>
        <w:t>“</w:t>
      </w:r>
      <w:r w:rsidRPr="00AD1216">
        <w:rPr>
          <w:rFonts w:ascii="微软雅黑" w:eastAsia="微软雅黑" w:cs="微软雅黑"/>
          <w:szCs w:val="14"/>
        </w:rPr>
        <w:t>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w:t>
      </w:r>
      <w:r w:rsidRPr="00AD1216">
        <w:rPr>
          <w:rFonts w:ascii="微软雅黑" w:eastAsia="微软雅黑" w:cs="微软雅黑"/>
          <w:szCs w:val="14"/>
        </w:rPr>
        <w:t>”</w:t>
      </w:r>
      <w:r w:rsidRPr="00AD1216">
        <w:rPr>
          <w:rFonts w:ascii="微软雅黑" w:eastAsia="微软雅黑" w:cs="微软雅黑"/>
          <w:szCs w:val="14"/>
        </w:rPr>
        <w:t>体现了争取外援。故选</w:t>
      </w:r>
      <w:r w:rsidRPr="00AD1216">
        <w:rPr>
          <w:rFonts w:ascii="微软雅黑" w:eastAsia="微软雅黑" w:cs="微软雅黑"/>
          <w:szCs w:val="14"/>
        </w:rPr>
        <w:t>D</w:t>
      </w:r>
      <w:r w:rsidRPr="00AD1216">
        <w:rPr>
          <w:rFonts w:ascii="微软雅黑" w:eastAsia="微软雅黑" w:cs="微软雅黑"/>
          <w:szCs w:val="14"/>
        </w:rPr>
        <w:t>。</w:t>
      </w:r>
    </w:p>
    <w:p w:rsidR="00AD1216" w14:paraId="5CF1F8EA"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成功就是把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。这一说法的合理性在于</w:t>
      </w:r>
      <w:r w:rsidRPr="00AD1216">
        <w:rPr>
          <w:rFonts w:ascii="微软雅黑" w:eastAsia="微软雅黑" w:cs="微软雅黑"/>
          <w:szCs w:val="14"/>
        </w:rPr>
        <w:t>()</w:t>
      </w:r>
      <w:r w:rsidRPr="00AD1216">
        <w:rPr>
          <w:rFonts w:ascii="微软雅黑" w:eastAsia="微软雅黑" w:cs="微软雅黑"/>
          <w:szCs w:val="14"/>
        </w:rPr>
        <w:t>。</w:t>
      </w:r>
    </w:p>
    <w:p w:rsidR="00AD1216" w14:paraId="49E7101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、思维和存在具有同一性</w:t>
      </w:r>
    </w:p>
    <w:p w:rsidR="00AD1216" w14:paraId="4061D99D"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、实践具有直接现实性</w:t>
      </w:r>
    </w:p>
    <w:p w:rsidR="00AD1216" w14:paraId="04E634E7"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、真理具有条件性</w:t>
      </w:r>
    </w:p>
    <w:p w:rsidR="00AD1216" w14:paraId="0E8845B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、意识具有主动创造性</w:t>
      </w:r>
    </w:p>
    <w:p w:rsidR="00AD1216" w14:paraId="1CE7D92C"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05833658"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需要通过实践去实现。实践的直接现实性是指实践是一种直接现实性活动，它可以把人们头脑中的观念的存在变为现实的存在，符合题干的表述。故选</w:t>
      </w:r>
      <w:r w:rsidRPr="00AD1216">
        <w:rPr>
          <w:rFonts w:ascii="微软雅黑" w:eastAsia="微软雅黑" w:cs="微软雅黑"/>
          <w:szCs w:val="14"/>
        </w:rPr>
        <w:t>B</w:t>
      </w:r>
      <w:r w:rsidRPr="00AD1216">
        <w:rPr>
          <w:rFonts w:ascii="微软雅黑" w:eastAsia="微软雅黑" w:cs="微软雅黑"/>
          <w:szCs w:val="14"/>
        </w:rPr>
        <w:t>。</w:t>
      </w:r>
    </w:p>
    <w:p w:rsidR="00AD1216" w14:paraId="15C87AC7"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以组织文化和组织经营业绩为标准，科特尔和赫斯科特将组织文化分为策略合理型、灵活适应型和</w:t>
      </w:r>
      <w:r w:rsidRPr="00AD1216">
        <w:rPr>
          <w:rFonts w:ascii="微软雅黑" w:eastAsia="微软雅黑" w:cs="微软雅黑"/>
          <w:szCs w:val="14"/>
        </w:rPr>
        <w:t>()</w:t>
      </w:r>
      <w:r w:rsidRPr="00AD1216">
        <w:rPr>
          <w:rFonts w:ascii="微软雅黑" w:eastAsia="微软雅黑" w:cs="微软雅黑"/>
          <w:szCs w:val="14"/>
        </w:rPr>
        <w:t>等。</w:t>
      </w:r>
    </w:p>
    <w:p w:rsidR="00AD1216" w14:paraId="471AEF99"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、活力型文化</w:t>
      </w:r>
    </w:p>
    <w:p w:rsidR="00AD1216" w14:paraId="6F66891C"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、强力型文化</w:t>
      </w:r>
    </w:p>
    <w:p w:rsidR="00AD1216" w14:paraId="4BA6F0C8"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、僵化型文化</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https://d.book118.com/306123223111010044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94C" w:rsidP="00966D7E" w14:paraId="4D4145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794C" w14:paraId="23A1309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94C" w:rsidP="00966D7E" w14:paraId="5C24B2F8" w14:textId="5B3153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F794C" w14:paraId="29C05AB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94C" w14:paraId="00DD974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94C"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794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94C" w:rsidP="00966D7E" w14:textId="5B3153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F794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94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94C"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794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94C" w:rsidP="00966D7E" w14:textId="5B3153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F794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94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94C" w14:paraId="1C2D327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94C" w14:paraId="264029C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94C" w14:paraId="7F2AF5D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94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94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94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94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94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94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66D7E"/>
    <w:rsid w:val="009F794C"/>
    <w:rsid w:val="00A77B3E"/>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EE8FBAE"/>
  <w15:docId w15:val="{024CF05B-A864-4ADC-8E7B-BD4F86C2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9F794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F794C"/>
    <w:rPr>
      <w:sz w:val="18"/>
      <w:szCs w:val="18"/>
    </w:rPr>
  </w:style>
  <w:style w:type="paragraph" w:styleId="Footer">
    <w:name w:val="footer"/>
    <w:basedOn w:val="Normal"/>
    <w:link w:val="a0"/>
    <w:rsid w:val="009F794C"/>
    <w:pPr>
      <w:tabs>
        <w:tab w:val="center" w:pos="4153"/>
        <w:tab w:val="right" w:pos="8306"/>
      </w:tabs>
      <w:snapToGrid w:val="0"/>
    </w:pPr>
    <w:rPr>
      <w:sz w:val="18"/>
      <w:szCs w:val="18"/>
    </w:rPr>
  </w:style>
  <w:style w:type="character" w:customStyle="1" w:styleId="a0">
    <w:name w:val="页脚 字符"/>
    <w:basedOn w:val="DefaultParagraphFont"/>
    <w:link w:val="Footer"/>
    <w:rsid w:val="009F794C"/>
    <w:rPr>
      <w:sz w:val="18"/>
      <w:szCs w:val="18"/>
    </w:rPr>
  </w:style>
  <w:style w:type="character" w:styleId="PageNumber">
    <w:name w:val="page number"/>
    <w:basedOn w:val="DefaultParagraphFont"/>
    <w:rsid w:val="009F79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06123223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3296</Words>
  <Characters>18792</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2024-02-06T13:32:00Z</dcterms:created>
  <dcterms:modified xsi:type="dcterms:W3CDTF">2024-02-06T13:32:00Z</dcterms:modified>
</cp:coreProperties>
</file>