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实木类家具项目构思建设方案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04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_Toc32040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_Toc3140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_Toc19557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_Toc14418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_Toc20876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_Toc2315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_Toc19062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95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_Toc14895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_Toc19462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_Toc15534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_Toc23708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_Toc14802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69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_Toc29469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_Toc31912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_Toc1846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_Toc23471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_Toc1224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_Toc19744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_Toc17310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_Toc25158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18" w:history="1">
        <w:r>
          <w:rPr>
            <w:rFonts w:ascii="仿宋" w:eastAsia="仿宋" w:hAnsi="仿宋" w:cs="仿宋" w:hint="eastAsia"/>
            <w:lang w:eastAsia="zh-CN"/>
          </w:rPr>
          <w:t>五、实木类家具项目概论</w:t>
        </w:r>
        <w:r>
          <w:tab/>
        </w:r>
        <w:r>
          <w:fldChar w:fldCharType="begin"/>
        </w:r>
        <w:r>
          <w:instrText xml:space="preserve"> PAGEREF _Toc28118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_Toc2749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_Toc21166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4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_Toc18074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_Toc20621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1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_Toc26301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5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_Toc6275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_Toc13541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_Toc24210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45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_Toc26945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_Toc25984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8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_Toc16778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39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_Toc28139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_Toc20630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_Toc27211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8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_Toc20988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9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_Toc20139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_Toc1731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68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_Toc14268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7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_Toc11777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502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3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_Toc13273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_Toc4855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31" w:history="1">
        <w:r>
          <w:rPr>
            <w:rFonts w:ascii="仿宋" w:eastAsia="仿宋" w:hAnsi="仿宋" w:cs="仿宋" w:hint="eastAsia"/>
            <w:lang w:eastAsia="zh-CN"/>
          </w:rPr>
          <w:t>十二、技术创新与产业升级</w:t>
        </w:r>
        <w:r>
          <w:tab/>
        </w:r>
        <w:r>
          <w:fldChar w:fldCharType="begin"/>
        </w:r>
        <w:r>
          <w:instrText xml:space="preserve"> PAGEREF _Toc23831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_Toc10361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_Toc26753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06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_Toc9106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2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_Toc7122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_Toc9708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5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_Toc8575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_Toc18894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_Toc1464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02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_Toc25002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_Toc2321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6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_Toc9706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_Toc14943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_Toc9329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59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_Toc30359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_Toc31495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_Toc14659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04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4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55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木类家具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实木类家具项目还将参与当地的环保活动和计划，如资助当地的环境保护项目或与社区合作进行环保宣传活动。通过这些活动，项目不仅能够提高自身的环境表现，还能在当地社区中树立积极的环保形象。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41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实木类家具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实木类家具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实木类家具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87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1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在实木类家具项目启动前，将进行一系列深入的地质调查，包括钻探和土壤取样，以深入了解项目区域的地层结构和土壤组成。特别是对于土壤的承载能力和地下水位的深度进行详细评估。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完成初始的地质风险评估后，实木类家具项目将安装长期地质监测设备，如倾斜仪、裂缝计和地下水位计，以持续监测地质条件的变化。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06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实木类家具项目将通过这些措施来适应和尊重特殊环境条件，确保项目的可持续发展，同时减少对环境的负面影响。这不仅有助于保护自然和文化遗产，还能提升项目在社会责任方面的表现和形象。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895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9462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直接收益：假设实木类家具项目的产品或服务年销售收入为XX万元。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https://d.book118.com/306131200010010040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实木类家具项目构思建设方案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D512ED"/>
    <w:rsid w:val="0ED512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06131200010010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2024-01-14T21:52:00Z</dcterms:created>
  <dcterms:modified xsi:type="dcterms:W3CDTF">2024-01-14T21:52:37Z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36C44E92093A40F8A81FD2E63AD6AA5B_11</vt:lpwstr>
  </property>
  <property fmtid="{D5CDD505-2E9C-101B-9397-08002B2CF9AE}" pid="3" name="KSOProductBuildVer">
    <vt:lpwstr>2052-12.1.0.16120</vt:lpwstr>
  </property>
</Properties>
</file>