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E6450" w:rsidP="006E6450" w14:paraId="0DFC26E6" w14:textId="77777777">
      <w:pPr>
        <w:spacing w:before="48" w:beforeLines="20" w:after="360" w:afterLines="150" w:line="360" w:lineRule="auto"/>
        <w:jc w:val="center"/>
        <w:rPr>
          <w:rFonts w:ascii="华文中宋" w:eastAsia="华文中宋" w:hAnsi="华文中宋"/>
          <w:b/>
          <w:sz w:val="30"/>
        </w:rPr>
      </w:pPr>
      <w:r w:rsidRPr="006E6450">
        <w:rPr>
          <w:rFonts w:ascii="华文中宋" w:eastAsia="华文中宋" w:hAnsi="华文中宋"/>
          <w:b/>
          <w:sz w:val="30"/>
        </w:rPr>
        <w:t>2023</w:t>
      </w:r>
      <w:r w:rsidRPr="006E6450">
        <w:rPr>
          <w:rFonts w:ascii="华文中宋" w:eastAsia="华文中宋" w:hAnsi="华文中宋"/>
          <w:b/>
          <w:sz w:val="30"/>
        </w:rPr>
        <w:t>江西省湖口县石钟投资开发有限公司下属子公司招聘编外人员</w:t>
      </w:r>
      <w:r w:rsidRPr="006E6450">
        <w:rPr>
          <w:rFonts w:ascii="华文中宋" w:eastAsia="华文中宋" w:hAnsi="华文中宋"/>
          <w:b/>
          <w:sz w:val="30"/>
        </w:rPr>
        <w:t>2</w:t>
      </w:r>
      <w:r w:rsidRPr="006E6450">
        <w:rPr>
          <w:rFonts w:ascii="华文中宋" w:eastAsia="华文中宋" w:hAnsi="华文中宋"/>
          <w:b/>
          <w:sz w:val="30"/>
        </w:rPr>
        <w:t>人笔试备考试题及答案解析</w:t>
      </w:r>
    </w:p>
    <w:p w:rsidR="00A77B3E" w14:paraId="1D6CFEC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977CF9E" w14:textId="77777777">
      <w:pPr>
        <w:spacing w:after="260" w:line="360" w:lineRule="auto"/>
      </w:pPr>
      <w:r>
        <w:rPr>
          <w:rFonts w:ascii="微软雅黑" w:eastAsia="微软雅黑" w:cs="微软雅黑"/>
        </w:rPr>
        <w:t>一、选择题</w:t>
      </w:r>
    </w:p>
    <w:p w:rsidR="00D11858" w14:paraId="0464D5B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2B68788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61E45D6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10DF54F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62CC465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51B2C4E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237C6B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40CEAE7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5409267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7E146A8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7047C70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0CAC7AC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4FEE95D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EF6E40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309767C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3B74A80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055E64D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114E64B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077AA29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06BB3F3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875C13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3882C58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0BDFD43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24DDCAA1"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6BB34B3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585A71A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20C7BFE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A19FAC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41B57EED"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6AD3288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41C5D7F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5DFB2FB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08626B8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42C3F10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202BBA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《刑法》规定，已满十六周岁的人犯罪，应当负刑事责任。故选</w:t>
      </w:r>
      <w:r w:rsidRPr="00D11858">
        <w:rPr>
          <w:rFonts w:ascii="微软雅黑" w:eastAsia="微软雅黑" w:cs="微软雅黑"/>
          <w:szCs w:val="14"/>
        </w:rPr>
        <w:t>C</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https://d.book118.com/306132133110010043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paraId="7217CC0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6450" w14:paraId="3997E1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paraId="15FAE1B7" w14:textId="76D432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E6450" w14:paraId="2A1F621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paraId="6654A03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645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textId="76D432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E645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645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rsidP="005D4DE0" w14:textId="76D432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E645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paraId="7175E0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paraId="3598175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paraId="53F073A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5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6E645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4DDC307"/>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E6450"/>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E6450"/>
    <w:rPr>
      <w:sz w:val="18"/>
      <w:szCs w:val="18"/>
    </w:rPr>
  </w:style>
  <w:style w:type="paragraph" w:styleId="Footer">
    <w:name w:val="footer"/>
    <w:basedOn w:val="Normal"/>
    <w:link w:val="a0"/>
    <w:rsid w:val="006E6450"/>
    <w:pPr>
      <w:tabs>
        <w:tab w:val="center" w:pos="4153"/>
        <w:tab w:val="right" w:pos="8306"/>
      </w:tabs>
      <w:snapToGrid w:val="0"/>
    </w:pPr>
    <w:rPr>
      <w:sz w:val="18"/>
      <w:szCs w:val="18"/>
    </w:rPr>
  </w:style>
  <w:style w:type="character" w:customStyle="1" w:styleId="a0">
    <w:name w:val="页脚 字符"/>
    <w:basedOn w:val="DefaultParagraphFont"/>
    <w:link w:val="Footer"/>
    <w:rsid w:val="006E6450"/>
    <w:rPr>
      <w:sz w:val="18"/>
      <w:szCs w:val="18"/>
    </w:rPr>
  </w:style>
  <w:style w:type="character" w:styleId="PageNumber">
    <w:name w:val="page number"/>
    <w:basedOn w:val="DefaultParagraphFont"/>
    <w:rsid w:val="006E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0613213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3236</Words>
  <Characters>18447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2024-02-02T08:13:00Z</dcterms:created>
  <dcterms:modified xsi:type="dcterms:W3CDTF">2024-02-02T08:13:00Z</dcterms:modified>
</cp:coreProperties>
</file>