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A77B3E" w:rsidRPr="007D7924" w:rsidP="007D7924" w14:paraId="257AC501" w14:textId="77777777">
      <w:pPr>
        <w:spacing w:before="48" w:beforeLines="20" w:after="360" w:afterLines="150" w:line="360" w:lineRule="auto"/>
        <w:jc w:val="center"/>
        <w:rPr>
          <w:rFonts w:ascii="华文中宋" w:eastAsia="华文中宋" w:hAnsi="华文中宋"/>
          <w:b/>
          <w:sz w:val="30"/>
        </w:rPr>
      </w:pPr>
      <w:r w:rsidRPr="007D7924">
        <w:rPr>
          <w:rFonts w:ascii="华文中宋" w:eastAsia="华文中宋" w:hAnsi="华文中宋"/>
          <w:b/>
          <w:sz w:val="30"/>
        </w:rPr>
        <w:t>2024</w:t>
      </w:r>
      <w:r w:rsidRPr="007D7924">
        <w:rPr>
          <w:rFonts w:ascii="华文中宋" w:eastAsia="华文中宋" w:hAnsi="华文中宋"/>
          <w:b/>
          <w:sz w:val="30"/>
        </w:rPr>
        <w:t>年乌鲁木齐铁路局人员招聘模拟考试试题及答案解析</w:t>
      </w:r>
    </w:p>
    <w:p w:rsidR="00A77B3E" w14:paraId="71E48403" w14:textId="77777777">
      <w:pPr>
        <w:spacing w:after="260" w:line="360" w:lineRule="auto"/>
        <w:jc w:val="center"/>
        <w:rPr>
          <w:sz w:val="21"/>
        </w:rPr>
      </w:pPr>
      <w:r>
        <w:rPr>
          <w:rFonts w:eastAsia="微软雅黑"/>
        </w:rPr>
        <w:t>毕业院校：</w:t>
      </w:r>
      <w:r>
        <w:rPr>
          <w:rFonts w:eastAsia="微软雅黑"/>
        </w:rPr>
        <w:t xml:space="preserve">__________ </w:t>
      </w:r>
      <w:r>
        <w:rPr>
          <w:rFonts w:eastAsia="微软雅黑"/>
        </w:rPr>
        <w:t>姓名：</w:t>
      </w:r>
      <w:r>
        <w:rPr>
          <w:rFonts w:eastAsia="微软雅黑"/>
        </w:rPr>
        <w:t xml:space="preserve">__________ </w:t>
      </w:r>
      <w:r>
        <w:rPr>
          <w:rFonts w:eastAsia="微软雅黑"/>
        </w:rPr>
        <w:t>考场：</w:t>
      </w:r>
      <w:r>
        <w:rPr>
          <w:rFonts w:eastAsia="微软雅黑"/>
        </w:rPr>
        <w:t xml:space="preserve">__________ </w:t>
      </w:r>
      <w:r>
        <w:rPr>
          <w:rFonts w:eastAsia="微软雅黑"/>
        </w:rPr>
        <w:t>考号：</w:t>
      </w:r>
      <w:r>
        <w:rPr>
          <w:rFonts w:eastAsia="微软雅黑"/>
        </w:rPr>
        <w:t>__________</w:t>
      </w:r>
    </w:p>
    <w:p w:rsidR="00A77B3E" w14:paraId="66A96052" w14:textId="77777777">
      <w:pPr>
        <w:spacing w:after="260" w:line="360" w:lineRule="auto"/>
      </w:pPr>
      <w:r>
        <w:rPr>
          <w:rFonts w:eastAsia="微软雅黑" w:cs="宋体"/>
          <w:b/>
        </w:rPr>
        <w:t>一、言语理解与表达</w:t>
      </w:r>
    </w:p>
    <w:p w:rsidR="00E0697D" w14:paraId="0AE12619" w14:textId="77777777">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color w:val="0000FF"/>
          <w:szCs w:val="18"/>
        </w:rPr>
        <w:t>1</w:t>
      </w:r>
      <w:r w:rsidRPr="00E0697D">
        <w:rPr>
          <w:rFonts w:ascii="Times New Roman" w:eastAsia="微软雅黑" w:hAnsi="微软雅黑" w:cs="宋体" w:hint="eastAsia"/>
          <w:color w:val="0000FF"/>
          <w:szCs w:val="18"/>
        </w:rPr>
        <w:t>．</w:t>
      </w:r>
      <w:r w:rsidRPr="00E0697D">
        <w:rPr>
          <w:rFonts w:ascii="Times New Roman" w:eastAsia="微软雅黑" w:hAnsi="微软雅黑" w:cs="宋体" w:hint="eastAsia"/>
          <w:szCs w:val="18"/>
        </w:rPr>
        <w:t>别看王老师日常穿着不修边幅，他其实是很有</w:t>
      </w:r>
      <w:r w:rsidRPr="00E0697D">
        <w:rPr>
          <w:rFonts w:ascii="Times New Roman" w:eastAsia="微软雅黑" w:hAnsi="微软雅黑" w:cs="宋体" w:hint="eastAsia"/>
          <w:szCs w:val="18"/>
        </w:rPr>
        <w:t>____</w:t>
      </w:r>
      <w:r w:rsidRPr="00E0697D">
        <w:rPr>
          <w:rFonts w:ascii="Times New Roman" w:eastAsia="微软雅黑" w:hAnsi="微软雅黑" w:cs="宋体" w:hint="eastAsia"/>
          <w:szCs w:val="18"/>
        </w:rPr>
        <w:t>的人，而且在授课时语言</w:t>
      </w:r>
      <w:r w:rsidRPr="00E0697D">
        <w:rPr>
          <w:rFonts w:ascii="Times New Roman" w:eastAsia="微软雅黑" w:hAnsi="微软雅黑" w:cs="宋体" w:hint="eastAsia"/>
          <w:szCs w:val="18"/>
        </w:rPr>
        <w:t>____</w:t>
      </w:r>
      <w:r w:rsidRPr="00E0697D">
        <w:rPr>
          <w:rFonts w:ascii="Times New Roman" w:eastAsia="微软雅黑" w:hAnsi="微软雅黑" w:cs="宋体" w:hint="eastAsia"/>
          <w:szCs w:val="18"/>
        </w:rPr>
        <w:t>，不带冗余，是一位深受学生欢迎的老师。</w:t>
      </w:r>
    </w:p>
    <w:p w:rsidR="00E0697D" w14:paraId="7A7F4DAB" w14:textId="77777777">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szCs w:val="18"/>
        </w:rPr>
        <w:t>A</w:t>
      </w:r>
      <w:r w:rsidRPr="00E0697D">
        <w:rPr>
          <w:rFonts w:ascii="Times New Roman" w:eastAsia="微软雅黑" w:hAnsi="微软雅黑" w:cs="宋体" w:hint="eastAsia"/>
          <w:szCs w:val="18"/>
        </w:rPr>
        <w:t>、品位</w:t>
      </w:r>
      <w:r w:rsidRPr="00E0697D">
        <w:rPr>
          <w:rFonts w:ascii="Times New Roman" w:eastAsia="微软雅黑" w:hAnsi="微软雅黑" w:cs="宋体" w:hint="eastAsia"/>
          <w:szCs w:val="18"/>
        </w:rPr>
        <w:t xml:space="preserve"> </w:t>
      </w:r>
      <w:r w:rsidRPr="00E0697D">
        <w:rPr>
          <w:rFonts w:ascii="Times New Roman" w:eastAsia="微软雅黑" w:hAnsi="微软雅黑" w:cs="宋体" w:hint="eastAsia"/>
          <w:szCs w:val="18"/>
        </w:rPr>
        <w:t>简捷</w:t>
      </w:r>
    </w:p>
    <w:p w:rsidR="00E0697D" w14:paraId="00D388FE" w14:textId="77777777">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szCs w:val="18"/>
        </w:rPr>
        <w:t>B</w:t>
      </w:r>
      <w:r w:rsidRPr="00E0697D">
        <w:rPr>
          <w:rFonts w:ascii="Times New Roman" w:eastAsia="微软雅黑" w:hAnsi="微软雅黑" w:cs="宋体" w:hint="eastAsia"/>
          <w:szCs w:val="18"/>
        </w:rPr>
        <w:t>、品位</w:t>
      </w:r>
      <w:r w:rsidRPr="00E0697D">
        <w:rPr>
          <w:rFonts w:ascii="Times New Roman" w:eastAsia="微软雅黑" w:hAnsi="微软雅黑" w:cs="宋体" w:hint="eastAsia"/>
          <w:szCs w:val="18"/>
        </w:rPr>
        <w:t xml:space="preserve"> </w:t>
      </w:r>
      <w:r w:rsidRPr="00E0697D">
        <w:rPr>
          <w:rFonts w:ascii="Times New Roman" w:eastAsia="微软雅黑" w:hAnsi="微软雅黑" w:cs="宋体" w:hint="eastAsia"/>
          <w:szCs w:val="18"/>
        </w:rPr>
        <w:t>简洁</w:t>
      </w:r>
    </w:p>
    <w:p w:rsidR="00E0697D" w14:paraId="4E3B3317" w14:textId="77777777">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szCs w:val="18"/>
        </w:rPr>
        <w:t>C</w:t>
      </w:r>
      <w:r w:rsidRPr="00E0697D">
        <w:rPr>
          <w:rFonts w:ascii="Times New Roman" w:eastAsia="微软雅黑" w:hAnsi="微软雅黑" w:cs="宋体" w:hint="eastAsia"/>
          <w:szCs w:val="18"/>
        </w:rPr>
        <w:t>、品味</w:t>
      </w:r>
      <w:r w:rsidRPr="00E0697D">
        <w:rPr>
          <w:rFonts w:ascii="Times New Roman" w:eastAsia="微软雅黑" w:hAnsi="微软雅黑" w:cs="宋体" w:hint="eastAsia"/>
          <w:szCs w:val="18"/>
        </w:rPr>
        <w:t xml:space="preserve"> </w:t>
      </w:r>
      <w:r w:rsidRPr="00E0697D">
        <w:rPr>
          <w:rFonts w:ascii="Times New Roman" w:eastAsia="微软雅黑" w:hAnsi="微软雅黑" w:cs="宋体" w:hint="eastAsia"/>
          <w:szCs w:val="18"/>
        </w:rPr>
        <w:t>简捷</w:t>
      </w:r>
    </w:p>
    <w:p w:rsidR="00E0697D" w14:paraId="5023E9C0" w14:textId="77777777">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szCs w:val="18"/>
        </w:rPr>
        <w:t>D</w:t>
      </w:r>
      <w:r w:rsidRPr="00E0697D">
        <w:rPr>
          <w:rFonts w:ascii="Times New Roman" w:eastAsia="微软雅黑" w:hAnsi="微软雅黑" w:cs="宋体" w:hint="eastAsia"/>
          <w:szCs w:val="18"/>
        </w:rPr>
        <w:t>、品味</w:t>
      </w:r>
      <w:r w:rsidRPr="00E0697D">
        <w:rPr>
          <w:rFonts w:ascii="Times New Roman" w:eastAsia="微软雅黑" w:hAnsi="微软雅黑" w:cs="宋体" w:hint="eastAsia"/>
          <w:szCs w:val="18"/>
        </w:rPr>
        <w:t xml:space="preserve"> </w:t>
      </w:r>
      <w:r w:rsidRPr="00E0697D">
        <w:rPr>
          <w:rFonts w:ascii="Times New Roman" w:eastAsia="微软雅黑" w:hAnsi="微软雅黑" w:cs="宋体" w:hint="eastAsia"/>
          <w:szCs w:val="18"/>
        </w:rPr>
        <w:t>简洁</w:t>
      </w:r>
    </w:p>
    <w:p w:rsidR="00E0697D" w14:paraId="0CCB3B60" w14:textId="77777777">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b/>
          <w:color w:val="228B22"/>
          <w:szCs w:val="18"/>
        </w:rPr>
        <w:t>答案：</w:t>
      </w:r>
      <w:r w:rsidRPr="00E0697D">
        <w:rPr>
          <w:rFonts w:ascii="Times New Roman" w:eastAsia="微软雅黑" w:hAnsi="微软雅黑" w:cs="宋体" w:hint="eastAsia"/>
          <w:szCs w:val="18"/>
        </w:rPr>
        <w:t>B</w:t>
      </w:r>
    </w:p>
    <w:p w:rsidR="00E0697D" w14:paraId="6BB1966F" w14:textId="77777777">
      <w:pPr>
        <w:pStyle w:val="NormalWeb"/>
        <w:widowControl/>
        <w:snapToGrid w:val="0"/>
        <w:spacing w:beforeAutospacing="0" w:after="260" w:afterAutospacing="0" w:line="360" w:lineRule="auto"/>
        <w:rPr>
          <w:rFonts w:ascii="微软雅黑" w:eastAsia="微软雅黑" w:hAnsi="微软雅黑" w:cs="微软雅黑"/>
          <w:b/>
          <w:color w:val="4066F4"/>
          <w:szCs w:val="18"/>
        </w:rPr>
      </w:pPr>
      <w:r w:rsidRPr="00E0697D">
        <w:rPr>
          <w:rFonts w:ascii="Times New Roman" w:eastAsia="微软雅黑" w:hAnsi="微软雅黑" w:cs="宋体" w:hint="eastAsia"/>
          <w:color w:val="228B22"/>
          <w:szCs w:val="18"/>
        </w:rPr>
        <w:t>解析：</w:t>
      </w:r>
      <w:r w:rsidRPr="00E0697D">
        <w:rPr>
          <w:rFonts w:ascii="Times New Roman" w:eastAsia="微软雅黑" w:hAnsi="微软雅黑" w:cs="宋体" w:hint="eastAsia"/>
          <w:szCs w:val="18"/>
        </w:rPr>
        <w:t>品位和品味：品位是名词，品味是动词，空格之中要填入一个名词，所以选择“品位”，简洁：形容言语、文章。简捷：简单快捷，形容方式方法。故选</w:t>
      </w:r>
      <w:r w:rsidRPr="00E0697D">
        <w:rPr>
          <w:rFonts w:ascii="Times New Roman" w:eastAsia="微软雅黑" w:hAnsi="微软雅黑" w:cs="宋体" w:hint="eastAsia"/>
          <w:szCs w:val="18"/>
        </w:rPr>
        <w:t>B</w:t>
      </w:r>
      <w:r w:rsidRPr="00E0697D">
        <w:rPr>
          <w:rFonts w:ascii="Times New Roman" w:eastAsia="微软雅黑" w:hAnsi="微软雅黑" w:cs="宋体" w:hint="eastAsia"/>
          <w:szCs w:val="18"/>
        </w:rPr>
        <w:t>。</w:t>
      </w:r>
    </w:p>
    <w:p w:rsidR="00E0697D" w14:paraId="16E501E2" w14:textId="77777777">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color w:val="0000FF"/>
          <w:szCs w:val="18"/>
        </w:rPr>
        <w:t>2</w:t>
      </w:r>
      <w:r w:rsidRPr="00E0697D">
        <w:rPr>
          <w:rFonts w:ascii="Times New Roman" w:eastAsia="微软雅黑" w:hAnsi="微软雅黑" w:cs="宋体" w:hint="eastAsia"/>
          <w:color w:val="0000FF"/>
          <w:szCs w:val="18"/>
        </w:rPr>
        <w:t>．</w:t>
      </w:r>
      <w:r w:rsidRPr="00E0697D">
        <w:rPr>
          <w:rFonts w:ascii="Times New Roman" w:eastAsia="微软雅黑" w:hAnsi="微软雅黑" w:cs="宋体" w:hint="eastAsia"/>
          <w:szCs w:val="18"/>
        </w:rPr>
        <w:t>在元代画家的笔下，花鸟画已经成为借物抒情、托物言志的途径，这种发展无疑丰富了花鸟画的内涵。发展至明清时期，许多花鸟画家更把家国观念、道德品评、祈求幸福等传统的人文精神寄托于画中，有些画家甚至将花鸟内容个性化，借以表达喜怒哀乐。因此，画家创作时重视追求境界多于形似，因而特别讲究笔墨运用，注重意境。他们不把绘画称为“画画”，而叫“写画”，确实有其原因。</w:t>
      </w:r>
    </w:p>
    <w:p w:rsidR="00E0697D" w14:paraId="6A8601C2" w14:textId="77777777">
      <w:pPr>
        <w:pStyle w:val="NormalWeb"/>
        <w:widowControl/>
        <w:snapToGrid w:val="0"/>
        <w:spacing w:beforeAutospacing="0" w:after="260" w:afterAutospacing="0" w:line="360" w:lineRule="auto"/>
        <w:rPr>
          <w:rFonts w:ascii="微软雅黑" w:eastAsia="微软雅黑" w:hAnsi="微软雅黑" w:cs="微软雅黑"/>
          <w:szCs w:val="18"/>
        </w:rPr>
        <w:sectPr>
          <w:headerReference w:type="even" r:id="rId4"/>
          <w:headerReference w:type="default" r:id="rId5"/>
          <w:footerReference w:type="even" r:id="rId6"/>
          <w:footerReference w:type="default" r:id="rId7"/>
          <w:headerReference w:type="first" r:id="rId8"/>
          <w:footerReference w:type="first" r:id="rId9"/>
          <w:pgSz w:w="11906" w:h="16838"/>
          <w:pgMar w:top="1134" w:right="1474" w:bottom="1134" w:left="1474" w:header="708" w:footer="708" w:gutter="0"/>
          <w:cols w:sep="1" w:space="708"/>
          <w:docGrid w:linePitch="360"/>
        </w:sectPr>
      </w:pPr>
      <w:r w:rsidRPr="00E0697D">
        <w:rPr>
          <w:rFonts w:ascii="Times New Roman" w:eastAsia="微软雅黑" w:hAnsi="微软雅黑" w:cs="宋体" w:hint="eastAsia"/>
          <w:szCs w:val="18"/>
        </w:rPr>
        <w:t>这段文字意在</w:t>
      </w:r>
      <w:r w:rsidRPr="00E0697D">
        <w:rPr>
          <w:rFonts w:ascii="Times New Roman" w:eastAsia="微软雅黑" w:hAnsi="微软雅黑" w:cs="宋体" w:hint="eastAsia"/>
          <w:szCs w:val="18"/>
        </w:rPr>
        <w:t>()</w:t>
      </w:r>
      <w:r w:rsidRPr="00E0697D">
        <w:rPr>
          <w:rFonts w:ascii="Times New Roman" w:eastAsia="微软雅黑" w:hAnsi="微软雅黑" w:cs="宋体" w:hint="eastAsia"/>
          <w:szCs w:val="18"/>
        </w:rPr>
        <w:t>。</w:t>
      </w:r>
    </w:p>
    <w:p w:rsidR="00E0697D" w14:paraId="31FE5455" w14:textId="77777777">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szCs w:val="18"/>
        </w:rPr>
        <w:t>A</w:t>
      </w:r>
      <w:r w:rsidRPr="00E0697D">
        <w:rPr>
          <w:rFonts w:ascii="Times New Roman" w:eastAsia="微软雅黑" w:hAnsi="微软雅黑" w:cs="宋体" w:hint="eastAsia"/>
          <w:szCs w:val="18"/>
        </w:rPr>
        <w:t>、比较元代和明清绘画技法的不同</w:t>
      </w:r>
    </w:p>
    <w:p w:rsidR="00E0697D" w14:paraId="04F60717" w14:textId="77777777">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szCs w:val="18"/>
        </w:rPr>
        <w:t>B</w:t>
      </w:r>
      <w:r w:rsidRPr="00E0697D">
        <w:rPr>
          <w:rFonts w:ascii="Times New Roman" w:eastAsia="微软雅黑" w:hAnsi="微软雅黑" w:cs="宋体" w:hint="eastAsia"/>
          <w:szCs w:val="18"/>
        </w:rPr>
        <w:t>、叙述古代花鸟画的演变过程</w:t>
      </w:r>
    </w:p>
    <w:p w:rsidR="00E0697D" w14:paraId="6D7AB866" w14:textId="77777777">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szCs w:val="18"/>
        </w:rPr>
        <w:t>C</w:t>
      </w:r>
      <w:r w:rsidRPr="00E0697D">
        <w:rPr>
          <w:rFonts w:ascii="Times New Roman" w:eastAsia="微软雅黑" w:hAnsi="微软雅黑" w:cs="宋体" w:hint="eastAsia"/>
          <w:szCs w:val="18"/>
        </w:rPr>
        <w:t>、解释“画画”和“写画”的区别</w:t>
      </w:r>
    </w:p>
    <w:p w:rsidR="00E0697D" w14:paraId="1800FFFE" w14:textId="77777777">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szCs w:val="18"/>
        </w:rPr>
        <w:t>D</w:t>
      </w:r>
      <w:r w:rsidRPr="00E0697D">
        <w:rPr>
          <w:rFonts w:ascii="Times New Roman" w:eastAsia="微软雅黑" w:hAnsi="微软雅黑" w:cs="宋体" w:hint="eastAsia"/>
          <w:szCs w:val="18"/>
        </w:rPr>
        <w:t>、强调明清花鸟画的创作更加注重意境</w:t>
      </w:r>
    </w:p>
    <w:p w:rsidR="00E0697D" w14:paraId="79696C24" w14:textId="77777777">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b/>
          <w:color w:val="228B22"/>
          <w:szCs w:val="18"/>
        </w:rPr>
        <w:t>答案：</w:t>
      </w:r>
      <w:r w:rsidRPr="00E0697D">
        <w:rPr>
          <w:rFonts w:ascii="Times New Roman" w:eastAsia="微软雅黑" w:hAnsi="微软雅黑" w:cs="宋体" w:hint="eastAsia"/>
          <w:szCs w:val="18"/>
        </w:rPr>
        <w:t>D</w:t>
      </w:r>
    </w:p>
    <w:p w:rsidR="00E0697D" w14:paraId="5C669C1C" w14:textId="77777777">
      <w:pPr>
        <w:pStyle w:val="NormalWeb"/>
        <w:widowControl/>
        <w:snapToGrid w:val="0"/>
        <w:spacing w:beforeAutospacing="0" w:after="260" w:afterAutospacing="0" w:line="360" w:lineRule="auto"/>
        <w:rPr>
          <w:rFonts w:ascii="微软雅黑" w:eastAsia="微软雅黑" w:hAnsi="微软雅黑" w:cs="微软雅黑"/>
          <w:b/>
          <w:color w:val="4066F4"/>
          <w:szCs w:val="18"/>
        </w:rPr>
      </w:pPr>
      <w:r w:rsidRPr="00E0697D">
        <w:rPr>
          <w:rFonts w:ascii="Times New Roman" w:eastAsia="微软雅黑" w:hAnsi="微软雅黑" w:cs="宋体" w:hint="eastAsia"/>
          <w:color w:val="228B22"/>
          <w:szCs w:val="18"/>
        </w:rPr>
        <w:t>解析：</w:t>
      </w:r>
      <w:r w:rsidRPr="00E0697D">
        <w:rPr>
          <w:rFonts w:ascii="Times New Roman" w:eastAsia="微软雅黑" w:hAnsi="微软雅黑" w:cs="宋体" w:hint="eastAsia"/>
          <w:szCs w:val="18"/>
        </w:rPr>
        <w:t>第一步，分析文段。文段先讲元代画家丰富了花鸟画的内涵，接着讲明清时期花鸟画家把传统的人文精神寄托于画中，最后通过“因此”得出结论，即明清“画家创作时重视追求境界多于形似”。文段重点在“因此”</w:t>
      </w:r>
      <w:r w:rsidRPr="00E0697D">
        <w:rPr>
          <w:rFonts w:ascii="Times New Roman" w:eastAsia="微软雅黑" w:hAnsi="微软雅黑" w:cs="宋体" w:hint="eastAsia"/>
          <w:szCs w:val="18"/>
        </w:rPr>
        <w:t>之后，主要讲明清时画家创作更重视追求境界。第二步，对比选项。</w:t>
      </w:r>
      <w:r w:rsidRPr="00E0697D">
        <w:rPr>
          <w:rFonts w:ascii="Times New Roman" w:eastAsia="微软雅黑" w:hAnsi="微软雅黑" w:cs="宋体" w:hint="eastAsia"/>
          <w:szCs w:val="18"/>
        </w:rPr>
        <w:t>D</w:t>
      </w:r>
      <w:r w:rsidRPr="00E0697D">
        <w:rPr>
          <w:rFonts w:ascii="Times New Roman" w:eastAsia="微软雅黑" w:hAnsi="微软雅黑" w:cs="宋体" w:hint="eastAsia"/>
          <w:szCs w:val="18"/>
        </w:rPr>
        <w:t>项是文段重点的同义替换。故选</w:t>
      </w:r>
      <w:r w:rsidRPr="00E0697D">
        <w:rPr>
          <w:rFonts w:ascii="Times New Roman" w:eastAsia="微软雅黑" w:hAnsi="微软雅黑" w:cs="宋体" w:hint="eastAsia"/>
          <w:szCs w:val="18"/>
        </w:rPr>
        <w:t>D</w:t>
      </w:r>
      <w:r w:rsidRPr="00E0697D">
        <w:rPr>
          <w:rFonts w:ascii="Times New Roman" w:eastAsia="微软雅黑" w:hAnsi="微软雅黑" w:cs="宋体" w:hint="eastAsia"/>
          <w:szCs w:val="18"/>
        </w:rPr>
        <w:t>。</w:t>
      </w:r>
    </w:p>
    <w:p w:rsidR="00E0697D" w14:paraId="677FC1E6" w14:textId="77777777">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color w:val="0000FF"/>
          <w:szCs w:val="18"/>
        </w:rPr>
        <w:t>3</w:t>
      </w:r>
      <w:r w:rsidRPr="00E0697D">
        <w:rPr>
          <w:rFonts w:ascii="Times New Roman" w:eastAsia="微软雅黑" w:hAnsi="微软雅黑" w:cs="宋体" w:hint="eastAsia"/>
          <w:color w:val="0000FF"/>
          <w:szCs w:val="18"/>
        </w:rPr>
        <w:t>．</w:t>
      </w:r>
      <w:r w:rsidRPr="00E0697D">
        <w:rPr>
          <w:rFonts w:ascii="Times New Roman" w:eastAsia="微软雅黑" w:hAnsi="微软雅黑" w:cs="宋体" w:hint="eastAsia"/>
          <w:szCs w:val="18"/>
        </w:rPr>
        <w:t>马克思恩格斯指出：“我们首先应当确定一切人类生存的第一个前提也就是一切历史的第一个前提，这个前提就是：人们为了能够‘创造历史’，必须能够生活。但是为了生活，首先就需要衣、食、住以及其他东西。因此第一个历史活动就是生产满足这些需要的资料，即生产物质生活本身。”人类的精神生产不是纯粹与物质无关的活动，精神文明的发展需要一定的物质条件，这些物质条件正是物质文明提供的。</w:t>
      </w:r>
    </w:p>
    <w:p w:rsidR="00E0697D" w14:paraId="2B3E8BB1" w14:textId="77777777">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szCs w:val="18"/>
        </w:rPr>
        <w:t>最能准确复述这段话主要意思的是</w:t>
      </w:r>
      <w:r w:rsidRPr="00E0697D">
        <w:rPr>
          <w:rFonts w:ascii="Times New Roman" w:eastAsia="微软雅黑" w:hAnsi="微软雅黑" w:cs="宋体" w:hint="eastAsia"/>
          <w:szCs w:val="18"/>
        </w:rPr>
        <w:t>()</w:t>
      </w:r>
      <w:r w:rsidRPr="00E0697D">
        <w:rPr>
          <w:rFonts w:ascii="Times New Roman" w:eastAsia="微软雅黑" w:hAnsi="微软雅黑" w:cs="宋体" w:hint="eastAsia"/>
          <w:szCs w:val="18"/>
        </w:rPr>
        <w:t>。</w:t>
      </w:r>
    </w:p>
    <w:p w:rsidR="00E0697D" w14:paraId="1981D7CD" w14:textId="77777777">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szCs w:val="18"/>
        </w:rPr>
        <w:t>A</w:t>
      </w:r>
      <w:r w:rsidRPr="00E0697D">
        <w:rPr>
          <w:rFonts w:ascii="Times New Roman" w:eastAsia="微软雅黑" w:hAnsi="微软雅黑" w:cs="宋体" w:hint="eastAsia"/>
          <w:szCs w:val="18"/>
        </w:rPr>
        <w:t>、物质文明为精神文明提供物质条件</w:t>
      </w:r>
    </w:p>
    <w:p w:rsidR="00E0697D" w14:paraId="2540866D" w14:textId="77777777">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szCs w:val="18"/>
        </w:rPr>
        <w:t>B</w:t>
      </w:r>
      <w:r w:rsidRPr="00E0697D">
        <w:rPr>
          <w:rFonts w:ascii="Times New Roman" w:eastAsia="微软雅黑" w:hAnsi="微软雅黑" w:cs="宋体" w:hint="eastAsia"/>
          <w:szCs w:val="18"/>
        </w:rPr>
        <w:t>、物质资料的生产是人类生存的首要条件</w:t>
      </w:r>
    </w:p>
    <w:p w:rsidR="00E0697D" w14:paraId="3771CADB" w14:textId="77777777">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szCs w:val="18"/>
        </w:rPr>
        <w:t>C</w:t>
      </w:r>
      <w:r w:rsidRPr="00E0697D">
        <w:rPr>
          <w:rFonts w:ascii="Times New Roman" w:eastAsia="微软雅黑" w:hAnsi="微软雅黑" w:cs="宋体" w:hint="eastAsia"/>
          <w:szCs w:val="18"/>
        </w:rPr>
        <w:t>、物质生产决定精神生产</w:t>
      </w:r>
    </w:p>
    <w:p w:rsidR="00E0697D" w14:paraId="2380036F" w14:textId="77777777">
      <w:pPr>
        <w:pStyle w:val="NormalWeb"/>
        <w:widowControl/>
        <w:snapToGrid w:val="0"/>
        <w:spacing w:beforeAutospacing="0" w:after="260" w:afterAutospacing="0" w:line="360" w:lineRule="auto"/>
        <w:rPr>
          <w:rFonts w:ascii="微软雅黑" w:eastAsia="微软雅黑" w:hAnsi="微软雅黑" w:cs="微软雅黑"/>
          <w:szCs w:val="18"/>
        </w:rPr>
        <w:sectPr>
          <w:headerReference w:type="even" r:id="rId10"/>
          <w:headerReference w:type="default" r:id="rId11"/>
          <w:footerReference w:type="even" r:id="rId12"/>
          <w:footerReference w:type="default" r:id="rId13"/>
          <w:headerReference w:type="first" r:id="rId14"/>
          <w:footerReference w:type="first" r:id="rId15"/>
          <w:type w:val="nextPage"/>
          <w:pgSz w:w="11906" w:h="16838"/>
          <w:pgMar w:top="1134" w:right="1474" w:bottom="1134" w:left="1474" w:header="708" w:footer="708" w:gutter="0"/>
          <w:pgNumType w:start="2"/>
          <w:cols w:sep="1" w:space="708"/>
          <w:titlePg w:val="0"/>
          <w:docGrid w:linePitch="360"/>
        </w:sectPr>
      </w:pPr>
      <w:r w:rsidRPr="00E0697D">
        <w:rPr>
          <w:rFonts w:ascii="Times New Roman" w:eastAsia="微软雅黑" w:hAnsi="微软雅黑" w:cs="宋体" w:hint="eastAsia"/>
          <w:szCs w:val="18"/>
        </w:rPr>
        <w:t>D</w:t>
      </w:r>
      <w:r w:rsidRPr="00E0697D">
        <w:rPr>
          <w:rFonts w:ascii="Times New Roman" w:eastAsia="微软雅黑" w:hAnsi="微软雅黑" w:cs="宋体" w:hint="eastAsia"/>
          <w:szCs w:val="18"/>
        </w:rPr>
        <w:t>、物质资料的生产是人类的第一个历史活动</w:t>
      </w:r>
    </w:p>
    <w:p w:rsidR="00E0697D" w14:paraId="011084EE" w14:textId="77777777">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b/>
          <w:color w:val="228B22"/>
          <w:szCs w:val="18"/>
        </w:rPr>
        <w:t>答案：</w:t>
      </w:r>
      <w:r w:rsidRPr="00E0697D">
        <w:rPr>
          <w:rFonts w:ascii="Times New Roman" w:eastAsia="微软雅黑" w:hAnsi="微软雅黑" w:cs="宋体" w:hint="eastAsia"/>
          <w:szCs w:val="18"/>
        </w:rPr>
        <w:t>A</w:t>
      </w:r>
    </w:p>
    <w:p w:rsidR="00E0697D" w14:paraId="71C85C80" w14:textId="77777777">
      <w:pPr>
        <w:pStyle w:val="NormalWeb"/>
        <w:widowControl/>
        <w:snapToGrid w:val="0"/>
        <w:spacing w:beforeAutospacing="0" w:after="260" w:afterAutospacing="0" w:line="360" w:lineRule="auto"/>
        <w:rPr>
          <w:rFonts w:ascii="微软雅黑" w:eastAsia="微软雅黑" w:hAnsi="微软雅黑" w:cs="微软雅黑"/>
          <w:b/>
          <w:color w:val="4066F4"/>
          <w:szCs w:val="18"/>
        </w:rPr>
      </w:pPr>
      <w:r w:rsidRPr="00E0697D">
        <w:rPr>
          <w:rFonts w:ascii="Times New Roman" w:eastAsia="微软雅黑" w:hAnsi="微软雅黑" w:cs="宋体" w:hint="eastAsia"/>
          <w:color w:val="228B22"/>
          <w:szCs w:val="18"/>
        </w:rPr>
        <w:t>解析：</w:t>
      </w:r>
      <w:r w:rsidRPr="00E0697D">
        <w:rPr>
          <w:rFonts w:ascii="Times New Roman" w:eastAsia="微软雅黑" w:hAnsi="微软雅黑" w:cs="宋体" w:hint="eastAsia"/>
          <w:szCs w:val="18"/>
        </w:rPr>
        <w:t>这段话主要讲的是物质文明的问题。引号里面的话是生产物质生活本身是人类生存的第一个前提，也是第一个历史活动。并由此得出结论：物质文明给精神文明提供一定的物质条件。再分析四个选项可知，选项</w:t>
      </w:r>
      <w:r w:rsidRPr="00E0697D">
        <w:rPr>
          <w:rFonts w:ascii="Times New Roman" w:eastAsia="微软雅黑" w:hAnsi="微软雅黑" w:cs="宋体" w:hint="eastAsia"/>
          <w:szCs w:val="18"/>
        </w:rPr>
        <w:t>B</w:t>
      </w:r>
      <w:r w:rsidRPr="00E0697D">
        <w:rPr>
          <w:rFonts w:ascii="Times New Roman" w:eastAsia="微软雅黑" w:hAnsi="微软雅黑" w:cs="宋体" w:hint="eastAsia"/>
          <w:szCs w:val="18"/>
        </w:rPr>
        <w:t>、</w:t>
      </w:r>
      <w:r w:rsidRPr="00E0697D">
        <w:rPr>
          <w:rFonts w:ascii="Times New Roman" w:eastAsia="微软雅黑" w:hAnsi="微软雅黑" w:cs="宋体" w:hint="eastAsia"/>
          <w:szCs w:val="18"/>
        </w:rPr>
        <w:t>D</w:t>
      </w:r>
      <w:r w:rsidRPr="00E0697D">
        <w:rPr>
          <w:rFonts w:ascii="Times New Roman" w:eastAsia="微软雅黑" w:hAnsi="微软雅黑" w:cs="宋体" w:hint="eastAsia"/>
          <w:szCs w:val="18"/>
        </w:rPr>
        <w:t>都是对引号中的话的总结，过于片面。选项</w:t>
      </w:r>
      <w:r w:rsidRPr="00E0697D">
        <w:rPr>
          <w:rFonts w:ascii="Times New Roman" w:eastAsia="微软雅黑" w:hAnsi="微软雅黑" w:cs="宋体" w:hint="eastAsia"/>
          <w:szCs w:val="18"/>
        </w:rPr>
        <w:t>C</w:t>
      </w:r>
      <w:r w:rsidRPr="00E0697D">
        <w:rPr>
          <w:rFonts w:ascii="Times New Roman" w:eastAsia="微软雅黑" w:hAnsi="微软雅黑" w:cs="宋体" w:hint="eastAsia"/>
          <w:szCs w:val="18"/>
        </w:rPr>
        <w:t>原文中没有提到，只有选项</w:t>
      </w:r>
      <w:r w:rsidRPr="00E0697D">
        <w:rPr>
          <w:rFonts w:ascii="Times New Roman" w:eastAsia="微软雅黑" w:hAnsi="微软雅黑" w:cs="宋体" w:hint="eastAsia"/>
          <w:szCs w:val="18"/>
        </w:rPr>
        <w:t>A</w:t>
      </w:r>
      <w:r w:rsidRPr="00E0697D">
        <w:rPr>
          <w:rFonts w:ascii="Times New Roman" w:eastAsia="微软雅黑" w:hAnsi="微软雅黑" w:cs="宋体" w:hint="eastAsia"/>
          <w:szCs w:val="18"/>
        </w:rPr>
        <w:t>涵盖了原文的内容，故正确答案为</w:t>
      </w:r>
      <w:r w:rsidRPr="00E0697D">
        <w:rPr>
          <w:rFonts w:ascii="Times New Roman" w:eastAsia="微软雅黑" w:hAnsi="微软雅黑" w:cs="宋体" w:hint="eastAsia"/>
          <w:szCs w:val="18"/>
        </w:rPr>
        <w:t>A</w:t>
      </w:r>
      <w:r w:rsidRPr="00E0697D">
        <w:rPr>
          <w:rFonts w:ascii="Times New Roman" w:eastAsia="微软雅黑" w:hAnsi="微软雅黑" w:cs="宋体" w:hint="eastAsia"/>
          <w:szCs w:val="18"/>
        </w:rPr>
        <w:t>。</w:t>
      </w:r>
    </w:p>
    <w:p w:rsidR="00E0697D" w14:paraId="2E9183A1" w14:textId="77777777">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color w:val="0000FF"/>
          <w:szCs w:val="18"/>
        </w:rPr>
        <w:t>4</w:t>
      </w:r>
      <w:r w:rsidRPr="00E0697D">
        <w:rPr>
          <w:rFonts w:ascii="Times New Roman" w:eastAsia="微软雅黑" w:hAnsi="微软雅黑" w:cs="宋体" w:hint="eastAsia"/>
          <w:color w:val="0000FF"/>
          <w:szCs w:val="18"/>
        </w:rPr>
        <w:t>．</w:t>
      </w:r>
      <w:r w:rsidRPr="00E0697D">
        <w:rPr>
          <w:rFonts w:ascii="Times New Roman" w:eastAsia="微软雅黑" w:hAnsi="微软雅黑" w:cs="宋体" w:hint="eastAsia"/>
          <w:szCs w:val="18"/>
        </w:rPr>
        <w:t>这曲不迷人人自迷，调不醉人人自醉，韵如</w:t>
      </w:r>
      <w:r w:rsidRPr="00E0697D">
        <w:rPr>
          <w:rFonts w:ascii="Times New Roman" w:eastAsia="微软雅黑" w:hAnsi="微软雅黑" w:cs="宋体" w:hint="eastAsia"/>
          <w:szCs w:val="18"/>
        </w:rPr>
        <w:t>______</w:t>
      </w:r>
      <w:r w:rsidRPr="00E0697D">
        <w:rPr>
          <w:rFonts w:ascii="Times New Roman" w:eastAsia="微软雅黑" w:hAnsi="微软雅黑" w:cs="宋体" w:hint="eastAsia"/>
          <w:szCs w:val="18"/>
        </w:rPr>
        <w:t>，境似高山流水，听得你犹如肺腑里注入一汪纯美甘泉，余韵回荡。</w:t>
      </w:r>
    </w:p>
    <w:p w:rsidR="00E0697D" w14:paraId="1F737083" w14:textId="77777777">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szCs w:val="18"/>
        </w:rPr>
        <w:t>填入画横线部分最恰当的是</w:t>
      </w:r>
      <w:r w:rsidRPr="00E0697D">
        <w:rPr>
          <w:rFonts w:ascii="Times New Roman" w:eastAsia="微软雅黑" w:hAnsi="微软雅黑" w:cs="宋体" w:hint="eastAsia"/>
          <w:szCs w:val="18"/>
        </w:rPr>
        <w:t>()</w:t>
      </w:r>
      <w:r w:rsidRPr="00E0697D">
        <w:rPr>
          <w:rFonts w:ascii="Times New Roman" w:eastAsia="微软雅黑" w:hAnsi="微软雅黑" w:cs="宋体" w:hint="eastAsia"/>
          <w:szCs w:val="18"/>
        </w:rPr>
        <w:t>。</w:t>
      </w:r>
    </w:p>
    <w:p w:rsidR="00E0697D" w14:paraId="2AB00DD5" w14:textId="77777777">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szCs w:val="18"/>
        </w:rPr>
        <w:t>A</w:t>
      </w:r>
      <w:r w:rsidRPr="00E0697D">
        <w:rPr>
          <w:rFonts w:ascii="Times New Roman" w:eastAsia="微软雅黑" w:hAnsi="微软雅黑" w:cs="宋体" w:hint="eastAsia"/>
          <w:szCs w:val="18"/>
        </w:rPr>
        <w:t>、余音绕梁</w:t>
      </w:r>
    </w:p>
    <w:p w:rsidR="00E0697D" w14:paraId="3F0F7FB8" w14:textId="77777777">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szCs w:val="18"/>
        </w:rPr>
        <w:t>B</w:t>
      </w:r>
      <w:r w:rsidRPr="00E0697D">
        <w:rPr>
          <w:rFonts w:ascii="Times New Roman" w:eastAsia="微软雅黑" w:hAnsi="微软雅黑" w:cs="宋体" w:hint="eastAsia"/>
          <w:szCs w:val="18"/>
        </w:rPr>
        <w:t>、阳春白雪</w:t>
      </w:r>
    </w:p>
    <w:p w:rsidR="00E0697D" w14:paraId="50A3796E" w14:textId="77777777">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szCs w:val="18"/>
        </w:rPr>
        <w:t>C</w:t>
      </w:r>
      <w:r w:rsidRPr="00E0697D">
        <w:rPr>
          <w:rFonts w:ascii="Times New Roman" w:eastAsia="微软雅黑" w:hAnsi="微软雅黑" w:cs="宋体" w:hint="eastAsia"/>
          <w:szCs w:val="18"/>
        </w:rPr>
        <w:t>、冬去春来</w:t>
      </w:r>
    </w:p>
    <w:p w:rsidR="00E0697D" w14:paraId="2A7644A8" w14:textId="77777777">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szCs w:val="18"/>
        </w:rPr>
        <w:t>D</w:t>
      </w:r>
      <w:r w:rsidRPr="00E0697D">
        <w:rPr>
          <w:rFonts w:ascii="Times New Roman" w:eastAsia="微软雅黑" w:hAnsi="微软雅黑" w:cs="宋体" w:hint="eastAsia"/>
          <w:szCs w:val="18"/>
        </w:rPr>
        <w:t>、如痴如醉</w:t>
      </w:r>
    </w:p>
    <w:p w:rsidR="00E0697D" w14:paraId="1634B6C1" w14:textId="77777777">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b/>
          <w:color w:val="228B22"/>
          <w:szCs w:val="18"/>
        </w:rPr>
        <w:t>答案：</w:t>
      </w:r>
      <w:r w:rsidRPr="00E0697D">
        <w:rPr>
          <w:rFonts w:ascii="Times New Roman" w:eastAsia="微软雅黑" w:hAnsi="微软雅黑" w:cs="宋体" w:hint="eastAsia"/>
          <w:szCs w:val="18"/>
        </w:rPr>
        <w:t>B</w:t>
      </w:r>
    </w:p>
    <w:p w:rsidR="00E0697D" w14:paraId="7F53B5CB" w14:textId="77777777">
      <w:pPr>
        <w:pStyle w:val="NormalWeb"/>
        <w:widowControl/>
        <w:snapToGrid w:val="0"/>
        <w:spacing w:beforeAutospacing="0" w:after="260" w:afterAutospacing="0" w:line="360" w:lineRule="auto"/>
        <w:rPr>
          <w:rFonts w:ascii="微软雅黑" w:eastAsia="微软雅黑" w:hAnsi="微软雅黑" w:cs="微软雅黑"/>
          <w:b/>
          <w:color w:val="4066F4"/>
          <w:szCs w:val="18"/>
        </w:rPr>
      </w:pPr>
      <w:r w:rsidRPr="00E0697D">
        <w:rPr>
          <w:rFonts w:ascii="Times New Roman" w:eastAsia="微软雅黑" w:hAnsi="微软雅黑" w:cs="宋体" w:hint="eastAsia"/>
          <w:color w:val="228B22"/>
          <w:szCs w:val="18"/>
        </w:rPr>
        <w:t>解析：</w:t>
      </w:r>
      <w:r w:rsidRPr="00E0697D">
        <w:rPr>
          <w:rFonts w:ascii="Times New Roman" w:eastAsia="微软雅黑" w:hAnsi="微软雅黑" w:cs="宋体" w:hint="eastAsia"/>
          <w:szCs w:val="18"/>
        </w:rPr>
        <w:t>文段描述的是一首高雅的曲调给人的一种很美的听觉感受，</w:t>
      </w:r>
      <w:r w:rsidRPr="00E0697D">
        <w:rPr>
          <w:rFonts w:ascii="Times New Roman" w:eastAsia="微软雅黑" w:hAnsi="微软雅黑" w:cs="宋体" w:hint="eastAsia"/>
          <w:szCs w:val="18"/>
        </w:rPr>
        <w:t>A</w:t>
      </w:r>
      <w:r w:rsidRPr="00E0697D">
        <w:rPr>
          <w:rFonts w:ascii="Times New Roman" w:eastAsia="微软雅黑" w:hAnsi="微软雅黑" w:cs="宋体" w:hint="eastAsia"/>
          <w:szCs w:val="18"/>
        </w:rPr>
        <w:t>项“余音绕梁”形容歌声或音乐优美，余音回旋不绝，也比喻诗文意味深长，耐人寻味，不符合语境，且与“韵如”搭配不当，排除</w:t>
      </w:r>
      <w:r w:rsidRPr="00E0697D">
        <w:rPr>
          <w:rFonts w:ascii="Times New Roman" w:eastAsia="微软雅黑" w:hAnsi="微软雅黑" w:cs="宋体" w:hint="eastAsia"/>
          <w:szCs w:val="18"/>
        </w:rPr>
        <w:t>;B</w:t>
      </w:r>
      <w:r w:rsidRPr="00E0697D">
        <w:rPr>
          <w:rFonts w:ascii="Times New Roman" w:eastAsia="微软雅黑" w:hAnsi="微软雅黑" w:cs="宋体" w:hint="eastAsia"/>
          <w:szCs w:val="18"/>
        </w:rPr>
        <w:t>项“阳春白雪”比喻高深的不通俗的文学艺术，对应后文“境似高山流水”，用在这里形容曲调的高雅不凡，当选</w:t>
      </w:r>
      <w:r w:rsidRPr="00E0697D">
        <w:rPr>
          <w:rFonts w:ascii="Times New Roman" w:eastAsia="微软雅黑" w:hAnsi="微软雅黑" w:cs="宋体" w:hint="eastAsia"/>
          <w:szCs w:val="18"/>
        </w:rPr>
        <w:t>;C</w:t>
      </w:r>
      <w:r w:rsidRPr="00E0697D">
        <w:rPr>
          <w:rFonts w:ascii="Times New Roman" w:eastAsia="微软雅黑" w:hAnsi="微软雅黑" w:cs="宋体" w:hint="eastAsia"/>
          <w:szCs w:val="18"/>
        </w:rPr>
        <w:t>项“冬去春来”原意指冬天过去了春天来了，现指坏的事情过去了，好的事情来临了，不符合语境，排除</w:t>
      </w:r>
      <w:r w:rsidRPr="00E0697D">
        <w:rPr>
          <w:rFonts w:ascii="Times New Roman" w:eastAsia="微软雅黑" w:hAnsi="微软雅黑" w:cs="宋体" w:hint="eastAsia"/>
          <w:szCs w:val="18"/>
        </w:rPr>
        <w:t>;D</w:t>
      </w:r>
      <w:r w:rsidRPr="00E0697D">
        <w:rPr>
          <w:rFonts w:ascii="Times New Roman" w:eastAsia="微软雅黑" w:hAnsi="微软雅黑" w:cs="宋体" w:hint="eastAsia"/>
          <w:szCs w:val="18"/>
        </w:rPr>
        <w:t>项“如痴如醉”意思是形容神态失常，失去自制，不符合语境，排除。故选</w:t>
      </w:r>
      <w:r w:rsidRPr="00E0697D">
        <w:rPr>
          <w:rFonts w:ascii="Times New Roman" w:eastAsia="微软雅黑" w:hAnsi="微软雅黑" w:cs="宋体" w:hint="eastAsia"/>
          <w:szCs w:val="18"/>
        </w:rPr>
        <w:t>B</w:t>
      </w:r>
      <w:r w:rsidRPr="00E0697D">
        <w:rPr>
          <w:rFonts w:ascii="Times New Roman" w:eastAsia="微软雅黑" w:hAnsi="微软雅黑" w:cs="宋体" w:hint="eastAsia"/>
          <w:szCs w:val="18"/>
        </w:rPr>
        <w:t>。</w:t>
      </w:r>
      <w:r>
        <w:rPr>
          <w:rFonts w:ascii="微软雅黑" w:eastAsia="微软雅黑" w:hAnsi="微软雅黑" w:cs="微软雅黑"/>
          <w:b/>
          <w:color w:val="4066F4"/>
          <w:szCs w:val="18"/>
        </w:rPr>
        <w:br/>
      </w:r>
      <w:r>
        <w:rPr>
          <w:rFonts w:ascii="微软雅黑" w:eastAsia="微软雅黑" w:hAnsi="微软雅黑" w:cs="微软雅黑"/>
          <w:b/>
          <w:color w:val="4066F4"/>
          <w:szCs w:val="18"/>
        </w:rPr>
        <w:br/>
      </w:r>
    </w:p>
    <w:p>
      <w:pPr>
        <w:rPr>
          <w:rFonts w:ascii="SimSun" w:eastAsia="SimSun" w:hAnsi="SimSun" w:cs="SimSun"/>
          <w:b/>
          <w:bCs/>
          <w:color w:val="000000"/>
          <w:sz w:val="30"/>
          <w:szCs w:val="30"/>
        </w:rPr>
      </w:pPr>
      <w:r>
        <w:rPr>
          <w:rFonts w:ascii="SimSun" w:eastAsia="SimSun" w:hAnsi="SimSun" w:cs="SimSun"/>
          <w:b/>
          <w:bCs/>
          <w:color w:val="000000"/>
          <w:sz w:val="30"/>
          <w:szCs w:val="30"/>
        </w:rPr>
        <w:t>以上内容仅为本文档的试下载部分，为可阅读页数的一半内容。如要下载或阅读全文，请访问：</w:t>
      </w:r>
      <w:hyperlink r:id="rId16" w:history="1">
        <w:r>
          <w:rPr>
            <w:rFonts w:ascii="SimSun" w:eastAsia="SimSun" w:hAnsi="SimSun" w:cs="SimSun"/>
            <w:b/>
            <w:bCs/>
            <w:color w:val="0000EE"/>
            <w:sz w:val="30"/>
            <w:szCs w:val="30"/>
            <w:u w:val="single" w:color="0000EE"/>
          </w:rPr>
          <w:t>https://d.book118.com/306132133233010033</w:t>
        </w:r>
      </w:hyperlink>
    </w:p>
    <w:p w:rsidR="00E0697D">
      <w:pPr>
        <w:pStyle w:val="NormalWeb"/>
        <w:widowControl/>
        <w:snapToGrid w:val="0"/>
        <w:spacing w:beforeAutospacing="0" w:after="260" w:afterAutospacing="0" w:line="360" w:lineRule="auto"/>
        <w:rPr>
          <w:rFonts w:ascii="微软雅黑" w:eastAsia="微软雅黑" w:hAnsi="微软雅黑" w:cs="微软雅黑"/>
          <w:b/>
          <w:color w:val="4066F4"/>
          <w:szCs w:val="18"/>
        </w:rPr>
      </w:pPr>
    </w:p>
    <w:sectPr>
      <w:headerReference w:type="even" r:id="rId17"/>
      <w:headerReference w:type="default" r:id="rId18"/>
      <w:footerReference w:type="even" r:id="rId19"/>
      <w:footerReference w:type="default" r:id="rId20"/>
      <w:headerReference w:type="first" r:id="rId21"/>
      <w:footerReference w:type="first" r:id="rId22"/>
      <w:type w:val="nextPage"/>
      <w:pgSz w:w="11906" w:h="16838"/>
      <w:pgMar w:top="1134" w:right="1474" w:bottom="1134" w:left="1474" w:header="708" w:footer="708" w:gutter="0"/>
      <w:pgNumType w:start="3"/>
      <w:cols w:sep="1" w:space="708"/>
      <w:titlePg w:val="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等线">
    <w:altName w:val="DengXian"/>
    <w:panose1 w:val="02010600030101010101"/>
    <w:charset w:val="86"/>
    <w:family w:val="auto"/>
    <w:pitch w:val="variable"/>
    <w:sig w:usb0="A00002BF" w:usb1="38CF7CFA" w:usb2="00000016" w:usb3="00000000" w:csb0="0004000F" w:csb1="00000000"/>
  </w:font>
  <w:font w:name="华文中宋">
    <w:panose1 w:val="02010600040101010101"/>
    <w:charset w:val="86"/>
    <w:family w:val="auto"/>
    <w:pitch w:val="variable"/>
    <w:sig w:usb0="00000287" w:usb1="080F0000" w:usb2="00000010" w:usb3="00000000" w:csb0="0004009F" w:csb1="00000000"/>
  </w:font>
  <w:font w:name="微软雅黑">
    <w:panose1 w:val="020B0503020204020204"/>
    <w:charset w:val="86"/>
    <w:family w:val="swiss"/>
    <w:pitch w:val="variable"/>
    <w:sig w:usb0="80000287" w:usb1="2ACF3C50" w:usb2="00000016" w:usb3="00000000" w:csb0="0004001F" w:csb1="00000000"/>
  </w:font>
  <w:font w:name="宋体">
    <w:altName w:val="SimSun"/>
    <w:panose1 w:val="02010600030101010101"/>
    <w:charset w:val="86"/>
    <w:family w:val="auto"/>
    <w:pitch w:val="variable"/>
    <w:sig w:usb0="00000003" w:usb1="288F0000" w:usb2="00000016" w:usb3="00000000" w:csb0="00040001" w:csb1="00000000"/>
  </w:font>
  <w:font w:name="等线 Light">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D7924" w:rsidP="00D07274" w14:paraId="3FEAFD9F"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7D7924" w14:paraId="4182AA56"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D7924" w:rsidP="00D07274" w14:paraId="351098D9" w14:textId="7690757E">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rsidR="007D7924" w14:paraId="0220FF59"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D7924" w14:paraId="12124E65" w14:textId="77777777">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D7924" w:rsidP="00D07274"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7D7924" w14:textId="77777777">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D7924" w:rsidP="00D07274" w14:textId="7690757E">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rsidR="007D7924" w14:textId="77777777">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D7924" w14:textId="77777777">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D7924" w:rsidP="00D07274"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7D7924" w14:textId="77777777">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D7924" w:rsidP="00D07274" w14:textId="7690757E">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rsidR="007D7924" w14:textId="77777777">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D7924" w14:textId="7777777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D7924" w14:paraId="1C110F5A"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D7924" w14:paraId="2D8CCE5A" w14:textId="7777777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D7924" w14:paraId="1B27E71B" w14:textId="77777777">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D7924" w14:textId="77777777">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D7924" w14:textId="77777777">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D7924" w14:textId="77777777">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D7924" w14:textId="77777777">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D7924" w14:textId="77777777">
    <w:pPr>
      <w:pStyle w:val="Heade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D7924" w14:textId="7777777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720"/>
  <w:noPunctuationKerning/>
  <w:characterSpacingControl w:val="doNotCompress"/>
  <w:compat>
    <w:useWord2002TableStyleRules/>
    <w:growAutofit/>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2"/>
    <w:compatSetting w:name="useWord2013TrackBottomHyphenation" w:uri="http://schemas.microsoft.com/office/word" w:val="1"/>
    <w:compatSetting w:name="overrideTableStyleFontSizeAndJustification" w:uri="http://schemas.microsoft.com/office/word" w:val="0"/>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77B3E"/>
    <w:rsid w:val="003F588C"/>
    <w:rsid w:val="007675BD"/>
    <w:rsid w:val="007D7924"/>
    <w:rsid w:val="009C641C"/>
    <w:rsid w:val="00A77B3E"/>
    <w:rsid w:val="00A95C3D"/>
    <w:rsid w:val="00CA2A55"/>
    <w:rsid w:val="00D07274"/>
    <w:rsid w:val="00E0697D"/>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14:docId w14:val="39557737"/>
  <w15:docId w15:val="{50C4C1B8-102E-4C23-A24B-716F760DC4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hAnsi="Times New Roman" w:eastAsiaTheme="minorEastAsia"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1">
    <w:name w:val="正文1"/>
    <w:qFormat/>
    <w:pPr>
      <w:widowControl w:val="0"/>
      <w:jc w:val="both"/>
    </w:pPr>
    <w:rPr>
      <w:rFonts w:ascii="等线" w:eastAsia="等线" w:hAnsi="等线"/>
      <w:kern w:val="2"/>
      <w:sz w:val="21"/>
      <w:szCs w:val="22"/>
      <w:lang w:eastAsia="zh-CN"/>
    </w:rPr>
  </w:style>
  <w:style w:type="paragraph" w:styleId="NormalWeb">
    <w:name w:val="Normal (Web)"/>
    <w:basedOn w:val="1"/>
    <w:rsid w:val="00E0697D"/>
    <w:pPr>
      <w:spacing w:beforeAutospacing="1" w:afterAutospacing="1"/>
      <w:jc w:val="left"/>
    </w:pPr>
    <w:rPr>
      <w:kern w:val="0"/>
      <w:sz w:val="24"/>
      <w:szCs w:val="24"/>
    </w:rPr>
  </w:style>
  <w:style w:type="paragraph" w:styleId="Header">
    <w:name w:val="header"/>
    <w:basedOn w:val="Normal"/>
    <w:link w:val="a"/>
    <w:rsid w:val="007D7924"/>
    <w:pPr>
      <w:tabs>
        <w:tab w:val="center" w:pos="4153"/>
        <w:tab w:val="right" w:pos="8306"/>
      </w:tabs>
      <w:snapToGrid w:val="0"/>
      <w:jc w:val="center"/>
    </w:pPr>
    <w:rPr>
      <w:sz w:val="18"/>
      <w:szCs w:val="18"/>
    </w:rPr>
  </w:style>
  <w:style w:type="character" w:customStyle="1" w:styleId="a">
    <w:name w:val="页眉 字符"/>
    <w:basedOn w:val="DefaultParagraphFont"/>
    <w:link w:val="Header"/>
    <w:rsid w:val="007D7924"/>
    <w:rPr>
      <w:sz w:val="18"/>
      <w:szCs w:val="18"/>
    </w:rPr>
  </w:style>
  <w:style w:type="paragraph" w:styleId="Footer">
    <w:name w:val="footer"/>
    <w:basedOn w:val="Normal"/>
    <w:link w:val="a0"/>
    <w:rsid w:val="007D7924"/>
    <w:pPr>
      <w:tabs>
        <w:tab w:val="center" w:pos="4153"/>
        <w:tab w:val="right" w:pos="8306"/>
      </w:tabs>
      <w:snapToGrid w:val="0"/>
    </w:pPr>
    <w:rPr>
      <w:sz w:val="18"/>
      <w:szCs w:val="18"/>
    </w:rPr>
  </w:style>
  <w:style w:type="character" w:customStyle="1" w:styleId="a0">
    <w:name w:val="页脚 字符"/>
    <w:basedOn w:val="DefaultParagraphFont"/>
    <w:link w:val="Footer"/>
    <w:rsid w:val="007D7924"/>
    <w:rPr>
      <w:sz w:val="18"/>
      <w:szCs w:val="18"/>
    </w:rPr>
  </w:style>
  <w:style w:type="character" w:styleId="PageNumber">
    <w:name w:val="page number"/>
    <w:basedOn w:val="DefaultParagraphFont"/>
    <w:rsid w:val="007D792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header" Target="header5.xml" /><Relationship Id="rId12" Type="http://schemas.openxmlformats.org/officeDocument/2006/relationships/footer" Target="footer4.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yperlink" Target="https://d.book118.com/306132133233010033" TargetMode="External" /><Relationship Id="rId17" Type="http://schemas.openxmlformats.org/officeDocument/2006/relationships/header" Target="header7.xml" /><Relationship Id="rId18" Type="http://schemas.openxmlformats.org/officeDocument/2006/relationships/header" Target="header8.xml" /><Relationship Id="rId19" Type="http://schemas.openxmlformats.org/officeDocument/2006/relationships/footer" Target="footer7.xml" /><Relationship Id="rId2" Type="http://schemas.openxmlformats.org/officeDocument/2006/relationships/webSettings" Target="webSettings.xml" /><Relationship Id="rId20" Type="http://schemas.openxmlformats.org/officeDocument/2006/relationships/footer" Target="footer8.xml" /><Relationship Id="rId21" Type="http://schemas.openxmlformats.org/officeDocument/2006/relationships/header" Target="header9.xml" /><Relationship Id="rId22" Type="http://schemas.openxmlformats.org/officeDocument/2006/relationships/footer" Target="footer9.xml" /><Relationship Id="rId23" Type="http://schemas.openxmlformats.org/officeDocument/2006/relationships/theme" Target="theme/theme1.xml" /><Relationship Id="rId24" Type="http://schemas.openxmlformats.org/officeDocument/2006/relationships/styles" Target="style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4341</Words>
  <Characters>24748</Characters>
  <Application>Microsoft Office Word</Application>
  <DocSecurity>0</DocSecurity>
  <Lines>206</Lines>
  <Paragraphs>58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29031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铭基 席</cp:lastModifiedBy>
  <cp:revision>2</cp:revision>
  <dcterms:created xsi:type="dcterms:W3CDTF">2024-01-12T15:18:00Z</dcterms:created>
  <dcterms:modified xsi:type="dcterms:W3CDTF">2024-01-12T15:18:00Z</dcterms:modified>
</cp:coreProperties>
</file>