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无损检测仪项目计划设计方案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2" w:history="1">
        <w:r>
          <w:rPr>
            <w:rFonts w:ascii="仿宋" w:eastAsia="仿宋" w:hAnsi="仿宋" w:cs="仿宋" w:hint="eastAsia"/>
            <w:lang w:eastAsia="zh-CN"/>
          </w:rPr>
          <w:t>概论</w:t>
        </w:r>
        <w:r>
          <w:tab/>
        </w:r>
        <w:r>
          <w:fldChar w:fldCharType="begin"/>
        </w:r>
        <w:r>
          <w:instrText xml:space="preserve"> PAGEREF _Toc25872 \h </w:instrText>
        </w:r>
        <w:r>
          <w:fldChar w:fldCharType="separate"/>
        </w:r>
        <w:r>
          <w:t>3</w:t>
        </w:r>
        <w:r>
          <w:fldChar w:fldCharType="end"/>
        </w:r>
      </w:hyperlink>
    </w:p>
    <w:p>
      <w:pPr>
        <w:pStyle w:val="TOC1"/>
        <w:tabs>
          <w:tab w:val="right" w:leader="dot" w:pos="8306"/>
        </w:tabs>
      </w:pPr>
      <w:hyperlink w:anchor="_Toc57" w:history="1">
        <w:r>
          <w:rPr>
            <w:rFonts w:ascii="仿宋" w:eastAsia="仿宋" w:hAnsi="仿宋" w:cs="仿宋" w:hint="eastAsia"/>
            <w:lang w:eastAsia="zh-CN"/>
          </w:rPr>
          <w:t>一、无损检测仪项目建设背景及必要性分析</w:t>
        </w:r>
        <w:r>
          <w:tab/>
        </w:r>
        <w:r>
          <w:fldChar w:fldCharType="begin"/>
        </w:r>
        <w:r>
          <w:instrText xml:space="preserve"> PAGEREF _Toc57 \h </w:instrText>
        </w:r>
        <w:r>
          <w:fldChar w:fldCharType="separate"/>
        </w:r>
        <w:r>
          <w:t>3</w:t>
        </w:r>
        <w:r>
          <w:fldChar w:fldCharType="end"/>
        </w:r>
      </w:hyperlink>
    </w:p>
    <w:p>
      <w:pPr>
        <w:pStyle w:val="TOC2"/>
        <w:tabs>
          <w:tab w:val="right" w:leader="dot" w:pos="8306"/>
        </w:tabs>
      </w:pPr>
      <w:hyperlink w:anchor="_Toc15613" w:history="1">
        <w:r>
          <w:rPr>
            <w:rFonts w:ascii="仿宋" w:eastAsia="仿宋" w:hAnsi="仿宋" w:cs="仿宋" w:hint="eastAsia"/>
            <w:lang w:eastAsia="zh-CN"/>
          </w:rPr>
          <w:t>(一)、无损检测仪项目背景分析</w:t>
        </w:r>
        <w:r>
          <w:tab/>
        </w:r>
        <w:r>
          <w:fldChar w:fldCharType="begin"/>
        </w:r>
        <w:r>
          <w:instrText xml:space="preserve"> PAGEREF _Toc15613 \h </w:instrText>
        </w:r>
        <w:r>
          <w:fldChar w:fldCharType="separate"/>
        </w:r>
        <w:r>
          <w:t>3</w:t>
        </w:r>
        <w:r>
          <w:fldChar w:fldCharType="end"/>
        </w:r>
      </w:hyperlink>
    </w:p>
    <w:p>
      <w:pPr>
        <w:pStyle w:val="TOC2"/>
        <w:tabs>
          <w:tab w:val="right" w:leader="dot" w:pos="8306"/>
        </w:tabs>
      </w:pPr>
      <w:hyperlink w:anchor="_Toc4776" w:history="1">
        <w:r>
          <w:rPr>
            <w:rFonts w:ascii="仿宋" w:eastAsia="仿宋" w:hAnsi="仿宋" w:cs="仿宋" w:hint="eastAsia"/>
            <w:lang w:eastAsia="zh-CN"/>
          </w:rPr>
          <w:t>(二)、无损检测仪项目建设必要性分析</w:t>
        </w:r>
        <w:r>
          <w:tab/>
        </w:r>
        <w:r>
          <w:fldChar w:fldCharType="begin"/>
        </w:r>
        <w:r>
          <w:instrText xml:space="preserve"> PAGEREF _Toc4776 \h </w:instrText>
        </w:r>
        <w:r>
          <w:fldChar w:fldCharType="separate"/>
        </w:r>
        <w:r>
          <w:t>5</w:t>
        </w:r>
        <w:r>
          <w:fldChar w:fldCharType="end"/>
        </w:r>
      </w:hyperlink>
    </w:p>
    <w:p>
      <w:pPr>
        <w:pStyle w:val="TOC1"/>
        <w:tabs>
          <w:tab w:val="right" w:leader="dot" w:pos="8306"/>
        </w:tabs>
      </w:pPr>
      <w:hyperlink w:anchor="_Toc2484" w:history="1">
        <w:r>
          <w:rPr>
            <w:rFonts w:ascii="仿宋" w:eastAsia="仿宋" w:hAnsi="仿宋" w:cs="仿宋" w:hint="eastAsia"/>
            <w:lang w:eastAsia="zh-CN"/>
          </w:rPr>
          <w:t>二、工艺说明</w:t>
        </w:r>
        <w:r>
          <w:tab/>
        </w:r>
        <w:r>
          <w:fldChar w:fldCharType="begin"/>
        </w:r>
        <w:r>
          <w:instrText xml:space="preserve"> PAGEREF _Toc2484 \h </w:instrText>
        </w:r>
        <w:r>
          <w:fldChar w:fldCharType="separate"/>
        </w:r>
        <w:r>
          <w:t>6</w:t>
        </w:r>
        <w:r>
          <w:fldChar w:fldCharType="end"/>
        </w:r>
      </w:hyperlink>
    </w:p>
    <w:p>
      <w:pPr>
        <w:pStyle w:val="TOC2"/>
        <w:tabs>
          <w:tab w:val="right" w:leader="dot" w:pos="8306"/>
        </w:tabs>
      </w:pPr>
      <w:hyperlink w:anchor="_Toc10393" w:history="1">
        <w:r>
          <w:rPr>
            <w:rFonts w:ascii="仿宋" w:eastAsia="仿宋" w:hAnsi="仿宋" w:cs="仿宋" w:hint="eastAsia"/>
            <w:lang w:eastAsia="zh-CN"/>
          </w:rPr>
          <w:t>(一)、技术管理特点</w:t>
        </w:r>
        <w:r>
          <w:tab/>
        </w:r>
        <w:r>
          <w:fldChar w:fldCharType="begin"/>
        </w:r>
        <w:r>
          <w:instrText xml:space="preserve"> PAGEREF _Toc10393 \h </w:instrText>
        </w:r>
        <w:r>
          <w:fldChar w:fldCharType="separate"/>
        </w:r>
        <w:r>
          <w:t>6</w:t>
        </w:r>
        <w:r>
          <w:fldChar w:fldCharType="end"/>
        </w:r>
      </w:hyperlink>
    </w:p>
    <w:p>
      <w:pPr>
        <w:pStyle w:val="TOC2"/>
        <w:tabs>
          <w:tab w:val="right" w:leader="dot" w:pos="8306"/>
        </w:tabs>
      </w:pPr>
      <w:hyperlink w:anchor="_Toc15170" w:history="1">
        <w:r>
          <w:rPr>
            <w:rFonts w:ascii="仿宋" w:eastAsia="仿宋" w:hAnsi="仿宋" w:cs="仿宋" w:hint="eastAsia"/>
            <w:lang w:eastAsia="zh-CN"/>
          </w:rPr>
          <w:t>(二)、无损检测仪项目工艺技术设计方案</w:t>
        </w:r>
        <w:r>
          <w:tab/>
        </w:r>
        <w:r>
          <w:fldChar w:fldCharType="begin"/>
        </w:r>
        <w:r>
          <w:instrText xml:space="preserve"> PAGEREF _Toc15170 \h </w:instrText>
        </w:r>
        <w:r>
          <w:fldChar w:fldCharType="separate"/>
        </w:r>
        <w:r>
          <w:t>7</w:t>
        </w:r>
        <w:r>
          <w:fldChar w:fldCharType="end"/>
        </w:r>
      </w:hyperlink>
    </w:p>
    <w:p>
      <w:pPr>
        <w:pStyle w:val="TOC2"/>
        <w:tabs>
          <w:tab w:val="right" w:leader="dot" w:pos="8306"/>
        </w:tabs>
      </w:pPr>
      <w:hyperlink w:anchor="_Toc751" w:history="1">
        <w:r>
          <w:rPr>
            <w:rFonts w:ascii="仿宋" w:eastAsia="仿宋" w:hAnsi="仿宋" w:cs="仿宋" w:hint="eastAsia"/>
            <w:lang w:eastAsia="zh-CN"/>
          </w:rPr>
          <w:t>(三)、设备选型方案</w:t>
        </w:r>
        <w:r>
          <w:tab/>
        </w:r>
        <w:r>
          <w:fldChar w:fldCharType="begin"/>
        </w:r>
        <w:r>
          <w:instrText xml:space="preserve"> PAGEREF _Toc751 \h </w:instrText>
        </w:r>
        <w:r>
          <w:fldChar w:fldCharType="separate"/>
        </w:r>
        <w:r>
          <w:t>8</w:t>
        </w:r>
        <w:r>
          <w:fldChar w:fldCharType="end"/>
        </w:r>
      </w:hyperlink>
    </w:p>
    <w:p>
      <w:pPr>
        <w:pStyle w:val="TOC1"/>
        <w:tabs>
          <w:tab w:val="right" w:leader="dot" w:pos="8306"/>
        </w:tabs>
      </w:pPr>
      <w:hyperlink w:anchor="_Toc990" w:history="1">
        <w:r>
          <w:rPr>
            <w:rFonts w:ascii="仿宋" w:eastAsia="仿宋" w:hAnsi="仿宋" w:cs="仿宋" w:hint="eastAsia"/>
            <w:lang w:eastAsia="zh-CN"/>
          </w:rPr>
          <w:t>三、无损检测仪项目可持续发展</w:t>
        </w:r>
        <w:r>
          <w:tab/>
        </w:r>
        <w:r>
          <w:fldChar w:fldCharType="begin"/>
        </w:r>
        <w:r>
          <w:instrText xml:space="preserve"> PAGEREF _Toc990 \h </w:instrText>
        </w:r>
        <w:r>
          <w:fldChar w:fldCharType="separate"/>
        </w:r>
        <w:r>
          <w:t>10</w:t>
        </w:r>
        <w:r>
          <w:fldChar w:fldCharType="end"/>
        </w:r>
      </w:hyperlink>
    </w:p>
    <w:p>
      <w:pPr>
        <w:pStyle w:val="TOC2"/>
        <w:tabs>
          <w:tab w:val="right" w:leader="dot" w:pos="8306"/>
        </w:tabs>
      </w:pPr>
      <w:hyperlink w:anchor="_Toc13408" w:history="1">
        <w:r>
          <w:rPr>
            <w:rFonts w:ascii="仿宋" w:eastAsia="仿宋" w:hAnsi="仿宋" w:cs="仿宋" w:hint="eastAsia"/>
            <w:lang w:eastAsia="zh-CN"/>
          </w:rPr>
          <w:t>(一)、可持续战略与实践</w:t>
        </w:r>
        <w:r>
          <w:tab/>
        </w:r>
        <w:r>
          <w:fldChar w:fldCharType="begin"/>
        </w:r>
        <w:r>
          <w:instrText xml:space="preserve"> PAGEREF _Toc13408 \h </w:instrText>
        </w:r>
        <w:r>
          <w:fldChar w:fldCharType="separate"/>
        </w:r>
        <w:r>
          <w:t>10</w:t>
        </w:r>
        <w:r>
          <w:fldChar w:fldCharType="end"/>
        </w:r>
      </w:hyperlink>
    </w:p>
    <w:p>
      <w:pPr>
        <w:pStyle w:val="TOC2"/>
        <w:tabs>
          <w:tab w:val="right" w:leader="dot" w:pos="8306"/>
        </w:tabs>
      </w:pPr>
      <w:hyperlink w:anchor="_Toc5975" w:history="1">
        <w:r>
          <w:rPr>
            <w:rFonts w:ascii="仿宋" w:eastAsia="仿宋" w:hAnsi="仿宋" w:cs="仿宋" w:hint="eastAsia"/>
            <w:lang w:eastAsia="zh-CN"/>
          </w:rPr>
          <w:t>(二)、环保与社会责任</w:t>
        </w:r>
        <w:r>
          <w:tab/>
        </w:r>
        <w:r>
          <w:fldChar w:fldCharType="begin"/>
        </w:r>
        <w:r>
          <w:instrText xml:space="preserve"> PAGEREF _Toc5975 \h </w:instrText>
        </w:r>
        <w:r>
          <w:fldChar w:fldCharType="separate"/>
        </w:r>
        <w:r>
          <w:t>10</w:t>
        </w:r>
        <w:r>
          <w:fldChar w:fldCharType="end"/>
        </w:r>
      </w:hyperlink>
    </w:p>
    <w:p>
      <w:pPr>
        <w:pStyle w:val="TOC1"/>
        <w:tabs>
          <w:tab w:val="right" w:leader="dot" w:pos="8306"/>
        </w:tabs>
      </w:pPr>
      <w:hyperlink w:anchor="_Toc9643" w:history="1">
        <w:r>
          <w:rPr>
            <w:rFonts w:ascii="仿宋" w:eastAsia="仿宋" w:hAnsi="仿宋" w:cs="仿宋" w:hint="eastAsia"/>
            <w:lang w:eastAsia="zh-CN"/>
          </w:rPr>
          <w:t>四、无损检测仪项目危机管理</w:t>
        </w:r>
        <w:r>
          <w:tab/>
        </w:r>
        <w:r>
          <w:fldChar w:fldCharType="begin"/>
        </w:r>
        <w:r>
          <w:instrText xml:space="preserve"> PAGEREF _Toc9643 \h </w:instrText>
        </w:r>
        <w:r>
          <w:fldChar w:fldCharType="separate"/>
        </w:r>
        <w:r>
          <w:t>11</w:t>
        </w:r>
        <w:r>
          <w:fldChar w:fldCharType="end"/>
        </w:r>
      </w:hyperlink>
    </w:p>
    <w:p>
      <w:pPr>
        <w:pStyle w:val="TOC2"/>
        <w:tabs>
          <w:tab w:val="right" w:leader="dot" w:pos="8306"/>
        </w:tabs>
      </w:pPr>
      <w:hyperlink w:anchor="_Toc22264" w:history="1">
        <w:r>
          <w:rPr>
            <w:rFonts w:ascii="仿宋" w:eastAsia="仿宋" w:hAnsi="仿宋" w:cs="仿宋" w:hint="eastAsia"/>
            <w:lang w:eastAsia="zh-CN"/>
          </w:rPr>
          <w:t>(一)、危机预警与识别</w:t>
        </w:r>
        <w:r>
          <w:tab/>
        </w:r>
        <w:r>
          <w:fldChar w:fldCharType="begin"/>
        </w:r>
        <w:r>
          <w:instrText xml:space="preserve"> PAGEREF _Toc22264 \h </w:instrText>
        </w:r>
        <w:r>
          <w:fldChar w:fldCharType="separate"/>
        </w:r>
        <w:r>
          <w:t>11</w:t>
        </w:r>
        <w:r>
          <w:fldChar w:fldCharType="end"/>
        </w:r>
      </w:hyperlink>
    </w:p>
    <w:p>
      <w:pPr>
        <w:pStyle w:val="TOC2"/>
        <w:tabs>
          <w:tab w:val="right" w:leader="dot" w:pos="8306"/>
        </w:tabs>
      </w:pPr>
      <w:hyperlink w:anchor="_Toc26727" w:history="1">
        <w:r>
          <w:rPr>
            <w:rFonts w:ascii="仿宋" w:eastAsia="仿宋" w:hAnsi="仿宋" w:cs="仿宋" w:hint="eastAsia"/>
            <w:lang w:eastAsia="zh-CN"/>
          </w:rPr>
          <w:t>(二)、危机应对与恢复</w:t>
        </w:r>
        <w:r>
          <w:tab/>
        </w:r>
        <w:r>
          <w:fldChar w:fldCharType="begin"/>
        </w:r>
        <w:r>
          <w:instrText xml:space="preserve"> PAGEREF _Toc26727 \h </w:instrText>
        </w:r>
        <w:r>
          <w:fldChar w:fldCharType="separate"/>
        </w:r>
        <w:r>
          <w:t>12</w:t>
        </w:r>
        <w:r>
          <w:fldChar w:fldCharType="end"/>
        </w:r>
      </w:hyperlink>
    </w:p>
    <w:p>
      <w:pPr>
        <w:pStyle w:val="TOC1"/>
        <w:tabs>
          <w:tab w:val="right" w:leader="dot" w:pos="8306"/>
        </w:tabs>
      </w:pPr>
      <w:hyperlink w:anchor="_Toc21896" w:history="1">
        <w:r>
          <w:rPr>
            <w:rFonts w:ascii="仿宋" w:eastAsia="仿宋" w:hAnsi="仿宋" w:cs="仿宋" w:hint="eastAsia"/>
            <w:lang w:eastAsia="zh-CN"/>
          </w:rPr>
          <w:t>五、无损检测仪项目土建工程</w:t>
        </w:r>
        <w:r>
          <w:tab/>
        </w:r>
        <w:r>
          <w:fldChar w:fldCharType="begin"/>
        </w:r>
        <w:r>
          <w:instrText xml:space="preserve"> PAGEREF _Toc21896 \h </w:instrText>
        </w:r>
        <w:r>
          <w:fldChar w:fldCharType="separate"/>
        </w:r>
        <w:r>
          <w:t>14</w:t>
        </w:r>
        <w:r>
          <w:fldChar w:fldCharType="end"/>
        </w:r>
      </w:hyperlink>
    </w:p>
    <w:p>
      <w:pPr>
        <w:pStyle w:val="TOC2"/>
        <w:tabs>
          <w:tab w:val="right" w:leader="dot" w:pos="8306"/>
        </w:tabs>
      </w:pPr>
      <w:hyperlink w:anchor="_Toc13703" w:history="1">
        <w:r>
          <w:rPr>
            <w:rFonts w:ascii="仿宋" w:eastAsia="仿宋" w:hAnsi="仿宋" w:cs="仿宋" w:hint="eastAsia"/>
            <w:lang w:eastAsia="zh-CN"/>
          </w:rPr>
          <w:t>(一)、建筑工程设计原则</w:t>
        </w:r>
        <w:r>
          <w:tab/>
        </w:r>
        <w:r>
          <w:fldChar w:fldCharType="begin"/>
        </w:r>
        <w:r>
          <w:instrText xml:space="preserve"> PAGEREF _Toc13703 \h </w:instrText>
        </w:r>
        <w:r>
          <w:fldChar w:fldCharType="separate"/>
        </w:r>
        <w:r>
          <w:t>14</w:t>
        </w:r>
        <w:r>
          <w:fldChar w:fldCharType="end"/>
        </w:r>
      </w:hyperlink>
    </w:p>
    <w:p>
      <w:pPr>
        <w:pStyle w:val="TOC2"/>
        <w:tabs>
          <w:tab w:val="right" w:leader="dot" w:pos="8306"/>
        </w:tabs>
      </w:pPr>
      <w:hyperlink w:anchor="_Toc15442" w:history="1">
        <w:r>
          <w:rPr>
            <w:rFonts w:ascii="仿宋" w:eastAsia="仿宋" w:hAnsi="仿宋" w:cs="仿宋" w:hint="eastAsia"/>
            <w:lang w:eastAsia="zh-CN"/>
          </w:rPr>
          <w:t>(二)、土建工程设计年限及安全等级</w:t>
        </w:r>
        <w:r>
          <w:tab/>
        </w:r>
        <w:r>
          <w:fldChar w:fldCharType="begin"/>
        </w:r>
        <w:r>
          <w:instrText xml:space="preserve"> PAGEREF _Toc15442 \h </w:instrText>
        </w:r>
        <w:r>
          <w:fldChar w:fldCharType="separate"/>
        </w:r>
        <w:r>
          <w:t>15</w:t>
        </w:r>
        <w:r>
          <w:fldChar w:fldCharType="end"/>
        </w:r>
      </w:hyperlink>
    </w:p>
    <w:p>
      <w:pPr>
        <w:pStyle w:val="TOC2"/>
        <w:tabs>
          <w:tab w:val="right" w:leader="dot" w:pos="8306"/>
        </w:tabs>
      </w:pPr>
      <w:hyperlink w:anchor="_Toc7367" w:history="1">
        <w:r>
          <w:rPr>
            <w:rFonts w:ascii="仿宋" w:eastAsia="仿宋" w:hAnsi="仿宋" w:cs="仿宋" w:hint="eastAsia"/>
            <w:lang w:eastAsia="zh-CN"/>
          </w:rPr>
          <w:t>(三)、建筑工程设计总体要求</w:t>
        </w:r>
        <w:r>
          <w:tab/>
        </w:r>
        <w:r>
          <w:fldChar w:fldCharType="begin"/>
        </w:r>
        <w:r>
          <w:instrText xml:space="preserve"> PAGEREF _Toc7367 \h </w:instrText>
        </w:r>
        <w:r>
          <w:fldChar w:fldCharType="separate"/>
        </w:r>
        <w:r>
          <w:t>16</w:t>
        </w:r>
        <w:r>
          <w:fldChar w:fldCharType="end"/>
        </w:r>
      </w:hyperlink>
    </w:p>
    <w:p>
      <w:pPr>
        <w:pStyle w:val="TOC2"/>
        <w:tabs>
          <w:tab w:val="right" w:leader="dot" w:pos="8306"/>
        </w:tabs>
      </w:pPr>
      <w:hyperlink w:anchor="_Toc8534" w:history="1">
        <w:r>
          <w:rPr>
            <w:rFonts w:ascii="仿宋" w:eastAsia="仿宋" w:hAnsi="仿宋" w:cs="仿宋" w:hint="eastAsia"/>
            <w:lang w:eastAsia="zh-CN"/>
          </w:rPr>
          <w:t>(四)、土建工程建设指标</w:t>
        </w:r>
        <w:r>
          <w:tab/>
        </w:r>
        <w:r>
          <w:fldChar w:fldCharType="begin"/>
        </w:r>
        <w:r>
          <w:instrText xml:space="preserve"> PAGEREF _Toc8534 \h </w:instrText>
        </w:r>
        <w:r>
          <w:fldChar w:fldCharType="separate"/>
        </w:r>
        <w:r>
          <w:t>17</w:t>
        </w:r>
        <w:r>
          <w:fldChar w:fldCharType="end"/>
        </w:r>
      </w:hyperlink>
    </w:p>
    <w:p>
      <w:pPr>
        <w:pStyle w:val="TOC1"/>
        <w:tabs>
          <w:tab w:val="right" w:leader="dot" w:pos="8306"/>
        </w:tabs>
      </w:pPr>
      <w:hyperlink w:anchor="_Toc21652" w:history="1">
        <w:r>
          <w:rPr>
            <w:rFonts w:ascii="仿宋" w:eastAsia="仿宋" w:hAnsi="仿宋" w:cs="仿宋" w:hint="eastAsia"/>
            <w:lang w:eastAsia="zh-CN"/>
          </w:rPr>
          <w:t>六、无损检测仪项目绩效评估</w:t>
        </w:r>
        <w:r>
          <w:tab/>
        </w:r>
        <w:r>
          <w:fldChar w:fldCharType="begin"/>
        </w:r>
        <w:r>
          <w:instrText xml:space="preserve"> PAGEREF _Toc21652 \h </w:instrText>
        </w:r>
        <w:r>
          <w:fldChar w:fldCharType="separate"/>
        </w:r>
        <w:r>
          <w:t>17</w:t>
        </w:r>
        <w:r>
          <w:fldChar w:fldCharType="end"/>
        </w:r>
      </w:hyperlink>
    </w:p>
    <w:p>
      <w:pPr>
        <w:pStyle w:val="TOC2"/>
        <w:tabs>
          <w:tab w:val="right" w:leader="dot" w:pos="8306"/>
        </w:tabs>
      </w:pPr>
      <w:hyperlink w:anchor="_Toc8205" w:history="1">
        <w:r>
          <w:rPr>
            <w:rFonts w:ascii="仿宋" w:eastAsia="仿宋" w:hAnsi="仿宋" w:cs="仿宋" w:hint="eastAsia"/>
            <w:lang w:eastAsia="zh-CN"/>
          </w:rPr>
          <w:t>(一)、绩效评估指标</w:t>
        </w:r>
        <w:r>
          <w:tab/>
        </w:r>
        <w:r>
          <w:fldChar w:fldCharType="begin"/>
        </w:r>
        <w:r>
          <w:instrText xml:space="preserve"> PAGEREF _Toc8205 \h </w:instrText>
        </w:r>
        <w:r>
          <w:fldChar w:fldCharType="separate"/>
        </w:r>
        <w:r>
          <w:t>17</w:t>
        </w:r>
        <w:r>
          <w:fldChar w:fldCharType="end"/>
        </w:r>
      </w:hyperlink>
    </w:p>
    <w:p>
      <w:pPr>
        <w:pStyle w:val="TOC2"/>
        <w:tabs>
          <w:tab w:val="right" w:leader="dot" w:pos="8306"/>
        </w:tabs>
      </w:pPr>
      <w:hyperlink w:anchor="_Toc22068" w:history="1">
        <w:r>
          <w:rPr>
            <w:rFonts w:ascii="仿宋" w:eastAsia="仿宋" w:hAnsi="仿宋" w:cs="仿宋" w:hint="eastAsia"/>
            <w:lang w:eastAsia="zh-CN"/>
          </w:rPr>
          <w:t>(二)、绩效评估方法</w:t>
        </w:r>
        <w:r>
          <w:tab/>
        </w:r>
        <w:r>
          <w:fldChar w:fldCharType="begin"/>
        </w:r>
        <w:r>
          <w:instrText xml:space="preserve"> PAGEREF _Toc22068 \h </w:instrText>
        </w:r>
        <w:r>
          <w:fldChar w:fldCharType="separate"/>
        </w:r>
        <w:r>
          <w:t>18</w:t>
        </w:r>
        <w:r>
          <w:fldChar w:fldCharType="end"/>
        </w:r>
      </w:hyperlink>
    </w:p>
    <w:p>
      <w:pPr>
        <w:pStyle w:val="TOC2"/>
        <w:tabs>
          <w:tab w:val="right" w:leader="dot" w:pos="8306"/>
        </w:tabs>
      </w:pPr>
      <w:hyperlink w:anchor="_Toc20854" w:history="1">
        <w:r>
          <w:rPr>
            <w:rFonts w:ascii="仿宋" w:eastAsia="仿宋" w:hAnsi="仿宋" w:cs="仿宋" w:hint="eastAsia"/>
            <w:lang w:eastAsia="zh-CN"/>
          </w:rPr>
          <w:t>(三)、绩效评估周期</w:t>
        </w:r>
        <w:r>
          <w:tab/>
        </w:r>
        <w:r>
          <w:fldChar w:fldCharType="begin"/>
        </w:r>
        <w:r>
          <w:instrText xml:space="preserve"> PAGEREF _Toc20854 \h </w:instrText>
        </w:r>
        <w:r>
          <w:fldChar w:fldCharType="separate"/>
        </w:r>
        <w:r>
          <w:t>19</w:t>
        </w:r>
        <w:r>
          <w:fldChar w:fldCharType="end"/>
        </w:r>
      </w:hyperlink>
    </w:p>
    <w:p>
      <w:pPr>
        <w:pStyle w:val="TOC1"/>
        <w:tabs>
          <w:tab w:val="right" w:leader="dot" w:pos="8306"/>
        </w:tabs>
      </w:pPr>
      <w:hyperlink w:anchor="_Toc4155" w:history="1">
        <w:r>
          <w:rPr>
            <w:rFonts w:ascii="仿宋" w:eastAsia="仿宋" w:hAnsi="仿宋" w:cs="仿宋" w:hint="eastAsia"/>
            <w:lang w:eastAsia="zh-CN"/>
          </w:rPr>
          <w:t>七、无损检测仪项目投资规划</w:t>
        </w:r>
        <w:r>
          <w:tab/>
        </w:r>
        <w:r>
          <w:fldChar w:fldCharType="begin"/>
        </w:r>
        <w:r>
          <w:instrText xml:space="preserve"> PAGEREF _Toc4155 \h </w:instrText>
        </w:r>
        <w:r>
          <w:fldChar w:fldCharType="separate"/>
        </w:r>
        <w:r>
          <w:t>20</w:t>
        </w:r>
        <w:r>
          <w:fldChar w:fldCharType="end"/>
        </w:r>
      </w:hyperlink>
    </w:p>
    <w:p>
      <w:pPr>
        <w:pStyle w:val="TOC2"/>
        <w:tabs>
          <w:tab w:val="right" w:leader="dot" w:pos="8306"/>
        </w:tabs>
      </w:pPr>
      <w:hyperlink w:anchor="_Toc25913" w:history="1">
        <w:r>
          <w:rPr>
            <w:rFonts w:ascii="仿宋" w:eastAsia="仿宋" w:hAnsi="仿宋" w:cs="仿宋" w:hint="eastAsia"/>
            <w:lang w:eastAsia="zh-CN"/>
          </w:rPr>
          <w:t>(一)、无损检测仪项目总投资估算</w:t>
        </w:r>
        <w:r>
          <w:tab/>
        </w:r>
        <w:r>
          <w:fldChar w:fldCharType="begin"/>
        </w:r>
        <w:r>
          <w:instrText xml:space="preserve"> PAGEREF _Toc25913 \h </w:instrText>
        </w:r>
        <w:r>
          <w:fldChar w:fldCharType="separate"/>
        </w:r>
        <w:r>
          <w:t>20</w:t>
        </w:r>
        <w:r>
          <w:fldChar w:fldCharType="end"/>
        </w:r>
      </w:hyperlink>
    </w:p>
    <w:p>
      <w:pPr>
        <w:pStyle w:val="TOC2"/>
        <w:tabs>
          <w:tab w:val="right" w:leader="dot" w:pos="8306"/>
        </w:tabs>
      </w:pPr>
      <w:hyperlink w:anchor="_Toc2445" w:history="1">
        <w:r>
          <w:rPr>
            <w:rFonts w:ascii="仿宋" w:eastAsia="仿宋" w:hAnsi="仿宋" w:cs="仿宋" w:hint="eastAsia"/>
            <w:lang w:eastAsia="zh-CN"/>
          </w:rPr>
          <w:t>(二)、资金筹措</w:t>
        </w:r>
        <w:r>
          <w:tab/>
        </w:r>
        <w:r>
          <w:fldChar w:fldCharType="begin"/>
        </w:r>
        <w:r>
          <w:instrText xml:space="preserve"> PAGEREF _Toc2445 \h </w:instrText>
        </w:r>
        <w:r>
          <w:fldChar w:fldCharType="separate"/>
        </w:r>
        <w:r>
          <w:t>21</w:t>
        </w:r>
        <w:r>
          <w:fldChar w:fldCharType="end"/>
        </w:r>
      </w:hyperlink>
    </w:p>
    <w:p>
      <w:pPr>
        <w:pStyle w:val="TOC1"/>
        <w:tabs>
          <w:tab w:val="right" w:leader="dot" w:pos="8306"/>
        </w:tabs>
      </w:pPr>
      <w:hyperlink w:anchor="_Toc27933" w:history="1">
        <w:r>
          <w:rPr>
            <w:rFonts w:ascii="仿宋" w:eastAsia="仿宋" w:hAnsi="仿宋" w:cs="仿宋" w:hint="eastAsia"/>
            <w:lang w:eastAsia="zh-CN"/>
          </w:rPr>
          <w:t>八、生产安全保护</w:t>
        </w:r>
        <w:r>
          <w:tab/>
        </w:r>
        <w:r>
          <w:fldChar w:fldCharType="begin"/>
        </w:r>
        <w:r>
          <w:instrText xml:space="preserve"> PAGEREF _Toc27933 \h </w:instrText>
        </w:r>
        <w:r>
          <w:fldChar w:fldCharType="separate"/>
        </w:r>
        <w:r>
          <w:t>22</w:t>
        </w:r>
        <w:r>
          <w:fldChar w:fldCharType="end"/>
        </w:r>
      </w:hyperlink>
    </w:p>
    <w:p>
      <w:pPr>
        <w:pStyle w:val="TOC2"/>
        <w:tabs>
          <w:tab w:val="right" w:leader="dot" w:pos="8306"/>
        </w:tabs>
      </w:pPr>
      <w:hyperlink w:anchor="_Toc24951" w:history="1">
        <w:r>
          <w:rPr>
            <w:rFonts w:ascii="仿宋" w:eastAsia="仿宋" w:hAnsi="仿宋" w:cs="仿宋" w:hint="eastAsia"/>
            <w:lang w:eastAsia="zh-CN"/>
          </w:rPr>
          <w:t>(一)、消防安全</w:t>
        </w:r>
        <w:r>
          <w:tab/>
        </w:r>
        <w:r>
          <w:fldChar w:fldCharType="begin"/>
        </w:r>
        <w:r>
          <w:instrText xml:space="preserve"> PAGEREF _Toc24951 \h </w:instrText>
        </w:r>
        <w:r>
          <w:fldChar w:fldCharType="separate"/>
        </w:r>
        <w:r>
          <w:t>22</w:t>
        </w:r>
        <w:r>
          <w:fldChar w:fldCharType="end"/>
        </w:r>
      </w:hyperlink>
    </w:p>
    <w:p>
      <w:pPr>
        <w:pStyle w:val="TOC2"/>
        <w:tabs>
          <w:tab w:val="right" w:leader="dot" w:pos="8306"/>
        </w:tabs>
      </w:pPr>
      <w:hyperlink w:anchor="_Toc13626" w:history="1">
        <w:r>
          <w:rPr>
            <w:rFonts w:ascii="仿宋" w:eastAsia="仿宋" w:hAnsi="仿宋" w:cs="仿宋" w:hint="eastAsia"/>
            <w:lang w:eastAsia="zh-CN"/>
          </w:rPr>
          <w:t>(二)、防火防爆总图布置措施</w:t>
        </w:r>
        <w:r>
          <w:tab/>
        </w:r>
        <w:r>
          <w:fldChar w:fldCharType="begin"/>
        </w:r>
        <w:r>
          <w:instrText xml:space="preserve"> PAGEREF _Toc13626 \h </w:instrText>
        </w:r>
        <w:r>
          <w:fldChar w:fldCharType="separate"/>
        </w:r>
        <w:r>
          <w:t>24</w:t>
        </w:r>
        <w:r>
          <w:fldChar w:fldCharType="end"/>
        </w:r>
      </w:hyperlink>
    </w:p>
    <w:p>
      <w:pPr>
        <w:pStyle w:val="TOC2"/>
        <w:tabs>
          <w:tab w:val="right" w:leader="dot" w:pos="8306"/>
        </w:tabs>
      </w:pPr>
      <w:hyperlink w:anchor="_Toc15792" w:history="1">
        <w:r>
          <w:rPr>
            <w:rFonts w:ascii="仿宋" w:eastAsia="仿宋" w:hAnsi="仿宋" w:cs="仿宋" w:hint="eastAsia"/>
            <w:lang w:eastAsia="zh-CN"/>
          </w:rPr>
          <w:t>(三)、自然灾害防范措施</w:t>
        </w:r>
        <w:r>
          <w:tab/>
        </w:r>
        <w:r>
          <w:fldChar w:fldCharType="begin"/>
        </w:r>
        <w:r>
          <w:instrText xml:space="preserve"> PAGEREF _Toc15792 \h </w:instrText>
        </w:r>
        <w:r>
          <w:fldChar w:fldCharType="separate"/>
        </w:r>
        <w:r>
          <w:t>24</w:t>
        </w:r>
        <w:r>
          <w:fldChar w:fldCharType="end"/>
        </w:r>
      </w:hyperlink>
    </w:p>
    <w:p>
      <w:pPr>
        <w:pStyle w:val="TOC2"/>
        <w:tabs>
          <w:tab w:val="right" w:leader="dot" w:pos="8306"/>
        </w:tabs>
      </w:pPr>
      <w:hyperlink w:anchor="_Toc5755" w:history="1">
        <w:r>
          <w:rPr>
            <w:rFonts w:ascii="仿宋" w:eastAsia="仿宋" w:hAnsi="仿宋" w:cs="仿宋" w:hint="eastAsia"/>
            <w:lang w:eastAsia="zh-CN"/>
          </w:rPr>
          <w:t>(四)、安全色及安全标志使用要求</w:t>
        </w:r>
        <w:r>
          <w:tab/>
        </w:r>
        <w:r>
          <w:fldChar w:fldCharType="begin"/>
        </w:r>
        <w:r>
          <w:instrText xml:space="preserve"> PAGEREF _Toc5755 \h </w:instrText>
        </w:r>
        <w:r>
          <w:fldChar w:fldCharType="separate"/>
        </w:r>
        <w:r>
          <w:t>25</w:t>
        </w:r>
        <w:r>
          <w:fldChar w:fldCharType="end"/>
        </w:r>
      </w:hyperlink>
    </w:p>
    <w:p>
      <w:pPr>
        <w:pStyle w:val="TOC2"/>
        <w:tabs>
          <w:tab w:val="right" w:leader="dot" w:pos="8306"/>
        </w:tabs>
      </w:pPr>
      <w:hyperlink w:anchor="_Toc32065" w:history="1">
        <w:r>
          <w:rPr>
            <w:rFonts w:ascii="仿宋" w:eastAsia="仿宋" w:hAnsi="仿宋" w:cs="仿宋" w:hint="eastAsia"/>
            <w:lang w:eastAsia="zh-CN"/>
          </w:rPr>
          <w:t>(五)、防尘防毒措施</w:t>
        </w:r>
        <w:r>
          <w:tab/>
        </w:r>
        <w:r>
          <w:fldChar w:fldCharType="begin"/>
        </w:r>
        <w:r>
          <w:instrText xml:space="preserve"> PAGEREF _Toc32065 \h </w:instrText>
        </w:r>
        <w:r>
          <w:fldChar w:fldCharType="separate"/>
        </w:r>
        <w:r>
          <w:t>26</w:t>
        </w:r>
        <w:r>
          <w:fldChar w:fldCharType="end"/>
        </w:r>
      </w:hyperlink>
    </w:p>
    <w:p>
      <w:pPr>
        <w:pStyle w:val="TOC2"/>
        <w:tabs>
          <w:tab w:val="right" w:leader="dot" w:pos="8306"/>
        </w:tabs>
      </w:pPr>
      <w:hyperlink w:anchor="_Toc24176" w:history="1">
        <w:r>
          <w:rPr>
            <w:rFonts w:ascii="仿宋" w:eastAsia="仿宋" w:hAnsi="仿宋" w:cs="仿宋" w:hint="eastAsia"/>
            <w:lang w:eastAsia="zh-CN"/>
          </w:rPr>
          <w:t>(六)、防静电、触电防护及防雷措施</w:t>
        </w:r>
        <w:r>
          <w:tab/>
        </w:r>
        <w:r>
          <w:fldChar w:fldCharType="begin"/>
        </w:r>
        <w:r>
          <w:instrText xml:space="preserve"> PAGEREF _Toc24176 \h </w:instrText>
        </w:r>
        <w:r>
          <w:fldChar w:fldCharType="separate"/>
        </w:r>
        <w:r>
          <w:t>27</w:t>
        </w:r>
        <w:r>
          <w:fldChar w:fldCharType="end"/>
        </w:r>
      </w:hyperlink>
    </w:p>
    <w:p>
      <w:pPr>
        <w:pStyle w:val="TOC2"/>
        <w:tabs>
          <w:tab w:val="right" w:leader="dot" w:pos="8306"/>
        </w:tabs>
      </w:pPr>
      <w:hyperlink w:anchor="_Toc32659" w:history="1">
        <w:r>
          <w:rPr>
            <w:rFonts w:ascii="仿宋" w:eastAsia="仿宋" w:hAnsi="仿宋" w:cs="仿宋" w:hint="eastAsia"/>
            <w:lang w:eastAsia="zh-CN"/>
          </w:rPr>
          <w:t>(七)、机械设备安全保障措施</w:t>
        </w:r>
        <w:r>
          <w:tab/>
        </w:r>
        <w:r>
          <w:fldChar w:fldCharType="begin"/>
        </w:r>
        <w:r>
          <w:instrText xml:space="preserve"> PAGEREF _Toc32659 \h </w:instrText>
        </w:r>
        <w:r>
          <w:fldChar w:fldCharType="separate"/>
        </w:r>
        <w:r>
          <w:t>29</w:t>
        </w:r>
        <w:r>
          <w:fldChar w:fldCharType="end"/>
        </w:r>
      </w:hyperlink>
    </w:p>
    <w:p>
      <w:pPr>
        <w:pStyle w:val="TOC1"/>
        <w:tabs>
          <w:tab w:val="right" w:leader="dot" w:pos="8306"/>
        </w:tabs>
      </w:pPr>
      <w:hyperlink w:anchor="_Toc32389" w:history="1">
        <w:r>
          <w:rPr>
            <w:rFonts w:ascii="仿宋" w:eastAsia="仿宋" w:hAnsi="仿宋" w:cs="仿宋" w:hint="eastAsia"/>
            <w:lang w:eastAsia="zh-CN"/>
          </w:rPr>
          <w:t>九、无损检测仪项目环境影响分析</w:t>
        </w:r>
        <w:r>
          <w:tab/>
        </w:r>
        <w:r>
          <w:fldChar w:fldCharType="begin"/>
        </w:r>
        <w:r>
          <w:instrText xml:space="preserve"> PAGEREF _Toc32389 \h </w:instrText>
        </w:r>
        <w:r>
          <w:fldChar w:fldCharType="separate"/>
        </w:r>
        <w:r>
          <w:t>30</w:t>
        </w:r>
        <w:r>
          <w:fldChar w:fldCharType="end"/>
        </w:r>
      </w:hyperlink>
    </w:p>
    <w:p>
      <w:pPr>
        <w:pStyle w:val="TOC2"/>
        <w:tabs>
          <w:tab w:val="right" w:leader="dot" w:pos="8306"/>
        </w:tabs>
      </w:pPr>
      <w:hyperlink w:anchor="_Toc2379" w:history="1">
        <w:r>
          <w:rPr>
            <w:rFonts w:ascii="仿宋" w:eastAsia="仿宋" w:hAnsi="仿宋" w:cs="仿宋" w:hint="eastAsia"/>
            <w:lang w:eastAsia="zh-CN"/>
          </w:rPr>
          <w:t>(一)、建设区域环境质量现状</w:t>
        </w:r>
        <w:r>
          <w:tab/>
        </w:r>
        <w:r>
          <w:fldChar w:fldCharType="begin"/>
        </w:r>
        <w:r>
          <w:instrText xml:space="preserve"> PAGEREF _Toc2379 \h </w:instrText>
        </w:r>
        <w:r>
          <w:fldChar w:fldCharType="separate"/>
        </w:r>
        <w:r>
          <w:t>30</w:t>
        </w:r>
        <w:r>
          <w:fldChar w:fldCharType="end"/>
        </w:r>
      </w:hyperlink>
    </w:p>
    <w:p>
      <w:pPr>
        <w:pStyle w:val="TOC2"/>
        <w:tabs>
          <w:tab w:val="right" w:leader="dot" w:pos="8306"/>
        </w:tabs>
      </w:pPr>
      <w:hyperlink w:anchor="_Toc1559" w:history="1">
        <w:r>
          <w:rPr>
            <w:rFonts w:ascii="仿宋" w:eastAsia="仿宋" w:hAnsi="仿宋" w:cs="仿宋" w:hint="eastAsia"/>
            <w:lang w:eastAsia="zh-CN"/>
          </w:rPr>
          <w:t>(二)、建设期环境保护</w:t>
        </w:r>
        <w:r>
          <w:tab/>
        </w:r>
        <w:r>
          <w:fldChar w:fldCharType="begin"/>
        </w:r>
        <w:r>
          <w:instrText xml:space="preserve"> PAGEREF _Toc1559 \h </w:instrText>
        </w:r>
        <w:r>
          <w:fldChar w:fldCharType="separate"/>
        </w:r>
        <w:r>
          <w:t>31</w:t>
        </w:r>
        <w:r>
          <w:fldChar w:fldCharType="end"/>
        </w:r>
      </w:hyperlink>
    </w:p>
    <w:p>
      <w:pPr>
        <w:pStyle w:val="TOC2"/>
        <w:tabs>
          <w:tab w:val="right" w:leader="dot" w:pos="8306"/>
        </w:tabs>
      </w:pPr>
      <w:hyperlink w:anchor="_Toc23697" w:history="1">
        <w:r>
          <w:rPr>
            <w:rFonts w:ascii="仿宋" w:eastAsia="仿宋" w:hAnsi="仿宋" w:cs="仿宋" w:hint="eastAsia"/>
            <w:lang w:eastAsia="zh-CN"/>
          </w:rPr>
          <w:t>(三)、运营期环境保护</w:t>
        </w:r>
        <w:r>
          <w:tab/>
        </w:r>
        <w:r>
          <w:fldChar w:fldCharType="begin"/>
        </w:r>
        <w:r>
          <w:instrText xml:space="preserve"> PAGEREF _Toc23697 \h </w:instrText>
        </w:r>
        <w:r>
          <w:fldChar w:fldCharType="separate"/>
        </w:r>
        <w:r>
          <w:t>33</w:t>
        </w:r>
        <w:r>
          <w:fldChar w:fldCharType="end"/>
        </w:r>
      </w:hyperlink>
    </w:p>
    <w:p>
      <w:pPr>
        <w:pStyle w:val="TOC2"/>
        <w:tabs>
          <w:tab w:val="right" w:leader="dot" w:pos="8306"/>
        </w:tabs>
      </w:pPr>
      <w:hyperlink w:anchor="_Toc17912" w:history="1">
        <w:r>
          <w:rPr>
            <w:rFonts w:ascii="仿宋" w:eastAsia="仿宋" w:hAnsi="仿宋" w:cs="仿宋" w:hint="eastAsia"/>
            <w:lang w:eastAsia="zh-CN"/>
          </w:rPr>
          <w:t>(四)、无损检测仪项目建设对区域经济的影响</w:t>
        </w:r>
        <w:r>
          <w:tab/>
        </w:r>
        <w:r>
          <w:fldChar w:fldCharType="begin"/>
        </w:r>
        <w:r>
          <w:instrText xml:space="preserve"> PAGEREF _Toc17912 \h </w:instrText>
        </w:r>
        <w:r>
          <w:fldChar w:fldCharType="separate"/>
        </w:r>
        <w:r>
          <w:t>34</w:t>
        </w:r>
        <w:r>
          <w:fldChar w:fldCharType="end"/>
        </w:r>
      </w:hyperlink>
    </w:p>
    <w:p>
      <w:pPr>
        <w:pStyle w:val="TOC2"/>
        <w:tabs>
          <w:tab w:val="right" w:leader="dot" w:pos="8306"/>
        </w:tabs>
      </w:pPr>
      <w:hyperlink w:anchor="_Toc2288" w:history="1">
        <w:r>
          <w:rPr>
            <w:rFonts w:ascii="仿宋" w:eastAsia="仿宋" w:hAnsi="仿宋" w:cs="仿宋" w:hint="eastAsia"/>
            <w:lang w:eastAsia="zh-CN"/>
          </w:rPr>
          <w:t>(五)、废弃物处理</w:t>
        </w:r>
        <w:r>
          <w:tab/>
        </w:r>
        <w:r>
          <w:fldChar w:fldCharType="begin"/>
        </w:r>
        <w:r>
          <w:instrText xml:space="preserve"> PAGEREF _Toc2288 \h </w:instrText>
        </w:r>
        <w:r>
          <w:fldChar w:fldCharType="separate"/>
        </w:r>
        <w:r>
          <w:t>36</w:t>
        </w:r>
        <w:r>
          <w:fldChar w:fldCharType="end"/>
        </w:r>
      </w:hyperlink>
    </w:p>
    <w:p>
      <w:pPr>
        <w:pStyle w:val="TOC2"/>
        <w:tabs>
          <w:tab w:val="right" w:leader="dot" w:pos="8306"/>
        </w:tabs>
      </w:pPr>
      <w:hyperlink w:anchor="_Toc12651" w:history="1">
        <w:r>
          <w:rPr>
            <w:rFonts w:ascii="仿宋" w:eastAsia="仿宋" w:hAnsi="仿宋" w:cs="仿宋" w:hint="eastAsia"/>
            <w:lang w:eastAsia="zh-CN"/>
          </w:rPr>
          <w:t>(六)、特殊环境影响分析</w:t>
        </w:r>
        <w:r>
          <w:tab/>
        </w:r>
        <w:r>
          <w:fldChar w:fldCharType="begin"/>
        </w:r>
        <w:r>
          <w:instrText xml:space="preserve"> PAGEREF _Toc12651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73" w:history="1">
        <w:r>
          <w:rPr>
            <w:rFonts w:ascii="仿宋" w:eastAsia="仿宋" w:hAnsi="仿宋" w:cs="仿宋" w:hint="eastAsia"/>
            <w:lang w:eastAsia="zh-CN"/>
          </w:rPr>
          <w:t>(七)、清洁生产</w:t>
        </w:r>
        <w:r>
          <w:tab/>
        </w:r>
        <w:r>
          <w:fldChar w:fldCharType="begin"/>
        </w:r>
        <w:r>
          <w:instrText xml:space="preserve"> PAGEREF _Toc22273 \h </w:instrText>
        </w:r>
        <w:r>
          <w:fldChar w:fldCharType="separate"/>
        </w:r>
        <w:r>
          <w:t>38</w:t>
        </w:r>
        <w:r>
          <w:fldChar w:fldCharType="end"/>
        </w:r>
      </w:hyperlink>
    </w:p>
    <w:p>
      <w:pPr>
        <w:pStyle w:val="TOC2"/>
        <w:tabs>
          <w:tab w:val="right" w:leader="dot" w:pos="8306"/>
        </w:tabs>
      </w:pPr>
      <w:hyperlink w:anchor="_Toc28571" w:history="1">
        <w:r>
          <w:rPr>
            <w:rFonts w:ascii="仿宋" w:eastAsia="仿宋" w:hAnsi="仿宋" w:cs="仿宋" w:hint="eastAsia"/>
            <w:lang w:eastAsia="zh-CN"/>
          </w:rPr>
          <w:t>(八)、环境保护综合评价</w:t>
        </w:r>
        <w:r>
          <w:tab/>
        </w:r>
        <w:r>
          <w:fldChar w:fldCharType="begin"/>
        </w:r>
        <w:r>
          <w:instrText xml:space="preserve"> PAGEREF _Toc28571 \h </w:instrText>
        </w:r>
        <w:r>
          <w:fldChar w:fldCharType="separate"/>
        </w:r>
        <w:r>
          <w:t>39</w:t>
        </w:r>
        <w:r>
          <w:fldChar w:fldCharType="end"/>
        </w:r>
      </w:hyperlink>
    </w:p>
    <w:p>
      <w:pPr>
        <w:pStyle w:val="TOC1"/>
        <w:tabs>
          <w:tab w:val="right" w:leader="dot" w:pos="8306"/>
        </w:tabs>
      </w:pPr>
      <w:hyperlink w:anchor="_Toc5739" w:history="1">
        <w:r>
          <w:rPr>
            <w:rFonts w:ascii="仿宋" w:eastAsia="仿宋" w:hAnsi="仿宋" w:cs="仿宋" w:hint="eastAsia"/>
            <w:lang w:eastAsia="zh-CN"/>
          </w:rPr>
          <w:t>十、无损检测仪项目人力资源管理</w:t>
        </w:r>
        <w:r>
          <w:tab/>
        </w:r>
        <w:r>
          <w:fldChar w:fldCharType="begin"/>
        </w:r>
        <w:r>
          <w:instrText xml:space="preserve"> PAGEREF _Toc5739 \h </w:instrText>
        </w:r>
        <w:r>
          <w:fldChar w:fldCharType="separate"/>
        </w:r>
        <w:r>
          <w:t>41</w:t>
        </w:r>
        <w:r>
          <w:fldChar w:fldCharType="end"/>
        </w:r>
      </w:hyperlink>
    </w:p>
    <w:p>
      <w:pPr>
        <w:pStyle w:val="TOC2"/>
        <w:tabs>
          <w:tab w:val="right" w:leader="dot" w:pos="8306"/>
        </w:tabs>
      </w:pPr>
      <w:hyperlink w:anchor="_Toc27152" w:history="1">
        <w:r>
          <w:rPr>
            <w:rFonts w:ascii="仿宋" w:eastAsia="仿宋" w:hAnsi="仿宋" w:cs="仿宋" w:hint="eastAsia"/>
            <w:lang w:eastAsia="zh-CN"/>
          </w:rPr>
          <w:t>(一)、建立健全的预算管理制度</w:t>
        </w:r>
        <w:r>
          <w:tab/>
        </w:r>
        <w:r>
          <w:fldChar w:fldCharType="begin"/>
        </w:r>
        <w:r>
          <w:instrText xml:space="preserve"> PAGEREF _Toc27152 \h </w:instrText>
        </w:r>
        <w:r>
          <w:fldChar w:fldCharType="separate"/>
        </w:r>
        <w:r>
          <w:t>41</w:t>
        </w:r>
        <w:r>
          <w:fldChar w:fldCharType="end"/>
        </w:r>
      </w:hyperlink>
    </w:p>
    <w:p>
      <w:pPr>
        <w:pStyle w:val="TOC2"/>
        <w:tabs>
          <w:tab w:val="right" w:leader="dot" w:pos="8306"/>
        </w:tabs>
      </w:pPr>
      <w:hyperlink w:anchor="_Toc2317" w:history="1">
        <w:r>
          <w:rPr>
            <w:rFonts w:ascii="仿宋" w:eastAsia="仿宋" w:hAnsi="仿宋" w:cs="仿宋" w:hint="eastAsia"/>
            <w:lang w:eastAsia="zh-CN"/>
          </w:rPr>
          <w:t>(二)、加强资金流动监控</w:t>
        </w:r>
        <w:r>
          <w:tab/>
        </w:r>
        <w:r>
          <w:fldChar w:fldCharType="begin"/>
        </w:r>
        <w:r>
          <w:instrText xml:space="preserve"> PAGEREF _Toc2317 \h </w:instrText>
        </w:r>
        <w:r>
          <w:fldChar w:fldCharType="separate"/>
        </w:r>
        <w:r>
          <w:t>42</w:t>
        </w:r>
        <w:r>
          <w:fldChar w:fldCharType="end"/>
        </w:r>
      </w:hyperlink>
    </w:p>
    <w:p>
      <w:pPr>
        <w:pStyle w:val="TOC2"/>
        <w:tabs>
          <w:tab w:val="right" w:leader="dot" w:pos="8306"/>
        </w:tabs>
      </w:pPr>
      <w:hyperlink w:anchor="_Toc18372" w:history="1">
        <w:r>
          <w:rPr>
            <w:rFonts w:ascii="仿宋" w:eastAsia="仿宋" w:hAnsi="仿宋" w:cs="仿宋" w:hint="eastAsia"/>
            <w:lang w:eastAsia="zh-CN"/>
          </w:rPr>
          <w:t>(三)、制定完善的风险控制机制</w:t>
        </w:r>
        <w:r>
          <w:tab/>
        </w:r>
        <w:r>
          <w:fldChar w:fldCharType="begin"/>
        </w:r>
        <w:r>
          <w:instrText xml:space="preserve"> PAGEREF _Toc18372 \h </w:instrText>
        </w:r>
        <w:r>
          <w:fldChar w:fldCharType="separate"/>
        </w:r>
        <w:r>
          <w:t>43</w:t>
        </w:r>
        <w:r>
          <w:fldChar w:fldCharType="end"/>
        </w:r>
      </w:hyperlink>
    </w:p>
    <w:p>
      <w:pPr>
        <w:pStyle w:val="TOC2"/>
        <w:tabs>
          <w:tab w:val="right" w:leader="dot" w:pos="8306"/>
        </w:tabs>
      </w:pPr>
      <w:hyperlink w:anchor="_Toc15432" w:history="1">
        <w:r>
          <w:rPr>
            <w:rFonts w:ascii="仿宋" w:eastAsia="仿宋" w:hAnsi="仿宋" w:cs="仿宋" w:hint="eastAsia"/>
            <w:lang w:eastAsia="zh-CN"/>
          </w:rPr>
          <w:t>(四)、优化成本管理</w:t>
        </w:r>
        <w:r>
          <w:tab/>
        </w:r>
        <w:r>
          <w:fldChar w:fldCharType="begin"/>
        </w:r>
        <w:r>
          <w:instrText xml:space="preserve"> PAGEREF _Toc15432 \h </w:instrText>
        </w:r>
        <w:r>
          <w:fldChar w:fldCharType="separate"/>
        </w:r>
        <w:r>
          <w:t>45</w:t>
        </w:r>
        <w:r>
          <w:fldChar w:fldCharType="end"/>
        </w:r>
      </w:hyperlink>
    </w:p>
    <w:p>
      <w:pPr>
        <w:pStyle w:val="TOC1"/>
        <w:tabs>
          <w:tab w:val="right" w:leader="dot" w:pos="8306"/>
        </w:tabs>
      </w:pPr>
      <w:hyperlink w:anchor="_Toc434" w:history="1">
        <w:r>
          <w:rPr>
            <w:rFonts w:ascii="仿宋" w:eastAsia="仿宋" w:hAnsi="仿宋" w:cs="仿宋" w:hint="eastAsia"/>
            <w:lang w:eastAsia="zh-CN"/>
          </w:rPr>
          <w:t>十一、无损检测仪项目财务管理</w:t>
        </w:r>
        <w:r>
          <w:tab/>
        </w:r>
        <w:r>
          <w:fldChar w:fldCharType="begin"/>
        </w:r>
        <w:r>
          <w:instrText xml:space="preserve"> PAGEREF _Toc434 \h </w:instrText>
        </w:r>
        <w:r>
          <w:fldChar w:fldCharType="separate"/>
        </w:r>
        <w:r>
          <w:t>46</w:t>
        </w:r>
        <w:r>
          <w:fldChar w:fldCharType="end"/>
        </w:r>
      </w:hyperlink>
    </w:p>
    <w:p>
      <w:pPr>
        <w:pStyle w:val="TOC2"/>
        <w:tabs>
          <w:tab w:val="right" w:leader="dot" w:pos="8306"/>
        </w:tabs>
      </w:pPr>
      <w:hyperlink w:anchor="_Toc27074" w:history="1">
        <w:r>
          <w:rPr>
            <w:rFonts w:ascii="仿宋" w:eastAsia="仿宋" w:hAnsi="仿宋" w:cs="仿宋" w:hint="eastAsia"/>
            <w:lang w:eastAsia="zh-CN"/>
          </w:rPr>
          <w:t>(一)、资金需求大</w:t>
        </w:r>
        <w:r>
          <w:tab/>
        </w:r>
        <w:r>
          <w:fldChar w:fldCharType="begin"/>
        </w:r>
        <w:r>
          <w:instrText xml:space="preserve"> PAGEREF _Toc27074 \h </w:instrText>
        </w:r>
        <w:r>
          <w:fldChar w:fldCharType="separate"/>
        </w:r>
        <w:r>
          <w:t>46</w:t>
        </w:r>
        <w:r>
          <w:fldChar w:fldCharType="end"/>
        </w:r>
      </w:hyperlink>
    </w:p>
    <w:p>
      <w:pPr>
        <w:pStyle w:val="TOC2"/>
        <w:tabs>
          <w:tab w:val="right" w:leader="dot" w:pos="8306"/>
        </w:tabs>
      </w:pPr>
      <w:hyperlink w:anchor="_Toc25885" w:history="1">
        <w:r>
          <w:rPr>
            <w:rFonts w:ascii="仿宋" w:eastAsia="仿宋" w:hAnsi="仿宋" w:cs="仿宋" w:hint="eastAsia"/>
            <w:lang w:eastAsia="zh-CN"/>
          </w:rPr>
          <w:t>(二)、研发周期长</w:t>
        </w:r>
        <w:r>
          <w:tab/>
        </w:r>
        <w:r>
          <w:fldChar w:fldCharType="begin"/>
        </w:r>
        <w:r>
          <w:instrText xml:space="preserve"> PAGEREF _Toc25885 \h </w:instrText>
        </w:r>
        <w:r>
          <w:fldChar w:fldCharType="separate"/>
        </w:r>
        <w:r>
          <w:t>47</w:t>
        </w:r>
        <w:r>
          <w:fldChar w:fldCharType="end"/>
        </w:r>
      </w:hyperlink>
    </w:p>
    <w:p>
      <w:pPr>
        <w:pStyle w:val="TOC2"/>
        <w:tabs>
          <w:tab w:val="right" w:leader="dot" w:pos="8306"/>
        </w:tabs>
      </w:pPr>
      <w:hyperlink w:anchor="_Toc793" w:history="1">
        <w:r>
          <w:rPr>
            <w:rFonts w:ascii="仿宋" w:eastAsia="仿宋" w:hAnsi="仿宋" w:cs="仿宋" w:hint="eastAsia"/>
            <w:lang w:eastAsia="zh-CN"/>
          </w:rPr>
          <w:t>(三)、市场风险大</w:t>
        </w:r>
        <w:r>
          <w:tab/>
        </w:r>
        <w:r>
          <w:fldChar w:fldCharType="begin"/>
        </w:r>
        <w:r>
          <w:instrText xml:space="preserve"> PAGEREF _Toc793 \h </w:instrText>
        </w:r>
        <w:r>
          <w:fldChar w:fldCharType="separate"/>
        </w:r>
        <w:r>
          <w:t>48</w:t>
        </w:r>
        <w:r>
          <w:fldChar w:fldCharType="end"/>
        </w:r>
      </w:hyperlink>
    </w:p>
    <w:p>
      <w:pPr>
        <w:pStyle w:val="TOC2"/>
        <w:tabs>
          <w:tab w:val="right" w:leader="dot" w:pos="8306"/>
        </w:tabs>
      </w:pPr>
      <w:hyperlink w:anchor="_Toc14569" w:history="1">
        <w:r>
          <w:rPr>
            <w:rFonts w:ascii="仿宋" w:eastAsia="仿宋" w:hAnsi="仿宋" w:cs="仿宋" w:hint="eastAsia"/>
            <w:lang w:eastAsia="zh-CN"/>
          </w:rPr>
          <w:t>(四)、利润率高</w:t>
        </w:r>
        <w:r>
          <w:tab/>
        </w:r>
        <w:r>
          <w:fldChar w:fldCharType="begin"/>
        </w:r>
        <w:r>
          <w:instrText xml:space="preserve"> PAGEREF _Toc14569 \h </w:instrText>
        </w:r>
        <w:r>
          <w:fldChar w:fldCharType="separate"/>
        </w:r>
        <w:r>
          <w:t>51</w:t>
        </w:r>
        <w:r>
          <w:fldChar w:fldCharType="end"/>
        </w:r>
      </w:hyperlink>
    </w:p>
    <w:p>
      <w:pPr>
        <w:pStyle w:val="TOC1"/>
        <w:tabs>
          <w:tab w:val="right" w:leader="dot" w:pos="8306"/>
        </w:tabs>
      </w:pPr>
      <w:hyperlink w:anchor="_Toc26723" w:history="1">
        <w:r>
          <w:rPr>
            <w:rFonts w:ascii="仿宋" w:eastAsia="仿宋" w:hAnsi="仿宋" w:cs="仿宋" w:hint="eastAsia"/>
            <w:lang w:eastAsia="zh-CN"/>
          </w:rPr>
          <w:t>十二、无损检测仪项目经营效益</w:t>
        </w:r>
        <w:r>
          <w:tab/>
        </w:r>
        <w:r>
          <w:fldChar w:fldCharType="begin"/>
        </w:r>
        <w:r>
          <w:instrText xml:space="preserve"> PAGEREF _Toc26723 \h </w:instrText>
        </w:r>
        <w:r>
          <w:fldChar w:fldCharType="separate"/>
        </w:r>
        <w:r>
          <w:t>53</w:t>
        </w:r>
        <w:r>
          <w:fldChar w:fldCharType="end"/>
        </w:r>
      </w:hyperlink>
    </w:p>
    <w:p>
      <w:pPr>
        <w:pStyle w:val="TOC2"/>
        <w:tabs>
          <w:tab w:val="right" w:leader="dot" w:pos="8306"/>
        </w:tabs>
      </w:pPr>
      <w:hyperlink w:anchor="_Toc9896" w:history="1">
        <w:r>
          <w:rPr>
            <w:rFonts w:ascii="仿宋" w:eastAsia="仿宋" w:hAnsi="仿宋" w:cs="仿宋" w:hint="eastAsia"/>
            <w:lang w:eastAsia="zh-CN"/>
          </w:rPr>
          <w:t>(一)、经济评价财务测算</w:t>
        </w:r>
        <w:r>
          <w:tab/>
        </w:r>
        <w:r>
          <w:fldChar w:fldCharType="begin"/>
        </w:r>
        <w:r>
          <w:instrText xml:space="preserve"> PAGEREF _Toc9896 \h </w:instrText>
        </w:r>
        <w:r>
          <w:fldChar w:fldCharType="separate"/>
        </w:r>
        <w:r>
          <w:t>53</w:t>
        </w:r>
        <w:r>
          <w:fldChar w:fldCharType="end"/>
        </w:r>
      </w:hyperlink>
    </w:p>
    <w:p>
      <w:pPr>
        <w:pStyle w:val="TOC2"/>
        <w:tabs>
          <w:tab w:val="right" w:leader="dot" w:pos="8306"/>
        </w:tabs>
      </w:pPr>
      <w:hyperlink w:anchor="_Toc1898" w:history="1">
        <w:r>
          <w:rPr>
            <w:rFonts w:ascii="仿宋" w:eastAsia="仿宋" w:hAnsi="仿宋" w:cs="仿宋" w:hint="eastAsia"/>
            <w:lang w:eastAsia="zh-CN"/>
          </w:rPr>
          <w:t>(二)、无损检测仪项目盈利能力分析</w:t>
        </w:r>
        <w:r>
          <w:tab/>
        </w:r>
        <w:r>
          <w:fldChar w:fldCharType="begin"/>
        </w:r>
        <w:r>
          <w:instrText xml:space="preserve"> PAGEREF _Toc1898 \h </w:instrText>
        </w:r>
        <w:r>
          <w:fldChar w:fldCharType="separate"/>
        </w:r>
        <w:r>
          <w:t>54</w:t>
        </w:r>
        <w:r>
          <w:fldChar w:fldCharType="end"/>
        </w:r>
      </w:hyperlink>
    </w:p>
    <w:p>
      <w:pPr>
        <w:pStyle w:val="TOC1"/>
        <w:tabs>
          <w:tab w:val="right" w:leader="dot" w:pos="8306"/>
        </w:tabs>
      </w:pPr>
      <w:hyperlink w:anchor="_Toc19807" w:history="1">
        <w:r>
          <w:rPr>
            <w:rFonts w:ascii="仿宋" w:eastAsia="仿宋" w:hAnsi="仿宋" w:cs="仿宋" w:hint="eastAsia"/>
            <w:lang w:eastAsia="zh-CN"/>
          </w:rPr>
          <w:t>十三、供应链管理</w:t>
        </w:r>
        <w:r>
          <w:tab/>
        </w:r>
        <w:r>
          <w:fldChar w:fldCharType="begin"/>
        </w:r>
        <w:r>
          <w:instrText xml:space="preserve"> PAGEREF _Toc19807 \h </w:instrText>
        </w:r>
        <w:r>
          <w:fldChar w:fldCharType="separate"/>
        </w:r>
        <w:r>
          <w:t>55</w:t>
        </w:r>
        <w:r>
          <w:fldChar w:fldCharType="end"/>
        </w:r>
      </w:hyperlink>
    </w:p>
    <w:p>
      <w:pPr>
        <w:pStyle w:val="TOC2"/>
        <w:tabs>
          <w:tab w:val="right" w:leader="dot" w:pos="8306"/>
        </w:tabs>
      </w:pPr>
      <w:hyperlink w:anchor="_Toc20995" w:history="1">
        <w:r>
          <w:rPr>
            <w:rFonts w:ascii="仿宋" w:eastAsia="仿宋" w:hAnsi="仿宋" w:cs="仿宋" w:hint="eastAsia"/>
            <w:lang w:eastAsia="zh-CN"/>
          </w:rPr>
          <w:t>(一)、供应链战略规划</w:t>
        </w:r>
        <w:r>
          <w:tab/>
        </w:r>
        <w:r>
          <w:fldChar w:fldCharType="begin"/>
        </w:r>
        <w:r>
          <w:instrText xml:space="preserve"> PAGEREF _Toc20995 \h </w:instrText>
        </w:r>
        <w:r>
          <w:fldChar w:fldCharType="separate"/>
        </w:r>
        <w:r>
          <w:t>55</w:t>
        </w:r>
        <w:r>
          <w:fldChar w:fldCharType="end"/>
        </w:r>
      </w:hyperlink>
    </w:p>
    <w:p>
      <w:pPr>
        <w:pStyle w:val="TOC2"/>
        <w:tabs>
          <w:tab w:val="right" w:leader="dot" w:pos="8306"/>
        </w:tabs>
      </w:pPr>
      <w:hyperlink w:anchor="_Toc21249" w:history="1">
        <w:r>
          <w:rPr>
            <w:rFonts w:ascii="仿宋" w:eastAsia="仿宋" w:hAnsi="仿宋" w:cs="仿宋" w:hint="eastAsia"/>
            <w:lang w:eastAsia="zh-CN"/>
          </w:rPr>
          <w:t>(二)、供应商选择与合作</w:t>
        </w:r>
        <w:r>
          <w:tab/>
        </w:r>
        <w:r>
          <w:fldChar w:fldCharType="begin"/>
        </w:r>
        <w:r>
          <w:instrText xml:space="preserve"> PAGEREF _Toc21249 \h </w:instrText>
        </w:r>
        <w:r>
          <w:fldChar w:fldCharType="separate"/>
        </w:r>
        <w:r>
          <w:t>57</w:t>
        </w:r>
        <w:r>
          <w:fldChar w:fldCharType="end"/>
        </w:r>
      </w:hyperlink>
    </w:p>
    <w:p>
      <w:pPr>
        <w:pStyle w:val="TOC2"/>
        <w:tabs>
          <w:tab w:val="right" w:leader="dot" w:pos="8306"/>
        </w:tabs>
      </w:pPr>
      <w:hyperlink w:anchor="_Toc11255" w:history="1">
        <w:r>
          <w:rPr>
            <w:rFonts w:ascii="仿宋" w:eastAsia="仿宋" w:hAnsi="仿宋" w:cs="仿宋" w:hint="eastAsia"/>
            <w:lang w:eastAsia="zh-CN"/>
          </w:rPr>
          <w:t>(三)、物流与库存管理</w:t>
        </w:r>
        <w:r>
          <w:tab/>
        </w:r>
        <w:r>
          <w:fldChar w:fldCharType="begin"/>
        </w:r>
        <w:r>
          <w:instrText xml:space="preserve"> PAGEREF _Toc11255 \h </w:instrText>
        </w:r>
        <w:r>
          <w:fldChar w:fldCharType="separate"/>
        </w:r>
        <w:r>
          <w:t>58</w:t>
        </w:r>
        <w:r>
          <w:fldChar w:fldCharType="end"/>
        </w:r>
      </w:hyperlink>
    </w:p>
    <w:p>
      <w:pPr>
        <w:pStyle w:val="TOC1"/>
        <w:tabs>
          <w:tab w:val="right" w:leader="dot" w:pos="8306"/>
        </w:tabs>
      </w:pPr>
      <w:hyperlink w:anchor="_Toc13108" w:history="1">
        <w:r>
          <w:rPr>
            <w:rFonts w:ascii="仿宋" w:eastAsia="仿宋" w:hAnsi="仿宋" w:cs="仿宋" w:hint="eastAsia"/>
            <w:lang w:eastAsia="zh-CN"/>
          </w:rPr>
          <w:t>十四、质量管理体系</w:t>
        </w:r>
        <w:r>
          <w:tab/>
        </w:r>
        <w:r>
          <w:fldChar w:fldCharType="begin"/>
        </w:r>
        <w:r>
          <w:instrText xml:space="preserve"> PAGEREF _Toc13108 \h </w:instrText>
        </w:r>
        <w:r>
          <w:fldChar w:fldCharType="separate"/>
        </w:r>
        <w:r>
          <w:t>59</w:t>
        </w:r>
        <w:r>
          <w:fldChar w:fldCharType="end"/>
        </w:r>
      </w:hyperlink>
    </w:p>
    <w:p>
      <w:pPr>
        <w:pStyle w:val="TOC2"/>
        <w:tabs>
          <w:tab w:val="right" w:leader="dot" w:pos="8306"/>
        </w:tabs>
      </w:pPr>
      <w:hyperlink w:anchor="_Toc13650" w:history="1">
        <w:r>
          <w:rPr>
            <w:rFonts w:ascii="仿宋" w:eastAsia="仿宋" w:hAnsi="仿宋" w:cs="仿宋" w:hint="eastAsia"/>
            <w:lang w:eastAsia="zh-CN"/>
          </w:rPr>
          <w:t>(一)、质量目标与方针</w:t>
        </w:r>
        <w:r>
          <w:tab/>
        </w:r>
        <w:r>
          <w:fldChar w:fldCharType="begin"/>
        </w:r>
        <w:r>
          <w:instrText xml:space="preserve"> PAGEREF _Toc13650 \h </w:instrText>
        </w:r>
        <w:r>
          <w:fldChar w:fldCharType="separate"/>
        </w:r>
        <w:r>
          <w:t>59</w:t>
        </w:r>
        <w:r>
          <w:fldChar w:fldCharType="end"/>
        </w:r>
      </w:hyperlink>
    </w:p>
    <w:p>
      <w:pPr>
        <w:pStyle w:val="TOC2"/>
        <w:tabs>
          <w:tab w:val="right" w:leader="dot" w:pos="8306"/>
        </w:tabs>
      </w:pPr>
      <w:hyperlink w:anchor="_Toc15588" w:history="1">
        <w:r>
          <w:rPr>
            <w:rFonts w:ascii="仿宋" w:eastAsia="仿宋" w:hAnsi="仿宋" w:cs="仿宋" w:hint="eastAsia"/>
            <w:lang w:eastAsia="zh-CN"/>
          </w:rPr>
          <w:t>(二)、质量管理责任</w:t>
        </w:r>
        <w:r>
          <w:tab/>
        </w:r>
        <w:r>
          <w:fldChar w:fldCharType="begin"/>
        </w:r>
        <w:r>
          <w:instrText xml:space="preserve"> PAGEREF _Toc15588 \h </w:instrText>
        </w:r>
        <w:r>
          <w:fldChar w:fldCharType="separate"/>
        </w:r>
        <w:r>
          <w:t>60</w:t>
        </w:r>
        <w:r>
          <w:fldChar w:fldCharType="end"/>
        </w:r>
      </w:hyperlink>
    </w:p>
    <w:p>
      <w:pPr>
        <w:pStyle w:val="TOC2"/>
        <w:tabs>
          <w:tab w:val="right" w:leader="dot" w:pos="8306"/>
        </w:tabs>
      </w:pPr>
      <w:hyperlink w:anchor="_Toc15388" w:history="1">
        <w:r>
          <w:rPr>
            <w:rFonts w:ascii="仿宋" w:eastAsia="仿宋" w:hAnsi="仿宋" w:cs="仿宋" w:hint="eastAsia"/>
            <w:lang w:eastAsia="zh-CN"/>
          </w:rPr>
          <w:t>(三)、质量管理体系文件</w:t>
        </w:r>
        <w:r>
          <w:tab/>
        </w:r>
        <w:r>
          <w:fldChar w:fldCharType="begin"/>
        </w:r>
        <w:r>
          <w:instrText xml:space="preserve"> PAGEREF _Toc15388 \h </w:instrText>
        </w:r>
        <w:r>
          <w:fldChar w:fldCharType="separate"/>
        </w:r>
        <w:r>
          <w:t>62</w:t>
        </w:r>
        <w:r>
          <w:fldChar w:fldCharType="end"/>
        </w:r>
      </w:hyperlink>
    </w:p>
    <w:p>
      <w:pPr>
        <w:pStyle w:val="TOC2"/>
        <w:tabs>
          <w:tab w:val="right" w:leader="dot" w:pos="8306"/>
        </w:tabs>
      </w:pPr>
      <w:hyperlink w:anchor="_Toc32161" w:history="1">
        <w:r>
          <w:rPr>
            <w:rFonts w:ascii="仿宋" w:eastAsia="仿宋" w:hAnsi="仿宋" w:cs="仿宋" w:hint="eastAsia"/>
            <w:lang w:eastAsia="zh-CN"/>
          </w:rPr>
          <w:t>(四)、质量培训与教育</w:t>
        </w:r>
        <w:r>
          <w:tab/>
        </w:r>
        <w:r>
          <w:fldChar w:fldCharType="begin"/>
        </w:r>
        <w:r>
          <w:instrText xml:space="preserve"> PAGEREF _Toc32161 \h </w:instrText>
        </w:r>
        <w:r>
          <w:fldChar w:fldCharType="separate"/>
        </w:r>
        <w:r>
          <w:t>64</w:t>
        </w:r>
        <w:r>
          <w:fldChar w:fldCharType="end"/>
        </w:r>
      </w:hyperlink>
    </w:p>
    <w:p>
      <w:pPr>
        <w:pStyle w:val="TOC2"/>
        <w:tabs>
          <w:tab w:val="right" w:leader="dot" w:pos="8306"/>
        </w:tabs>
      </w:pPr>
      <w:hyperlink w:anchor="_Toc14520" w:history="1">
        <w:r>
          <w:rPr>
            <w:rFonts w:ascii="仿宋" w:eastAsia="仿宋" w:hAnsi="仿宋" w:cs="仿宋" w:hint="eastAsia"/>
            <w:lang w:eastAsia="zh-CN"/>
          </w:rPr>
          <w:t>(五)、质量审核与评价</w:t>
        </w:r>
        <w:r>
          <w:tab/>
        </w:r>
        <w:r>
          <w:fldChar w:fldCharType="begin"/>
        </w:r>
        <w:r>
          <w:instrText xml:space="preserve"> PAGEREF _Toc14520 \h </w:instrText>
        </w:r>
        <w:r>
          <w:fldChar w:fldCharType="separate"/>
        </w:r>
        <w:r>
          <w:t>65</w:t>
        </w:r>
        <w:r>
          <w:fldChar w:fldCharType="end"/>
        </w:r>
      </w:hyperlink>
    </w:p>
    <w:p>
      <w:pPr>
        <w:pStyle w:val="TOC2"/>
        <w:tabs>
          <w:tab w:val="right" w:leader="dot" w:pos="8306"/>
        </w:tabs>
      </w:pPr>
      <w:hyperlink w:anchor="_Toc4334" w:history="1">
        <w:r>
          <w:rPr>
            <w:rFonts w:ascii="仿宋" w:eastAsia="仿宋" w:hAnsi="仿宋" w:cs="仿宋" w:hint="eastAsia"/>
            <w:lang w:eastAsia="zh-CN"/>
          </w:rPr>
          <w:t>(六)、不符合与纠正措施</w:t>
        </w:r>
        <w:r>
          <w:tab/>
        </w:r>
        <w:r>
          <w:fldChar w:fldCharType="begin"/>
        </w:r>
        <w:r>
          <w:instrText xml:space="preserve"> PAGEREF _Toc4334 \h </w:instrText>
        </w:r>
        <w:r>
          <w:fldChar w:fldCharType="separate"/>
        </w:r>
        <w:r>
          <w:t>66</w:t>
        </w:r>
        <w:r>
          <w:fldChar w:fldCharType="end"/>
        </w:r>
      </w:hyperlink>
    </w:p>
    <w:p>
      <w:pPr>
        <w:pStyle w:val="TOC1"/>
        <w:tabs>
          <w:tab w:val="right" w:leader="dot" w:pos="8306"/>
        </w:tabs>
      </w:pPr>
      <w:hyperlink w:anchor="_Toc4748" w:history="1">
        <w:r>
          <w:rPr>
            <w:rFonts w:ascii="仿宋" w:eastAsia="仿宋" w:hAnsi="仿宋" w:cs="仿宋" w:hint="eastAsia"/>
            <w:lang w:eastAsia="zh-CN"/>
          </w:rPr>
          <w:t>十五、无损检测仪项目实施保障措施</w:t>
        </w:r>
        <w:r>
          <w:tab/>
        </w:r>
        <w:r>
          <w:fldChar w:fldCharType="begin"/>
        </w:r>
        <w:r>
          <w:instrText xml:space="preserve"> PAGEREF _Toc4748 \h </w:instrText>
        </w:r>
        <w:r>
          <w:fldChar w:fldCharType="separate"/>
        </w:r>
        <w:r>
          <w:t>67</w:t>
        </w:r>
        <w:r>
          <w:fldChar w:fldCharType="end"/>
        </w:r>
      </w:hyperlink>
    </w:p>
    <w:p>
      <w:pPr>
        <w:pStyle w:val="TOC2"/>
        <w:tabs>
          <w:tab w:val="right" w:leader="dot" w:pos="8306"/>
        </w:tabs>
      </w:pPr>
      <w:hyperlink w:anchor="_Toc15068" w:history="1">
        <w:r>
          <w:rPr>
            <w:rFonts w:ascii="仿宋" w:eastAsia="仿宋" w:hAnsi="仿宋" w:cs="仿宋" w:hint="eastAsia"/>
            <w:lang w:eastAsia="zh-CN"/>
          </w:rPr>
          <w:t>(一)、无损检测仪项目实施保障机制</w:t>
        </w:r>
        <w:r>
          <w:tab/>
        </w:r>
        <w:r>
          <w:fldChar w:fldCharType="begin"/>
        </w:r>
        <w:r>
          <w:instrText xml:space="preserve"> PAGEREF _Toc15068 \h </w:instrText>
        </w:r>
        <w:r>
          <w:fldChar w:fldCharType="separate"/>
        </w:r>
        <w:r>
          <w:t>67</w:t>
        </w:r>
        <w:r>
          <w:fldChar w:fldCharType="end"/>
        </w:r>
      </w:hyperlink>
    </w:p>
    <w:p>
      <w:pPr>
        <w:pStyle w:val="TOC2"/>
        <w:tabs>
          <w:tab w:val="right" w:leader="dot" w:pos="8306"/>
        </w:tabs>
      </w:pPr>
      <w:hyperlink w:anchor="_Toc5792" w:history="1">
        <w:r>
          <w:rPr>
            <w:rFonts w:ascii="仿宋" w:eastAsia="仿宋" w:hAnsi="仿宋" w:cs="仿宋" w:hint="eastAsia"/>
            <w:lang w:eastAsia="zh-CN"/>
          </w:rPr>
          <w:t>(二)、无损检测仪项目法律合规要求</w:t>
        </w:r>
        <w:r>
          <w:tab/>
        </w:r>
        <w:r>
          <w:fldChar w:fldCharType="begin"/>
        </w:r>
        <w:r>
          <w:instrText xml:space="preserve"> PAGEREF _Toc5792 \h </w:instrText>
        </w:r>
        <w:r>
          <w:fldChar w:fldCharType="separate"/>
        </w:r>
        <w:r>
          <w:t>71</w:t>
        </w:r>
        <w:r>
          <w:fldChar w:fldCharType="end"/>
        </w:r>
      </w:hyperlink>
    </w:p>
    <w:p>
      <w:pPr>
        <w:pStyle w:val="TOC2"/>
        <w:tabs>
          <w:tab w:val="right" w:leader="dot" w:pos="8306"/>
        </w:tabs>
      </w:pPr>
      <w:hyperlink w:anchor="_Toc12456" w:history="1">
        <w:r>
          <w:rPr>
            <w:rFonts w:ascii="仿宋" w:eastAsia="仿宋" w:hAnsi="仿宋" w:cs="仿宋" w:hint="eastAsia"/>
            <w:lang w:eastAsia="zh-CN"/>
          </w:rPr>
          <w:t>(三)、无损检测仪项目合同管理与法律事务</w:t>
        </w:r>
        <w:r>
          <w:tab/>
        </w:r>
        <w:r>
          <w:fldChar w:fldCharType="begin"/>
        </w:r>
        <w:r>
          <w:instrText xml:space="preserve"> PAGEREF _Toc12456 \h </w:instrText>
        </w:r>
        <w:r>
          <w:fldChar w:fldCharType="separate"/>
        </w:r>
        <w:r>
          <w:t>75</w:t>
        </w:r>
        <w:r>
          <w:fldChar w:fldCharType="end"/>
        </w:r>
      </w:hyperlink>
    </w:p>
    <w:p>
      <w:pPr>
        <w:pStyle w:val="TOC2"/>
        <w:tabs>
          <w:tab w:val="right" w:leader="dot" w:pos="8306"/>
        </w:tabs>
      </w:pPr>
      <w:hyperlink w:anchor="_Toc6214" w:history="1">
        <w:r>
          <w:rPr>
            <w:rFonts w:ascii="仿宋" w:eastAsia="仿宋" w:hAnsi="仿宋" w:cs="仿宋" w:hint="eastAsia"/>
            <w:lang w:eastAsia="zh-CN"/>
          </w:rPr>
          <w:t>(四)、无损检测仪项目知识产权保护策略</w:t>
        </w:r>
        <w:r>
          <w:tab/>
        </w:r>
        <w:r>
          <w:fldChar w:fldCharType="begin"/>
        </w:r>
        <w:r>
          <w:instrText xml:space="preserve"> PAGEREF _Toc6214 \h </w:instrText>
        </w:r>
        <w:r>
          <w:fldChar w:fldCharType="separate"/>
        </w:r>
        <w:r>
          <w:t>81</w:t>
        </w:r>
        <w:r>
          <w:fldChar w:fldCharType="end"/>
        </w:r>
      </w:hyperlink>
    </w:p>
    <w:p>
      <w:pPr>
        <w:pStyle w:val="TOC1"/>
        <w:tabs>
          <w:tab w:val="right" w:leader="dot" w:pos="8306"/>
        </w:tabs>
      </w:pPr>
      <w:hyperlink w:anchor="_Toc18236" w:history="1">
        <w:r>
          <w:rPr>
            <w:rFonts w:ascii="仿宋" w:eastAsia="仿宋" w:hAnsi="仿宋" w:cs="仿宋" w:hint="eastAsia"/>
            <w:lang w:eastAsia="zh-CN"/>
          </w:rPr>
          <w:t>十六、利益相关者分析与沟通计划</w:t>
        </w:r>
        <w:r>
          <w:tab/>
        </w:r>
        <w:r>
          <w:fldChar w:fldCharType="begin"/>
        </w:r>
        <w:r>
          <w:instrText xml:space="preserve"> PAGEREF _Toc18236 \h </w:instrText>
        </w:r>
        <w:r>
          <w:fldChar w:fldCharType="separate"/>
        </w:r>
        <w:r>
          <w:t>84</w:t>
        </w:r>
        <w:r>
          <w:fldChar w:fldCharType="end"/>
        </w:r>
      </w:hyperlink>
    </w:p>
    <w:p>
      <w:pPr>
        <w:pStyle w:val="TOC2"/>
        <w:tabs>
          <w:tab w:val="right" w:leader="dot" w:pos="8306"/>
        </w:tabs>
      </w:pPr>
      <w:hyperlink w:anchor="_Toc13335" w:history="1">
        <w:r>
          <w:rPr>
            <w:rFonts w:ascii="仿宋" w:eastAsia="仿宋" w:hAnsi="仿宋" w:cs="仿宋" w:hint="eastAsia"/>
            <w:lang w:eastAsia="zh-CN"/>
          </w:rPr>
          <w:t>(一)、利益相关者分析</w:t>
        </w:r>
        <w:r>
          <w:tab/>
        </w:r>
        <w:r>
          <w:fldChar w:fldCharType="begin"/>
        </w:r>
        <w:r>
          <w:instrText xml:space="preserve"> PAGEREF _Toc13335 \h </w:instrText>
        </w:r>
        <w:r>
          <w:fldChar w:fldCharType="separate"/>
        </w:r>
        <w:r>
          <w:t>84</w:t>
        </w:r>
        <w:r>
          <w:fldChar w:fldCharType="end"/>
        </w:r>
      </w:hyperlink>
    </w:p>
    <w:p>
      <w:pPr>
        <w:pStyle w:val="TOC2"/>
        <w:tabs>
          <w:tab w:val="right" w:leader="dot" w:pos="8306"/>
        </w:tabs>
      </w:pPr>
      <w:hyperlink w:anchor="_Toc16065" w:history="1">
        <w:r>
          <w:rPr>
            <w:rFonts w:ascii="仿宋" w:eastAsia="仿宋" w:hAnsi="仿宋" w:cs="仿宋" w:hint="eastAsia"/>
            <w:lang w:eastAsia="zh-CN"/>
          </w:rPr>
          <w:t>(二)、沟通计划</w:t>
        </w:r>
        <w:r>
          <w:tab/>
        </w:r>
        <w:r>
          <w:fldChar w:fldCharType="begin"/>
        </w:r>
        <w:r>
          <w:instrText xml:space="preserve"> PAGEREF _Toc16065 \h </w:instrText>
        </w:r>
        <w:r>
          <w:fldChar w:fldCharType="separate"/>
        </w:r>
        <w:r>
          <w:t>85</w:t>
        </w:r>
        <w:r>
          <w:fldChar w:fldCharType="end"/>
        </w:r>
      </w:hyperlink>
    </w:p>
    <w:p>
      <w:pPr>
        <w:pStyle w:val="TOC1"/>
        <w:tabs>
          <w:tab w:val="right" w:leader="dot" w:pos="8306"/>
        </w:tabs>
      </w:pPr>
      <w:hyperlink w:anchor="_Toc12229" w:history="1">
        <w:r>
          <w:rPr>
            <w:rFonts w:ascii="仿宋" w:eastAsia="仿宋" w:hAnsi="仿宋" w:cs="仿宋" w:hint="eastAsia"/>
            <w:lang w:eastAsia="zh-CN"/>
          </w:rPr>
          <w:t>十七、风险识别与分类</w:t>
        </w:r>
        <w:r>
          <w:tab/>
        </w:r>
        <w:r>
          <w:fldChar w:fldCharType="begin"/>
        </w:r>
        <w:r>
          <w:instrText xml:space="preserve"> PAGEREF _Toc12229 \h </w:instrText>
        </w:r>
        <w:r>
          <w:fldChar w:fldCharType="separate"/>
        </w:r>
        <w:r>
          <w:t>86</w:t>
        </w:r>
        <w:r>
          <w:fldChar w:fldCharType="end"/>
        </w:r>
      </w:hyperlink>
    </w:p>
    <w:p>
      <w:pPr>
        <w:pStyle w:val="TOC2"/>
        <w:tabs>
          <w:tab w:val="right" w:leader="dot" w:pos="8306"/>
        </w:tabs>
      </w:pPr>
      <w:hyperlink w:anchor="_Toc23454" w:history="1">
        <w:r>
          <w:rPr>
            <w:rFonts w:ascii="仿宋" w:eastAsia="仿宋" w:hAnsi="仿宋" w:cs="仿宋" w:hint="eastAsia"/>
            <w:lang w:eastAsia="zh-CN"/>
          </w:rPr>
          <w:t>(一)、风险识别</w:t>
        </w:r>
        <w:r>
          <w:tab/>
        </w:r>
        <w:r>
          <w:fldChar w:fldCharType="begin"/>
        </w:r>
        <w:r>
          <w:instrText xml:space="preserve"> PAGEREF _Toc23454 \h </w:instrText>
        </w:r>
        <w:r>
          <w:fldChar w:fldCharType="separate"/>
        </w:r>
        <w:r>
          <w:t>86</w:t>
        </w:r>
        <w:r>
          <w:fldChar w:fldCharType="end"/>
        </w:r>
      </w:hyperlink>
    </w:p>
    <w:p>
      <w:pPr>
        <w:pStyle w:val="TOC2"/>
        <w:tabs>
          <w:tab w:val="right" w:leader="dot" w:pos="8306"/>
        </w:tabs>
      </w:pPr>
      <w:hyperlink w:anchor="_Toc1429" w:history="1">
        <w:r>
          <w:rPr>
            <w:rFonts w:ascii="仿宋" w:eastAsia="仿宋" w:hAnsi="仿宋" w:cs="仿宋" w:hint="eastAsia"/>
            <w:lang w:eastAsia="zh-CN"/>
          </w:rPr>
          <w:t>(二)、风险分类</w:t>
        </w:r>
        <w:r>
          <w:tab/>
        </w:r>
        <w:r>
          <w:fldChar w:fldCharType="begin"/>
        </w:r>
        <w:r>
          <w:instrText xml:space="preserve"> PAGEREF _Toc1429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7"/>
      <w:r>
        <w:rPr>
          <w:rFonts w:ascii="仿宋" w:eastAsia="仿宋" w:hAnsi="仿宋" w:cs="仿宋" w:hint="eastAsia"/>
          <w:sz w:val="28"/>
          <w:lang w:eastAsia="zh-CN"/>
        </w:rPr>
        <w:t>一、无损检测仪项目建设背景及必要性分析</w:t>
      </w:r>
      <w:bookmarkEnd w:id="2"/>
    </w:p>
    <w:p>
      <w:pPr>
        <w:pStyle w:val="Heading2"/>
        <w:rPr>
          <w:rFonts w:ascii="仿宋" w:eastAsia="仿宋" w:hAnsi="仿宋" w:cs="仿宋" w:hint="eastAsia"/>
          <w:lang w:eastAsia="zh-CN"/>
        </w:rPr>
      </w:pPr>
      <w:bookmarkStart w:id="3" w:name="_Toc15613"/>
      <w:r>
        <w:rPr>
          <w:rFonts w:ascii="仿宋" w:eastAsia="仿宋" w:hAnsi="仿宋" w:cs="仿宋" w:hint="eastAsia"/>
          <w:lang w:eastAsia="zh-CN"/>
        </w:rPr>
        <w:t>(一)、无损检测仪项目背景分析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无损检测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无损检测仪项目在这个潮流中的定位。同时，我们将关注行业内涌现的新兴机遇，以便无损检测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无损检测仪项目提供了强大的发展动力。我们将聚焦于行业内最新的技术发展趋势，包括但不限于人工智能、大数据分析、物联网等领域。通过深度的技术研究，我们将确保无损检测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无损检测仪项目发展的源泉。我们将投入更多的精力对市场需求进行深入剖析，超越表面的需求，深入挖掘潜在的市场痛点和机遇。通过对市场需求的细致了解，无损检测仪项目将更有针对性地设计解决方案，满足市场的多样化需求，从而更好地促进无损检测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无损检测仪项目战略至关重要。我们将对竞争态势进行更为深入的分析，包括但不限于市场份额、产品特点、客户满意度等多个维度。通过深度的竞争分析，无损检测仪项目将能够更准确地把握市场脉搏，制定具有竞争力的无损检测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无损检测仪项目的发展具有直接的影响。我们将进行更为全面的法规和政策分析，了解行业发展中的潜在法律风险和合规挑战。通过充分了解和遵守相关法规，无损检测仪项目将确保在法律框架内合法合规运营，为无损检测仪项目的稳健发展提供有力支持。</w:t>
      </w:r>
    </w:p>
    <w:p>
      <w:pPr>
        <w:pStyle w:val="Heading2"/>
        <w:ind w:firstLine="560" w:firstLineChars="200"/>
        <w:rPr>
          <w:rFonts w:ascii="仿宋" w:eastAsia="仿宋" w:hAnsi="仿宋" w:cs="仿宋" w:hint="eastAsia"/>
          <w:sz w:val="28"/>
          <w:lang w:eastAsia="zh-CN"/>
        </w:rPr>
      </w:pPr>
      <w:bookmarkStart w:id="4" w:name="_Toc4776"/>
      <w:r>
        <w:rPr>
          <w:rFonts w:ascii="仿宋" w:eastAsia="仿宋" w:hAnsi="仿宋" w:cs="仿宋" w:hint="eastAsia"/>
          <w:sz w:val="28"/>
          <w:lang w:eastAsia="zh-CN"/>
        </w:rPr>
        <w:t>(二)、无损检测仪项目建设必要性分析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建设的迫切性源于对行业发展趋势的深刻洞察。我们正处于一个行业变革的时代，科技创新、数字化转型成为企业发展的关键动力。无损检测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建设不仅仅是为了跟上潮流，更是为了通过技术创新推动企业的持续发展。通过引入先进的技术和解决方案，无损检测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无损检测仪项目的建设成为必然选择，通过提高产品质量、拓展服务领域，从而在竞争中获得更多的机会。无损检测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无损检测仪项目建设的必要性体现在对客户需求更精准的满足。通过无损检测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建设的背后是对企业持续创新的追求。只有通过不断创新，企业才能在竞争中立于不败之地。无损检测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8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039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的技术管理特点体现在其创新导向。通过引入最先进的技术趋势和解决方案，无损检测仪项目致力于提升科技含量、提高质量和效率水平。这意味着我们将采用最新的工具和方法，确保无损检测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无损检测仪项目技术管理的显著特征。通过整合不同领域的技术资源，我们实现了跨学科的协同工作。这有助于优化技术架构，提高整体效能。此外，整合性策略还促进了不同技术团队之间的紧密沟通和高效合作，确保无损检测仪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无损检测仪项目所采用的技术。通过不断优化技术方案，无损检测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无损检测仪项目团队将在无损检测仪项目初期识别可能的技术风险，并采取相应的预防和应对措施。通过建立健全的风险评估机制，无损检测仪项目能够在实施过程中及时发现并解决潜在的技术问题，保障无损检测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无损检测仪项目中，技术将成为无损检测仪项目成功的有力支持。这一深度剖析揭示了技术管理在无损检测仪项目实施中的关键作用，为无损检测仪项目的技术基础奠定了坚实的基础。</w:t>
      </w:r>
    </w:p>
    <w:p>
      <w:pPr>
        <w:pStyle w:val="Heading2"/>
        <w:ind w:firstLine="560" w:firstLineChars="200"/>
        <w:rPr>
          <w:rFonts w:ascii="仿宋" w:eastAsia="仿宋" w:hAnsi="仿宋" w:cs="仿宋" w:hint="eastAsia"/>
          <w:sz w:val="28"/>
          <w:lang w:eastAsia="zh-CN"/>
        </w:rPr>
      </w:pPr>
      <w:bookmarkStart w:id="7" w:name="_Toc15170"/>
      <w:r>
        <w:rPr>
          <w:rFonts w:ascii="仿宋" w:eastAsia="仿宋" w:hAnsi="仿宋" w:cs="仿宋" w:hint="eastAsia"/>
          <w:sz w:val="28"/>
          <w:lang w:eastAsia="zh-CN"/>
        </w:rPr>
        <w:t>(二)、无损检测仪项目工艺技术设计方案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无损检测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无损检测仪项目将严格按照相关行业规范要求进行组织。通过有效控制产品质量，无损检测仪项目将致力于为顾客提供优质的无损检测仪项目产品和良好的服务。这体现了无损检测仪项目对于生产活动合规性和质量标准的高度重视，为无损检测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无损检测仪项目注重生态效益和清洁生产原则。无损检测仪项目建设将紧密结合地方特色经济发展，与社会经济发展规划和区域环境保护规划方案相协调一致。通过与当地区域自然生态系统的结合，无损检测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无损检测仪项目产品具有多样化的客户需求和个性化的特点。因此，无损检测仪项目产品规格品种多样，且单批生产数量较小。为满足这一特点，无损检测仪项目承办单位将建设先进的柔性制造生产线。通过广泛应用柔性制造技术，无损检测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无损检测仪项目采用的技术具有较高的技术含量和自动化水平，处于国内先进水平。这一技术选用不仅体现了对生产效率、质量和环境友好性的高标准要求，同时为无损检测仪项目的可持续发展奠定了坚实的基础。</w:t>
      </w:r>
    </w:p>
    <w:p>
      <w:pPr>
        <w:pStyle w:val="Heading2"/>
        <w:ind w:firstLine="560" w:firstLineChars="200"/>
        <w:rPr>
          <w:rFonts w:ascii="仿宋" w:eastAsia="仿宋" w:hAnsi="仿宋" w:cs="仿宋" w:hint="eastAsia"/>
          <w:sz w:val="28"/>
          <w:lang w:eastAsia="zh-CN"/>
        </w:rPr>
      </w:pPr>
      <w:bookmarkStart w:id="8" w:name="_Toc75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为确保无损检测仪项目的高效生产和技术实施，我们制定了一套精心设计的设备选型方案，以满足无损检测仪项目生产、质量和环保的要求。该方案的主要特点如下：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无损检测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针对无损检测仪项目产品的多样性和小批量生产的特点，我们将建设柔性制造生产线。通过在设备选型中考虑柔性制造技术，可以灵活应对不同产品规格和生产需求，实现生产线的高度灵活性和适应性。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90"/>
      <w:r>
        <w:rPr>
          <w:rFonts w:ascii="仿宋" w:eastAsia="仿宋" w:hAnsi="仿宋" w:cs="仿宋" w:hint="eastAsia"/>
          <w:sz w:val="28"/>
          <w:lang w:eastAsia="zh-CN"/>
        </w:rPr>
        <w:t>三、无损检测仪项目可持续发展</w:t>
      </w:r>
      <w:bookmarkEnd w:id="9"/>
    </w:p>
    <w:p>
      <w:pPr>
        <w:pStyle w:val="Heading2"/>
        <w:rPr>
          <w:rFonts w:ascii="仿宋" w:eastAsia="仿宋" w:hAnsi="仿宋" w:cs="仿宋" w:hint="eastAsia"/>
          <w:lang w:eastAsia="zh-CN"/>
        </w:rPr>
      </w:pPr>
      <w:bookmarkStart w:id="10" w:name="_Toc13408"/>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损检测仪项目中，无损检测仪项目团队着眼于未来，明确了可持续发展的战略方向。制定的具体可持续发展目标包括降低资源使用、采用环保技术、最大化社会效益等。这一步骤不仅有助于无损检测仪项目在环保和社会责任方面达到最高标准，也为未来提供了明确的指引，确保无损检测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可持续实践的融入无损检测仪项目管理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无损检测仪项目管理周期。从无损检测仪项目规划开始，无损检测仪项目团队就考虑了环境和社会的因素。在执行阶段，无损检测仪项目团队积极推动绿色技术的应用，优化资源利用。此外，关注员工的社会责任，通过培训和沟通活动提高员工对可持续发展的认知，使他们能够在日常工作中践行可持续实践。这些举措不仅为无损检测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5975"/>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扎根于无损检测仪项目的可持续发展理念，我们深信环保与社会责任是无损检测仪项目成功的关键支柱。在无损检测仪项目的每一步，我们都致力于通过创新和实践，履行对环境和社会的坚定责任。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团队通过引入先进的环保技术、建立高效的废物处理系统以及推动能源节约措施，积极履行环保责任。定期的环保监测和评估确保无损检测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项目不仅致力于自身可持续发展，还注重对社会的回馈。通过支持社区无损检测仪项目、参与慈善事业、提供培训机会等方式，无损检测仪项目积极履行社会责任。与当地社区建立积极互动，关注员工的工作与生活平衡，以及员工的身心健康，是无损检测仪项目在社会责任层面的关键举措。这样的实践不仅增强了无损检测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9643"/>
      <w:r>
        <w:rPr>
          <w:rFonts w:ascii="仿宋" w:eastAsia="仿宋" w:hAnsi="仿宋" w:cs="仿宋" w:hint="eastAsia"/>
          <w:sz w:val="28"/>
          <w:lang w:eastAsia="zh-CN"/>
        </w:rPr>
        <w:t>四、无损检测仪项目危机管理</w:t>
      </w:r>
      <w:bookmarkEnd w:id="12"/>
    </w:p>
    <w:p>
      <w:pPr>
        <w:pStyle w:val="Heading2"/>
        <w:rPr>
          <w:rFonts w:ascii="仿宋" w:eastAsia="仿宋" w:hAnsi="仿宋" w:cs="仿宋" w:hint="eastAsia"/>
          <w:lang w:eastAsia="zh-CN"/>
        </w:rPr>
      </w:pPr>
      <w:bookmarkStart w:id="13" w:name="_Toc2226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无损检测仪项目危机管理中，危机预警与识别是确保无损检测仪项目稳健运行的核心步骤。通过建立全面的监测机制，无损检测仪项目团队旨在及时发现和理解潜在的风险和危机因素，以便采取及时的预防和应对措施，确保无损检测仪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首先，通过深入的风险评估，无损检测仪项目团队全面分析了整个无损检测仪项目和各个阶段可能存在的威胁。这包括准确评估每个潜在风险的发生概率和可能影响的程度，为后续危机预警提供了有力支持。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无损检测仪项目团队着重于明确定义无损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无损检测仪项目进展的持续监控，团队能够及时发现潜在问题并作出迅速反应。无损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在这一阶段，团队的专业素养和反应速度将发挥至关重要的作用，以确保潜在危机能够在初期得到有效的处理，最大程度地减轻负面影响。通过危机预警与识别，无损检测仪项目得以更有序、可控地推进。</w:t>
      </w:r>
    </w:p>
    <w:p>
      <w:pPr>
        <w:pStyle w:val="Heading2"/>
        <w:ind w:firstLine="560" w:firstLineChars="200"/>
        <w:rPr>
          <w:rFonts w:ascii="仿宋" w:eastAsia="仿宋" w:hAnsi="仿宋" w:cs="仿宋" w:hint="eastAsia"/>
          <w:sz w:val="28"/>
          <w:lang w:eastAsia="zh-CN"/>
        </w:rPr>
      </w:pPr>
      <w:bookmarkStart w:id="14" w:name="_Toc2672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在危机发生时，无损检测仪项目团队立即行动，成立了应急小组。该小组的任务是迅速制定并实施紧急应对措施，以最小化潜在损失。以下是采取的主要措施：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暂停无损检测仪项目进度：为遏制危机蔓延，无损检测仪项目暂时停止进行，以便全面评估当前状况。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资源重新分配：重新评估无损检测仪项目资源的分配，确保最大限度地减小损失。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实时沟通：与关键利益相关者建立实时沟通机制，向他们传递无损检测仪项目危机的实际状况，保障无损检测仪项目核心利益。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在紧急应对的同时，无损检测仪项目团队强调了团队协作和有效沟通的重要性。以下是团队协作的关键举措：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信息共享机制：建立了信息共享平台，确保团队成员能够及时获取无损检测仪项目危机的实时信息。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领导者沟通：无损检测仪项目领导者通过定期会议和即时沟通工具，指导团队应对危机，保持团队稳定运行。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随着危机得到初步控制，无损检测仪项目团队转向制定恢复计划，以确保无损检测仪项目能够从中迅速恢复。主要恢复计划包括：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修复受损的进度计划：重新评估无损检测仪项目进度，制定修复计划，确保无损检测仪项目尽快回归正常进程。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重新调整资源分配：优化资源分配，确保无损检测仪项目在有限资源下高效运转。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风险管理机制加强：对无损检测仪项目风险进行全面评估，制定更强化的风险管理策略，以预防未来可能的危机。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1896"/>
      <w:r>
        <w:rPr>
          <w:rFonts w:ascii="仿宋" w:eastAsia="仿宋" w:hAnsi="仿宋" w:cs="仿宋" w:hint="eastAsia"/>
          <w:sz w:val="28"/>
          <w:lang w:eastAsia="zh-CN"/>
        </w:rPr>
        <w:t>五、无损检测仪项目土建工程</w:t>
      </w:r>
      <w:bookmarkEnd w:id="15"/>
    </w:p>
    <w:p>
      <w:pPr>
        <w:pStyle w:val="Heading2"/>
        <w:rPr>
          <w:rFonts w:ascii="仿宋" w:eastAsia="仿宋" w:hAnsi="仿宋" w:cs="仿宋" w:hint="eastAsia"/>
          <w:lang w:eastAsia="zh-CN"/>
        </w:rPr>
      </w:pPr>
      <w:bookmarkStart w:id="16" w:name="_Toc1370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在无损检测仪项目的建筑工程设计中，我们将秉承一系列重要的设计原则，以确保无损检测仪项目建筑在功能、美观、可持续性等方面达到最佳效果。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首要原则是确保建筑的功能性得到最大化的发挥。我们将充分理解无损检测仪项目的实际需求，合理布局各个功能区域，保证建筑在满足业务需求的同时，提供高效的工作环境。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在建筑设计中，我们将综合考虑建设和运营成本。通过精细的经济效益分析，确保设计方案在高效利用资源的同时，对无损检测仪项目的长期盈利能力有积极的贡献。</w:t>
      </w:r>
    </w:p>
    <w:p>
      <w:pPr>
        <w:pStyle w:val="Heading2"/>
        <w:ind w:firstLine="560" w:firstLineChars="200"/>
        <w:rPr>
          <w:rFonts w:ascii="仿宋" w:eastAsia="仿宋" w:hAnsi="仿宋" w:cs="仿宋" w:hint="eastAsia"/>
          <w:sz w:val="28"/>
          <w:lang w:eastAsia="zh-CN"/>
        </w:rPr>
      </w:pPr>
      <w:bookmarkStart w:id="17" w:name="_Toc15442"/>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损检测仪项目的土建工程设计中，我们将精准设定设计年限，结合无损检测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无损检测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736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无损检测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无损检测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https://d.book118.com/306135011201010100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794D51"/>
    <w:rsid w:val="55794D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613501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2024-02-29T04:24:00Z</dcterms:created>
  <dcterms:modified xsi:type="dcterms:W3CDTF">2024-02-29T04:24:27Z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5D4BE54A804A47FFB71284BAA0A9CE5E_11</vt:lpwstr>
  </property>
  <property fmtid="{D5CDD505-2E9C-101B-9397-08002B2CF9AE}" pid="3" name="KSOProductBuildVer">
    <vt:lpwstr>2052-12.1.0.16388</vt:lpwstr>
  </property>
</Properties>
</file>