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新能源垃圾车项目规划设计蓝图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98" w:history="1">
        <w:r>
          <w:rPr>
            <w:rFonts w:ascii="仿宋" w:eastAsia="仿宋" w:hAnsi="仿宋" w:cs="仿宋" w:hint="eastAsia"/>
            <w:lang w:eastAsia="zh-CN"/>
          </w:rPr>
          <w:t>前言</w:t>
        </w:r>
        <w:r>
          <w:tab/>
        </w:r>
        <w:r>
          <w:fldChar w:fldCharType="begin"/>
        </w:r>
        <w:r>
          <w:instrText xml:space="preserve"> PAGEREF _Toc10898 \h </w:instrText>
        </w:r>
        <w:r>
          <w:fldChar w:fldCharType="separate"/>
        </w:r>
        <w:r>
          <w:t>3</w:t>
        </w:r>
        <w:r>
          <w:fldChar w:fldCharType="end"/>
        </w:r>
      </w:hyperlink>
    </w:p>
    <w:p>
      <w:pPr>
        <w:pStyle w:val="TOC1"/>
        <w:tabs>
          <w:tab w:val="right" w:leader="dot" w:pos="8306"/>
        </w:tabs>
      </w:pPr>
      <w:hyperlink w:anchor="_Toc24290" w:history="1">
        <w:r>
          <w:rPr>
            <w:rFonts w:ascii="仿宋" w:eastAsia="仿宋" w:hAnsi="仿宋" w:cs="仿宋" w:hint="eastAsia"/>
            <w:lang w:eastAsia="zh-CN"/>
          </w:rPr>
          <w:t>一、工艺说明</w:t>
        </w:r>
        <w:r>
          <w:tab/>
        </w:r>
        <w:r>
          <w:fldChar w:fldCharType="begin"/>
        </w:r>
        <w:r>
          <w:instrText xml:space="preserve"> PAGEREF _Toc24290 \h </w:instrText>
        </w:r>
        <w:r>
          <w:fldChar w:fldCharType="separate"/>
        </w:r>
        <w:r>
          <w:t>3</w:t>
        </w:r>
        <w:r>
          <w:fldChar w:fldCharType="end"/>
        </w:r>
      </w:hyperlink>
    </w:p>
    <w:p>
      <w:pPr>
        <w:pStyle w:val="TOC2"/>
        <w:tabs>
          <w:tab w:val="right" w:leader="dot" w:pos="8306"/>
        </w:tabs>
      </w:pPr>
      <w:hyperlink w:anchor="_Toc23335" w:history="1">
        <w:r>
          <w:rPr>
            <w:rFonts w:ascii="仿宋" w:eastAsia="仿宋" w:hAnsi="仿宋" w:cs="仿宋" w:hint="eastAsia"/>
            <w:lang w:eastAsia="zh-CN"/>
          </w:rPr>
          <w:t>(一)、技术管理特点</w:t>
        </w:r>
        <w:r>
          <w:tab/>
        </w:r>
        <w:r>
          <w:fldChar w:fldCharType="begin"/>
        </w:r>
        <w:r>
          <w:instrText xml:space="preserve"> PAGEREF _Toc23335 \h </w:instrText>
        </w:r>
        <w:r>
          <w:fldChar w:fldCharType="separate"/>
        </w:r>
        <w:r>
          <w:t>3</w:t>
        </w:r>
        <w:r>
          <w:fldChar w:fldCharType="end"/>
        </w:r>
      </w:hyperlink>
    </w:p>
    <w:p>
      <w:pPr>
        <w:pStyle w:val="TOC2"/>
        <w:tabs>
          <w:tab w:val="right" w:leader="dot" w:pos="8306"/>
        </w:tabs>
      </w:pPr>
      <w:hyperlink w:anchor="_Toc29352" w:history="1">
        <w:r>
          <w:rPr>
            <w:rFonts w:ascii="仿宋" w:eastAsia="仿宋" w:hAnsi="仿宋" w:cs="仿宋" w:hint="eastAsia"/>
            <w:lang w:eastAsia="zh-CN"/>
          </w:rPr>
          <w:t>(二)、新能源垃圾车项目工艺技术设计方案</w:t>
        </w:r>
        <w:r>
          <w:tab/>
        </w:r>
        <w:r>
          <w:fldChar w:fldCharType="begin"/>
        </w:r>
        <w:r>
          <w:instrText xml:space="preserve"> PAGEREF _Toc29352 \h </w:instrText>
        </w:r>
        <w:r>
          <w:fldChar w:fldCharType="separate"/>
        </w:r>
        <w:r>
          <w:t>4</w:t>
        </w:r>
        <w:r>
          <w:fldChar w:fldCharType="end"/>
        </w:r>
      </w:hyperlink>
    </w:p>
    <w:p>
      <w:pPr>
        <w:pStyle w:val="TOC2"/>
        <w:tabs>
          <w:tab w:val="right" w:leader="dot" w:pos="8306"/>
        </w:tabs>
      </w:pPr>
      <w:hyperlink w:anchor="_Toc16230" w:history="1">
        <w:r>
          <w:rPr>
            <w:rFonts w:ascii="仿宋" w:eastAsia="仿宋" w:hAnsi="仿宋" w:cs="仿宋" w:hint="eastAsia"/>
            <w:lang w:eastAsia="zh-CN"/>
          </w:rPr>
          <w:t>(三)、设备选型方案</w:t>
        </w:r>
        <w:r>
          <w:tab/>
        </w:r>
        <w:r>
          <w:fldChar w:fldCharType="begin"/>
        </w:r>
        <w:r>
          <w:instrText xml:space="preserve"> PAGEREF _Toc16230 \h </w:instrText>
        </w:r>
        <w:r>
          <w:fldChar w:fldCharType="separate"/>
        </w:r>
        <w:r>
          <w:t>5</w:t>
        </w:r>
        <w:r>
          <w:fldChar w:fldCharType="end"/>
        </w:r>
      </w:hyperlink>
    </w:p>
    <w:p>
      <w:pPr>
        <w:pStyle w:val="TOC1"/>
        <w:tabs>
          <w:tab w:val="right" w:leader="dot" w:pos="8306"/>
        </w:tabs>
      </w:pPr>
      <w:hyperlink w:anchor="_Toc14045" w:history="1">
        <w:r>
          <w:rPr>
            <w:rFonts w:ascii="仿宋" w:eastAsia="仿宋" w:hAnsi="仿宋" w:cs="仿宋" w:hint="eastAsia"/>
            <w:lang w:eastAsia="zh-CN"/>
          </w:rPr>
          <w:t>二、新能源垃圾车项目建设单位说明</w:t>
        </w:r>
        <w:r>
          <w:tab/>
        </w:r>
        <w:r>
          <w:fldChar w:fldCharType="begin"/>
        </w:r>
        <w:r>
          <w:instrText xml:space="preserve"> PAGEREF _Toc14045 \h </w:instrText>
        </w:r>
        <w:r>
          <w:fldChar w:fldCharType="separate"/>
        </w:r>
        <w:r>
          <w:t>7</w:t>
        </w:r>
        <w:r>
          <w:fldChar w:fldCharType="end"/>
        </w:r>
      </w:hyperlink>
    </w:p>
    <w:p>
      <w:pPr>
        <w:pStyle w:val="TOC2"/>
        <w:tabs>
          <w:tab w:val="right" w:leader="dot" w:pos="8306"/>
        </w:tabs>
      </w:pPr>
      <w:hyperlink w:anchor="_Toc12560" w:history="1">
        <w:r>
          <w:rPr>
            <w:rFonts w:ascii="仿宋" w:eastAsia="仿宋" w:hAnsi="仿宋" w:cs="仿宋" w:hint="eastAsia"/>
            <w:lang w:eastAsia="zh-CN"/>
          </w:rPr>
          <w:t>(一)、新能源垃圾车项目承办单位基本情况</w:t>
        </w:r>
        <w:r>
          <w:tab/>
        </w:r>
        <w:r>
          <w:fldChar w:fldCharType="begin"/>
        </w:r>
        <w:r>
          <w:instrText xml:space="preserve"> PAGEREF _Toc12560 \h </w:instrText>
        </w:r>
        <w:r>
          <w:fldChar w:fldCharType="separate"/>
        </w:r>
        <w:r>
          <w:t>7</w:t>
        </w:r>
        <w:r>
          <w:fldChar w:fldCharType="end"/>
        </w:r>
      </w:hyperlink>
    </w:p>
    <w:p>
      <w:pPr>
        <w:pStyle w:val="TOC2"/>
        <w:tabs>
          <w:tab w:val="right" w:leader="dot" w:pos="8306"/>
        </w:tabs>
      </w:pPr>
      <w:hyperlink w:anchor="_Toc29599" w:history="1">
        <w:r>
          <w:rPr>
            <w:rFonts w:ascii="仿宋" w:eastAsia="仿宋" w:hAnsi="仿宋" w:cs="仿宋" w:hint="eastAsia"/>
            <w:lang w:eastAsia="zh-CN"/>
          </w:rPr>
          <w:t>(二)、公司经济效益分析</w:t>
        </w:r>
        <w:r>
          <w:tab/>
        </w:r>
        <w:r>
          <w:fldChar w:fldCharType="begin"/>
        </w:r>
        <w:r>
          <w:instrText xml:space="preserve"> PAGEREF _Toc29599 \h </w:instrText>
        </w:r>
        <w:r>
          <w:fldChar w:fldCharType="separate"/>
        </w:r>
        <w:r>
          <w:t>7</w:t>
        </w:r>
        <w:r>
          <w:fldChar w:fldCharType="end"/>
        </w:r>
      </w:hyperlink>
    </w:p>
    <w:p>
      <w:pPr>
        <w:pStyle w:val="TOC1"/>
        <w:tabs>
          <w:tab w:val="right" w:leader="dot" w:pos="8306"/>
        </w:tabs>
      </w:pPr>
      <w:hyperlink w:anchor="_Toc24491" w:history="1">
        <w:r>
          <w:rPr>
            <w:rFonts w:ascii="仿宋" w:eastAsia="仿宋" w:hAnsi="仿宋" w:cs="仿宋" w:hint="eastAsia"/>
            <w:lang w:eastAsia="zh-CN"/>
          </w:rPr>
          <w:t>三、新能源垃圾车项目建设背景及必要性分析</w:t>
        </w:r>
        <w:r>
          <w:tab/>
        </w:r>
        <w:r>
          <w:fldChar w:fldCharType="begin"/>
        </w:r>
        <w:r>
          <w:instrText xml:space="preserve"> PAGEREF _Toc24491 \h </w:instrText>
        </w:r>
        <w:r>
          <w:fldChar w:fldCharType="separate"/>
        </w:r>
        <w:r>
          <w:t>8</w:t>
        </w:r>
        <w:r>
          <w:fldChar w:fldCharType="end"/>
        </w:r>
      </w:hyperlink>
    </w:p>
    <w:p>
      <w:pPr>
        <w:pStyle w:val="TOC2"/>
        <w:tabs>
          <w:tab w:val="right" w:leader="dot" w:pos="8306"/>
        </w:tabs>
      </w:pPr>
      <w:hyperlink w:anchor="_Toc27342" w:history="1">
        <w:r>
          <w:rPr>
            <w:rFonts w:ascii="仿宋" w:eastAsia="仿宋" w:hAnsi="仿宋" w:cs="仿宋" w:hint="eastAsia"/>
            <w:lang w:eastAsia="zh-CN"/>
          </w:rPr>
          <w:t>(一)、新能源垃圾车项目背景分析</w:t>
        </w:r>
        <w:r>
          <w:tab/>
        </w:r>
        <w:r>
          <w:fldChar w:fldCharType="begin"/>
        </w:r>
        <w:r>
          <w:instrText xml:space="preserve"> PAGEREF _Toc27342 \h </w:instrText>
        </w:r>
        <w:r>
          <w:fldChar w:fldCharType="separate"/>
        </w:r>
        <w:r>
          <w:t>8</w:t>
        </w:r>
        <w:r>
          <w:fldChar w:fldCharType="end"/>
        </w:r>
      </w:hyperlink>
    </w:p>
    <w:p>
      <w:pPr>
        <w:pStyle w:val="TOC2"/>
        <w:tabs>
          <w:tab w:val="right" w:leader="dot" w:pos="8306"/>
        </w:tabs>
      </w:pPr>
      <w:hyperlink w:anchor="_Toc23612" w:history="1">
        <w:r>
          <w:rPr>
            <w:rFonts w:ascii="仿宋" w:eastAsia="仿宋" w:hAnsi="仿宋" w:cs="仿宋" w:hint="eastAsia"/>
            <w:lang w:eastAsia="zh-CN"/>
          </w:rPr>
          <w:t>(二)、新能源垃圾车项目建设必要性分析</w:t>
        </w:r>
        <w:r>
          <w:tab/>
        </w:r>
        <w:r>
          <w:fldChar w:fldCharType="begin"/>
        </w:r>
        <w:r>
          <w:instrText xml:space="preserve"> PAGEREF _Toc23612 \h </w:instrText>
        </w:r>
        <w:r>
          <w:fldChar w:fldCharType="separate"/>
        </w:r>
        <w:r>
          <w:t>10</w:t>
        </w:r>
        <w:r>
          <w:fldChar w:fldCharType="end"/>
        </w:r>
      </w:hyperlink>
    </w:p>
    <w:p>
      <w:pPr>
        <w:pStyle w:val="TOC1"/>
        <w:tabs>
          <w:tab w:val="right" w:leader="dot" w:pos="8306"/>
        </w:tabs>
      </w:pPr>
      <w:hyperlink w:anchor="_Toc3422" w:history="1">
        <w:r>
          <w:rPr>
            <w:rFonts w:ascii="仿宋" w:eastAsia="仿宋" w:hAnsi="仿宋" w:cs="仿宋" w:hint="eastAsia"/>
            <w:lang w:eastAsia="zh-CN"/>
          </w:rPr>
          <w:t>四、新能源垃圾车项目概论</w:t>
        </w:r>
        <w:r>
          <w:tab/>
        </w:r>
        <w:r>
          <w:fldChar w:fldCharType="begin"/>
        </w:r>
        <w:r>
          <w:instrText xml:space="preserve"> PAGEREF _Toc3422 \h </w:instrText>
        </w:r>
        <w:r>
          <w:fldChar w:fldCharType="separate"/>
        </w:r>
        <w:r>
          <w:t>11</w:t>
        </w:r>
        <w:r>
          <w:fldChar w:fldCharType="end"/>
        </w:r>
      </w:hyperlink>
    </w:p>
    <w:p>
      <w:pPr>
        <w:pStyle w:val="TOC2"/>
        <w:tabs>
          <w:tab w:val="right" w:leader="dot" w:pos="8306"/>
        </w:tabs>
      </w:pPr>
      <w:hyperlink w:anchor="_Toc28645" w:history="1">
        <w:r>
          <w:rPr>
            <w:rFonts w:ascii="仿宋" w:eastAsia="仿宋" w:hAnsi="仿宋" w:cs="仿宋" w:hint="eastAsia"/>
            <w:lang w:eastAsia="zh-CN"/>
          </w:rPr>
          <w:t>(一)、新能源垃圾车项目概况</w:t>
        </w:r>
        <w:r>
          <w:tab/>
        </w:r>
        <w:r>
          <w:fldChar w:fldCharType="begin"/>
        </w:r>
        <w:r>
          <w:instrText xml:space="preserve"> PAGEREF _Toc28645 \h </w:instrText>
        </w:r>
        <w:r>
          <w:fldChar w:fldCharType="separate"/>
        </w:r>
        <w:r>
          <w:t>11</w:t>
        </w:r>
        <w:r>
          <w:fldChar w:fldCharType="end"/>
        </w:r>
      </w:hyperlink>
    </w:p>
    <w:p>
      <w:pPr>
        <w:pStyle w:val="TOC2"/>
        <w:tabs>
          <w:tab w:val="right" w:leader="dot" w:pos="8306"/>
        </w:tabs>
      </w:pPr>
      <w:hyperlink w:anchor="_Toc5115" w:history="1">
        <w:r>
          <w:rPr>
            <w:rFonts w:ascii="仿宋" w:eastAsia="仿宋" w:hAnsi="仿宋" w:cs="仿宋" w:hint="eastAsia"/>
            <w:lang w:eastAsia="zh-CN"/>
          </w:rPr>
          <w:t>(二)、新能源垃圾车项目目标</w:t>
        </w:r>
        <w:r>
          <w:tab/>
        </w:r>
        <w:r>
          <w:fldChar w:fldCharType="begin"/>
        </w:r>
        <w:r>
          <w:instrText xml:space="preserve"> PAGEREF _Toc5115 \h </w:instrText>
        </w:r>
        <w:r>
          <w:fldChar w:fldCharType="separate"/>
        </w:r>
        <w:r>
          <w:t>14</w:t>
        </w:r>
        <w:r>
          <w:fldChar w:fldCharType="end"/>
        </w:r>
      </w:hyperlink>
    </w:p>
    <w:p>
      <w:pPr>
        <w:pStyle w:val="TOC2"/>
        <w:tabs>
          <w:tab w:val="right" w:leader="dot" w:pos="8306"/>
        </w:tabs>
      </w:pPr>
      <w:hyperlink w:anchor="_Toc31850" w:history="1">
        <w:r>
          <w:rPr>
            <w:rFonts w:ascii="仿宋" w:eastAsia="仿宋" w:hAnsi="仿宋" w:cs="仿宋" w:hint="eastAsia"/>
            <w:lang w:eastAsia="zh-CN"/>
          </w:rPr>
          <w:t>(三)、新能源垃圾车项目提出的理由</w:t>
        </w:r>
        <w:r>
          <w:tab/>
        </w:r>
        <w:r>
          <w:fldChar w:fldCharType="begin"/>
        </w:r>
        <w:r>
          <w:instrText xml:space="preserve"> PAGEREF _Toc31850 \h </w:instrText>
        </w:r>
        <w:r>
          <w:fldChar w:fldCharType="separate"/>
        </w:r>
        <w:r>
          <w:t>15</w:t>
        </w:r>
        <w:r>
          <w:fldChar w:fldCharType="end"/>
        </w:r>
      </w:hyperlink>
    </w:p>
    <w:p>
      <w:pPr>
        <w:pStyle w:val="TOC2"/>
        <w:tabs>
          <w:tab w:val="right" w:leader="dot" w:pos="8306"/>
        </w:tabs>
      </w:pPr>
      <w:hyperlink w:anchor="_Toc24056" w:history="1">
        <w:r>
          <w:rPr>
            <w:rFonts w:ascii="仿宋" w:eastAsia="仿宋" w:hAnsi="仿宋" w:cs="仿宋" w:hint="eastAsia"/>
            <w:lang w:eastAsia="zh-CN"/>
          </w:rPr>
          <w:t>(四)、新能源垃圾车项目意义</w:t>
        </w:r>
        <w:r>
          <w:tab/>
        </w:r>
        <w:r>
          <w:fldChar w:fldCharType="begin"/>
        </w:r>
        <w:r>
          <w:instrText xml:space="preserve"> PAGEREF _Toc24056 \h </w:instrText>
        </w:r>
        <w:r>
          <w:fldChar w:fldCharType="separate"/>
        </w:r>
        <w:r>
          <w:t>16</w:t>
        </w:r>
        <w:r>
          <w:fldChar w:fldCharType="end"/>
        </w:r>
      </w:hyperlink>
    </w:p>
    <w:p>
      <w:pPr>
        <w:pStyle w:val="TOC2"/>
        <w:tabs>
          <w:tab w:val="right" w:leader="dot" w:pos="8306"/>
        </w:tabs>
      </w:pPr>
      <w:hyperlink w:anchor="_Toc24042" w:history="1">
        <w:r>
          <w:rPr>
            <w:rFonts w:ascii="仿宋" w:eastAsia="仿宋" w:hAnsi="仿宋" w:cs="仿宋" w:hint="eastAsia"/>
            <w:lang w:eastAsia="zh-CN"/>
          </w:rPr>
          <w:t>(五)、新能源垃圾车项目背景</w:t>
        </w:r>
        <w:r>
          <w:tab/>
        </w:r>
        <w:r>
          <w:fldChar w:fldCharType="begin"/>
        </w:r>
        <w:r>
          <w:instrText xml:space="preserve"> PAGEREF _Toc24042 \h </w:instrText>
        </w:r>
        <w:r>
          <w:fldChar w:fldCharType="separate"/>
        </w:r>
        <w:r>
          <w:t>17</w:t>
        </w:r>
        <w:r>
          <w:fldChar w:fldCharType="end"/>
        </w:r>
      </w:hyperlink>
    </w:p>
    <w:p>
      <w:pPr>
        <w:pStyle w:val="TOC1"/>
        <w:tabs>
          <w:tab w:val="right" w:leader="dot" w:pos="8306"/>
        </w:tabs>
      </w:pPr>
      <w:hyperlink w:anchor="_Toc20652" w:history="1">
        <w:r>
          <w:rPr>
            <w:rFonts w:ascii="仿宋" w:eastAsia="仿宋" w:hAnsi="仿宋" w:cs="仿宋" w:hint="eastAsia"/>
            <w:lang w:eastAsia="zh-CN"/>
          </w:rPr>
          <w:t>五、新能源垃圾车项目文档管理</w:t>
        </w:r>
        <w:r>
          <w:tab/>
        </w:r>
        <w:r>
          <w:fldChar w:fldCharType="begin"/>
        </w:r>
        <w:r>
          <w:instrText xml:space="preserve"> PAGEREF _Toc20652 \h </w:instrText>
        </w:r>
        <w:r>
          <w:fldChar w:fldCharType="separate"/>
        </w:r>
        <w:r>
          <w:t>18</w:t>
        </w:r>
        <w:r>
          <w:fldChar w:fldCharType="end"/>
        </w:r>
      </w:hyperlink>
    </w:p>
    <w:p>
      <w:pPr>
        <w:pStyle w:val="TOC2"/>
        <w:tabs>
          <w:tab w:val="right" w:leader="dot" w:pos="8306"/>
        </w:tabs>
      </w:pPr>
      <w:hyperlink w:anchor="_Toc16207" w:history="1">
        <w:r>
          <w:rPr>
            <w:rFonts w:ascii="仿宋" w:eastAsia="仿宋" w:hAnsi="仿宋" w:cs="仿宋" w:hint="eastAsia"/>
            <w:lang w:eastAsia="zh-CN"/>
          </w:rPr>
          <w:t>(一)、文档编制与审查</w:t>
        </w:r>
        <w:r>
          <w:tab/>
        </w:r>
        <w:r>
          <w:fldChar w:fldCharType="begin"/>
        </w:r>
        <w:r>
          <w:instrText xml:space="preserve"> PAGEREF _Toc16207 \h </w:instrText>
        </w:r>
        <w:r>
          <w:fldChar w:fldCharType="separate"/>
        </w:r>
        <w:r>
          <w:t>18</w:t>
        </w:r>
        <w:r>
          <w:fldChar w:fldCharType="end"/>
        </w:r>
      </w:hyperlink>
    </w:p>
    <w:p>
      <w:pPr>
        <w:pStyle w:val="TOC2"/>
        <w:tabs>
          <w:tab w:val="right" w:leader="dot" w:pos="8306"/>
        </w:tabs>
      </w:pPr>
      <w:hyperlink w:anchor="_Toc670" w:history="1">
        <w:r>
          <w:rPr>
            <w:rFonts w:ascii="仿宋" w:eastAsia="仿宋" w:hAnsi="仿宋" w:cs="仿宋" w:hint="eastAsia"/>
            <w:lang w:eastAsia="zh-CN"/>
          </w:rPr>
          <w:t>(二)、文档发布与分发</w:t>
        </w:r>
        <w:r>
          <w:tab/>
        </w:r>
        <w:r>
          <w:fldChar w:fldCharType="begin"/>
        </w:r>
        <w:r>
          <w:instrText xml:space="preserve"> PAGEREF _Toc670 \h </w:instrText>
        </w:r>
        <w:r>
          <w:fldChar w:fldCharType="separate"/>
        </w:r>
        <w:r>
          <w:t>19</w:t>
        </w:r>
        <w:r>
          <w:fldChar w:fldCharType="end"/>
        </w:r>
      </w:hyperlink>
    </w:p>
    <w:p>
      <w:pPr>
        <w:pStyle w:val="TOC2"/>
        <w:tabs>
          <w:tab w:val="right" w:leader="dot" w:pos="8306"/>
        </w:tabs>
      </w:pPr>
      <w:hyperlink w:anchor="_Toc7996" w:history="1">
        <w:r>
          <w:rPr>
            <w:rFonts w:ascii="仿宋" w:eastAsia="仿宋" w:hAnsi="仿宋" w:cs="仿宋" w:hint="eastAsia"/>
            <w:lang w:eastAsia="zh-CN"/>
          </w:rPr>
          <w:t>(三)、文档存档与归档</w:t>
        </w:r>
        <w:r>
          <w:tab/>
        </w:r>
        <w:r>
          <w:fldChar w:fldCharType="begin"/>
        </w:r>
        <w:r>
          <w:instrText xml:space="preserve"> PAGEREF _Toc7996 \h </w:instrText>
        </w:r>
        <w:r>
          <w:fldChar w:fldCharType="separate"/>
        </w:r>
        <w:r>
          <w:t>20</w:t>
        </w:r>
        <w:r>
          <w:fldChar w:fldCharType="end"/>
        </w:r>
      </w:hyperlink>
    </w:p>
    <w:p>
      <w:pPr>
        <w:pStyle w:val="TOC1"/>
        <w:tabs>
          <w:tab w:val="right" w:leader="dot" w:pos="8306"/>
        </w:tabs>
      </w:pPr>
      <w:hyperlink w:anchor="_Toc6450" w:history="1">
        <w:r>
          <w:rPr>
            <w:rFonts w:ascii="仿宋" w:eastAsia="仿宋" w:hAnsi="仿宋" w:cs="仿宋" w:hint="eastAsia"/>
            <w:lang w:eastAsia="zh-CN"/>
          </w:rPr>
          <w:t>六、市场分析、调研</w:t>
        </w:r>
        <w:r>
          <w:tab/>
        </w:r>
        <w:r>
          <w:fldChar w:fldCharType="begin"/>
        </w:r>
        <w:r>
          <w:instrText xml:space="preserve"> PAGEREF _Toc6450 \h </w:instrText>
        </w:r>
        <w:r>
          <w:fldChar w:fldCharType="separate"/>
        </w:r>
        <w:r>
          <w:t>22</w:t>
        </w:r>
        <w:r>
          <w:fldChar w:fldCharType="end"/>
        </w:r>
      </w:hyperlink>
    </w:p>
    <w:p>
      <w:pPr>
        <w:pStyle w:val="TOC2"/>
        <w:tabs>
          <w:tab w:val="right" w:leader="dot" w:pos="8306"/>
        </w:tabs>
      </w:pPr>
      <w:hyperlink w:anchor="_Toc29067" w:history="1">
        <w:r>
          <w:rPr>
            <w:rFonts w:ascii="仿宋" w:eastAsia="仿宋" w:hAnsi="仿宋" w:cs="仿宋" w:hint="eastAsia"/>
            <w:lang w:eastAsia="zh-CN"/>
          </w:rPr>
          <w:t>(一)、新能源垃圾车行业分析</w:t>
        </w:r>
        <w:r>
          <w:tab/>
        </w:r>
        <w:r>
          <w:fldChar w:fldCharType="begin"/>
        </w:r>
        <w:r>
          <w:instrText xml:space="preserve"> PAGEREF _Toc29067 \h </w:instrText>
        </w:r>
        <w:r>
          <w:fldChar w:fldCharType="separate"/>
        </w:r>
        <w:r>
          <w:t>22</w:t>
        </w:r>
        <w:r>
          <w:fldChar w:fldCharType="end"/>
        </w:r>
      </w:hyperlink>
    </w:p>
    <w:p>
      <w:pPr>
        <w:pStyle w:val="TOC2"/>
        <w:tabs>
          <w:tab w:val="right" w:leader="dot" w:pos="8306"/>
        </w:tabs>
      </w:pPr>
      <w:hyperlink w:anchor="_Toc13503" w:history="1">
        <w:r>
          <w:rPr>
            <w:rFonts w:ascii="仿宋" w:eastAsia="仿宋" w:hAnsi="仿宋" w:cs="仿宋" w:hint="eastAsia"/>
            <w:lang w:eastAsia="zh-CN"/>
          </w:rPr>
          <w:t>(二)、新能源垃圾车市场分析预测</w:t>
        </w:r>
        <w:r>
          <w:tab/>
        </w:r>
        <w:r>
          <w:fldChar w:fldCharType="begin"/>
        </w:r>
        <w:r>
          <w:instrText xml:space="preserve"> PAGEREF _Toc13503 \h </w:instrText>
        </w:r>
        <w:r>
          <w:fldChar w:fldCharType="separate"/>
        </w:r>
        <w:r>
          <w:t>22</w:t>
        </w:r>
        <w:r>
          <w:fldChar w:fldCharType="end"/>
        </w:r>
      </w:hyperlink>
    </w:p>
    <w:p>
      <w:pPr>
        <w:pStyle w:val="TOC1"/>
        <w:tabs>
          <w:tab w:val="right" w:leader="dot" w:pos="8306"/>
        </w:tabs>
      </w:pPr>
      <w:hyperlink w:anchor="_Toc27030" w:history="1">
        <w:r>
          <w:rPr>
            <w:rFonts w:ascii="仿宋" w:eastAsia="仿宋" w:hAnsi="仿宋" w:cs="仿宋" w:hint="eastAsia"/>
            <w:lang w:eastAsia="zh-CN"/>
          </w:rPr>
          <w:t>七、新能源垃圾车项目人力资源培养与发展</w:t>
        </w:r>
        <w:r>
          <w:tab/>
        </w:r>
        <w:r>
          <w:fldChar w:fldCharType="begin"/>
        </w:r>
        <w:r>
          <w:instrText xml:space="preserve"> PAGEREF _Toc27030 \h </w:instrText>
        </w:r>
        <w:r>
          <w:fldChar w:fldCharType="separate"/>
        </w:r>
        <w:r>
          <w:t>23</w:t>
        </w:r>
        <w:r>
          <w:fldChar w:fldCharType="end"/>
        </w:r>
      </w:hyperlink>
    </w:p>
    <w:p>
      <w:pPr>
        <w:pStyle w:val="TOC2"/>
        <w:tabs>
          <w:tab w:val="right" w:leader="dot" w:pos="8306"/>
        </w:tabs>
      </w:pPr>
      <w:hyperlink w:anchor="_Toc26152" w:history="1">
        <w:r>
          <w:rPr>
            <w:rFonts w:ascii="仿宋" w:eastAsia="仿宋" w:hAnsi="仿宋" w:cs="仿宋" w:hint="eastAsia"/>
            <w:lang w:eastAsia="zh-CN"/>
          </w:rPr>
          <w:t>(一)、人才需求与规划</w:t>
        </w:r>
        <w:r>
          <w:tab/>
        </w:r>
        <w:r>
          <w:fldChar w:fldCharType="begin"/>
        </w:r>
        <w:r>
          <w:instrText xml:space="preserve"> PAGEREF _Toc26152 \h </w:instrText>
        </w:r>
        <w:r>
          <w:fldChar w:fldCharType="separate"/>
        </w:r>
        <w:r>
          <w:t>23</w:t>
        </w:r>
        <w:r>
          <w:fldChar w:fldCharType="end"/>
        </w:r>
      </w:hyperlink>
    </w:p>
    <w:p>
      <w:pPr>
        <w:pStyle w:val="TOC2"/>
        <w:tabs>
          <w:tab w:val="right" w:leader="dot" w:pos="8306"/>
        </w:tabs>
      </w:pPr>
      <w:hyperlink w:anchor="_Toc7132" w:history="1">
        <w:r>
          <w:rPr>
            <w:rFonts w:ascii="仿宋" w:eastAsia="仿宋" w:hAnsi="仿宋" w:cs="仿宋" w:hint="eastAsia"/>
            <w:lang w:eastAsia="zh-CN"/>
          </w:rPr>
          <w:t>(二)、培训与发展计划</w:t>
        </w:r>
        <w:r>
          <w:tab/>
        </w:r>
        <w:r>
          <w:fldChar w:fldCharType="begin"/>
        </w:r>
        <w:r>
          <w:instrText xml:space="preserve"> PAGEREF _Toc7132 \h </w:instrText>
        </w:r>
        <w:r>
          <w:fldChar w:fldCharType="separate"/>
        </w:r>
        <w:r>
          <w:t>24</w:t>
        </w:r>
        <w:r>
          <w:fldChar w:fldCharType="end"/>
        </w:r>
      </w:hyperlink>
    </w:p>
    <w:p>
      <w:pPr>
        <w:pStyle w:val="TOC1"/>
        <w:tabs>
          <w:tab w:val="right" w:leader="dot" w:pos="8306"/>
        </w:tabs>
      </w:pPr>
      <w:hyperlink w:anchor="_Toc17011" w:history="1">
        <w:r>
          <w:rPr>
            <w:rFonts w:ascii="仿宋" w:eastAsia="仿宋" w:hAnsi="仿宋" w:cs="仿宋" w:hint="eastAsia"/>
            <w:lang w:eastAsia="zh-CN"/>
          </w:rPr>
          <w:t>八、生产安全保护</w:t>
        </w:r>
        <w:r>
          <w:tab/>
        </w:r>
        <w:r>
          <w:fldChar w:fldCharType="begin"/>
        </w:r>
        <w:r>
          <w:instrText xml:space="preserve"> PAGEREF _Toc17011 \h </w:instrText>
        </w:r>
        <w:r>
          <w:fldChar w:fldCharType="separate"/>
        </w:r>
        <w:r>
          <w:t>24</w:t>
        </w:r>
        <w:r>
          <w:fldChar w:fldCharType="end"/>
        </w:r>
      </w:hyperlink>
    </w:p>
    <w:p>
      <w:pPr>
        <w:pStyle w:val="TOC2"/>
        <w:tabs>
          <w:tab w:val="right" w:leader="dot" w:pos="8306"/>
        </w:tabs>
      </w:pPr>
      <w:hyperlink w:anchor="_Toc22981" w:history="1">
        <w:r>
          <w:rPr>
            <w:rFonts w:ascii="仿宋" w:eastAsia="仿宋" w:hAnsi="仿宋" w:cs="仿宋" w:hint="eastAsia"/>
            <w:lang w:eastAsia="zh-CN"/>
          </w:rPr>
          <w:t>(一)、消防安全</w:t>
        </w:r>
        <w:r>
          <w:tab/>
        </w:r>
        <w:r>
          <w:fldChar w:fldCharType="begin"/>
        </w:r>
        <w:r>
          <w:instrText xml:space="preserve"> PAGEREF _Toc22981 \h </w:instrText>
        </w:r>
        <w:r>
          <w:fldChar w:fldCharType="separate"/>
        </w:r>
        <w:r>
          <w:t>24</w:t>
        </w:r>
        <w:r>
          <w:fldChar w:fldCharType="end"/>
        </w:r>
      </w:hyperlink>
    </w:p>
    <w:p>
      <w:pPr>
        <w:pStyle w:val="TOC2"/>
        <w:tabs>
          <w:tab w:val="right" w:leader="dot" w:pos="8306"/>
        </w:tabs>
      </w:pPr>
      <w:hyperlink w:anchor="_Toc3065" w:history="1">
        <w:r>
          <w:rPr>
            <w:rFonts w:ascii="仿宋" w:eastAsia="仿宋" w:hAnsi="仿宋" w:cs="仿宋" w:hint="eastAsia"/>
            <w:lang w:eastAsia="zh-CN"/>
          </w:rPr>
          <w:t>(二)、防火防爆总图布置措施</w:t>
        </w:r>
        <w:r>
          <w:tab/>
        </w:r>
        <w:r>
          <w:fldChar w:fldCharType="begin"/>
        </w:r>
        <w:r>
          <w:instrText xml:space="preserve"> PAGEREF _Toc3065 \h </w:instrText>
        </w:r>
        <w:r>
          <w:fldChar w:fldCharType="separate"/>
        </w:r>
        <w:r>
          <w:t>26</w:t>
        </w:r>
        <w:r>
          <w:fldChar w:fldCharType="end"/>
        </w:r>
      </w:hyperlink>
    </w:p>
    <w:p>
      <w:pPr>
        <w:pStyle w:val="TOC2"/>
        <w:tabs>
          <w:tab w:val="right" w:leader="dot" w:pos="8306"/>
        </w:tabs>
      </w:pPr>
      <w:hyperlink w:anchor="_Toc146" w:history="1">
        <w:r>
          <w:rPr>
            <w:rFonts w:ascii="仿宋" w:eastAsia="仿宋" w:hAnsi="仿宋" w:cs="仿宋" w:hint="eastAsia"/>
            <w:lang w:eastAsia="zh-CN"/>
          </w:rPr>
          <w:t>(三)、自然灾害防范措施</w:t>
        </w:r>
        <w:r>
          <w:tab/>
        </w:r>
        <w:r>
          <w:fldChar w:fldCharType="begin"/>
        </w:r>
        <w:r>
          <w:instrText xml:space="preserve"> PAGEREF _Toc146 \h </w:instrText>
        </w:r>
        <w:r>
          <w:fldChar w:fldCharType="separate"/>
        </w:r>
        <w:r>
          <w:t>27</w:t>
        </w:r>
        <w:r>
          <w:fldChar w:fldCharType="end"/>
        </w:r>
      </w:hyperlink>
    </w:p>
    <w:p>
      <w:pPr>
        <w:pStyle w:val="TOC2"/>
        <w:tabs>
          <w:tab w:val="right" w:leader="dot" w:pos="8306"/>
        </w:tabs>
      </w:pPr>
      <w:hyperlink w:anchor="_Toc26138" w:history="1">
        <w:r>
          <w:rPr>
            <w:rFonts w:ascii="仿宋" w:eastAsia="仿宋" w:hAnsi="仿宋" w:cs="仿宋" w:hint="eastAsia"/>
            <w:lang w:eastAsia="zh-CN"/>
          </w:rPr>
          <w:t>(四)、安全色及安全标志使用要求</w:t>
        </w:r>
        <w:r>
          <w:tab/>
        </w:r>
        <w:r>
          <w:fldChar w:fldCharType="begin"/>
        </w:r>
        <w:r>
          <w:instrText xml:space="preserve"> PAGEREF _Toc26138 \h </w:instrText>
        </w:r>
        <w:r>
          <w:fldChar w:fldCharType="separate"/>
        </w:r>
        <w:r>
          <w:t>28</w:t>
        </w:r>
        <w:r>
          <w:fldChar w:fldCharType="end"/>
        </w:r>
      </w:hyperlink>
    </w:p>
    <w:p>
      <w:pPr>
        <w:pStyle w:val="TOC2"/>
        <w:tabs>
          <w:tab w:val="right" w:leader="dot" w:pos="8306"/>
        </w:tabs>
      </w:pPr>
      <w:hyperlink w:anchor="_Toc31929" w:history="1">
        <w:r>
          <w:rPr>
            <w:rFonts w:ascii="仿宋" w:eastAsia="仿宋" w:hAnsi="仿宋" w:cs="仿宋" w:hint="eastAsia"/>
            <w:lang w:eastAsia="zh-CN"/>
          </w:rPr>
          <w:t>(五)、防尘防毒措施</w:t>
        </w:r>
        <w:r>
          <w:tab/>
        </w:r>
        <w:r>
          <w:fldChar w:fldCharType="begin"/>
        </w:r>
        <w:r>
          <w:instrText xml:space="preserve"> PAGEREF _Toc31929 \h </w:instrText>
        </w:r>
        <w:r>
          <w:fldChar w:fldCharType="separate"/>
        </w:r>
        <w:r>
          <w:t>29</w:t>
        </w:r>
        <w:r>
          <w:fldChar w:fldCharType="end"/>
        </w:r>
      </w:hyperlink>
    </w:p>
    <w:p>
      <w:pPr>
        <w:pStyle w:val="TOC2"/>
        <w:tabs>
          <w:tab w:val="right" w:leader="dot" w:pos="8306"/>
        </w:tabs>
      </w:pPr>
      <w:hyperlink w:anchor="_Toc28579" w:history="1">
        <w:r>
          <w:rPr>
            <w:rFonts w:ascii="仿宋" w:eastAsia="仿宋" w:hAnsi="仿宋" w:cs="仿宋" w:hint="eastAsia"/>
            <w:lang w:eastAsia="zh-CN"/>
          </w:rPr>
          <w:t>(六)、防静电、触电防护及防雷措施</w:t>
        </w:r>
        <w:r>
          <w:tab/>
        </w:r>
        <w:r>
          <w:fldChar w:fldCharType="begin"/>
        </w:r>
        <w:r>
          <w:instrText xml:space="preserve"> PAGEREF _Toc28579 \h </w:instrText>
        </w:r>
        <w:r>
          <w:fldChar w:fldCharType="separate"/>
        </w:r>
        <w:r>
          <w:t>30</w:t>
        </w:r>
        <w:r>
          <w:fldChar w:fldCharType="end"/>
        </w:r>
      </w:hyperlink>
    </w:p>
    <w:p>
      <w:pPr>
        <w:pStyle w:val="TOC2"/>
        <w:tabs>
          <w:tab w:val="right" w:leader="dot" w:pos="8306"/>
        </w:tabs>
      </w:pPr>
      <w:hyperlink w:anchor="_Toc3395" w:history="1">
        <w:r>
          <w:rPr>
            <w:rFonts w:ascii="仿宋" w:eastAsia="仿宋" w:hAnsi="仿宋" w:cs="仿宋" w:hint="eastAsia"/>
            <w:lang w:eastAsia="zh-CN"/>
          </w:rPr>
          <w:t>(七)、机械设备安全保障措施</w:t>
        </w:r>
        <w:r>
          <w:tab/>
        </w:r>
        <w:r>
          <w:fldChar w:fldCharType="begin"/>
        </w:r>
        <w:r>
          <w:instrText xml:space="preserve"> PAGEREF _Toc3395 \h </w:instrText>
        </w:r>
        <w:r>
          <w:fldChar w:fldCharType="separate"/>
        </w:r>
        <w:r>
          <w:t>31</w:t>
        </w:r>
        <w:r>
          <w:fldChar w:fldCharType="end"/>
        </w:r>
      </w:hyperlink>
    </w:p>
    <w:p>
      <w:pPr>
        <w:pStyle w:val="TOC1"/>
        <w:tabs>
          <w:tab w:val="right" w:leader="dot" w:pos="8306"/>
        </w:tabs>
      </w:pPr>
      <w:hyperlink w:anchor="_Toc16704" w:history="1">
        <w:r>
          <w:rPr>
            <w:rFonts w:ascii="仿宋" w:eastAsia="仿宋" w:hAnsi="仿宋" w:cs="仿宋" w:hint="eastAsia"/>
            <w:lang w:eastAsia="zh-CN"/>
          </w:rPr>
          <w:t>九、新能源垃圾车项目社会影响</w:t>
        </w:r>
        <w:r>
          <w:tab/>
        </w:r>
        <w:r>
          <w:fldChar w:fldCharType="begin"/>
        </w:r>
        <w:r>
          <w:instrText xml:space="preserve"> PAGEREF _Toc16704 \h </w:instrText>
        </w:r>
        <w:r>
          <w:fldChar w:fldCharType="separate"/>
        </w:r>
        <w:r>
          <w:t>33</w:t>
        </w:r>
        <w:r>
          <w:fldChar w:fldCharType="end"/>
        </w:r>
      </w:hyperlink>
    </w:p>
    <w:p>
      <w:pPr>
        <w:pStyle w:val="TOC2"/>
        <w:tabs>
          <w:tab w:val="right" w:leader="dot" w:pos="8306"/>
        </w:tabs>
      </w:pPr>
      <w:hyperlink w:anchor="_Toc28380" w:history="1">
        <w:r>
          <w:rPr>
            <w:rFonts w:ascii="仿宋" w:eastAsia="仿宋" w:hAnsi="仿宋" w:cs="仿宋" w:hint="eastAsia"/>
            <w:lang w:eastAsia="zh-CN"/>
          </w:rPr>
          <w:t>(一)、社会责任与义务</w:t>
        </w:r>
        <w:r>
          <w:tab/>
        </w:r>
        <w:r>
          <w:fldChar w:fldCharType="begin"/>
        </w:r>
        <w:r>
          <w:instrText xml:space="preserve"> PAGEREF _Toc28380 \h </w:instrText>
        </w:r>
        <w:r>
          <w:fldChar w:fldCharType="separate"/>
        </w:r>
        <w:r>
          <w:t>33</w:t>
        </w:r>
        <w:r>
          <w:fldChar w:fldCharType="end"/>
        </w:r>
      </w:hyperlink>
    </w:p>
    <w:p>
      <w:pPr>
        <w:pStyle w:val="TOC2"/>
        <w:tabs>
          <w:tab w:val="right" w:leader="dot" w:pos="8306"/>
        </w:tabs>
      </w:pPr>
      <w:hyperlink w:anchor="_Toc30906" w:history="1">
        <w:r>
          <w:rPr>
            <w:rFonts w:ascii="仿宋" w:eastAsia="仿宋" w:hAnsi="仿宋" w:cs="仿宋" w:hint="eastAsia"/>
            <w:lang w:eastAsia="zh-CN"/>
          </w:rPr>
          <w:t>(二)、社会参与与沟通</w:t>
        </w:r>
        <w:r>
          <w:tab/>
        </w:r>
        <w:r>
          <w:fldChar w:fldCharType="begin"/>
        </w:r>
        <w:r>
          <w:instrText xml:space="preserve"> PAGEREF _Toc30906 \h </w:instrText>
        </w:r>
        <w:r>
          <w:fldChar w:fldCharType="separate"/>
        </w:r>
        <w:r>
          <w:t>33</w:t>
        </w:r>
        <w:r>
          <w:fldChar w:fldCharType="end"/>
        </w:r>
      </w:hyperlink>
    </w:p>
    <w:p>
      <w:pPr>
        <w:pStyle w:val="TOC1"/>
        <w:tabs>
          <w:tab w:val="right" w:leader="dot" w:pos="8306"/>
        </w:tabs>
      </w:pPr>
      <w:hyperlink w:anchor="_Toc5311" w:history="1">
        <w:r>
          <w:rPr>
            <w:rFonts w:ascii="仿宋" w:eastAsia="仿宋" w:hAnsi="仿宋" w:cs="仿宋" w:hint="eastAsia"/>
            <w:lang w:eastAsia="zh-CN"/>
          </w:rPr>
          <w:t>十、新能源垃圾车项目投资规划</w:t>
        </w:r>
        <w:r>
          <w:tab/>
        </w:r>
        <w:r>
          <w:fldChar w:fldCharType="begin"/>
        </w:r>
        <w:r>
          <w:instrText xml:space="preserve"> PAGEREF _Toc5311 \h </w:instrText>
        </w:r>
        <w:r>
          <w:fldChar w:fldCharType="separate"/>
        </w:r>
        <w:r>
          <w:t>34</w:t>
        </w:r>
        <w:r>
          <w:fldChar w:fldCharType="end"/>
        </w:r>
      </w:hyperlink>
    </w:p>
    <w:p>
      <w:pPr>
        <w:pStyle w:val="TOC2"/>
        <w:tabs>
          <w:tab w:val="right" w:leader="dot" w:pos="8306"/>
        </w:tabs>
      </w:pPr>
      <w:hyperlink w:anchor="_Toc32453" w:history="1">
        <w:r>
          <w:rPr>
            <w:rFonts w:ascii="仿宋" w:eastAsia="仿宋" w:hAnsi="仿宋" w:cs="仿宋" w:hint="eastAsia"/>
            <w:lang w:eastAsia="zh-CN"/>
          </w:rPr>
          <w:t>(一)、新能源垃圾车项目总投资估算</w:t>
        </w:r>
        <w:r>
          <w:tab/>
        </w:r>
        <w:r>
          <w:fldChar w:fldCharType="begin"/>
        </w:r>
        <w:r>
          <w:instrText xml:space="preserve"> PAGEREF _Toc32453 \h </w:instrText>
        </w:r>
        <w:r>
          <w:fldChar w:fldCharType="separate"/>
        </w:r>
        <w:r>
          <w:t>34</w:t>
        </w:r>
        <w:r>
          <w:fldChar w:fldCharType="end"/>
        </w:r>
      </w:hyperlink>
    </w:p>
    <w:p>
      <w:pPr>
        <w:pStyle w:val="TOC2"/>
        <w:tabs>
          <w:tab w:val="right" w:leader="dot" w:pos="8306"/>
        </w:tabs>
      </w:pPr>
      <w:hyperlink w:anchor="_Toc1443" w:history="1">
        <w:r>
          <w:rPr>
            <w:rFonts w:ascii="仿宋" w:eastAsia="仿宋" w:hAnsi="仿宋" w:cs="仿宋" w:hint="eastAsia"/>
            <w:lang w:eastAsia="zh-CN"/>
          </w:rPr>
          <w:t>(二)、资金筹措</w:t>
        </w:r>
        <w:r>
          <w:tab/>
        </w:r>
        <w:r>
          <w:fldChar w:fldCharType="begin"/>
        </w:r>
        <w:r>
          <w:instrText xml:space="preserve"> PAGEREF _Toc1443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5" w:history="1">
        <w:r>
          <w:rPr>
            <w:rFonts w:ascii="仿宋" w:eastAsia="仿宋" w:hAnsi="仿宋" w:cs="仿宋" w:hint="eastAsia"/>
            <w:lang w:eastAsia="zh-CN"/>
          </w:rPr>
          <w:t>十一、新能源垃圾车项目人力资源管理</w:t>
        </w:r>
        <w:r>
          <w:tab/>
        </w:r>
        <w:r>
          <w:fldChar w:fldCharType="begin"/>
        </w:r>
        <w:r>
          <w:instrText xml:space="preserve"> PAGEREF _Toc25775 \h </w:instrText>
        </w:r>
        <w:r>
          <w:fldChar w:fldCharType="separate"/>
        </w:r>
        <w:r>
          <w:t>36</w:t>
        </w:r>
        <w:r>
          <w:fldChar w:fldCharType="end"/>
        </w:r>
      </w:hyperlink>
    </w:p>
    <w:p>
      <w:pPr>
        <w:pStyle w:val="TOC2"/>
        <w:tabs>
          <w:tab w:val="right" w:leader="dot" w:pos="8306"/>
        </w:tabs>
      </w:pPr>
      <w:hyperlink w:anchor="_Toc25926" w:history="1">
        <w:r>
          <w:rPr>
            <w:rFonts w:ascii="仿宋" w:eastAsia="仿宋" w:hAnsi="仿宋" w:cs="仿宋" w:hint="eastAsia"/>
            <w:lang w:eastAsia="zh-CN"/>
          </w:rPr>
          <w:t>(一)、建立健全的预算管理制度</w:t>
        </w:r>
        <w:r>
          <w:tab/>
        </w:r>
        <w:r>
          <w:fldChar w:fldCharType="begin"/>
        </w:r>
        <w:r>
          <w:instrText xml:space="preserve"> PAGEREF _Toc25926 \h </w:instrText>
        </w:r>
        <w:r>
          <w:fldChar w:fldCharType="separate"/>
        </w:r>
        <w:r>
          <w:t>36</w:t>
        </w:r>
        <w:r>
          <w:fldChar w:fldCharType="end"/>
        </w:r>
      </w:hyperlink>
    </w:p>
    <w:p>
      <w:pPr>
        <w:pStyle w:val="TOC2"/>
        <w:tabs>
          <w:tab w:val="right" w:leader="dot" w:pos="8306"/>
        </w:tabs>
      </w:pPr>
      <w:hyperlink w:anchor="_Toc24634" w:history="1">
        <w:r>
          <w:rPr>
            <w:rFonts w:ascii="仿宋" w:eastAsia="仿宋" w:hAnsi="仿宋" w:cs="仿宋" w:hint="eastAsia"/>
            <w:lang w:eastAsia="zh-CN"/>
          </w:rPr>
          <w:t>(二)、加强资金流动监控</w:t>
        </w:r>
        <w:r>
          <w:tab/>
        </w:r>
        <w:r>
          <w:fldChar w:fldCharType="begin"/>
        </w:r>
        <w:r>
          <w:instrText xml:space="preserve"> PAGEREF _Toc24634 \h </w:instrText>
        </w:r>
        <w:r>
          <w:fldChar w:fldCharType="separate"/>
        </w:r>
        <w:r>
          <w:t>38</w:t>
        </w:r>
        <w:r>
          <w:fldChar w:fldCharType="end"/>
        </w:r>
      </w:hyperlink>
    </w:p>
    <w:p>
      <w:pPr>
        <w:pStyle w:val="TOC2"/>
        <w:tabs>
          <w:tab w:val="right" w:leader="dot" w:pos="8306"/>
        </w:tabs>
      </w:pPr>
      <w:hyperlink w:anchor="_Toc14178" w:history="1">
        <w:r>
          <w:rPr>
            <w:rFonts w:ascii="仿宋" w:eastAsia="仿宋" w:hAnsi="仿宋" w:cs="仿宋" w:hint="eastAsia"/>
            <w:lang w:eastAsia="zh-CN"/>
          </w:rPr>
          <w:t>(三)、制定完善的风险控制机制</w:t>
        </w:r>
        <w:r>
          <w:tab/>
        </w:r>
        <w:r>
          <w:fldChar w:fldCharType="begin"/>
        </w:r>
        <w:r>
          <w:instrText xml:space="preserve"> PAGEREF _Toc14178 \h </w:instrText>
        </w:r>
        <w:r>
          <w:fldChar w:fldCharType="separate"/>
        </w:r>
        <w:r>
          <w:t>39</w:t>
        </w:r>
        <w:r>
          <w:fldChar w:fldCharType="end"/>
        </w:r>
      </w:hyperlink>
    </w:p>
    <w:p>
      <w:pPr>
        <w:pStyle w:val="TOC2"/>
        <w:tabs>
          <w:tab w:val="right" w:leader="dot" w:pos="8306"/>
        </w:tabs>
      </w:pPr>
      <w:hyperlink w:anchor="_Toc24402" w:history="1">
        <w:r>
          <w:rPr>
            <w:rFonts w:ascii="仿宋" w:eastAsia="仿宋" w:hAnsi="仿宋" w:cs="仿宋" w:hint="eastAsia"/>
            <w:lang w:eastAsia="zh-CN"/>
          </w:rPr>
          <w:t>(四)、优化成本管理</w:t>
        </w:r>
        <w:r>
          <w:tab/>
        </w:r>
        <w:r>
          <w:fldChar w:fldCharType="begin"/>
        </w:r>
        <w:r>
          <w:instrText xml:space="preserve"> PAGEREF _Toc24402 \h </w:instrText>
        </w:r>
        <w:r>
          <w:fldChar w:fldCharType="separate"/>
        </w:r>
        <w:r>
          <w:t>40</w:t>
        </w:r>
        <w:r>
          <w:fldChar w:fldCharType="end"/>
        </w:r>
      </w:hyperlink>
    </w:p>
    <w:p>
      <w:pPr>
        <w:pStyle w:val="TOC1"/>
        <w:tabs>
          <w:tab w:val="right" w:leader="dot" w:pos="8306"/>
        </w:tabs>
      </w:pPr>
      <w:hyperlink w:anchor="_Toc3833" w:history="1">
        <w:r>
          <w:rPr>
            <w:rFonts w:ascii="仿宋" w:eastAsia="仿宋" w:hAnsi="仿宋" w:cs="仿宋" w:hint="eastAsia"/>
            <w:lang w:eastAsia="zh-CN"/>
          </w:rPr>
          <w:t>十二、新能源垃圾车项目环境影响分析</w:t>
        </w:r>
        <w:r>
          <w:tab/>
        </w:r>
        <w:r>
          <w:fldChar w:fldCharType="begin"/>
        </w:r>
        <w:r>
          <w:instrText xml:space="preserve"> PAGEREF _Toc3833 \h </w:instrText>
        </w:r>
        <w:r>
          <w:fldChar w:fldCharType="separate"/>
        </w:r>
        <w:r>
          <w:t>42</w:t>
        </w:r>
        <w:r>
          <w:fldChar w:fldCharType="end"/>
        </w:r>
      </w:hyperlink>
    </w:p>
    <w:p>
      <w:pPr>
        <w:pStyle w:val="TOC2"/>
        <w:tabs>
          <w:tab w:val="right" w:leader="dot" w:pos="8306"/>
        </w:tabs>
      </w:pPr>
      <w:hyperlink w:anchor="_Toc14989" w:history="1">
        <w:r>
          <w:rPr>
            <w:rFonts w:ascii="仿宋" w:eastAsia="仿宋" w:hAnsi="仿宋" w:cs="仿宋" w:hint="eastAsia"/>
            <w:lang w:eastAsia="zh-CN"/>
          </w:rPr>
          <w:t>(一)、建设区域环境质量现状</w:t>
        </w:r>
        <w:r>
          <w:tab/>
        </w:r>
        <w:r>
          <w:fldChar w:fldCharType="begin"/>
        </w:r>
        <w:r>
          <w:instrText xml:space="preserve"> PAGEREF _Toc14989 \h </w:instrText>
        </w:r>
        <w:r>
          <w:fldChar w:fldCharType="separate"/>
        </w:r>
        <w:r>
          <w:t>42</w:t>
        </w:r>
        <w:r>
          <w:fldChar w:fldCharType="end"/>
        </w:r>
      </w:hyperlink>
    </w:p>
    <w:p>
      <w:pPr>
        <w:pStyle w:val="TOC2"/>
        <w:tabs>
          <w:tab w:val="right" w:leader="dot" w:pos="8306"/>
        </w:tabs>
      </w:pPr>
      <w:hyperlink w:anchor="_Toc13668" w:history="1">
        <w:r>
          <w:rPr>
            <w:rFonts w:ascii="仿宋" w:eastAsia="仿宋" w:hAnsi="仿宋" w:cs="仿宋" w:hint="eastAsia"/>
            <w:lang w:eastAsia="zh-CN"/>
          </w:rPr>
          <w:t>(二)、建设期环境保护</w:t>
        </w:r>
        <w:r>
          <w:tab/>
        </w:r>
        <w:r>
          <w:fldChar w:fldCharType="begin"/>
        </w:r>
        <w:r>
          <w:instrText xml:space="preserve"> PAGEREF _Toc13668 \h </w:instrText>
        </w:r>
        <w:r>
          <w:fldChar w:fldCharType="separate"/>
        </w:r>
        <w:r>
          <w:t>43</w:t>
        </w:r>
        <w:r>
          <w:fldChar w:fldCharType="end"/>
        </w:r>
      </w:hyperlink>
    </w:p>
    <w:p>
      <w:pPr>
        <w:pStyle w:val="TOC2"/>
        <w:tabs>
          <w:tab w:val="right" w:leader="dot" w:pos="8306"/>
        </w:tabs>
      </w:pPr>
      <w:hyperlink w:anchor="_Toc1174" w:history="1">
        <w:r>
          <w:rPr>
            <w:rFonts w:ascii="仿宋" w:eastAsia="仿宋" w:hAnsi="仿宋" w:cs="仿宋" w:hint="eastAsia"/>
            <w:lang w:eastAsia="zh-CN"/>
          </w:rPr>
          <w:t>(三)、运营期环境保护</w:t>
        </w:r>
        <w:r>
          <w:tab/>
        </w:r>
        <w:r>
          <w:fldChar w:fldCharType="begin"/>
        </w:r>
        <w:r>
          <w:instrText xml:space="preserve"> PAGEREF _Toc1174 \h </w:instrText>
        </w:r>
        <w:r>
          <w:fldChar w:fldCharType="separate"/>
        </w:r>
        <w:r>
          <w:t>45</w:t>
        </w:r>
        <w:r>
          <w:fldChar w:fldCharType="end"/>
        </w:r>
      </w:hyperlink>
    </w:p>
    <w:p>
      <w:pPr>
        <w:pStyle w:val="TOC2"/>
        <w:tabs>
          <w:tab w:val="right" w:leader="dot" w:pos="8306"/>
        </w:tabs>
      </w:pPr>
      <w:hyperlink w:anchor="_Toc28303" w:history="1">
        <w:r>
          <w:rPr>
            <w:rFonts w:ascii="仿宋" w:eastAsia="仿宋" w:hAnsi="仿宋" w:cs="仿宋" w:hint="eastAsia"/>
            <w:lang w:eastAsia="zh-CN"/>
          </w:rPr>
          <w:t>(四)、新能源垃圾车项目建设对区域经济的影响</w:t>
        </w:r>
        <w:r>
          <w:tab/>
        </w:r>
        <w:r>
          <w:fldChar w:fldCharType="begin"/>
        </w:r>
        <w:r>
          <w:instrText xml:space="preserve"> PAGEREF _Toc28303 \h </w:instrText>
        </w:r>
        <w:r>
          <w:fldChar w:fldCharType="separate"/>
        </w:r>
        <w:r>
          <w:t>46</w:t>
        </w:r>
        <w:r>
          <w:fldChar w:fldCharType="end"/>
        </w:r>
      </w:hyperlink>
    </w:p>
    <w:p>
      <w:pPr>
        <w:pStyle w:val="TOC2"/>
        <w:tabs>
          <w:tab w:val="right" w:leader="dot" w:pos="8306"/>
        </w:tabs>
      </w:pPr>
      <w:hyperlink w:anchor="_Toc9705" w:history="1">
        <w:r>
          <w:rPr>
            <w:rFonts w:ascii="仿宋" w:eastAsia="仿宋" w:hAnsi="仿宋" w:cs="仿宋" w:hint="eastAsia"/>
            <w:lang w:eastAsia="zh-CN"/>
          </w:rPr>
          <w:t>(五)、废弃物处理</w:t>
        </w:r>
        <w:r>
          <w:tab/>
        </w:r>
        <w:r>
          <w:fldChar w:fldCharType="begin"/>
        </w:r>
        <w:r>
          <w:instrText xml:space="preserve"> PAGEREF _Toc9705 \h </w:instrText>
        </w:r>
        <w:r>
          <w:fldChar w:fldCharType="separate"/>
        </w:r>
        <w:r>
          <w:t>48</w:t>
        </w:r>
        <w:r>
          <w:fldChar w:fldCharType="end"/>
        </w:r>
      </w:hyperlink>
    </w:p>
    <w:p>
      <w:pPr>
        <w:pStyle w:val="TOC2"/>
        <w:tabs>
          <w:tab w:val="right" w:leader="dot" w:pos="8306"/>
        </w:tabs>
      </w:pPr>
      <w:hyperlink w:anchor="_Toc27707" w:history="1">
        <w:r>
          <w:rPr>
            <w:rFonts w:ascii="仿宋" w:eastAsia="仿宋" w:hAnsi="仿宋" w:cs="仿宋" w:hint="eastAsia"/>
            <w:lang w:eastAsia="zh-CN"/>
          </w:rPr>
          <w:t>(六)、特殊环境影响分析</w:t>
        </w:r>
        <w:r>
          <w:tab/>
        </w:r>
        <w:r>
          <w:fldChar w:fldCharType="begin"/>
        </w:r>
        <w:r>
          <w:instrText xml:space="preserve"> PAGEREF _Toc27707 \h </w:instrText>
        </w:r>
        <w:r>
          <w:fldChar w:fldCharType="separate"/>
        </w:r>
        <w:r>
          <w:t>49</w:t>
        </w:r>
        <w:r>
          <w:fldChar w:fldCharType="end"/>
        </w:r>
      </w:hyperlink>
    </w:p>
    <w:p>
      <w:pPr>
        <w:pStyle w:val="TOC2"/>
        <w:tabs>
          <w:tab w:val="right" w:leader="dot" w:pos="8306"/>
        </w:tabs>
      </w:pPr>
      <w:hyperlink w:anchor="_Toc12180" w:history="1">
        <w:r>
          <w:rPr>
            <w:rFonts w:ascii="仿宋" w:eastAsia="仿宋" w:hAnsi="仿宋" w:cs="仿宋" w:hint="eastAsia"/>
            <w:lang w:eastAsia="zh-CN"/>
          </w:rPr>
          <w:t>(七)、清洁生产</w:t>
        </w:r>
        <w:r>
          <w:tab/>
        </w:r>
        <w:r>
          <w:fldChar w:fldCharType="begin"/>
        </w:r>
        <w:r>
          <w:instrText xml:space="preserve"> PAGEREF _Toc12180 \h </w:instrText>
        </w:r>
        <w:r>
          <w:fldChar w:fldCharType="separate"/>
        </w:r>
        <w:r>
          <w:t>50</w:t>
        </w:r>
        <w:r>
          <w:fldChar w:fldCharType="end"/>
        </w:r>
      </w:hyperlink>
    </w:p>
    <w:p>
      <w:pPr>
        <w:pStyle w:val="TOC2"/>
        <w:tabs>
          <w:tab w:val="right" w:leader="dot" w:pos="8306"/>
        </w:tabs>
      </w:pPr>
      <w:hyperlink w:anchor="_Toc20553" w:history="1">
        <w:r>
          <w:rPr>
            <w:rFonts w:ascii="仿宋" w:eastAsia="仿宋" w:hAnsi="仿宋" w:cs="仿宋" w:hint="eastAsia"/>
            <w:lang w:eastAsia="zh-CN"/>
          </w:rPr>
          <w:t>(八)、环境保护综合评价</w:t>
        </w:r>
        <w:r>
          <w:tab/>
        </w:r>
        <w:r>
          <w:fldChar w:fldCharType="begin"/>
        </w:r>
        <w:r>
          <w:instrText xml:space="preserve"> PAGEREF _Toc20553 \h </w:instrText>
        </w:r>
        <w:r>
          <w:fldChar w:fldCharType="separate"/>
        </w:r>
        <w:r>
          <w:t>51</w:t>
        </w:r>
        <w:r>
          <w:fldChar w:fldCharType="end"/>
        </w:r>
      </w:hyperlink>
    </w:p>
    <w:p>
      <w:pPr>
        <w:pStyle w:val="TOC1"/>
        <w:tabs>
          <w:tab w:val="right" w:leader="dot" w:pos="8306"/>
        </w:tabs>
      </w:pPr>
      <w:hyperlink w:anchor="_Toc25816" w:history="1">
        <w:r>
          <w:rPr>
            <w:rFonts w:ascii="仿宋" w:eastAsia="仿宋" w:hAnsi="仿宋" w:cs="仿宋" w:hint="eastAsia"/>
            <w:lang w:eastAsia="zh-CN"/>
          </w:rPr>
          <w:t>十三、新能源垃圾车项目变更管理</w:t>
        </w:r>
        <w:r>
          <w:tab/>
        </w:r>
        <w:r>
          <w:fldChar w:fldCharType="begin"/>
        </w:r>
        <w:r>
          <w:instrText xml:space="preserve"> PAGEREF _Toc25816 \h </w:instrText>
        </w:r>
        <w:r>
          <w:fldChar w:fldCharType="separate"/>
        </w:r>
        <w:r>
          <w:t>53</w:t>
        </w:r>
        <w:r>
          <w:fldChar w:fldCharType="end"/>
        </w:r>
      </w:hyperlink>
    </w:p>
    <w:p>
      <w:pPr>
        <w:pStyle w:val="TOC2"/>
        <w:tabs>
          <w:tab w:val="right" w:leader="dot" w:pos="8306"/>
        </w:tabs>
      </w:pPr>
      <w:hyperlink w:anchor="_Toc24149" w:history="1">
        <w:r>
          <w:rPr>
            <w:rFonts w:ascii="仿宋" w:eastAsia="仿宋" w:hAnsi="仿宋" w:cs="仿宋" w:hint="eastAsia"/>
            <w:lang w:eastAsia="zh-CN"/>
          </w:rPr>
          <w:t>(一)、变更申请与评估</w:t>
        </w:r>
        <w:r>
          <w:tab/>
        </w:r>
        <w:r>
          <w:fldChar w:fldCharType="begin"/>
        </w:r>
        <w:r>
          <w:instrText xml:space="preserve"> PAGEREF _Toc24149 \h </w:instrText>
        </w:r>
        <w:r>
          <w:fldChar w:fldCharType="separate"/>
        </w:r>
        <w:r>
          <w:t>53</w:t>
        </w:r>
        <w:r>
          <w:fldChar w:fldCharType="end"/>
        </w:r>
      </w:hyperlink>
    </w:p>
    <w:p>
      <w:pPr>
        <w:pStyle w:val="TOC2"/>
        <w:tabs>
          <w:tab w:val="right" w:leader="dot" w:pos="8306"/>
        </w:tabs>
      </w:pPr>
      <w:hyperlink w:anchor="_Toc15059" w:history="1">
        <w:r>
          <w:rPr>
            <w:rFonts w:ascii="仿宋" w:eastAsia="仿宋" w:hAnsi="仿宋" w:cs="仿宋" w:hint="eastAsia"/>
            <w:lang w:eastAsia="zh-CN"/>
          </w:rPr>
          <w:t>(二)、变更实施与控制</w:t>
        </w:r>
        <w:r>
          <w:tab/>
        </w:r>
        <w:r>
          <w:fldChar w:fldCharType="begin"/>
        </w:r>
        <w:r>
          <w:instrText xml:space="preserve"> PAGEREF _Toc15059 \h </w:instrText>
        </w:r>
        <w:r>
          <w:fldChar w:fldCharType="separate"/>
        </w:r>
        <w:r>
          <w:t>53</w:t>
        </w:r>
        <w:r>
          <w:fldChar w:fldCharType="end"/>
        </w:r>
      </w:hyperlink>
    </w:p>
    <w:p>
      <w:pPr>
        <w:pStyle w:val="TOC1"/>
        <w:tabs>
          <w:tab w:val="right" w:leader="dot" w:pos="8306"/>
        </w:tabs>
      </w:pPr>
      <w:hyperlink w:anchor="_Toc16168" w:history="1">
        <w:r>
          <w:rPr>
            <w:rFonts w:ascii="仿宋" w:eastAsia="仿宋" w:hAnsi="仿宋" w:cs="仿宋" w:hint="eastAsia"/>
            <w:lang w:eastAsia="zh-CN"/>
          </w:rPr>
          <w:t>十四、供应链管理</w:t>
        </w:r>
        <w:r>
          <w:tab/>
        </w:r>
        <w:r>
          <w:fldChar w:fldCharType="begin"/>
        </w:r>
        <w:r>
          <w:instrText xml:space="preserve"> PAGEREF _Toc16168 \h </w:instrText>
        </w:r>
        <w:r>
          <w:fldChar w:fldCharType="separate"/>
        </w:r>
        <w:r>
          <w:t>54</w:t>
        </w:r>
        <w:r>
          <w:fldChar w:fldCharType="end"/>
        </w:r>
      </w:hyperlink>
    </w:p>
    <w:p>
      <w:pPr>
        <w:pStyle w:val="TOC2"/>
        <w:tabs>
          <w:tab w:val="right" w:leader="dot" w:pos="8306"/>
        </w:tabs>
      </w:pPr>
      <w:hyperlink w:anchor="_Toc18091" w:history="1">
        <w:r>
          <w:rPr>
            <w:rFonts w:ascii="仿宋" w:eastAsia="仿宋" w:hAnsi="仿宋" w:cs="仿宋" w:hint="eastAsia"/>
            <w:lang w:eastAsia="zh-CN"/>
          </w:rPr>
          <w:t>(一)、供应链战略规划</w:t>
        </w:r>
        <w:r>
          <w:tab/>
        </w:r>
        <w:r>
          <w:fldChar w:fldCharType="begin"/>
        </w:r>
        <w:r>
          <w:instrText xml:space="preserve"> PAGEREF _Toc18091 \h </w:instrText>
        </w:r>
        <w:r>
          <w:fldChar w:fldCharType="separate"/>
        </w:r>
        <w:r>
          <w:t>54</w:t>
        </w:r>
        <w:r>
          <w:fldChar w:fldCharType="end"/>
        </w:r>
      </w:hyperlink>
    </w:p>
    <w:p>
      <w:pPr>
        <w:pStyle w:val="TOC2"/>
        <w:tabs>
          <w:tab w:val="right" w:leader="dot" w:pos="8306"/>
        </w:tabs>
      </w:pPr>
      <w:hyperlink w:anchor="_Toc3280" w:history="1">
        <w:r>
          <w:rPr>
            <w:rFonts w:ascii="仿宋" w:eastAsia="仿宋" w:hAnsi="仿宋" w:cs="仿宋" w:hint="eastAsia"/>
            <w:lang w:eastAsia="zh-CN"/>
          </w:rPr>
          <w:t>(二)、供应商选择与合作</w:t>
        </w:r>
        <w:r>
          <w:tab/>
        </w:r>
        <w:r>
          <w:fldChar w:fldCharType="begin"/>
        </w:r>
        <w:r>
          <w:instrText xml:space="preserve"> PAGEREF _Toc3280 \h </w:instrText>
        </w:r>
        <w:r>
          <w:fldChar w:fldCharType="separate"/>
        </w:r>
        <w:r>
          <w:t>55</w:t>
        </w:r>
        <w:r>
          <w:fldChar w:fldCharType="end"/>
        </w:r>
      </w:hyperlink>
    </w:p>
    <w:p>
      <w:pPr>
        <w:pStyle w:val="TOC2"/>
        <w:tabs>
          <w:tab w:val="right" w:leader="dot" w:pos="8306"/>
        </w:tabs>
      </w:pPr>
      <w:hyperlink w:anchor="_Toc5575" w:history="1">
        <w:r>
          <w:rPr>
            <w:rFonts w:ascii="仿宋" w:eastAsia="仿宋" w:hAnsi="仿宋" w:cs="仿宋" w:hint="eastAsia"/>
            <w:lang w:eastAsia="zh-CN"/>
          </w:rPr>
          <w:t>(三)、物流与库存管理</w:t>
        </w:r>
        <w:r>
          <w:tab/>
        </w:r>
        <w:r>
          <w:fldChar w:fldCharType="begin"/>
        </w:r>
        <w:r>
          <w:instrText xml:space="preserve"> PAGEREF _Toc5575 \h </w:instrText>
        </w:r>
        <w:r>
          <w:fldChar w:fldCharType="separate"/>
        </w:r>
        <w:r>
          <w:t>57</w:t>
        </w:r>
        <w:r>
          <w:fldChar w:fldCharType="end"/>
        </w:r>
      </w:hyperlink>
    </w:p>
    <w:p>
      <w:pPr>
        <w:pStyle w:val="TOC1"/>
        <w:tabs>
          <w:tab w:val="right" w:leader="dot" w:pos="8306"/>
        </w:tabs>
      </w:pPr>
      <w:hyperlink w:anchor="_Toc21597" w:history="1">
        <w:r>
          <w:rPr>
            <w:rFonts w:ascii="仿宋" w:eastAsia="仿宋" w:hAnsi="仿宋" w:cs="仿宋" w:hint="eastAsia"/>
            <w:lang w:eastAsia="zh-CN"/>
          </w:rPr>
          <w:t>十五、新能源垃圾车项目实施时间节点</w:t>
        </w:r>
        <w:r>
          <w:tab/>
        </w:r>
        <w:r>
          <w:fldChar w:fldCharType="begin"/>
        </w:r>
        <w:r>
          <w:instrText xml:space="preserve"> PAGEREF _Toc21597 \h </w:instrText>
        </w:r>
        <w:r>
          <w:fldChar w:fldCharType="separate"/>
        </w:r>
        <w:r>
          <w:t>58</w:t>
        </w:r>
        <w:r>
          <w:fldChar w:fldCharType="end"/>
        </w:r>
      </w:hyperlink>
    </w:p>
    <w:p>
      <w:pPr>
        <w:pStyle w:val="TOC2"/>
        <w:tabs>
          <w:tab w:val="right" w:leader="dot" w:pos="8306"/>
        </w:tabs>
      </w:pPr>
      <w:hyperlink w:anchor="_Toc2331" w:history="1">
        <w:r>
          <w:rPr>
            <w:rFonts w:ascii="仿宋" w:eastAsia="仿宋" w:hAnsi="仿宋" w:cs="仿宋" w:hint="eastAsia"/>
            <w:lang w:eastAsia="zh-CN"/>
          </w:rPr>
          <w:t>(一)、新能源垃圾车项目启动阶段时间节点</w:t>
        </w:r>
        <w:r>
          <w:tab/>
        </w:r>
        <w:r>
          <w:fldChar w:fldCharType="begin"/>
        </w:r>
        <w:r>
          <w:instrText xml:space="preserve"> PAGEREF _Toc2331 \h </w:instrText>
        </w:r>
        <w:r>
          <w:fldChar w:fldCharType="separate"/>
        </w:r>
        <w:r>
          <w:t>58</w:t>
        </w:r>
        <w:r>
          <w:fldChar w:fldCharType="end"/>
        </w:r>
      </w:hyperlink>
    </w:p>
    <w:p>
      <w:pPr>
        <w:pStyle w:val="TOC2"/>
        <w:tabs>
          <w:tab w:val="right" w:leader="dot" w:pos="8306"/>
        </w:tabs>
      </w:pPr>
      <w:hyperlink w:anchor="_Toc25231" w:history="1">
        <w:r>
          <w:rPr>
            <w:rFonts w:ascii="仿宋" w:eastAsia="仿宋" w:hAnsi="仿宋" w:cs="仿宋" w:hint="eastAsia"/>
            <w:lang w:eastAsia="zh-CN"/>
          </w:rPr>
          <w:t>(二)、新能源垃圾车项目执行阶段时间节点</w:t>
        </w:r>
        <w:r>
          <w:tab/>
        </w:r>
        <w:r>
          <w:fldChar w:fldCharType="begin"/>
        </w:r>
        <w:r>
          <w:instrText xml:space="preserve"> PAGEREF _Toc25231 \h </w:instrText>
        </w:r>
        <w:r>
          <w:fldChar w:fldCharType="separate"/>
        </w:r>
        <w:r>
          <w:t>59</w:t>
        </w:r>
        <w:r>
          <w:fldChar w:fldCharType="end"/>
        </w:r>
      </w:hyperlink>
    </w:p>
    <w:p>
      <w:pPr>
        <w:pStyle w:val="TOC2"/>
        <w:tabs>
          <w:tab w:val="right" w:leader="dot" w:pos="8306"/>
        </w:tabs>
      </w:pPr>
      <w:hyperlink w:anchor="_Toc21399" w:history="1">
        <w:r>
          <w:rPr>
            <w:rFonts w:ascii="仿宋" w:eastAsia="仿宋" w:hAnsi="仿宋" w:cs="仿宋" w:hint="eastAsia"/>
            <w:lang w:eastAsia="zh-CN"/>
          </w:rPr>
          <w:t>(三)、新能源垃圾车项目完成阶段时间节点</w:t>
        </w:r>
        <w:r>
          <w:tab/>
        </w:r>
        <w:r>
          <w:fldChar w:fldCharType="begin"/>
        </w:r>
        <w:r>
          <w:instrText xml:space="preserve"> PAGEREF _Toc21399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技术管理特点体现在其创新导向。通过引入最先进的技术趋势和解决方案，新能源垃圾车项目致力于提升科技含量、提高质量和效率水平。这意味着我们将采用最新的工具和方法，确保新能源垃圾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垃圾车项目技术管理的显著特征。通过整合不同领域的技术资源，我们实现了跨学科的协同工作。这有助于优化技术架构，提高整体效能。此外，整合性策略还促进了不同技术团队之间的紧密沟通和高效合作，确保新能源垃圾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垃圾车项目所采用的技术。通过不断优化技术方案，新能源垃圾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垃圾车项目团队将在新能源垃圾车项目初期识别可能的技术风险，并采取相应的预防和应对措施。通过建立健全的风险评估机制，新能源垃圾车项目能够在实施过程中及时发现并解决潜在的技术问题，保障新能源垃圾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垃圾车项目中，技术将成为新能源垃圾车项目成功的有力支持。这一深度剖析揭示了技术管理在新能源垃圾车项目实施中的关键作用，为新能源垃圾车项目的技术基础奠定了坚实的基础。</w:t>
      </w:r>
    </w:p>
    <w:p>
      <w:pPr>
        <w:pStyle w:val="Heading2"/>
        <w:ind w:firstLine="560" w:firstLineChars="200"/>
        <w:rPr>
          <w:rFonts w:ascii="仿宋" w:eastAsia="仿宋" w:hAnsi="仿宋" w:cs="仿宋" w:hint="eastAsia"/>
          <w:sz w:val="28"/>
          <w:lang w:eastAsia="zh-CN"/>
        </w:rPr>
      </w:pPr>
      <w:bookmarkStart w:id="4" w:name="_Toc29352"/>
      <w:r>
        <w:rPr>
          <w:rFonts w:ascii="仿宋" w:eastAsia="仿宋" w:hAnsi="仿宋" w:cs="仿宋" w:hint="eastAsia"/>
          <w:sz w:val="28"/>
          <w:lang w:eastAsia="zh-CN"/>
        </w:rPr>
        <w:t>(二)、新能源垃圾车项目工艺技术设计方案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垃圾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垃圾车项目将严格按照相关行业规范要求进行组织。通过有效控制产品质量，新能源垃圾车项目将致力于为顾客提供优质的新能源垃圾车项目产品和良好的服务。这体现了新能源垃圾车项目对于生产活动合规性和质量标准的高度重视，为新能源垃圾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垃圾车项目注重生态效益和清洁生产原则。新能源垃圾车项目建设将紧密结合地方特色经济发展，与社会经济发展规划和区域环境保护规划方案相协调一致。通过与当地区域自然生态系统的结合，新能源垃圾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垃圾车项目产品具有多样化的客户需求和个性化的特点。因此，新能源垃圾车项目产品规格品种多样，且单批生产数量较小。为满足这一特点，新能源垃圾车项目承办单位将建设先进的柔性制造生产线。通过广泛应用柔性制造技术，新能源垃圾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垃圾车项目采用的技术具有较高的技术含量和自动化水平，处于国内先进水平。这一技术选用不仅体现了对生产效率、质量和环境友好性的高标准要求，同时为新能源垃圾车项目的可持续发展奠定了坚实的基础。</w:t>
      </w:r>
    </w:p>
    <w:p>
      <w:pPr>
        <w:pStyle w:val="Heading2"/>
        <w:ind w:firstLine="560" w:firstLineChars="200"/>
        <w:rPr>
          <w:rFonts w:ascii="仿宋" w:eastAsia="仿宋" w:hAnsi="仿宋" w:cs="仿宋" w:hint="eastAsia"/>
          <w:sz w:val="28"/>
          <w:lang w:eastAsia="zh-CN"/>
        </w:rPr>
      </w:pPr>
      <w:bookmarkStart w:id="5" w:name="_Toc162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为确保新能源垃圾车项目的高效生产和技术实施，我们制定了一套精心设计的设备选型方案，以满足新能源垃圾车项目生产、质量和环保的要求。该方案的主要特点如下：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垃圾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针对新能源垃圾车项目产品的多样性和小批量生产的特点，我们将建设柔性制造生产线。通过在设备选型中考虑柔性制造技术，可以灵活应对不同产品规格和生产需求，实现生产线的高度灵活性和适应性。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045"/>
      <w:r>
        <w:rPr>
          <w:rFonts w:ascii="仿宋" w:eastAsia="仿宋" w:hAnsi="仿宋" w:cs="仿宋" w:hint="eastAsia"/>
          <w:sz w:val="28"/>
          <w:lang w:eastAsia="zh-CN"/>
        </w:rPr>
        <w:t>二、新能源垃圾车项目建设单位说明</w:t>
      </w:r>
      <w:bookmarkEnd w:id="6"/>
    </w:p>
    <w:p>
      <w:pPr>
        <w:pStyle w:val="Heading2"/>
        <w:rPr>
          <w:rFonts w:ascii="仿宋" w:eastAsia="仿宋" w:hAnsi="仿宋" w:cs="仿宋" w:hint="eastAsia"/>
          <w:lang w:eastAsia="zh-CN"/>
        </w:rPr>
      </w:pPr>
      <w:bookmarkStart w:id="7" w:name="_Toc12560"/>
      <w:r>
        <w:rPr>
          <w:rFonts w:ascii="仿宋" w:eastAsia="仿宋" w:hAnsi="仿宋" w:cs="仿宋" w:hint="eastAsia"/>
          <w:lang w:eastAsia="zh-CN"/>
        </w:rPr>
        <w:t>(一)、新能源垃圾车项目承办单位基本情况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59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垃圾车项目承办单位的XXXX，我们着眼于实现可持续的经济效益。通过技术创新和解决方案的提供，公司预计在新能源垃圾车项目执行期间将获得可观的收入增长。这一收入来源主要包括新能源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同时，我们注重成本控制和效率提升，以确保新能源垃圾车项目的可持续盈利。透过精细的管理和资源优化，公司期望实现新能源垃圾车项目利润最大化。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垃圾车项目实施进行全面的投资评估，包括新能源垃圾车项目启动阶段的资金投入和后续运营成本。通过对新能源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垃圾车项目实施过程中具备足够的资金流动性，公司将进行详尽的现金流分析。这包括资金需求的合理预测、新能源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491"/>
      <w:r>
        <w:rPr>
          <w:rFonts w:ascii="仿宋" w:eastAsia="仿宋" w:hAnsi="仿宋" w:cs="仿宋" w:hint="eastAsia"/>
          <w:sz w:val="28"/>
          <w:lang w:eastAsia="zh-CN"/>
        </w:rPr>
        <w:t>三、新能源垃圾车项目建设背景及必要性分析</w:t>
      </w:r>
      <w:bookmarkEnd w:id="9"/>
    </w:p>
    <w:p>
      <w:pPr>
        <w:pStyle w:val="Heading2"/>
        <w:rPr>
          <w:rFonts w:ascii="仿宋" w:eastAsia="仿宋" w:hAnsi="仿宋" w:cs="仿宋" w:hint="eastAsia"/>
          <w:lang w:eastAsia="zh-CN"/>
        </w:rPr>
      </w:pPr>
      <w:bookmarkStart w:id="10" w:name="_Toc27342"/>
      <w:r>
        <w:rPr>
          <w:rFonts w:ascii="仿宋" w:eastAsia="仿宋" w:hAnsi="仿宋" w:cs="仿宋" w:hint="eastAsia"/>
          <w:lang w:eastAsia="zh-CN"/>
        </w:rPr>
        <w:t>(一)、新能源垃圾车项目背景分析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垃圾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垃圾车项目在这个潮流中的定位。同时，我们将关注行业内涌现的新兴机遇，以便新能源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垃圾车项目提供了强大的发展动力。我们将聚焦于行业内最新的技术发展趋势，包括但不限于人工智能、大数据分析、物联网等领域。通过深度的技术研究，我们将确保新能源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垃圾车项目发展的源泉。我们将投入更多的精力对市场需求进行深入剖析，超越表面的需求，深入挖掘潜在的市场痛点和机遇。通过对市场需求的细致了解，新能源垃圾车项目将更有针对性地设计解决方案，满足市场的多样化需求，从而更好地促进新能源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垃圾车项目战略至关重要。我们将对竞争态势进行更为深入的分析，包括但不限于市场份额、产品特点、客户满意度等多个维度。通过深度的竞争分析，新能源垃圾车项目将能够更准确地把握市场脉搏，制定具有竞争力的新能源垃圾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垃圾车项目的发展具有直接的影响。我们将进行更为全面的法规和政策分析，了解行业发展中的潜在法律风险和合规挑战。通过充分了解和遵守相关法规，新能源垃圾车项目将确保在法律框架内合法合规运营，为新能源垃圾车项目的稳健发展提供有力支持。</w:t>
      </w:r>
    </w:p>
    <w:p>
      <w:pPr>
        <w:pStyle w:val="Heading2"/>
        <w:ind w:firstLine="560" w:firstLineChars="200"/>
        <w:rPr>
          <w:rFonts w:ascii="仿宋" w:eastAsia="仿宋" w:hAnsi="仿宋" w:cs="仿宋" w:hint="eastAsia"/>
          <w:sz w:val="28"/>
          <w:lang w:eastAsia="zh-CN"/>
        </w:rPr>
      </w:pPr>
      <w:bookmarkStart w:id="11" w:name="_Toc23612"/>
      <w:r>
        <w:rPr>
          <w:rFonts w:ascii="仿宋" w:eastAsia="仿宋" w:hAnsi="仿宋" w:cs="仿宋" w:hint="eastAsia"/>
          <w:sz w:val="28"/>
          <w:lang w:eastAsia="zh-CN"/>
        </w:rPr>
        <w:t>(二)、新能源垃圾车项目建设必要性分析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迫切性源于对行业发展趋势的深刻洞察。我们正处于一个行业变革的时代，科技创新、数字化转型成为企业发展的关键动力。新能源垃圾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能源垃圾车项目建设不仅仅是为了跟上潮流，更是为了通过技术创新推动企业的持续发展。通过引入先进的技术和解决方案，新能源垃圾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垃圾车项目的建设成为必然选择，通过提高产品质量、拓展服务领域，从而在竞争中获得更多的机会。新能源垃圾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垃圾车项目建设的必要性体现在对客户需求更精准的满足。通过新能源垃圾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背后是对企业持续创新的追求。只有通过不断创新，企业才能在竞争中立于不败之地。新能源垃圾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422"/>
      <w:r>
        <w:rPr>
          <w:rFonts w:ascii="仿宋" w:eastAsia="仿宋" w:hAnsi="仿宋" w:cs="仿宋" w:hint="eastAsia"/>
          <w:sz w:val="28"/>
          <w:lang w:eastAsia="zh-CN"/>
        </w:rPr>
        <w:t>四、新能源垃圾车项目概论</w:t>
      </w:r>
      <w:bookmarkEnd w:id="12"/>
    </w:p>
    <w:p>
      <w:pPr>
        <w:pStyle w:val="Heading2"/>
        <w:rPr>
          <w:rFonts w:ascii="仿宋" w:eastAsia="仿宋" w:hAnsi="仿宋" w:cs="仿宋" w:hint="eastAsia"/>
          <w:lang w:eastAsia="zh-CN"/>
        </w:rPr>
      </w:pPr>
      <w:bookmarkStart w:id="13" w:name="_Toc28645"/>
      <w:r>
        <w:rPr>
          <w:rFonts w:ascii="仿宋" w:eastAsia="仿宋" w:hAnsi="仿宋" w:cs="仿宋" w:hint="eastAsia"/>
          <w:lang w:eastAsia="zh-CN"/>
        </w:rPr>
        <w:t>(一)、新能源垃圾车项目概况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起源追溯至对市场的深入洞察。市场的不断演变与变革为新能源垃圾车项目提供了难得的机遇。当前市场存在的需求缺口和变革的大环境共同构成了新能源垃圾车项目的背景。这个新能源垃圾车项目旨在充分利用市场机遇，填补行业中尚未满足的需求，为客户提供全新的解决方案。市场的变革和需求的增长使得这个新能源垃圾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新能源垃圾车项目名称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正式命名为新能源垃圾车。这个名称不仅仅是一个标识，更代表了新能源垃圾车项目的核心理念和愿景。它蕴含着新能源垃圾车项目所要解决问题的关键字，具有强烈的表达和辨识度，为新能源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核心目标是提供一种全新、高效的解决方案，满足客户日益增长的需求。新能源垃圾车项目追求的不仅仅是满足市场需求，更是在市场中获得卓越的竞争优势。通过不断提升产品或服务的质量和创新水平，新能源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全面涵盖了产品研发、制造、市场推广和售后服务，确保从产品设计到最终用户体验的全方位关注。这一全面的新能源垃圾车项目范围是为了确保新能源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新能源垃圾车项目时间表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新能源垃圾车项目计划在未来18个月内完成，包括研发、测试、市场试点和正式推出等不同阶段。这个时间表的合理设计是为了确保新能源垃圾车项目各个阶段的顺利推进，以便按时交付高质量的成果。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新能源垃圾车项目预算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总预算估算为XX百万美元，主要分配在研发、市场推广、人员培训和运营等方面。这一充足的预算为新能源垃圾车项目提供了充足的资源，确保新能源垃圾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新能源垃圾车项目风险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可能面临的风险包括市场接受度低、技术难题、竞争激烈等。新能源垃圾车项目团队已经制定了相应的风险应对计划，通过前瞻性的风险管理，确保新能源垃圾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新能源垃圾车项目团队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新能源垃圾车项目汇聚了一支经验丰富、多领域专业素养的核心团队，确保新能源垃圾车项目在各个方面都能拥有高水平的执行力。团队的协同作战是新能源垃圾车项目成功的关键因素之一。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新能源垃圾车项目背景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新能源垃圾车项目的背景根植于市场对更高效、创新产品的渴望，同时也受到科技发展对行业格局的深刻改变的影响。这为新能源垃圾车项目提供了广阔的发展空间和市场需求。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新能源垃圾车项目现状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截至目前，新能源垃圾车项目已完成市场调研和技术验证，取得了初步的成功。这为新能源垃圾车项目在未来的发展奠定了坚实的基础，为更远大的目标打下了坚实的基石。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115"/>
      <w:r>
        <w:rPr>
          <w:rFonts w:ascii="仿宋" w:eastAsia="仿宋" w:hAnsi="仿宋" w:cs="仿宋" w:hint="eastAsia"/>
          <w:sz w:val="28"/>
          <w:lang w:eastAsia="zh-CN"/>
        </w:rPr>
        <w:t>(二)、新能源垃圾车项目目标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keyword》新能源垃圾车项目首要业务目标是在市场中占据有利地位，实现产品/服务的成功推广和销售。通过不断提升产品质量、创新性，新能源垃圾车项目追求成为行业中的领导者，赢得更多客户的青睐。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在科技迅速发展的时代，新能源垃圾车项目着眼于技术创新。通过持续的研发和技术升级，新能源垃圾车项目旨在推出更具创新性的产品或服务，以满足市场对新鲜、先进解决方案的需求。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为了建立可持续的客户关系，新能源垃圾车项目设定了客户满意度目标。通过提供卓越的产品质量和优质的客户服务，新能源垃圾车项目追求赢得客户的信任和忠诚度，确保他们的满意度达到行业领先水平。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新能源垃圾车项目注重社会责任和可持续发展。通过实施环保、社会责任新能源垃圾车项目，新能源垃圾车项目致力于在经济发展的同时保护环境，促进社会公平，实现可持续经营。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新能源垃圾车项目的团队是实现目标的核心驱动力。因此，新能源垃圾车项目设定了团队发展目标，包括提升团队成员的专业技能、培养领导力，以及搭建协同高效的团队工作氛围。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850"/>
      <w:r>
        <w:rPr>
          <w:rFonts w:ascii="仿宋" w:eastAsia="仿宋" w:hAnsi="仿宋" w:cs="仿宋" w:hint="eastAsia"/>
          <w:sz w:val="28"/>
          <w:lang w:eastAsia="zh-CN"/>
        </w:rPr>
        <w:t>(三)、新能源垃圾车项目提出的理由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新能源垃圾车项目提出的理由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源于对市场机遇的深刻洞察。当前市场中存在的需求缺口和行业发展趋势表明，有巨大的商业机会等待被开发。通过准确捕捉市场机遇，新能源垃圾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理念基于对技术创新的信仰。通过持续的研发和技术投入，新能源垃圾车项目有望推出更具创新性的产品或服务。在科技飞速发展的当下，新能源垃圾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为了增强企业的行业竞争力。通过提升产品或服务的质量和独特性，新能源垃圾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能源垃圾车项目响应了消费者需求的变化。随着社会和科技的不断发展，消费者对产品和服务的需求也在发生变化。通过深入了解并及时回应消费者的新需求，新能源垃圾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新能源垃圾车项目的提出是企业战略发展规划的一部分。在面对日益激烈的市场竞争和不断变化的商业环境中，新能源垃圾车项目作为企业战略的一环，旨在为企业开辟新的增长领域，巩固企业在行业中的地位。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不仅仅是基于商业考量，还注重社会责任。通过推出环保、社会责任等方面的新能源垃圾车项目，新能源垃圾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新能源垃圾车项目的提出反映了对利益相关者期望的关注。包括客户、员工、投资者等利益相关者在企业发展中都有着各自的期望，新能源垃圾车项目力求在满足这些期望的同时，取得更大的共赢。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056"/>
      <w:r>
        <w:rPr>
          <w:rFonts w:ascii="仿宋" w:eastAsia="仿宋" w:hAnsi="仿宋" w:cs="仿宋" w:hint="eastAsia"/>
          <w:sz w:val="28"/>
          <w:lang w:eastAsia="zh-CN"/>
        </w:rPr>
        <w:t>(四)、新能源垃圾车项目意义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在实施新能源垃圾车项目的过程中，我们不仅仅是在追逐商业成功，更是为企业和社会的多个层面创造了深远的意义。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https://d.book118.com/306141122235010033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53DD3"/>
    <w:rsid w:val="6B553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1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2024-01-11T08:27:00Z</dcterms:created>
  <dcterms:modified xsi:type="dcterms:W3CDTF">2024-01-11T08:27:21Z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A297331AF0BF40DCB3E0F2AF1CFD9684_11</vt:lpwstr>
  </property>
  <property fmtid="{D5CDD505-2E9C-101B-9397-08002B2CF9AE}" pid="3" name="KSOProductBuildVer">
    <vt:lpwstr>2052-12.1.0.16120</vt:lpwstr>
  </property>
</Properties>
</file>