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船用气象仪项目计划设计方案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9" w:history="1">
        <w:r>
          <w:rPr>
            <w:rFonts w:ascii="仿宋" w:eastAsia="仿宋" w:hAnsi="仿宋" w:cs="仿宋" w:hint="eastAsia"/>
            <w:lang w:eastAsia="zh-CN"/>
          </w:rPr>
          <w:t>概论</w:t>
        </w:r>
        <w:r>
          <w:tab/>
        </w:r>
        <w:r>
          <w:fldChar w:fldCharType="begin"/>
        </w:r>
        <w:r>
          <w:instrText xml:space="preserve"> PAGEREF _Toc3229 \h </w:instrText>
        </w:r>
        <w:r>
          <w:fldChar w:fldCharType="separate"/>
        </w:r>
        <w:r>
          <w:t>3</w:t>
        </w:r>
        <w:r>
          <w:fldChar w:fldCharType="end"/>
        </w:r>
      </w:hyperlink>
    </w:p>
    <w:p>
      <w:pPr>
        <w:pStyle w:val="TOC1"/>
        <w:tabs>
          <w:tab w:val="right" w:leader="dot" w:pos="8306"/>
        </w:tabs>
      </w:pPr>
      <w:hyperlink w:anchor="_Toc16863" w:history="1">
        <w:r>
          <w:rPr>
            <w:rFonts w:ascii="仿宋" w:eastAsia="仿宋" w:hAnsi="仿宋" w:cs="仿宋" w:hint="eastAsia"/>
            <w:lang w:eastAsia="zh-CN"/>
          </w:rPr>
          <w:t>一、船用气象仪项目绩效评估</w:t>
        </w:r>
        <w:r>
          <w:tab/>
        </w:r>
        <w:r>
          <w:fldChar w:fldCharType="begin"/>
        </w:r>
        <w:r>
          <w:instrText xml:space="preserve"> PAGEREF _Toc16863 \h </w:instrText>
        </w:r>
        <w:r>
          <w:fldChar w:fldCharType="separate"/>
        </w:r>
        <w:r>
          <w:t>3</w:t>
        </w:r>
        <w:r>
          <w:fldChar w:fldCharType="end"/>
        </w:r>
      </w:hyperlink>
    </w:p>
    <w:p>
      <w:pPr>
        <w:pStyle w:val="TOC2"/>
        <w:tabs>
          <w:tab w:val="right" w:leader="dot" w:pos="8306"/>
        </w:tabs>
      </w:pPr>
      <w:hyperlink w:anchor="_Toc17135" w:history="1">
        <w:r>
          <w:rPr>
            <w:rFonts w:ascii="仿宋" w:eastAsia="仿宋" w:hAnsi="仿宋" w:cs="仿宋" w:hint="eastAsia"/>
            <w:lang w:eastAsia="zh-CN"/>
          </w:rPr>
          <w:t>(一)、绩效评估指标</w:t>
        </w:r>
        <w:r>
          <w:tab/>
        </w:r>
        <w:r>
          <w:fldChar w:fldCharType="begin"/>
        </w:r>
        <w:r>
          <w:instrText xml:space="preserve"> PAGEREF _Toc17135 \h </w:instrText>
        </w:r>
        <w:r>
          <w:fldChar w:fldCharType="separate"/>
        </w:r>
        <w:r>
          <w:t>3</w:t>
        </w:r>
        <w:r>
          <w:fldChar w:fldCharType="end"/>
        </w:r>
      </w:hyperlink>
    </w:p>
    <w:p>
      <w:pPr>
        <w:pStyle w:val="TOC2"/>
        <w:tabs>
          <w:tab w:val="right" w:leader="dot" w:pos="8306"/>
        </w:tabs>
      </w:pPr>
      <w:hyperlink w:anchor="_Toc17644" w:history="1">
        <w:r>
          <w:rPr>
            <w:rFonts w:ascii="仿宋" w:eastAsia="仿宋" w:hAnsi="仿宋" w:cs="仿宋" w:hint="eastAsia"/>
            <w:lang w:eastAsia="zh-CN"/>
          </w:rPr>
          <w:t>(二)、绩效评估方法</w:t>
        </w:r>
        <w:r>
          <w:tab/>
        </w:r>
        <w:r>
          <w:fldChar w:fldCharType="begin"/>
        </w:r>
        <w:r>
          <w:instrText xml:space="preserve"> PAGEREF _Toc17644 \h </w:instrText>
        </w:r>
        <w:r>
          <w:fldChar w:fldCharType="separate"/>
        </w:r>
        <w:r>
          <w:t>4</w:t>
        </w:r>
        <w:r>
          <w:fldChar w:fldCharType="end"/>
        </w:r>
      </w:hyperlink>
    </w:p>
    <w:p>
      <w:pPr>
        <w:pStyle w:val="TOC2"/>
        <w:tabs>
          <w:tab w:val="right" w:leader="dot" w:pos="8306"/>
        </w:tabs>
      </w:pPr>
      <w:hyperlink w:anchor="_Toc14428" w:history="1">
        <w:r>
          <w:rPr>
            <w:rFonts w:ascii="仿宋" w:eastAsia="仿宋" w:hAnsi="仿宋" w:cs="仿宋" w:hint="eastAsia"/>
            <w:lang w:eastAsia="zh-CN"/>
          </w:rPr>
          <w:t>(三)、绩效评估周期</w:t>
        </w:r>
        <w:r>
          <w:tab/>
        </w:r>
        <w:r>
          <w:fldChar w:fldCharType="begin"/>
        </w:r>
        <w:r>
          <w:instrText xml:space="preserve"> PAGEREF _Toc14428 \h </w:instrText>
        </w:r>
        <w:r>
          <w:fldChar w:fldCharType="separate"/>
        </w:r>
        <w:r>
          <w:t>5</w:t>
        </w:r>
        <w:r>
          <w:fldChar w:fldCharType="end"/>
        </w:r>
      </w:hyperlink>
    </w:p>
    <w:p>
      <w:pPr>
        <w:pStyle w:val="TOC1"/>
        <w:tabs>
          <w:tab w:val="right" w:leader="dot" w:pos="8306"/>
        </w:tabs>
      </w:pPr>
      <w:hyperlink w:anchor="_Toc5894" w:history="1">
        <w:r>
          <w:rPr>
            <w:rFonts w:ascii="仿宋" w:eastAsia="仿宋" w:hAnsi="仿宋" w:cs="仿宋" w:hint="eastAsia"/>
            <w:lang w:eastAsia="zh-CN"/>
          </w:rPr>
          <w:t>二、船用气象仪项目文档管理</w:t>
        </w:r>
        <w:r>
          <w:tab/>
        </w:r>
        <w:r>
          <w:fldChar w:fldCharType="begin"/>
        </w:r>
        <w:r>
          <w:instrText xml:space="preserve"> PAGEREF _Toc5894 \h </w:instrText>
        </w:r>
        <w:r>
          <w:fldChar w:fldCharType="separate"/>
        </w:r>
        <w:r>
          <w:t>6</w:t>
        </w:r>
        <w:r>
          <w:fldChar w:fldCharType="end"/>
        </w:r>
      </w:hyperlink>
    </w:p>
    <w:p>
      <w:pPr>
        <w:pStyle w:val="TOC2"/>
        <w:tabs>
          <w:tab w:val="right" w:leader="dot" w:pos="8306"/>
        </w:tabs>
      </w:pPr>
      <w:hyperlink w:anchor="_Toc8332" w:history="1">
        <w:r>
          <w:rPr>
            <w:rFonts w:ascii="仿宋" w:eastAsia="仿宋" w:hAnsi="仿宋" w:cs="仿宋" w:hint="eastAsia"/>
            <w:lang w:eastAsia="zh-CN"/>
          </w:rPr>
          <w:t>(一)、文档编制与审查</w:t>
        </w:r>
        <w:r>
          <w:tab/>
        </w:r>
        <w:r>
          <w:fldChar w:fldCharType="begin"/>
        </w:r>
        <w:r>
          <w:instrText xml:space="preserve"> PAGEREF _Toc8332 \h </w:instrText>
        </w:r>
        <w:r>
          <w:fldChar w:fldCharType="separate"/>
        </w:r>
        <w:r>
          <w:t>6</w:t>
        </w:r>
        <w:r>
          <w:fldChar w:fldCharType="end"/>
        </w:r>
      </w:hyperlink>
    </w:p>
    <w:p>
      <w:pPr>
        <w:pStyle w:val="TOC2"/>
        <w:tabs>
          <w:tab w:val="right" w:leader="dot" w:pos="8306"/>
        </w:tabs>
      </w:pPr>
      <w:hyperlink w:anchor="_Toc25117" w:history="1">
        <w:r>
          <w:rPr>
            <w:rFonts w:ascii="仿宋" w:eastAsia="仿宋" w:hAnsi="仿宋" w:cs="仿宋" w:hint="eastAsia"/>
            <w:lang w:eastAsia="zh-CN"/>
          </w:rPr>
          <w:t>(二)、文档发布与分发</w:t>
        </w:r>
        <w:r>
          <w:tab/>
        </w:r>
        <w:r>
          <w:fldChar w:fldCharType="begin"/>
        </w:r>
        <w:r>
          <w:instrText xml:space="preserve"> PAGEREF _Toc25117 \h </w:instrText>
        </w:r>
        <w:r>
          <w:fldChar w:fldCharType="separate"/>
        </w:r>
        <w:r>
          <w:t>7</w:t>
        </w:r>
        <w:r>
          <w:fldChar w:fldCharType="end"/>
        </w:r>
      </w:hyperlink>
    </w:p>
    <w:p>
      <w:pPr>
        <w:pStyle w:val="TOC2"/>
        <w:tabs>
          <w:tab w:val="right" w:leader="dot" w:pos="8306"/>
        </w:tabs>
      </w:pPr>
      <w:hyperlink w:anchor="_Toc22253" w:history="1">
        <w:r>
          <w:rPr>
            <w:rFonts w:ascii="仿宋" w:eastAsia="仿宋" w:hAnsi="仿宋" w:cs="仿宋" w:hint="eastAsia"/>
            <w:lang w:eastAsia="zh-CN"/>
          </w:rPr>
          <w:t>(三)、文档存档与归档</w:t>
        </w:r>
        <w:r>
          <w:tab/>
        </w:r>
        <w:r>
          <w:fldChar w:fldCharType="begin"/>
        </w:r>
        <w:r>
          <w:instrText xml:space="preserve"> PAGEREF _Toc22253 \h </w:instrText>
        </w:r>
        <w:r>
          <w:fldChar w:fldCharType="separate"/>
        </w:r>
        <w:r>
          <w:t>8</w:t>
        </w:r>
        <w:r>
          <w:fldChar w:fldCharType="end"/>
        </w:r>
      </w:hyperlink>
    </w:p>
    <w:p>
      <w:pPr>
        <w:pStyle w:val="TOC1"/>
        <w:tabs>
          <w:tab w:val="right" w:leader="dot" w:pos="8306"/>
        </w:tabs>
      </w:pPr>
      <w:hyperlink w:anchor="_Toc4131" w:history="1">
        <w:r>
          <w:rPr>
            <w:rFonts w:ascii="仿宋" w:eastAsia="仿宋" w:hAnsi="仿宋" w:cs="仿宋" w:hint="eastAsia"/>
            <w:lang w:eastAsia="zh-CN"/>
          </w:rPr>
          <w:t>三、船用气象仪项目建设背景及必要性分析</w:t>
        </w:r>
        <w:r>
          <w:tab/>
        </w:r>
        <w:r>
          <w:fldChar w:fldCharType="begin"/>
        </w:r>
        <w:r>
          <w:instrText xml:space="preserve"> PAGEREF _Toc4131 \h </w:instrText>
        </w:r>
        <w:r>
          <w:fldChar w:fldCharType="separate"/>
        </w:r>
        <w:r>
          <w:t>10</w:t>
        </w:r>
        <w:r>
          <w:fldChar w:fldCharType="end"/>
        </w:r>
      </w:hyperlink>
    </w:p>
    <w:p>
      <w:pPr>
        <w:pStyle w:val="TOC2"/>
        <w:tabs>
          <w:tab w:val="right" w:leader="dot" w:pos="8306"/>
        </w:tabs>
      </w:pPr>
      <w:hyperlink w:anchor="_Toc4351" w:history="1">
        <w:r>
          <w:rPr>
            <w:rFonts w:ascii="仿宋" w:eastAsia="仿宋" w:hAnsi="仿宋" w:cs="仿宋" w:hint="eastAsia"/>
            <w:lang w:eastAsia="zh-CN"/>
          </w:rPr>
          <w:t>(一)、船用气象仪项目背景分析</w:t>
        </w:r>
        <w:r>
          <w:tab/>
        </w:r>
        <w:r>
          <w:fldChar w:fldCharType="begin"/>
        </w:r>
        <w:r>
          <w:instrText xml:space="preserve"> PAGEREF _Toc4351 \h </w:instrText>
        </w:r>
        <w:r>
          <w:fldChar w:fldCharType="separate"/>
        </w:r>
        <w:r>
          <w:t>10</w:t>
        </w:r>
        <w:r>
          <w:fldChar w:fldCharType="end"/>
        </w:r>
      </w:hyperlink>
    </w:p>
    <w:p>
      <w:pPr>
        <w:pStyle w:val="TOC2"/>
        <w:tabs>
          <w:tab w:val="right" w:leader="dot" w:pos="8306"/>
        </w:tabs>
      </w:pPr>
      <w:hyperlink w:anchor="_Toc28321" w:history="1">
        <w:r>
          <w:rPr>
            <w:rFonts w:ascii="仿宋" w:eastAsia="仿宋" w:hAnsi="仿宋" w:cs="仿宋" w:hint="eastAsia"/>
            <w:lang w:eastAsia="zh-CN"/>
          </w:rPr>
          <w:t>(二)、船用气象仪项目建设必要性分析</w:t>
        </w:r>
        <w:r>
          <w:tab/>
        </w:r>
        <w:r>
          <w:fldChar w:fldCharType="begin"/>
        </w:r>
        <w:r>
          <w:instrText xml:space="preserve"> PAGEREF _Toc28321 \h </w:instrText>
        </w:r>
        <w:r>
          <w:fldChar w:fldCharType="separate"/>
        </w:r>
        <w:r>
          <w:t>11</w:t>
        </w:r>
        <w:r>
          <w:fldChar w:fldCharType="end"/>
        </w:r>
      </w:hyperlink>
    </w:p>
    <w:p>
      <w:pPr>
        <w:pStyle w:val="TOC1"/>
        <w:tabs>
          <w:tab w:val="right" w:leader="dot" w:pos="8306"/>
        </w:tabs>
      </w:pPr>
      <w:hyperlink w:anchor="_Toc17414" w:history="1">
        <w:r>
          <w:rPr>
            <w:rFonts w:ascii="仿宋" w:eastAsia="仿宋" w:hAnsi="仿宋" w:cs="仿宋" w:hint="eastAsia"/>
            <w:lang w:eastAsia="zh-CN"/>
          </w:rPr>
          <w:t>四、市场分析、调研</w:t>
        </w:r>
        <w:r>
          <w:tab/>
        </w:r>
        <w:r>
          <w:fldChar w:fldCharType="begin"/>
        </w:r>
        <w:r>
          <w:instrText xml:space="preserve"> PAGEREF _Toc17414 \h </w:instrText>
        </w:r>
        <w:r>
          <w:fldChar w:fldCharType="separate"/>
        </w:r>
        <w:r>
          <w:t>13</w:t>
        </w:r>
        <w:r>
          <w:fldChar w:fldCharType="end"/>
        </w:r>
      </w:hyperlink>
    </w:p>
    <w:p>
      <w:pPr>
        <w:pStyle w:val="TOC2"/>
        <w:tabs>
          <w:tab w:val="right" w:leader="dot" w:pos="8306"/>
        </w:tabs>
      </w:pPr>
      <w:hyperlink w:anchor="_Toc3111" w:history="1">
        <w:r>
          <w:rPr>
            <w:rFonts w:ascii="仿宋" w:eastAsia="仿宋" w:hAnsi="仿宋" w:cs="仿宋" w:hint="eastAsia"/>
            <w:lang w:eastAsia="zh-CN"/>
          </w:rPr>
          <w:t>(一)、船用气象仪行业分析</w:t>
        </w:r>
        <w:r>
          <w:tab/>
        </w:r>
        <w:r>
          <w:fldChar w:fldCharType="begin"/>
        </w:r>
        <w:r>
          <w:instrText xml:space="preserve"> PAGEREF _Toc3111 \h </w:instrText>
        </w:r>
        <w:r>
          <w:fldChar w:fldCharType="separate"/>
        </w:r>
        <w:r>
          <w:t>13</w:t>
        </w:r>
        <w:r>
          <w:fldChar w:fldCharType="end"/>
        </w:r>
      </w:hyperlink>
    </w:p>
    <w:p>
      <w:pPr>
        <w:pStyle w:val="TOC2"/>
        <w:tabs>
          <w:tab w:val="right" w:leader="dot" w:pos="8306"/>
        </w:tabs>
      </w:pPr>
      <w:hyperlink w:anchor="_Toc24904" w:history="1">
        <w:r>
          <w:rPr>
            <w:rFonts w:ascii="仿宋" w:eastAsia="仿宋" w:hAnsi="仿宋" w:cs="仿宋" w:hint="eastAsia"/>
            <w:lang w:eastAsia="zh-CN"/>
          </w:rPr>
          <w:t>(二)、船用气象仪市场分析预测</w:t>
        </w:r>
        <w:r>
          <w:tab/>
        </w:r>
        <w:r>
          <w:fldChar w:fldCharType="begin"/>
        </w:r>
        <w:r>
          <w:instrText xml:space="preserve"> PAGEREF _Toc24904 \h </w:instrText>
        </w:r>
        <w:r>
          <w:fldChar w:fldCharType="separate"/>
        </w:r>
        <w:r>
          <w:t>13</w:t>
        </w:r>
        <w:r>
          <w:fldChar w:fldCharType="end"/>
        </w:r>
      </w:hyperlink>
    </w:p>
    <w:p>
      <w:pPr>
        <w:pStyle w:val="TOC1"/>
        <w:tabs>
          <w:tab w:val="right" w:leader="dot" w:pos="8306"/>
        </w:tabs>
      </w:pPr>
      <w:hyperlink w:anchor="_Toc1547" w:history="1">
        <w:r>
          <w:rPr>
            <w:rFonts w:ascii="仿宋" w:eastAsia="仿宋" w:hAnsi="仿宋" w:cs="仿宋" w:hint="eastAsia"/>
            <w:lang w:eastAsia="zh-CN"/>
          </w:rPr>
          <w:t>五、船用气象仪项目选址可行性分析</w:t>
        </w:r>
        <w:r>
          <w:tab/>
        </w:r>
        <w:r>
          <w:fldChar w:fldCharType="begin"/>
        </w:r>
        <w:r>
          <w:instrText xml:space="preserve"> PAGEREF _Toc1547 \h </w:instrText>
        </w:r>
        <w:r>
          <w:fldChar w:fldCharType="separate"/>
        </w:r>
        <w:r>
          <w:t>14</w:t>
        </w:r>
        <w:r>
          <w:fldChar w:fldCharType="end"/>
        </w:r>
      </w:hyperlink>
    </w:p>
    <w:p>
      <w:pPr>
        <w:pStyle w:val="TOC2"/>
        <w:tabs>
          <w:tab w:val="right" w:leader="dot" w:pos="8306"/>
        </w:tabs>
      </w:pPr>
      <w:hyperlink w:anchor="_Toc25921" w:history="1">
        <w:r>
          <w:rPr>
            <w:rFonts w:ascii="仿宋" w:eastAsia="仿宋" w:hAnsi="仿宋" w:cs="仿宋" w:hint="eastAsia"/>
            <w:lang w:eastAsia="zh-CN"/>
          </w:rPr>
          <w:t>(一)、船用气象仪项目选址</w:t>
        </w:r>
        <w:r>
          <w:tab/>
        </w:r>
        <w:r>
          <w:fldChar w:fldCharType="begin"/>
        </w:r>
        <w:r>
          <w:instrText xml:space="preserve"> PAGEREF _Toc25921 \h </w:instrText>
        </w:r>
        <w:r>
          <w:fldChar w:fldCharType="separate"/>
        </w:r>
        <w:r>
          <w:t>14</w:t>
        </w:r>
        <w:r>
          <w:fldChar w:fldCharType="end"/>
        </w:r>
      </w:hyperlink>
    </w:p>
    <w:p>
      <w:pPr>
        <w:pStyle w:val="TOC2"/>
        <w:tabs>
          <w:tab w:val="right" w:leader="dot" w:pos="8306"/>
        </w:tabs>
      </w:pPr>
      <w:hyperlink w:anchor="_Toc29010" w:history="1">
        <w:r>
          <w:rPr>
            <w:rFonts w:ascii="仿宋" w:eastAsia="仿宋" w:hAnsi="仿宋" w:cs="仿宋" w:hint="eastAsia"/>
            <w:lang w:eastAsia="zh-CN"/>
          </w:rPr>
          <w:t>(二)、用地控制指标</w:t>
        </w:r>
        <w:r>
          <w:tab/>
        </w:r>
        <w:r>
          <w:fldChar w:fldCharType="begin"/>
        </w:r>
        <w:r>
          <w:instrText xml:space="preserve"> PAGEREF _Toc29010 \h </w:instrText>
        </w:r>
        <w:r>
          <w:fldChar w:fldCharType="separate"/>
        </w:r>
        <w:r>
          <w:t>14</w:t>
        </w:r>
        <w:r>
          <w:fldChar w:fldCharType="end"/>
        </w:r>
      </w:hyperlink>
    </w:p>
    <w:p>
      <w:pPr>
        <w:pStyle w:val="TOC2"/>
        <w:tabs>
          <w:tab w:val="right" w:leader="dot" w:pos="8306"/>
        </w:tabs>
      </w:pPr>
      <w:hyperlink w:anchor="_Toc22900" w:history="1">
        <w:r>
          <w:rPr>
            <w:rFonts w:ascii="仿宋" w:eastAsia="仿宋" w:hAnsi="仿宋" w:cs="仿宋" w:hint="eastAsia"/>
            <w:lang w:eastAsia="zh-CN"/>
          </w:rPr>
          <w:t>(三)、节约用地措施</w:t>
        </w:r>
        <w:r>
          <w:tab/>
        </w:r>
        <w:r>
          <w:fldChar w:fldCharType="begin"/>
        </w:r>
        <w:r>
          <w:instrText xml:space="preserve"> PAGEREF _Toc22900 \h </w:instrText>
        </w:r>
        <w:r>
          <w:fldChar w:fldCharType="separate"/>
        </w:r>
        <w:r>
          <w:t>16</w:t>
        </w:r>
        <w:r>
          <w:fldChar w:fldCharType="end"/>
        </w:r>
      </w:hyperlink>
    </w:p>
    <w:p>
      <w:pPr>
        <w:pStyle w:val="TOC2"/>
        <w:tabs>
          <w:tab w:val="right" w:leader="dot" w:pos="8306"/>
        </w:tabs>
      </w:pPr>
      <w:hyperlink w:anchor="_Toc8125" w:history="1">
        <w:r>
          <w:rPr>
            <w:rFonts w:ascii="仿宋" w:eastAsia="仿宋" w:hAnsi="仿宋" w:cs="仿宋" w:hint="eastAsia"/>
            <w:lang w:eastAsia="zh-CN"/>
          </w:rPr>
          <w:t>(四)、总图布置方案</w:t>
        </w:r>
        <w:r>
          <w:tab/>
        </w:r>
        <w:r>
          <w:fldChar w:fldCharType="begin"/>
        </w:r>
        <w:r>
          <w:instrText xml:space="preserve"> PAGEREF _Toc8125 \h </w:instrText>
        </w:r>
        <w:r>
          <w:fldChar w:fldCharType="separate"/>
        </w:r>
        <w:r>
          <w:t>17</w:t>
        </w:r>
        <w:r>
          <w:fldChar w:fldCharType="end"/>
        </w:r>
      </w:hyperlink>
    </w:p>
    <w:p>
      <w:pPr>
        <w:pStyle w:val="TOC2"/>
        <w:tabs>
          <w:tab w:val="right" w:leader="dot" w:pos="8306"/>
        </w:tabs>
      </w:pPr>
      <w:hyperlink w:anchor="_Toc9666" w:history="1">
        <w:r>
          <w:rPr>
            <w:rFonts w:ascii="仿宋" w:eastAsia="仿宋" w:hAnsi="仿宋" w:cs="仿宋" w:hint="eastAsia"/>
            <w:lang w:eastAsia="zh-CN"/>
          </w:rPr>
          <w:t>(五)、选址综合评价</w:t>
        </w:r>
        <w:r>
          <w:tab/>
        </w:r>
        <w:r>
          <w:fldChar w:fldCharType="begin"/>
        </w:r>
        <w:r>
          <w:instrText xml:space="preserve"> PAGEREF _Toc9666 \h </w:instrText>
        </w:r>
        <w:r>
          <w:fldChar w:fldCharType="separate"/>
        </w:r>
        <w:r>
          <w:t>18</w:t>
        </w:r>
        <w:r>
          <w:fldChar w:fldCharType="end"/>
        </w:r>
      </w:hyperlink>
    </w:p>
    <w:p>
      <w:pPr>
        <w:pStyle w:val="TOC1"/>
        <w:tabs>
          <w:tab w:val="right" w:leader="dot" w:pos="8306"/>
        </w:tabs>
      </w:pPr>
      <w:hyperlink w:anchor="_Toc19016" w:history="1">
        <w:r>
          <w:rPr>
            <w:rFonts w:ascii="仿宋" w:eastAsia="仿宋" w:hAnsi="仿宋" w:cs="仿宋" w:hint="eastAsia"/>
            <w:lang w:eastAsia="zh-CN"/>
          </w:rPr>
          <w:t>六、船用气象仪项目可持续发展</w:t>
        </w:r>
        <w:r>
          <w:tab/>
        </w:r>
        <w:r>
          <w:fldChar w:fldCharType="begin"/>
        </w:r>
        <w:r>
          <w:instrText xml:space="preserve"> PAGEREF _Toc19016 \h </w:instrText>
        </w:r>
        <w:r>
          <w:fldChar w:fldCharType="separate"/>
        </w:r>
        <w:r>
          <w:t>20</w:t>
        </w:r>
        <w:r>
          <w:fldChar w:fldCharType="end"/>
        </w:r>
      </w:hyperlink>
    </w:p>
    <w:p>
      <w:pPr>
        <w:pStyle w:val="TOC2"/>
        <w:tabs>
          <w:tab w:val="right" w:leader="dot" w:pos="8306"/>
        </w:tabs>
      </w:pPr>
      <w:hyperlink w:anchor="_Toc13671" w:history="1">
        <w:r>
          <w:rPr>
            <w:rFonts w:ascii="仿宋" w:eastAsia="仿宋" w:hAnsi="仿宋" w:cs="仿宋" w:hint="eastAsia"/>
            <w:lang w:eastAsia="zh-CN"/>
          </w:rPr>
          <w:t>(一)、可持续战略与实践</w:t>
        </w:r>
        <w:r>
          <w:tab/>
        </w:r>
        <w:r>
          <w:fldChar w:fldCharType="begin"/>
        </w:r>
        <w:r>
          <w:instrText xml:space="preserve"> PAGEREF _Toc13671 \h </w:instrText>
        </w:r>
        <w:r>
          <w:fldChar w:fldCharType="separate"/>
        </w:r>
        <w:r>
          <w:t>20</w:t>
        </w:r>
        <w:r>
          <w:fldChar w:fldCharType="end"/>
        </w:r>
      </w:hyperlink>
    </w:p>
    <w:p>
      <w:pPr>
        <w:pStyle w:val="TOC2"/>
        <w:tabs>
          <w:tab w:val="right" w:leader="dot" w:pos="8306"/>
        </w:tabs>
      </w:pPr>
      <w:hyperlink w:anchor="_Toc13475" w:history="1">
        <w:r>
          <w:rPr>
            <w:rFonts w:ascii="仿宋" w:eastAsia="仿宋" w:hAnsi="仿宋" w:cs="仿宋" w:hint="eastAsia"/>
            <w:lang w:eastAsia="zh-CN"/>
          </w:rPr>
          <w:t>(二)、环保与社会责任</w:t>
        </w:r>
        <w:r>
          <w:tab/>
        </w:r>
        <w:r>
          <w:fldChar w:fldCharType="begin"/>
        </w:r>
        <w:r>
          <w:instrText xml:space="preserve"> PAGEREF _Toc13475 \h </w:instrText>
        </w:r>
        <w:r>
          <w:fldChar w:fldCharType="separate"/>
        </w:r>
        <w:r>
          <w:t>20</w:t>
        </w:r>
        <w:r>
          <w:fldChar w:fldCharType="end"/>
        </w:r>
      </w:hyperlink>
    </w:p>
    <w:p>
      <w:pPr>
        <w:pStyle w:val="TOC1"/>
        <w:tabs>
          <w:tab w:val="right" w:leader="dot" w:pos="8306"/>
        </w:tabs>
      </w:pPr>
      <w:hyperlink w:anchor="_Toc21785" w:history="1">
        <w:r>
          <w:rPr>
            <w:rFonts w:ascii="仿宋" w:eastAsia="仿宋" w:hAnsi="仿宋" w:cs="仿宋" w:hint="eastAsia"/>
            <w:lang w:eastAsia="zh-CN"/>
          </w:rPr>
          <w:t>七、船用气象仪项目计划安排</w:t>
        </w:r>
        <w:r>
          <w:tab/>
        </w:r>
        <w:r>
          <w:fldChar w:fldCharType="begin"/>
        </w:r>
        <w:r>
          <w:instrText xml:space="preserve"> PAGEREF _Toc21785 \h </w:instrText>
        </w:r>
        <w:r>
          <w:fldChar w:fldCharType="separate"/>
        </w:r>
        <w:r>
          <w:t>21</w:t>
        </w:r>
        <w:r>
          <w:fldChar w:fldCharType="end"/>
        </w:r>
      </w:hyperlink>
    </w:p>
    <w:p>
      <w:pPr>
        <w:pStyle w:val="TOC2"/>
        <w:tabs>
          <w:tab w:val="right" w:leader="dot" w:pos="8306"/>
        </w:tabs>
      </w:pPr>
      <w:hyperlink w:anchor="_Toc14696" w:history="1">
        <w:r>
          <w:rPr>
            <w:rFonts w:ascii="仿宋" w:eastAsia="仿宋" w:hAnsi="仿宋" w:cs="仿宋" w:hint="eastAsia"/>
            <w:lang w:eastAsia="zh-CN"/>
          </w:rPr>
          <w:t>(一)、建设周期</w:t>
        </w:r>
        <w:r>
          <w:tab/>
        </w:r>
        <w:r>
          <w:fldChar w:fldCharType="begin"/>
        </w:r>
        <w:r>
          <w:instrText xml:space="preserve"> PAGEREF _Toc14696 \h </w:instrText>
        </w:r>
        <w:r>
          <w:fldChar w:fldCharType="separate"/>
        </w:r>
        <w:r>
          <w:t>21</w:t>
        </w:r>
        <w:r>
          <w:fldChar w:fldCharType="end"/>
        </w:r>
      </w:hyperlink>
    </w:p>
    <w:p>
      <w:pPr>
        <w:pStyle w:val="TOC2"/>
        <w:tabs>
          <w:tab w:val="right" w:leader="dot" w:pos="8306"/>
        </w:tabs>
      </w:pPr>
      <w:hyperlink w:anchor="_Toc6872" w:history="1">
        <w:r>
          <w:rPr>
            <w:rFonts w:ascii="仿宋" w:eastAsia="仿宋" w:hAnsi="仿宋" w:cs="仿宋" w:hint="eastAsia"/>
            <w:lang w:eastAsia="zh-CN"/>
          </w:rPr>
          <w:t>(二)、建设进度</w:t>
        </w:r>
        <w:r>
          <w:tab/>
        </w:r>
        <w:r>
          <w:fldChar w:fldCharType="begin"/>
        </w:r>
        <w:r>
          <w:instrText xml:space="preserve"> PAGEREF _Toc6872 \h </w:instrText>
        </w:r>
        <w:r>
          <w:fldChar w:fldCharType="separate"/>
        </w:r>
        <w:r>
          <w:t>22</w:t>
        </w:r>
        <w:r>
          <w:fldChar w:fldCharType="end"/>
        </w:r>
      </w:hyperlink>
    </w:p>
    <w:p>
      <w:pPr>
        <w:pStyle w:val="TOC2"/>
        <w:tabs>
          <w:tab w:val="right" w:leader="dot" w:pos="8306"/>
        </w:tabs>
      </w:pPr>
      <w:hyperlink w:anchor="_Toc27937" w:history="1">
        <w:r>
          <w:rPr>
            <w:rFonts w:ascii="仿宋" w:eastAsia="仿宋" w:hAnsi="仿宋" w:cs="仿宋" w:hint="eastAsia"/>
            <w:lang w:eastAsia="zh-CN"/>
          </w:rPr>
          <w:t>(三)、进度安排注意事项</w:t>
        </w:r>
        <w:r>
          <w:tab/>
        </w:r>
        <w:r>
          <w:fldChar w:fldCharType="begin"/>
        </w:r>
        <w:r>
          <w:instrText xml:space="preserve"> PAGEREF _Toc27937 \h </w:instrText>
        </w:r>
        <w:r>
          <w:fldChar w:fldCharType="separate"/>
        </w:r>
        <w:r>
          <w:t>23</w:t>
        </w:r>
        <w:r>
          <w:fldChar w:fldCharType="end"/>
        </w:r>
      </w:hyperlink>
    </w:p>
    <w:p>
      <w:pPr>
        <w:pStyle w:val="TOC2"/>
        <w:tabs>
          <w:tab w:val="right" w:leader="dot" w:pos="8306"/>
        </w:tabs>
      </w:pPr>
      <w:hyperlink w:anchor="_Toc28009" w:history="1">
        <w:r>
          <w:rPr>
            <w:rFonts w:ascii="仿宋" w:eastAsia="仿宋" w:hAnsi="仿宋" w:cs="仿宋" w:hint="eastAsia"/>
            <w:lang w:eastAsia="zh-CN"/>
          </w:rPr>
          <w:t>(四)、人力资源配置</w:t>
        </w:r>
        <w:r>
          <w:tab/>
        </w:r>
        <w:r>
          <w:fldChar w:fldCharType="begin"/>
        </w:r>
        <w:r>
          <w:instrText xml:space="preserve"> PAGEREF _Toc28009 \h </w:instrText>
        </w:r>
        <w:r>
          <w:fldChar w:fldCharType="separate"/>
        </w:r>
        <w:r>
          <w:t>25</w:t>
        </w:r>
        <w:r>
          <w:fldChar w:fldCharType="end"/>
        </w:r>
      </w:hyperlink>
    </w:p>
    <w:p>
      <w:pPr>
        <w:pStyle w:val="TOC1"/>
        <w:tabs>
          <w:tab w:val="right" w:leader="dot" w:pos="8306"/>
        </w:tabs>
      </w:pPr>
      <w:hyperlink w:anchor="_Toc13913" w:history="1">
        <w:r>
          <w:rPr>
            <w:rFonts w:ascii="仿宋" w:eastAsia="仿宋" w:hAnsi="仿宋" w:cs="仿宋" w:hint="eastAsia"/>
            <w:lang w:eastAsia="zh-CN"/>
          </w:rPr>
          <w:t>八、生产安全保护</w:t>
        </w:r>
        <w:r>
          <w:tab/>
        </w:r>
        <w:r>
          <w:fldChar w:fldCharType="begin"/>
        </w:r>
        <w:r>
          <w:instrText xml:space="preserve"> PAGEREF _Toc13913 \h </w:instrText>
        </w:r>
        <w:r>
          <w:fldChar w:fldCharType="separate"/>
        </w:r>
        <w:r>
          <w:t>25</w:t>
        </w:r>
        <w:r>
          <w:fldChar w:fldCharType="end"/>
        </w:r>
      </w:hyperlink>
    </w:p>
    <w:p>
      <w:pPr>
        <w:pStyle w:val="TOC2"/>
        <w:tabs>
          <w:tab w:val="right" w:leader="dot" w:pos="8306"/>
        </w:tabs>
      </w:pPr>
      <w:hyperlink w:anchor="_Toc12445" w:history="1">
        <w:r>
          <w:rPr>
            <w:rFonts w:ascii="仿宋" w:eastAsia="仿宋" w:hAnsi="仿宋" w:cs="仿宋" w:hint="eastAsia"/>
            <w:lang w:eastAsia="zh-CN"/>
          </w:rPr>
          <w:t>(一)、消防安全</w:t>
        </w:r>
        <w:r>
          <w:tab/>
        </w:r>
        <w:r>
          <w:fldChar w:fldCharType="begin"/>
        </w:r>
        <w:r>
          <w:instrText xml:space="preserve"> PAGEREF _Toc12445 \h </w:instrText>
        </w:r>
        <w:r>
          <w:fldChar w:fldCharType="separate"/>
        </w:r>
        <w:r>
          <w:t>25</w:t>
        </w:r>
        <w:r>
          <w:fldChar w:fldCharType="end"/>
        </w:r>
      </w:hyperlink>
    </w:p>
    <w:p>
      <w:pPr>
        <w:pStyle w:val="TOC2"/>
        <w:tabs>
          <w:tab w:val="right" w:leader="dot" w:pos="8306"/>
        </w:tabs>
      </w:pPr>
      <w:hyperlink w:anchor="_Toc27465" w:history="1">
        <w:r>
          <w:rPr>
            <w:rFonts w:ascii="仿宋" w:eastAsia="仿宋" w:hAnsi="仿宋" w:cs="仿宋" w:hint="eastAsia"/>
            <w:lang w:eastAsia="zh-CN"/>
          </w:rPr>
          <w:t>(二)、防火防爆总图布置措施</w:t>
        </w:r>
        <w:r>
          <w:tab/>
        </w:r>
        <w:r>
          <w:fldChar w:fldCharType="begin"/>
        </w:r>
        <w:r>
          <w:instrText xml:space="preserve"> PAGEREF _Toc27465 \h </w:instrText>
        </w:r>
        <w:r>
          <w:fldChar w:fldCharType="separate"/>
        </w:r>
        <w:r>
          <w:t>27</w:t>
        </w:r>
        <w:r>
          <w:fldChar w:fldCharType="end"/>
        </w:r>
      </w:hyperlink>
    </w:p>
    <w:p>
      <w:pPr>
        <w:pStyle w:val="TOC2"/>
        <w:tabs>
          <w:tab w:val="right" w:leader="dot" w:pos="8306"/>
        </w:tabs>
      </w:pPr>
      <w:hyperlink w:anchor="_Toc1226" w:history="1">
        <w:r>
          <w:rPr>
            <w:rFonts w:ascii="仿宋" w:eastAsia="仿宋" w:hAnsi="仿宋" w:cs="仿宋" w:hint="eastAsia"/>
            <w:lang w:eastAsia="zh-CN"/>
          </w:rPr>
          <w:t>(三)、自然灾害防范措施</w:t>
        </w:r>
        <w:r>
          <w:tab/>
        </w:r>
        <w:r>
          <w:fldChar w:fldCharType="begin"/>
        </w:r>
        <w:r>
          <w:instrText xml:space="preserve"> PAGEREF _Toc1226 \h </w:instrText>
        </w:r>
        <w:r>
          <w:fldChar w:fldCharType="separate"/>
        </w:r>
        <w:r>
          <w:t>28</w:t>
        </w:r>
        <w:r>
          <w:fldChar w:fldCharType="end"/>
        </w:r>
      </w:hyperlink>
    </w:p>
    <w:p>
      <w:pPr>
        <w:pStyle w:val="TOC2"/>
        <w:tabs>
          <w:tab w:val="right" w:leader="dot" w:pos="8306"/>
        </w:tabs>
      </w:pPr>
      <w:hyperlink w:anchor="_Toc18917" w:history="1">
        <w:r>
          <w:rPr>
            <w:rFonts w:ascii="仿宋" w:eastAsia="仿宋" w:hAnsi="仿宋" w:cs="仿宋" w:hint="eastAsia"/>
            <w:lang w:eastAsia="zh-CN"/>
          </w:rPr>
          <w:t>(四)、安全色及安全标志使用要求</w:t>
        </w:r>
        <w:r>
          <w:tab/>
        </w:r>
        <w:r>
          <w:fldChar w:fldCharType="begin"/>
        </w:r>
        <w:r>
          <w:instrText xml:space="preserve"> PAGEREF _Toc18917 \h </w:instrText>
        </w:r>
        <w:r>
          <w:fldChar w:fldCharType="separate"/>
        </w:r>
        <w:r>
          <w:t>29</w:t>
        </w:r>
        <w:r>
          <w:fldChar w:fldCharType="end"/>
        </w:r>
      </w:hyperlink>
    </w:p>
    <w:p>
      <w:pPr>
        <w:pStyle w:val="TOC2"/>
        <w:tabs>
          <w:tab w:val="right" w:leader="dot" w:pos="8306"/>
        </w:tabs>
      </w:pPr>
      <w:hyperlink w:anchor="_Toc15145" w:history="1">
        <w:r>
          <w:rPr>
            <w:rFonts w:ascii="仿宋" w:eastAsia="仿宋" w:hAnsi="仿宋" w:cs="仿宋" w:hint="eastAsia"/>
            <w:lang w:eastAsia="zh-CN"/>
          </w:rPr>
          <w:t>(五)、防尘防毒措施</w:t>
        </w:r>
        <w:r>
          <w:tab/>
        </w:r>
        <w:r>
          <w:fldChar w:fldCharType="begin"/>
        </w:r>
        <w:r>
          <w:instrText xml:space="preserve"> PAGEREF _Toc15145 \h </w:instrText>
        </w:r>
        <w:r>
          <w:fldChar w:fldCharType="separate"/>
        </w:r>
        <w:r>
          <w:t>30</w:t>
        </w:r>
        <w:r>
          <w:fldChar w:fldCharType="end"/>
        </w:r>
      </w:hyperlink>
    </w:p>
    <w:p>
      <w:pPr>
        <w:pStyle w:val="TOC2"/>
        <w:tabs>
          <w:tab w:val="right" w:leader="dot" w:pos="8306"/>
        </w:tabs>
      </w:pPr>
      <w:hyperlink w:anchor="_Toc1362" w:history="1">
        <w:r>
          <w:rPr>
            <w:rFonts w:ascii="仿宋" w:eastAsia="仿宋" w:hAnsi="仿宋" w:cs="仿宋" w:hint="eastAsia"/>
            <w:lang w:eastAsia="zh-CN"/>
          </w:rPr>
          <w:t>(六)、防静电、触电防护及防雷措施</w:t>
        </w:r>
        <w:r>
          <w:tab/>
        </w:r>
        <w:r>
          <w:fldChar w:fldCharType="begin"/>
        </w:r>
        <w:r>
          <w:instrText xml:space="preserve"> PAGEREF _Toc1362 \h </w:instrText>
        </w:r>
        <w:r>
          <w:fldChar w:fldCharType="separate"/>
        </w:r>
        <w:r>
          <w:t>31</w:t>
        </w:r>
        <w:r>
          <w:fldChar w:fldCharType="end"/>
        </w:r>
      </w:hyperlink>
    </w:p>
    <w:p>
      <w:pPr>
        <w:pStyle w:val="TOC2"/>
        <w:tabs>
          <w:tab w:val="right" w:leader="dot" w:pos="8306"/>
        </w:tabs>
      </w:pPr>
      <w:hyperlink w:anchor="_Toc28141" w:history="1">
        <w:r>
          <w:rPr>
            <w:rFonts w:ascii="仿宋" w:eastAsia="仿宋" w:hAnsi="仿宋" w:cs="仿宋" w:hint="eastAsia"/>
            <w:lang w:eastAsia="zh-CN"/>
          </w:rPr>
          <w:t>(七)、机械设备安全保障措施</w:t>
        </w:r>
        <w:r>
          <w:tab/>
        </w:r>
        <w:r>
          <w:fldChar w:fldCharType="begin"/>
        </w:r>
        <w:r>
          <w:instrText xml:space="preserve"> PAGEREF _Toc28141 \h </w:instrText>
        </w:r>
        <w:r>
          <w:fldChar w:fldCharType="separate"/>
        </w:r>
        <w:r>
          <w:t>32</w:t>
        </w:r>
        <w:r>
          <w:fldChar w:fldCharType="end"/>
        </w:r>
      </w:hyperlink>
    </w:p>
    <w:p>
      <w:pPr>
        <w:pStyle w:val="TOC1"/>
        <w:tabs>
          <w:tab w:val="right" w:leader="dot" w:pos="8306"/>
        </w:tabs>
      </w:pPr>
      <w:hyperlink w:anchor="_Toc15371" w:history="1">
        <w:r>
          <w:rPr>
            <w:rFonts w:ascii="仿宋" w:eastAsia="仿宋" w:hAnsi="仿宋" w:cs="仿宋" w:hint="eastAsia"/>
            <w:lang w:eastAsia="zh-CN"/>
          </w:rPr>
          <w:t>九、船用气象仪项目创新与研发</w:t>
        </w:r>
        <w:r>
          <w:tab/>
        </w:r>
        <w:r>
          <w:fldChar w:fldCharType="begin"/>
        </w:r>
        <w:r>
          <w:instrText xml:space="preserve"> PAGEREF _Toc15371 \h </w:instrText>
        </w:r>
        <w:r>
          <w:fldChar w:fldCharType="separate"/>
        </w:r>
        <w:r>
          <w:t>33</w:t>
        </w:r>
        <w:r>
          <w:fldChar w:fldCharType="end"/>
        </w:r>
      </w:hyperlink>
    </w:p>
    <w:p>
      <w:pPr>
        <w:pStyle w:val="TOC2"/>
        <w:tabs>
          <w:tab w:val="right" w:leader="dot" w:pos="8306"/>
        </w:tabs>
      </w:pPr>
      <w:hyperlink w:anchor="_Toc25171" w:history="1">
        <w:r>
          <w:rPr>
            <w:rFonts w:ascii="仿宋" w:eastAsia="仿宋" w:hAnsi="仿宋" w:cs="仿宋" w:hint="eastAsia"/>
            <w:lang w:eastAsia="zh-CN"/>
          </w:rPr>
          <w:t>(一)、创新策略与方向</w:t>
        </w:r>
        <w:r>
          <w:tab/>
        </w:r>
        <w:r>
          <w:fldChar w:fldCharType="begin"/>
        </w:r>
        <w:r>
          <w:instrText xml:space="preserve"> PAGEREF _Toc25171 \h </w:instrText>
        </w:r>
        <w:r>
          <w:fldChar w:fldCharType="separate"/>
        </w:r>
        <w:r>
          <w:t>33</w:t>
        </w:r>
        <w:r>
          <w:fldChar w:fldCharType="end"/>
        </w:r>
      </w:hyperlink>
    </w:p>
    <w:p>
      <w:pPr>
        <w:pStyle w:val="TOC2"/>
        <w:tabs>
          <w:tab w:val="right" w:leader="dot" w:pos="8306"/>
        </w:tabs>
      </w:pPr>
      <w:hyperlink w:anchor="_Toc1093" w:history="1">
        <w:r>
          <w:rPr>
            <w:rFonts w:ascii="仿宋" w:eastAsia="仿宋" w:hAnsi="仿宋" w:cs="仿宋" w:hint="eastAsia"/>
            <w:lang w:eastAsia="zh-CN"/>
          </w:rPr>
          <w:t>(二)、研发规划与投入</w:t>
        </w:r>
        <w:r>
          <w:tab/>
        </w:r>
        <w:r>
          <w:fldChar w:fldCharType="begin"/>
        </w:r>
        <w:r>
          <w:instrText xml:space="preserve"> PAGEREF _Toc1093 \h </w:instrText>
        </w:r>
        <w:r>
          <w:fldChar w:fldCharType="separate"/>
        </w:r>
        <w:r>
          <w:t>35</w:t>
        </w:r>
        <w:r>
          <w:fldChar w:fldCharType="end"/>
        </w:r>
      </w:hyperlink>
    </w:p>
    <w:p>
      <w:pPr>
        <w:pStyle w:val="TOC1"/>
        <w:tabs>
          <w:tab w:val="right" w:leader="dot" w:pos="8306"/>
        </w:tabs>
      </w:pPr>
      <w:hyperlink w:anchor="_Toc19455" w:history="1">
        <w:r>
          <w:rPr>
            <w:rFonts w:ascii="仿宋" w:eastAsia="仿宋" w:hAnsi="仿宋" w:cs="仿宋" w:hint="eastAsia"/>
            <w:lang w:eastAsia="zh-CN"/>
          </w:rPr>
          <w:t>十、船用气象仪项目经营效益</w:t>
        </w:r>
        <w:r>
          <w:tab/>
        </w:r>
        <w:r>
          <w:fldChar w:fldCharType="begin"/>
        </w:r>
        <w:r>
          <w:instrText xml:space="preserve"> PAGEREF _Toc19455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03" w:history="1">
        <w:r>
          <w:rPr>
            <w:rFonts w:ascii="仿宋" w:eastAsia="仿宋" w:hAnsi="仿宋" w:cs="仿宋" w:hint="eastAsia"/>
            <w:lang w:eastAsia="zh-CN"/>
          </w:rPr>
          <w:t>(一)、经济评价财务测算</w:t>
        </w:r>
        <w:r>
          <w:tab/>
        </w:r>
        <w:r>
          <w:fldChar w:fldCharType="begin"/>
        </w:r>
        <w:r>
          <w:instrText xml:space="preserve"> PAGEREF _Toc26703 \h </w:instrText>
        </w:r>
        <w:r>
          <w:fldChar w:fldCharType="separate"/>
        </w:r>
        <w:r>
          <w:t>36</w:t>
        </w:r>
        <w:r>
          <w:fldChar w:fldCharType="end"/>
        </w:r>
      </w:hyperlink>
    </w:p>
    <w:p>
      <w:pPr>
        <w:pStyle w:val="TOC2"/>
        <w:tabs>
          <w:tab w:val="right" w:leader="dot" w:pos="8306"/>
        </w:tabs>
      </w:pPr>
      <w:hyperlink w:anchor="_Toc1113" w:history="1">
        <w:r>
          <w:rPr>
            <w:rFonts w:ascii="仿宋" w:eastAsia="仿宋" w:hAnsi="仿宋" w:cs="仿宋" w:hint="eastAsia"/>
            <w:lang w:eastAsia="zh-CN"/>
          </w:rPr>
          <w:t>(二)、船用气象仪项目盈利能力分析</w:t>
        </w:r>
        <w:r>
          <w:tab/>
        </w:r>
        <w:r>
          <w:fldChar w:fldCharType="begin"/>
        </w:r>
        <w:r>
          <w:instrText xml:space="preserve"> PAGEREF _Toc1113 \h </w:instrText>
        </w:r>
        <w:r>
          <w:fldChar w:fldCharType="separate"/>
        </w:r>
        <w:r>
          <w:t>38</w:t>
        </w:r>
        <w:r>
          <w:fldChar w:fldCharType="end"/>
        </w:r>
      </w:hyperlink>
    </w:p>
    <w:p>
      <w:pPr>
        <w:pStyle w:val="TOC1"/>
        <w:tabs>
          <w:tab w:val="right" w:leader="dot" w:pos="8306"/>
        </w:tabs>
      </w:pPr>
      <w:hyperlink w:anchor="_Toc15098" w:history="1">
        <w:r>
          <w:rPr>
            <w:rFonts w:ascii="仿宋" w:eastAsia="仿宋" w:hAnsi="仿宋" w:cs="仿宋" w:hint="eastAsia"/>
            <w:lang w:eastAsia="zh-CN"/>
          </w:rPr>
          <w:t>十一、船用气象仪项目技术管理</w:t>
        </w:r>
        <w:r>
          <w:tab/>
        </w:r>
        <w:r>
          <w:fldChar w:fldCharType="begin"/>
        </w:r>
        <w:r>
          <w:instrText xml:space="preserve"> PAGEREF _Toc15098 \h </w:instrText>
        </w:r>
        <w:r>
          <w:fldChar w:fldCharType="separate"/>
        </w:r>
        <w:r>
          <w:t>38</w:t>
        </w:r>
        <w:r>
          <w:fldChar w:fldCharType="end"/>
        </w:r>
      </w:hyperlink>
    </w:p>
    <w:p>
      <w:pPr>
        <w:pStyle w:val="TOC2"/>
        <w:tabs>
          <w:tab w:val="right" w:leader="dot" w:pos="8306"/>
        </w:tabs>
      </w:pPr>
      <w:hyperlink w:anchor="_Toc7631" w:history="1">
        <w:r>
          <w:rPr>
            <w:rFonts w:ascii="仿宋" w:eastAsia="仿宋" w:hAnsi="仿宋" w:cs="仿宋" w:hint="eastAsia"/>
            <w:lang w:eastAsia="zh-CN"/>
          </w:rPr>
          <w:t>(一)、技术方案选用方向</w:t>
        </w:r>
        <w:r>
          <w:tab/>
        </w:r>
        <w:r>
          <w:fldChar w:fldCharType="begin"/>
        </w:r>
        <w:r>
          <w:instrText xml:space="preserve"> PAGEREF _Toc7631 \h </w:instrText>
        </w:r>
        <w:r>
          <w:fldChar w:fldCharType="separate"/>
        </w:r>
        <w:r>
          <w:t>38</w:t>
        </w:r>
        <w:r>
          <w:fldChar w:fldCharType="end"/>
        </w:r>
      </w:hyperlink>
    </w:p>
    <w:p>
      <w:pPr>
        <w:pStyle w:val="TOC2"/>
        <w:tabs>
          <w:tab w:val="right" w:leader="dot" w:pos="8306"/>
        </w:tabs>
      </w:pPr>
      <w:hyperlink w:anchor="_Toc11349" w:history="1">
        <w:r>
          <w:rPr>
            <w:rFonts w:ascii="仿宋" w:eastAsia="仿宋" w:hAnsi="仿宋" w:cs="仿宋" w:hint="eastAsia"/>
            <w:lang w:eastAsia="zh-CN"/>
          </w:rPr>
          <w:t>(二)、工艺技术方案选用原则</w:t>
        </w:r>
        <w:r>
          <w:tab/>
        </w:r>
        <w:r>
          <w:fldChar w:fldCharType="begin"/>
        </w:r>
        <w:r>
          <w:instrText xml:space="preserve"> PAGEREF _Toc11349 \h </w:instrText>
        </w:r>
        <w:r>
          <w:fldChar w:fldCharType="separate"/>
        </w:r>
        <w:r>
          <w:t>40</w:t>
        </w:r>
        <w:r>
          <w:fldChar w:fldCharType="end"/>
        </w:r>
      </w:hyperlink>
    </w:p>
    <w:p>
      <w:pPr>
        <w:pStyle w:val="TOC2"/>
        <w:tabs>
          <w:tab w:val="right" w:leader="dot" w:pos="8306"/>
        </w:tabs>
      </w:pPr>
      <w:hyperlink w:anchor="_Toc14884" w:history="1">
        <w:r>
          <w:rPr>
            <w:rFonts w:ascii="仿宋" w:eastAsia="仿宋" w:hAnsi="仿宋" w:cs="仿宋" w:hint="eastAsia"/>
            <w:lang w:eastAsia="zh-CN"/>
          </w:rPr>
          <w:t>(三)、工艺技术方案要求</w:t>
        </w:r>
        <w:r>
          <w:tab/>
        </w:r>
        <w:r>
          <w:fldChar w:fldCharType="begin"/>
        </w:r>
        <w:r>
          <w:instrText xml:space="preserve"> PAGEREF _Toc14884 \h </w:instrText>
        </w:r>
        <w:r>
          <w:fldChar w:fldCharType="separate"/>
        </w:r>
        <w:r>
          <w:t>42</w:t>
        </w:r>
        <w:r>
          <w:fldChar w:fldCharType="end"/>
        </w:r>
      </w:hyperlink>
    </w:p>
    <w:p>
      <w:pPr>
        <w:pStyle w:val="TOC1"/>
        <w:tabs>
          <w:tab w:val="right" w:leader="dot" w:pos="8306"/>
        </w:tabs>
      </w:pPr>
      <w:hyperlink w:anchor="_Toc2371" w:history="1">
        <w:r>
          <w:rPr>
            <w:rFonts w:ascii="仿宋" w:eastAsia="仿宋" w:hAnsi="仿宋" w:cs="仿宋" w:hint="eastAsia"/>
            <w:lang w:eastAsia="zh-CN"/>
          </w:rPr>
          <w:t>十二、船用气象仪项目人力资源管理</w:t>
        </w:r>
        <w:r>
          <w:tab/>
        </w:r>
        <w:r>
          <w:fldChar w:fldCharType="begin"/>
        </w:r>
        <w:r>
          <w:instrText xml:space="preserve"> PAGEREF _Toc2371 \h </w:instrText>
        </w:r>
        <w:r>
          <w:fldChar w:fldCharType="separate"/>
        </w:r>
        <w:r>
          <w:t>45</w:t>
        </w:r>
        <w:r>
          <w:fldChar w:fldCharType="end"/>
        </w:r>
      </w:hyperlink>
    </w:p>
    <w:p>
      <w:pPr>
        <w:pStyle w:val="TOC2"/>
        <w:tabs>
          <w:tab w:val="right" w:leader="dot" w:pos="8306"/>
        </w:tabs>
      </w:pPr>
      <w:hyperlink w:anchor="_Toc1074" w:history="1">
        <w:r>
          <w:rPr>
            <w:rFonts w:ascii="仿宋" w:eastAsia="仿宋" w:hAnsi="仿宋" w:cs="仿宋" w:hint="eastAsia"/>
            <w:lang w:eastAsia="zh-CN"/>
          </w:rPr>
          <w:t>(一)、建立健全的预算管理制度</w:t>
        </w:r>
        <w:r>
          <w:tab/>
        </w:r>
        <w:r>
          <w:fldChar w:fldCharType="begin"/>
        </w:r>
        <w:r>
          <w:instrText xml:space="preserve"> PAGEREF _Toc1074 \h </w:instrText>
        </w:r>
        <w:r>
          <w:fldChar w:fldCharType="separate"/>
        </w:r>
        <w:r>
          <w:t>45</w:t>
        </w:r>
        <w:r>
          <w:fldChar w:fldCharType="end"/>
        </w:r>
      </w:hyperlink>
    </w:p>
    <w:p>
      <w:pPr>
        <w:pStyle w:val="TOC2"/>
        <w:tabs>
          <w:tab w:val="right" w:leader="dot" w:pos="8306"/>
        </w:tabs>
      </w:pPr>
      <w:hyperlink w:anchor="_Toc9390" w:history="1">
        <w:r>
          <w:rPr>
            <w:rFonts w:ascii="仿宋" w:eastAsia="仿宋" w:hAnsi="仿宋" w:cs="仿宋" w:hint="eastAsia"/>
            <w:lang w:eastAsia="zh-CN"/>
          </w:rPr>
          <w:t>(二)、加强资金流动监控</w:t>
        </w:r>
        <w:r>
          <w:tab/>
        </w:r>
        <w:r>
          <w:fldChar w:fldCharType="begin"/>
        </w:r>
        <w:r>
          <w:instrText xml:space="preserve"> PAGEREF _Toc9390 \h </w:instrText>
        </w:r>
        <w:r>
          <w:fldChar w:fldCharType="separate"/>
        </w:r>
        <w:r>
          <w:t>46</w:t>
        </w:r>
        <w:r>
          <w:fldChar w:fldCharType="end"/>
        </w:r>
      </w:hyperlink>
    </w:p>
    <w:p>
      <w:pPr>
        <w:pStyle w:val="TOC2"/>
        <w:tabs>
          <w:tab w:val="right" w:leader="dot" w:pos="8306"/>
        </w:tabs>
      </w:pPr>
      <w:hyperlink w:anchor="_Toc28877" w:history="1">
        <w:r>
          <w:rPr>
            <w:rFonts w:ascii="仿宋" w:eastAsia="仿宋" w:hAnsi="仿宋" w:cs="仿宋" w:hint="eastAsia"/>
            <w:lang w:eastAsia="zh-CN"/>
          </w:rPr>
          <w:t>(三)、制定完善的风险控制机制</w:t>
        </w:r>
        <w:r>
          <w:tab/>
        </w:r>
        <w:r>
          <w:fldChar w:fldCharType="begin"/>
        </w:r>
        <w:r>
          <w:instrText xml:space="preserve"> PAGEREF _Toc28877 \h </w:instrText>
        </w:r>
        <w:r>
          <w:fldChar w:fldCharType="separate"/>
        </w:r>
        <w:r>
          <w:t>47</w:t>
        </w:r>
        <w:r>
          <w:fldChar w:fldCharType="end"/>
        </w:r>
      </w:hyperlink>
    </w:p>
    <w:p>
      <w:pPr>
        <w:pStyle w:val="TOC2"/>
        <w:tabs>
          <w:tab w:val="right" w:leader="dot" w:pos="8306"/>
        </w:tabs>
      </w:pPr>
      <w:hyperlink w:anchor="_Toc8039" w:history="1">
        <w:r>
          <w:rPr>
            <w:rFonts w:ascii="仿宋" w:eastAsia="仿宋" w:hAnsi="仿宋" w:cs="仿宋" w:hint="eastAsia"/>
            <w:lang w:eastAsia="zh-CN"/>
          </w:rPr>
          <w:t>(四)、优化成本管理</w:t>
        </w:r>
        <w:r>
          <w:tab/>
        </w:r>
        <w:r>
          <w:fldChar w:fldCharType="begin"/>
        </w:r>
        <w:r>
          <w:instrText xml:space="preserve"> PAGEREF _Toc8039 \h </w:instrText>
        </w:r>
        <w:r>
          <w:fldChar w:fldCharType="separate"/>
        </w:r>
        <w:r>
          <w:t>49</w:t>
        </w:r>
        <w:r>
          <w:fldChar w:fldCharType="end"/>
        </w:r>
      </w:hyperlink>
    </w:p>
    <w:p>
      <w:pPr>
        <w:pStyle w:val="TOC1"/>
        <w:tabs>
          <w:tab w:val="right" w:leader="dot" w:pos="8306"/>
        </w:tabs>
      </w:pPr>
      <w:hyperlink w:anchor="_Toc18343" w:history="1">
        <w:r>
          <w:rPr>
            <w:rFonts w:ascii="仿宋" w:eastAsia="仿宋" w:hAnsi="仿宋" w:cs="仿宋" w:hint="eastAsia"/>
            <w:lang w:eastAsia="zh-CN"/>
          </w:rPr>
          <w:t>十三、船用气象仪项目工程方案分析</w:t>
        </w:r>
        <w:r>
          <w:tab/>
        </w:r>
        <w:r>
          <w:fldChar w:fldCharType="begin"/>
        </w:r>
        <w:r>
          <w:instrText xml:space="preserve"> PAGEREF _Toc18343 \h </w:instrText>
        </w:r>
        <w:r>
          <w:fldChar w:fldCharType="separate"/>
        </w:r>
        <w:r>
          <w:t>50</w:t>
        </w:r>
        <w:r>
          <w:fldChar w:fldCharType="end"/>
        </w:r>
      </w:hyperlink>
    </w:p>
    <w:p>
      <w:pPr>
        <w:pStyle w:val="TOC2"/>
        <w:tabs>
          <w:tab w:val="right" w:leader="dot" w:pos="8306"/>
        </w:tabs>
      </w:pPr>
      <w:hyperlink w:anchor="_Toc11250" w:history="1">
        <w:r>
          <w:rPr>
            <w:rFonts w:ascii="仿宋" w:eastAsia="仿宋" w:hAnsi="仿宋" w:cs="仿宋" w:hint="eastAsia"/>
            <w:lang w:eastAsia="zh-CN"/>
          </w:rPr>
          <w:t>(一)、建筑工程设计原则</w:t>
        </w:r>
        <w:r>
          <w:tab/>
        </w:r>
        <w:r>
          <w:fldChar w:fldCharType="begin"/>
        </w:r>
        <w:r>
          <w:instrText xml:space="preserve"> PAGEREF _Toc11250 \h </w:instrText>
        </w:r>
        <w:r>
          <w:fldChar w:fldCharType="separate"/>
        </w:r>
        <w:r>
          <w:t>50</w:t>
        </w:r>
        <w:r>
          <w:fldChar w:fldCharType="end"/>
        </w:r>
      </w:hyperlink>
    </w:p>
    <w:p>
      <w:pPr>
        <w:pStyle w:val="TOC2"/>
        <w:tabs>
          <w:tab w:val="right" w:leader="dot" w:pos="8306"/>
        </w:tabs>
      </w:pPr>
      <w:hyperlink w:anchor="_Toc15457" w:history="1">
        <w:r>
          <w:rPr>
            <w:rFonts w:ascii="仿宋" w:eastAsia="仿宋" w:hAnsi="仿宋" w:cs="仿宋" w:hint="eastAsia"/>
            <w:lang w:eastAsia="zh-CN"/>
          </w:rPr>
          <w:t>(二)、土建工程建设指标</w:t>
        </w:r>
        <w:r>
          <w:tab/>
        </w:r>
        <w:r>
          <w:fldChar w:fldCharType="begin"/>
        </w:r>
        <w:r>
          <w:instrText xml:space="preserve"> PAGEREF _Toc15457 \h </w:instrText>
        </w:r>
        <w:r>
          <w:fldChar w:fldCharType="separate"/>
        </w:r>
        <w:r>
          <w:t>53</w:t>
        </w:r>
        <w:r>
          <w:fldChar w:fldCharType="end"/>
        </w:r>
      </w:hyperlink>
    </w:p>
    <w:p>
      <w:pPr>
        <w:pStyle w:val="TOC1"/>
        <w:tabs>
          <w:tab w:val="right" w:leader="dot" w:pos="8306"/>
        </w:tabs>
      </w:pPr>
      <w:hyperlink w:anchor="_Toc5586" w:history="1">
        <w:r>
          <w:rPr>
            <w:rFonts w:ascii="仿宋" w:eastAsia="仿宋" w:hAnsi="仿宋" w:cs="仿宋" w:hint="eastAsia"/>
            <w:lang w:eastAsia="zh-CN"/>
          </w:rPr>
          <w:t>十四、船用气象仪项目变更管理</w:t>
        </w:r>
        <w:r>
          <w:tab/>
        </w:r>
        <w:r>
          <w:fldChar w:fldCharType="begin"/>
        </w:r>
        <w:r>
          <w:instrText xml:space="preserve"> PAGEREF _Toc5586 \h </w:instrText>
        </w:r>
        <w:r>
          <w:fldChar w:fldCharType="separate"/>
        </w:r>
        <w:r>
          <w:t>55</w:t>
        </w:r>
        <w:r>
          <w:fldChar w:fldCharType="end"/>
        </w:r>
      </w:hyperlink>
    </w:p>
    <w:p>
      <w:pPr>
        <w:pStyle w:val="TOC2"/>
        <w:tabs>
          <w:tab w:val="right" w:leader="dot" w:pos="8306"/>
        </w:tabs>
      </w:pPr>
      <w:hyperlink w:anchor="_Toc24887" w:history="1">
        <w:r>
          <w:rPr>
            <w:rFonts w:ascii="仿宋" w:eastAsia="仿宋" w:hAnsi="仿宋" w:cs="仿宋" w:hint="eastAsia"/>
            <w:lang w:eastAsia="zh-CN"/>
          </w:rPr>
          <w:t>(一)、变更申请与评估</w:t>
        </w:r>
        <w:r>
          <w:tab/>
        </w:r>
        <w:r>
          <w:fldChar w:fldCharType="begin"/>
        </w:r>
        <w:r>
          <w:instrText xml:space="preserve"> PAGEREF _Toc24887 \h </w:instrText>
        </w:r>
        <w:r>
          <w:fldChar w:fldCharType="separate"/>
        </w:r>
        <w:r>
          <w:t>55</w:t>
        </w:r>
        <w:r>
          <w:fldChar w:fldCharType="end"/>
        </w:r>
      </w:hyperlink>
    </w:p>
    <w:p>
      <w:pPr>
        <w:pStyle w:val="TOC2"/>
        <w:tabs>
          <w:tab w:val="right" w:leader="dot" w:pos="8306"/>
        </w:tabs>
      </w:pPr>
      <w:hyperlink w:anchor="_Toc20495" w:history="1">
        <w:r>
          <w:rPr>
            <w:rFonts w:ascii="仿宋" w:eastAsia="仿宋" w:hAnsi="仿宋" w:cs="仿宋" w:hint="eastAsia"/>
            <w:lang w:eastAsia="zh-CN"/>
          </w:rPr>
          <w:t>(二)、变更实施与控制</w:t>
        </w:r>
        <w:r>
          <w:tab/>
        </w:r>
        <w:r>
          <w:fldChar w:fldCharType="begin"/>
        </w:r>
        <w:r>
          <w:instrText xml:space="preserve"> PAGEREF _Toc20495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63"/>
      <w:r>
        <w:rPr>
          <w:rFonts w:ascii="仿宋" w:eastAsia="仿宋" w:hAnsi="仿宋" w:cs="仿宋" w:hint="eastAsia"/>
          <w:sz w:val="28"/>
          <w:lang w:eastAsia="zh-CN"/>
        </w:rPr>
        <w:t>一、船用气象仪项目绩效评估</w:t>
      </w:r>
      <w:bookmarkEnd w:id="2"/>
    </w:p>
    <w:p>
      <w:pPr>
        <w:pStyle w:val="Heading2"/>
        <w:rPr>
          <w:rFonts w:ascii="仿宋" w:eastAsia="仿宋" w:hAnsi="仿宋" w:cs="仿宋" w:hint="eastAsia"/>
          <w:lang w:eastAsia="zh-CN"/>
        </w:rPr>
      </w:pPr>
      <w:bookmarkStart w:id="3" w:name="_Toc1713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气象仪项目中，我们设计了一套全面的绩效评估指标，以确保船用气象仪项目的可控和成功交付。这些指标跨足船用气象仪项目目标、成本、进度和质量等多个维度，为我们提供了全面洞察船用气象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气象仪项目目标达成率是我们关注的首要指标。我们设定了明确的目标，并通过定期监测和评估，迅速发现并应对潜在的目标偏差。这为船用气象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成本绩效是另一个核心关注点。通过实际成本与预算成本的对比分析，我们深入了解成本差异的原因，及时调整资源分配，保持船用气象仪项目在经济效益方面的合理水平。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气象仪项目进度作为关键的绩效指标之一，得到了精心的关注。我们制定了详细的船用气象仪项目进度计划，并设立了进度符合度指标，确保实际进度与计划进度保持一致。这使我们能够快速发现和解决潜在的进度问题，保持船用气象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船用气象仪项目绩效的不可或缺的一环。我们引入了一系列的质量标准和客户满意度指标，以确保船用气象仪项目交付的成果在质量上达到或超越预期水平。通过持续监测这些指标，我们努力提升船用气象仪项目整体质量水平，为船用气象仪项目的成功交付提供有力保障。通过这些科学且全面的绩效评估，我们能够更好地引导船用气象仪项目的持续改进，确保船用气象仪项目目标的顺利达成。</w:t>
      </w:r>
    </w:p>
    <w:p>
      <w:pPr>
        <w:pStyle w:val="Heading2"/>
        <w:ind w:firstLine="560" w:firstLineChars="200"/>
        <w:rPr>
          <w:rFonts w:ascii="仿宋" w:eastAsia="仿宋" w:hAnsi="仿宋" w:cs="仿宋" w:hint="eastAsia"/>
          <w:sz w:val="28"/>
          <w:lang w:eastAsia="zh-CN"/>
        </w:rPr>
      </w:pPr>
      <w:bookmarkStart w:id="4" w:name="_Toc1764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绩效评估是船用气象仪项目中的关键环节，为确保船用气象仪项目达到预期目标，我们采用了多层次、多维度的绩效评估方法。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船用气象仪项目的战略目标对齐，确保每个决策和行动都与船用气象仪项目整体目标保持一致。团队会定期召开战略对齐会议，审视当前工作与船用气象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船用气象仪项目进度、质量、成本和风险等方面。这些指标通过数据收集和分析，为船用气象仪项目管理团队提供了客观的评估依据。例如，我们通过船用气象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绩效评估不仅仅停留在船用气象仪项目内部，还考虑了船用气象仪项目对外部环境的影响。我们定期进行干系人满意度调查，以了解各利益相关方对船用气象仪项目的期望和满意度，并及时做出调整。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这种多层次、多角度的绩效评估方法，使得我们能够全面了解船用气象仪项目的运行状态，及时做出调整，确保船用气象仪项目在不断变化的环境中保持稳健前行。</w:t>
      </w:r>
    </w:p>
    <w:p>
      <w:pPr>
        <w:pStyle w:val="Heading2"/>
        <w:ind w:firstLine="560" w:firstLineChars="200"/>
        <w:rPr>
          <w:rFonts w:ascii="仿宋" w:eastAsia="仿宋" w:hAnsi="仿宋" w:cs="仿宋" w:hint="eastAsia"/>
          <w:sz w:val="28"/>
          <w:lang w:eastAsia="zh-CN"/>
        </w:rPr>
      </w:pPr>
      <w:bookmarkStart w:id="5" w:name="_Toc1442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为了确保船用气象仪项目的有效管理和不断优化，我们采用了精心设计的绩效评估周期。这个周期旨在实现灵活、实时和全面的评估，以适应船用气象仪项目执行中的各种挑战。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船用气象仪项目的不同需求，分为短期、中期和长期。短期评估关注每个迭代或工作周期，以及时发现和解决当前任务中的问题。中期评估涵盖几个迭代，深入了解整体船用气象仪项目的趋势和性能。长期评估则着眼于整个船用气象仪项目阶段，确保船用气象仪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船用气象仪项目管理工具和协作平台，团队成员能够随时更新和分享船用气象仪项目数据。这种实时性的反馈机制使我们能够及时察觉潜在问题，快速调整，保持船用气象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船用气象仪项目的决策制定密不可分。每个周期的船用气象仪项目回顾会议成为集体总结经验、识别问题深层次原因并找到创新解决方案的平台。这种定期的反思与调整机制使船用气象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894"/>
      <w:r>
        <w:rPr>
          <w:rFonts w:ascii="仿宋" w:eastAsia="仿宋" w:hAnsi="仿宋" w:cs="仿宋" w:hint="eastAsia"/>
          <w:sz w:val="28"/>
          <w:lang w:eastAsia="zh-CN"/>
        </w:rPr>
        <w:t>二、船用气象仪项目文档管理</w:t>
      </w:r>
      <w:bookmarkEnd w:id="6"/>
    </w:p>
    <w:p>
      <w:pPr>
        <w:pStyle w:val="Heading2"/>
        <w:rPr>
          <w:rFonts w:ascii="仿宋" w:eastAsia="仿宋" w:hAnsi="仿宋" w:cs="仿宋" w:hint="eastAsia"/>
          <w:lang w:eastAsia="zh-CN"/>
        </w:rPr>
      </w:pPr>
      <w:bookmarkStart w:id="7" w:name="_Toc833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船用气象仪项目高度重视文档的质量和准确性，以支持船用气象仪项目的各项活动和决策。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气象仪项目文档的编制始于船用气象仪项目计划的初期，我们制定了详细的文档编制计划，明确了每个文档的内容、格式和编写责任人。在船用气象仪项目启动阶段，我们首先编制了船用气象仪项目章程，明确定义了船用气象仪项目的目标、范围、风险等关键要素。随后，船用气象仪项目团队根据计划陆续编制了需求文档、设计文档、测试文档等各类文档，确保船用气象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船用气象仪项目管理中的重要环节，旨在确保船用气象仪项目文档符合质量标准和船用气象仪项目需求。在船用气象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船用气象仪项目相关利益方和专业领域的专家对文档进行独立审查。这有助于获取更全面、客观的反馈，确保船用气象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船用气象仪项目在文档编制与审查方面建立了严格的管理机制，通过规范的流程和多维度的审查，确保船用气象仪项目文档的质量、准确性和可靠性，为船用气象仪项目的顺利推进提供了有力支持。</w:t>
      </w:r>
    </w:p>
    <w:p>
      <w:pPr>
        <w:pStyle w:val="Heading2"/>
        <w:ind w:firstLine="560" w:firstLineChars="200"/>
        <w:rPr>
          <w:rFonts w:ascii="仿宋" w:eastAsia="仿宋" w:hAnsi="仿宋" w:cs="仿宋" w:hint="eastAsia"/>
          <w:sz w:val="28"/>
          <w:lang w:eastAsia="zh-CN"/>
        </w:rPr>
      </w:pPr>
      <w:bookmarkStart w:id="8" w:name="_Toc2511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在船用气象仪项目中，我们致力于优化文档发布与分发过程，以确保信息的高效传递和团队间协作的顺畅进行。以下是我们采取的关键优化策略：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我们通过多渠道发布文档，包括电子邮件、船用气象仪项目管理平台、内部网站等，以满足不同团队成员的偏好和需求。多渠道发布确保了信息的全面覆盖。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我们采用了精细的权限控制，确保只有授权人员可以访问敏感信息。这种安全措施保护了船用气象仪项目文档的机密性，防止了未经授权的信息泄露。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225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文档存档与归档是船用气象仪项目生命周期中一个至关重要的环节，直接关系到船用气象仪项目信息的长期保存和历史记录的完整性。在船用气象仪项目中，我们实施了一系列有效的文档存档与归档管理策略：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4131"/>
      <w:r>
        <w:rPr>
          <w:rFonts w:ascii="仿宋" w:eastAsia="仿宋" w:hAnsi="仿宋" w:cs="仿宋" w:hint="eastAsia"/>
          <w:sz w:val="28"/>
          <w:lang w:eastAsia="zh-CN"/>
        </w:rPr>
        <w:t>三、船用气象仪项目建设背景及必要性分析</w:t>
      </w:r>
      <w:bookmarkEnd w:id="10"/>
    </w:p>
    <w:p>
      <w:pPr>
        <w:pStyle w:val="Heading2"/>
        <w:rPr>
          <w:rFonts w:ascii="仿宋" w:eastAsia="仿宋" w:hAnsi="仿宋" w:cs="仿宋" w:hint="eastAsia"/>
          <w:lang w:eastAsia="zh-CN"/>
        </w:rPr>
      </w:pPr>
      <w:bookmarkStart w:id="11" w:name="_Toc4351"/>
      <w:r>
        <w:rPr>
          <w:rFonts w:ascii="仿宋" w:eastAsia="仿宋" w:hAnsi="仿宋" w:cs="仿宋" w:hint="eastAsia"/>
          <w:lang w:eastAsia="zh-CN"/>
        </w:rPr>
        <w:t>(一)、船用气象仪项目背景分析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气象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用气象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用气象仪项目在这个潮流中的定位。同时，我们将关注行业内涌现的新兴机遇，以便船用气象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用气象仪项目提供了强大的发展动力。我们将聚焦于行业内最新的技术发展趋势，包括但不限于人工智能、大数据分析、物联网等领域。通过深度的技术研究，我们将确保船用气象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用气象仪项目发展的源泉。我们将投入更多的精力对市场需求进行深入剖析，超越表面的需求，深入挖掘潜在的市场痛点和机遇。通过对市场需求的细致了解，船用气象仪项目将更有针对性地设计解决方案，满足市场的多样化需求，从而更好地促进船用气象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用气象仪项目战略至关重要。我们将对竞争态势进行更为深入的分析，包括但不限于市场份额、产品特点、客户满意度等多个维度。通过深度的竞争分析，船用气象仪项目将能够更准确地把握市场脉搏，制定具有竞争力的船用气象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船用气象仪项目的发展具有直接的影响。我们将进行更为全面的法规和政策分析，了解行业发展中的潜在法律风险和合规挑战。通过充分了解和遵守相关法规，船用气象仪项目将确保在法律框架内合法合规运营，为船用气象仪项目的稳健发展提供有力支持。</w:t>
      </w:r>
    </w:p>
    <w:p>
      <w:pPr>
        <w:pStyle w:val="Heading2"/>
        <w:ind w:firstLine="560" w:firstLineChars="200"/>
        <w:rPr>
          <w:rFonts w:ascii="仿宋" w:eastAsia="仿宋" w:hAnsi="仿宋" w:cs="仿宋" w:hint="eastAsia"/>
          <w:sz w:val="28"/>
          <w:lang w:eastAsia="zh-CN"/>
        </w:rPr>
      </w:pPr>
      <w:bookmarkStart w:id="12" w:name="_Toc28321"/>
      <w:r>
        <w:rPr>
          <w:rFonts w:ascii="仿宋" w:eastAsia="仿宋" w:hAnsi="仿宋" w:cs="仿宋" w:hint="eastAsia"/>
          <w:sz w:val="28"/>
          <w:lang w:eastAsia="zh-CN"/>
        </w:rPr>
        <w:t>(二)、船用气象仪项目建设必要性分析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船用气象仪项目建设的迫切性源于对行业发展趋势的深刻洞察。我们正处于一个行业变革的时代，科技创新、数字化转型成为企业发展的关键动力。船用气象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气象仪项目建设不仅仅是为了跟上潮流，更是为了通过技术创新推动企业的持续发展。通过引入先进的技术和解决方案，船用气象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船用气象仪项目的建设成为必然选择，通过提高产品质量、拓展服务领域，从而在竞争中获得更多的机会。船用气象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船用气象仪项目建设的必要性体现在对客户需求更精准的满足。通过船用气象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船用气象仪项目建设的背后是对企业持续创新的追求。只有通过不断创新，企业才能在竞争中立于不败之地。船用气象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741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111"/>
      <w:r>
        <w:rPr>
          <w:rFonts w:ascii="仿宋" w:eastAsia="仿宋" w:hAnsi="仿宋" w:cs="仿宋" w:hint="eastAsia"/>
          <w:lang w:eastAsia="zh-CN"/>
        </w:rPr>
        <w:t>(一)、船用气象仪行业分析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船用气象仪行业一直以来都是市场的关注焦点。行业内的发展趋势、竞争态势以及潜在机会都对船用气象仪项目的推进产生深远的影响。通过深入研究行业的整体概貌，我们将更好地理解行业的核心特征，为船用气象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气象仪行业，技术一直是推动创新和发展的关键因素。我们将对当前技术趋势进行详尽分析，包括但不限于人工智能、大数据应用、先进制造技术等。这有助于船用气象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船用气象仪项目成功的基础。我们将对主要竞争对手进行深入研究，包括其市场份额、产品特点、市场定位等。通过全面了解竞争对手的优势和劣势，船用气象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4904"/>
      <w:r>
        <w:rPr>
          <w:rFonts w:ascii="仿宋" w:eastAsia="仿宋" w:hAnsi="仿宋" w:cs="仿宋" w:hint="eastAsia"/>
          <w:sz w:val="28"/>
          <w:lang w:eastAsia="zh-CN"/>
        </w:rPr>
        <w:t>(二)、船用气象仪市场分析预测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船用气象仪市场未来的增长趋势。这包括市场的整体规模、各细分领域的发展趋势等。船用气象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船用气象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船用气象仪项目实施过程中需要充分考虑的因素。我们将对市场风险进行全面评估，包括但不限于政策法规风险、市场竞争风险、技术变革风险等。通过对潜在风险的深入分析，船用气象仪项目可以制定相应的风险缓解策略，降低不确定性对船用气象仪项目的影响。</w:t>
      </w:r>
    </w:p>
    <w:p>
      <w:pPr>
        <w:pStyle w:val="Heading1"/>
        <w:ind w:firstLine="560" w:firstLineChars="200"/>
        <w:rPr>
          <w:rFonts w:ascii="仿宋" w:eastAsia="仿宋" w:hAnsi="仿宋" w:cs="仿宋" w:hint="eastAsia"/>
          <w:sz w:val="28"/>
          <w:lang w:eastAsia="zh-CN"/>
        </w:rPr>
      </w:pPr>
      <w:bookmarkStart w:id="16" w:name="_Toc1547"/>
      <w:r>
        <w:rPr>
          <w:rFonts w:ascii="仿宋" w:eastAsia="仿宋" w:hAnsi="仿宋" w:cs="仿宋" w:hint="eastAsia"/>
          <w:sz w:val="28"/>
          <w:lang w:eastAsia="zh-CN"/>
        </w:rPr>
        <w:t>五、船用气象仪项目选址可行性分析</w:t>
      </w:r>
      <w:bookmarkEnd w:id="16"/>
    </w:p>
    <w:p>
      <w:pPr>
        <w:pStyle w:val="Heading2"/>
        <w:rPr>
          <w:rFonts w:ascii="仿宋" w:eastAsia="仿宋" w:hAnsi="仿宋" w:cs="仿宋" w:hint="eastAsia"/>
          <w:lang w:eastAsia="zh-CN"/>
        </w:rPr>
      </w:pPr>
      <w:bookmarkStart w:id="17" w:name="_Toc25921"/>
      <w:r>
        <w:rPr>
          <w:rFonts w:ascii="仿宋" w:eastAsia="仿宋" w:hAnsi="仿宋" w:cs="仿宋" w:hint="eastAsia"/>
          <w:lang w:eastAsia="zh-CN"/>
        </w:rPr>
        <w:t>(一)、船用气象仪项目选址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该船用气象仪项目选址位于XX省XX市XX区XXX街道</w:t>
      </w:r>
    </w:p>
    <w:p>
      <w:pPr>
        <w:pStyle w:val="Heading2"/>
        <w:ind w:firstLine="560" w:firstLineChars="200"/>
        <w:rPr>
          <w:rFonts w:ascii="仿宋" w:eastAsia="仿宋" w:hAnsi="仿宋" w:cs="仿宋" w:hint="eastAsia"/>
          <w:sz w:val="28"/>
          <w:lang w:eastAsia="zh-CN"/>
        </w:rPr>
      </w:pPr>
      <w:bookmarkStart w:id="18" w:name="_Toc2901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船用气象仪项目的征地面积将根据船用气象仪项目的实际规模和需求进行精确规划。具体面积XXX平方米，旨在确保船用气象仪项目不仅能够满足当前的发展需求，还能够预留空间以适应未来的扩展。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净用地面积是在征地面积基础上去除不可利用面积后的实际可开发用地。具体面积XXX平方米，考虑到环保、交通、安全等多方面因素，以确保船用气象仪项目在整体利用效率上达到最优。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船用气象仪项目计划建设的建筑总规模具体面积XXX平方米。这一规模的确定综合考虑了船用气象仪项目的性质、规模，以及城市规划的相关要求，确保建筑布局与周边环境协调一致。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绿地率是船用气象仪项目用地中被规划为绿地的比例。具体面积XXX平方米，旨在通过合理规划绿地，改善船用气象仪项目周边环境，提升居民生活质量，并符合城市整体绿化规划。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容积率是用地上可以建设的建筑总体积与用地面积之比。具体面积XXX，通过合理的容积率规划，确保船用气象仪项目建筑规模与周边环境和谐共生。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船用气象仪项目选址与当地城市规划相一致，具体面积XXX平方米。通过与城市规划部门深入沟通，确保船用气象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船用气象仪项目选址符合当地产业政策，具体面积XXX平方米。这包括船用气象仪项目对当地经济的促进作用，以及对相关产业的带动效应，确保船用气象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用地总体要求必须符合环保和可持续发展的原则，具体面积XXX平方米。通过采用绿色建筑设计、节能减排等措施，确保船用气象仪项目在建设和运营过程中对环境的影响最小化，达到可持续发展的要求。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确保船用气象仪项目选址具备必要的公共设施配套，具体面积XXX平方米。这包括交通便利性、教育、医疗等基础设施，以提高居民生活品质，使得船用气象仪项目选址更具吸引力。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考虑用地总体要求对当地社会稳定性的影响，具体面积XXX平方米。通过深入了解当地社区反馈，确保船用气象仪项目的选址和建设过程对当地社会和谐稳定产生积极作用。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船用气象仪项目选址不仅符合法规和规划，还在实际操作中具有可行性。这一全面规划将为船用气象仪项目的成功实施提供坚实的基础，确保船用气象仪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2900"/>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https://d.book118.com/306142124102010103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船用气象仪项目计划设计方案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船用气象仪项目计划设计方案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船用气象仪项目计划设计方案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船用气象仪项目计划设计方案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船用气象仪项目计划设计方案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船用气象仪项目计划设计方案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船用气象仪项目计划设计方案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船用气象仪项目计划设计方案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船用气象仪项目计划设计方案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船用气象仪项目计划设计方案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船用气象仪项目计划设计方案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船用气象仪项目计划设计方案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船用气象仪项目计划设计方案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船用气象仪项目计划设计方案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船用气象仪项目计划设计方案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船用气象仪项目计划设计方案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船用气象仪项目计划设计方案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4977A4"/>
    <w:rsid w:val="584977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142124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2024-02-25T06:29:00Z</dcterms:created>
  <dcterms:modified xsi:type="dcterms:W3CDTF">2024-02-25T06:29:55Z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88B09738AD5C45F58F4A95582E88C3A8_11</vt:lpwstr>
  </property>
  <property fmtid="{D5CDD505-2E9C-101B-9397-08002B2CF9AE}" pid="3" name="KSOProductBuildVer">
    <vt:lpwstr>2052-12.1.0.16388</vt:lpwstr>
  </property>
</Properties>
</file>