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电热丝相关公司员工职业道路规划与管理</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5975" w:history="1">
        <w:r>
          <w:rPr>
            <w:rFonts w:ascii="仿宋" w:eastAsia="仿宋" w:hAnsi="仿宋" w:cs="仿宋" w:hint="eastAsia"/>
            <w:lang w:eastAsia="zh-CN"/>
          </w:rPr>
          <w:t>前言</w:t>
        </w:r>
        <w:r>
          <w:tab/>
        </w:r>
        <w:r>
          <w:fldChar w:fldCharType="begin"/>
        </w:r>
        <w:r>
          <w:instrText xml:space="preserve"> PAGEREF _Toc25975 \h </w:instrText>
        </w:r>
        <w:r>
          <w:fldChar w:fldCharType="separate"/>
        </w:r>
        <w:r>
          <w:t>3</w:t>
        </w:r>
        <w:r>
          <w:fldChar w:fldCharType="end"/>
        </w:r>
      </w:hyperlink>
    </w:p>
    <w:p>
      <w:pPr>
        <w:pStyle w:val="TOC1"/>
        <w:tabs>
          <w:tab w:val="right" w:leader="dot" w:pos="8306"/>
        </w:tabs>
      </w:pPr>
      <w:hyperlink w:anchor="_Toc21623" w:history="1">
        <w:r>
          <w:rPr>
            <w:rFonts w:ascii="仿宋" w:eastAsia="仿宋" w:hAnsi="仿宋" w:cs="仿宋" w:hint="eastAsia"/>
            <w:lang w:eastAsia="zh-CN"/>
          </w:rPr>
          <w:t>一、员工职业生涯规划与发展</w:t>
        </w:r>
        <w:r>
          <w:tab/>
        </w:r>
        <w:r>
          <w:fldChar w:fldCharType="begin"/>
        </w:r>
        <w:r>
          <w:instrText xml:space="preserve"> PAGEREF _Toc21623 \h </w:instrText>
        </w:r>
        <w:r>
          <w:fldChar w:fldCharType="separate"/>
        </w:r>
        <w:r>
          <w:t>3</w:t>
        </w:r>
        <w:r>
          <w:fldChar w:fldCharType="end"/>
        </w:r>
      </w:hyperlink>
    </w:p>
    <w:p>
      <w:pPr>
        <w:pStyle w:val="TOC2"/>
        <w:tabs>
          <w:tab w:val="right" w:leader="dot" w:pos="8306"/>
        </w:tabs>
      </w:pPr>
      <w:hyperlink w:anchor="_Toc1344" w:history="1">
        <w:r>
          <w:rPr>
            <w:rFonts w:ascii="仿宋" w:eastAsia="仿宋" w:hAnsi="仿宋" w:cs="仿宋" w:hint="eastAsia"/>
            <w:lang w:eastAsia="zh-CN"/>
          </w:rPr>
          <w:t>(一)、职业生涯规划概述</w:t>
        </w:r>
        <w:r>
          <w:tab/>
        </w:r>
        <w:r>
          <w:fldChar w:fldCharType="begin"/>
        </w:r>
        <w:r>
          <w:instrText xml:space="preserve"> PAGEREF _Toc1344 \h </w:instrText>
        </w:r>
        <w:r>
          <w:fldChar w:fldCharType="separate"/>
        </w:r>
        <w:r>
          <w:t>3</w:t>
        </w:r>
        <w:r>
          <w:fldChar w:fldCharType="end"/>
        </w:r>
      </w:hyperlink>
    </w:p>
    <w:p>
      <w:pPr>
        <w:pStyle w:val="TOC2"/>
        <w:tabs>
          <w:tab w:val="right" w:leader="dot" w:pos="8306"/>
        </w:tabs>
      </w:pPr>
      <w:hyperlink w:anchor="_Toc23289" w:history="1">
        <w:r>
          <w:rPr>
            <w:rFonts w:ascii="仿宋" w:eastAsia="仿宋" w:hAnsi="仿宋" w:cs="仿宋" w:hint="eastAsia"/>
            <w:lang w:eastAsia="zh-CN"/>
          </w:rPr>
          <w:t>(二)、基本原则与方法</w:t>
        </w:r>
        <w:r>
          <w:tab/>
        </w:r>
        <w:r>
          <w:fldChar w:fldCharType="begin"/>
        </w:r>
        <w:r>
          <w:instrText xml:space="preserve"> PAGEREF _Toc23289 \h </w:instrText>
        </w:r>
        <w:r>
          <w:fldChar w:fldCharType="separate"/>
        </w:r>
        <w:r>
          <w:t>4</w:t>
        </w:r>
        <w:r>
          <w:fldChar w:fldCharType="end"/>
        </w:r>
      </w:hyperlink>
    </w:p>
    <w:p>
      <w:pPr>
        <w:pStyle w:val="TOC2"/>
        <w:tabs>
          <w:tab w:val="right" w:leader="dot" w:pos="8306"/>
        </w:tabs>
      </w:pPr>
      <w:hyperlink w:anchor="_Toc15684" w:history="1">
        <w:r>
          <w:rPr>
            <w:rFonts w:ascii="仿宋" w:eastAsia="仿宋" w:hAnsi="仿宋" w:cs="仿宋" w:hint="eastAsia"/>
            <w:lang w:eastAsia="zh-CN"/>
          </w:rPr>
          <w:t>(三)、员工职业生涯管理</w:t>
        </w:r>
        <w:r>
          <w:tab/>
        </w:r>
        <w:r>
          <w:fldChar w:fldCharType="begin"/>
        </w:r>
        <w:r>
          <w:instrText xml:space="preserve"> PAGEREF _Toc15684 \h </w:instrText>
        </w:r>
        <w:r>
          <w:fldChar w:fldCharType="separate"/>
        </w:r>
        <w:r>
          <w:t>5</w:t>
        </w:r>
        <w:r>
          <w:fldChar w:fldCharType="end"/>
        </w:r>
      </w:hyperlink>
    </w:p>
    <w:p>
      <w:pPr>
        <w:pStyle w:val="TOC2"/>
        <w:tabs>
          <w:tab w:val="right" w:leader="dot" w:pos="8306"/>
        </w:tabs>
      </w:pPr>
      <w:hyperlink w:anchor="_Toc22767" w:history="1">
        <w:r>
          <w:rPr>
            <w:rFonts w:ascii="仿宋" w:eastAsia="仿宋" w:hAnsi="仿宋" w:cs="仿宋" w:hint="eastAsia"/>
            <w:lang w:eastAsia="zh-CN"/>
          </w:rPr>
          <w:t>(四)、职业生涯发展支持体系</w:t>
        </w:r>
        <w:r>
          <w:tab/>
        </w:r>
        <w:r>
          <w:fldChar w:fldCharType="begin"/>
        </w:r>
        <w:r>
          <w:instrText xml:space="preserve"> PAGEREF _Toc22767 \h </w:instrText>
        </w:r>
        <w:r>
          <w:fldChar w:fldCharType="separate"/>
        </w:r>
        <w:r>
          <w:t>6</w:t>
        </w:r>
        <w:r>
          <w:fldChar w:fldCharType="end"/>
        </w:r>
      </w:hyperlink>
    </w:p>
    <w:p>
      <w:pPr>
        <w:pStyle w:val="TOC2"/>
        <w:tabs>
          <w:tab w:val="right" w:leader="dot" w:pos="8306"/>
        </w:tabs>
      </w:pPr>
      <w:hyperlink w:anchor="_Toc14201" w:history="1">
        <w:r>
          <w:rPr>
            <w:rFonts w:ascii="仿宋" w:eastAsia="仿宋" w:hAnsi="仿宋" w:cs="仿宋" w:hint="eastAsia"/>
            <w:lang w:eastAsia="zh-CN"/>
          </w:rPr>
          <w:t>(五)、公司文化与员工职业发展融合</w:t>
        </w:r>
        <w:r>
          <w:tab/>
        </w:r>
        <w:r>
          <w:fldChar w:fldCharType="begin"/>
        </w:r>
        <w:r>
          <w:instrText xml:space="preserve"> PAGEREF _Toc14201 \h </w:instrText>
        </w:r>
        <w:r>
          <w:fldChar w:fldCharType="separate"/>
        </w:r>
        <w:r>
          <w:t>8</w:t>
        </w:r>
        <w:r>
          <w:fldChar w:fldCharType="end"/>
        </w:r>
      </w:hyperlink>
    </w:p>
    <w:p>
      <w:pPr>
        <w:pStyle w:val="TOC2"/>
        <w:tabs>
          <w:tab w:val="right" w:leader="dot" w:pos="8306"/>
        </w:tabs>
      </w:pPr>
      <w:hyperlink w:anchor="_Toc23468" w:history="1">
        <w:r>
          <w:rPr>
            <w:rFonts w:ascii="仿宋" w:eastAsia="仿宋" w:hAnsi="仿宋" w:cs="仿宋" w:hint="eastAsia"/>
            <w:lang w:eastAsia="zh-CN"/>
          </w:rPr>
          <w:t>(六)、未来趋势与发展策略</w:t>
        </w:r>
        <w:r>
          <w:tab/>
        </w:r>
        <w:r>
          <w:fldChar w:fldCharType="begin"/>
        </w:r>
        <w:r>
          <w:instrText xml:space="preserve"> PAGEREF _Toc23468 \h </w:instrText>
        </w:r>
        <w:r>
          <w:fldChar w:fldCharType="separate"/>
        </w:r>
        <w:r>
          <w:t>10</w:t>
        </w:r>
        <w:r>
          <w:fldChar w:fldCharType="end"/>
        </w:r>
      </w:hyperlink>
    </w:p>
    <w:p>
      <w:pPr>
        <w:pStyle w:val="TOC1"/>
        <w:tabs>
          <w:tab w:val="right" w:leader="dot" w:pos="8306"/>
        </w:tabs>
      </w:pPr>
      <w:hyperlink w:anchor="_Toc29264" w:history="1">
        <w:r>
          <w:rPr>
            <w:rFonts w:ascii="仿宋" w:eastAsia="仿宋" w:hAnsi="仿宋" w:cs="仿宋" w:hint="eastAsia"/>
            <w:lang w:eastAsia="zh-CN"/>
          </w:rPr>
          <w:t>二、第八章员工绩效管理</w:t>
        </w:r>
        <w:r>
          <w:tab/>
        </w:r>
        <w:r>
          <w:fldChar w:fldCharType="begin"/>
        </w:r>
        <w:r>
          <w:instrText xml:space="preserve"> PAGEREF _Toc29264 \h </w:instrText>
        </w:r>
        <w:r>
          <w:fldChar w:fldCharType="separate"/>
        </w:r>
        <w:r>
          <w:t>12</w:t>
        </w:r>
        <w:r>
          <w:fldChar w:fldCharType="end"/>
        </w:r>
      </w:hyperlink>
    </w:p>
    <w:p>
      <w:pPr>
        <w:pStyle w:val="TOC2"/>
        <w:tabs>
          <w:tab w:val="right" w:leader="dot" w:pos="8306"/>
        </w:tabs>
      </w:pPr>
      <w:hyperlink w:anchor="_Toc7323" w:history="1">
        <w:r>
          <w:rPr>
            <w:rFonts w:ascii="仿宋" w:eastAsia="仿宋" w:hAnsi="仿宋" w:cs="仿宋" w:hint="eastAsia"/>
            <w:lang w:eastAsia="zh-CN"/>
          </w:rPr>
          <w:t>(一)、绩效评估体系建立</w:t>
        </w:r>
        <w:r>
          <w:tab/>
        </w:r>
        <w:r>
          <w:fldChar w:fldCharType="begin"/>
        </w:r>
        <w:r>
          <w:instrText xml:space="preserve"> PAGEREF _Toc7323 \h </w:instrText>
        </w:r>
        <w:r>
          <w:fldChar w:fldCharType="separate"/>
        </w:r>
        <w:r>
          <w:t>12</w:t>
        </w:r>
        <w:r>
          <w:fldChar w:fldCharType="end"/>
        </w:r>
      </w:hyperlink>
    </w:p>
    <w:p>
      <w:pPr>
        <w:pStyle w:val="TOC2"/>
        <w:tabs>
          <w:tab w:val="right" w:leader="dot" w:pos="8306"/>
        </w:tabs>
      </w:pPr>
      <w:hyperlink w:anchor="_Toc11075" w:history="1">
        <w:r>
          <w:rPr>
            <w:rFonts w:ascii="仿宋" w:eastAsia="仿宋" w:hAnsi="仿宋" w:cs="仿宋" w:hint="eastAsia"/>
            <w:lang w:eastAsia="zh-CN"/>
          </w:rPr>
          <w:t>(二)、绩效考核与反馈</w:t>
        </w:r>
        <w:r>
          <w:tab/>
        </w:r>
        <w:r>
          <w:fldChar w:fldCharType="begin"/>
        </w:r>
        <w:r>
          <w:instrText xml:space="preserve"> PAGEREF _Toc11075 \h </w:instrText>
        </w:r>
        <w:r>
          <w:fldChar w:fldCharType="separate"/>
        </w:r>
        <w:r>
          <w:t>13</w:t>
        </w:r>
        <w:r>
          <w:fldChar w:fldCharType="end"/>
        </w:r>
      </w:hyperlink>
    </w:p>
    <w:p>
      <w:pPr>
        <w:pStyle w:val="TOC2"/>
        <w:tabs>
          <w:tab w:val="right" w:leader="dot" w:pos="8306"/>
        </w:tabs>
      </w:pPr>
      <w:hyperlink w:anchor="_Toc3620" w:history="1">
        <w:r>
          <w:rPr>
            <w:rFonts w:ascii="仿宋" w:eastAsia="仿宋" w:hAnsi="仿宋" w:cs="仿宋" w:hint="eastAsia"/>
            <w:lang w:eastAsia="zh-CN"/>
          </w:rPr>
          <w:t>(三)、激励与奖惩机制</w:t>
        </w:r>
        <w:r>
          <w:tab/>
        </w:r>
        <w:r>
          <w:fldChar w:fldCharType="begin"/>
        </w:r>
        <w:r>
          <w:instrText xml:space="preserve"> PAGEREF _Toc3620 \h </w:instrText>
        </w:r>
        <w:r>
          <w:fldChar w:fldCharType="separate"/>
        </w:r>
        <w:r>
          <w:t>13</w:t>
        </w:r>
        <w:r>
          <w:fldChar w:fldCharType="end"/>
        </w:r>
      </w:hyperlink>
    </w:p>
    <w:p>
      <w:pPr>
        <w:pStyle w:val="TOC1"/>
        <w:tabs>
          <w:tab w:val="right" w:leader="dot" w:pos="8306"/>
        </w:tabs>
      </w:pPr>
      <w:hyperlink w:anchor="_Toc21154" w:history="1">
        <w:r>
          <w:rPr>
            <w:rFonts w:ascii="仿宋" w:eastAsia="仿宋" w:hAnsi="仿宋" w:cs="仿宋" w:hint="eastAsia"/>
            <w:lang w:eastAsia="zh-CN"/>
          </w:rPr>
          <w:t>三、项目基本情况</w:t>
        </w:r>
        <w:r>
          <w:tab/>
        </w:r>
        <w:r>
          <w:fldChar w:fldCharType="begin"/>
        </w:r>
        <w:r>
          <w:instrText xml:space="preserve"> PAGEREF _Toc21154 \h </w:instrText>
        </w:r>
        <w:r>
          <w:fldChar w:fldCharType="separate"/>
        </w:r>
        <w:r>
          <w:t>14</w:t>
        </w:r>
        <w:r>
          <w:fldChar w:fldCharType="end"/>
        </w:r>
      </w:hyperlink>
    </w:p>
    <w:p>
      <w:pPr>
        <w:pStyle w:val="TOC2"/>
        <w:tabs>
          <w:tab w:val="right" w:leader="dot" w:pos="8306"/>
        </w:tabs>
      </w:pPr>
      <w:hyperlink w:anchor="_Toc12470" w:history="1">
        <w:r>
          <w:rPr>
            <w:rFonts w:ascii="仿宋" w:eastAsia="仿宋" w:hAnsi="仿宋" w:cs="仿宋" w:hint="eastAsia"/>
            <w:lang w:eastAsia="zh-CN"/>
          </w:rPr>
          <w:t>(一)、项目名称及建设性质</w:t>
        </w:r>
        <w:r>
          <w:tab/>
        </w:r>
        <w:r>
          <w:fldChar w:fldCharType="begin"/>
        </w:r>
        <w:r>
          <w:instrText xml:space="preserve"> PAGEREF _Toc12470 \h </w:instrText>
        </w:r>
        <w:r>
          <w:fldChar w:fldCharType="separate"/>
        </w:r>
        <w:r>
          <w:t>14</w:t>
        </w:r>
        <w:r>
          <w:fldChar w:fldCharType="end"/>
        </w:r>
      </w:hyperlink>
    </w:p>
    <w:p>
      <w:pPr>
        <w:pStyle w:val="TOC2"/>
        <w:tabs>
          <w:tab w:val="right" w:leader="dot" w:pos="8306"/>
        </w:tabs>
      </w:pPr>
      <w:hyperlink w:anchor="_Toc31482" w:history="1">
        <w:r>
          <w:rPr>
            <w:rFonts w:ascii="仿宋" w:eastAsia="仿宋" w:hAnsi="仿宋" w:cs="仿宋" w:hint="eastAsia"/>
            <w:lang w:eastAsia="zh-CN"/>
          </w:rPr>
          <w:t>(二)、项目承办单位</w:t>
        </w:r>
        <w:r>
          <w:tab/>
        </w:r>
        <w:r>
          <w:fldChar w:fldCharType="begin"/>
        </w:r>
        <w:r>
          <w:instrText xml:space="preserve"> PAGEREF _Toc31482 \h </w:instrText>
        </w:r>
        <w:r>
          <w:fldChar w:fldCharType="separate"/>
        </w:r>
        <w:r>
          <w:t>15</w:t>
        </w:r>
        <w:r>
          <w:fldChar w:fldCharType="end"/>
        </w:r>
      </w:hyperlink>
    </w:p>
    <w:p>
      <w:pPr>
        <w:pStyle w:val="TOC2"/>
        <w:tabs>
          <w:tab w:val="right" w:leader="dot" w:pos="8306"/>
        </w:tabs>
      </w:pPr>
      <w:hyperlink w:anchor="_Toc31007" w:history="1">
        <w:r>
          <w:rPr>
            <w:rFonts w:ascii="仿宋" w:eastAsia="仿宋" w:hAnsi="仿宋" w:cs="仿宋" w:hint="eastAsia"/>
            <w:lang w:eastAsia="zh-CN"/>
          </w:rPr>
          <w:t>(三)、项目实施的可行性</w:t>
        </w:r>
        <w:r>
          <w:tab/>
        </w:r>
        <w:r>
          <w:fldChar w:fldCharType="begin"/>
        </w:r>
        <w:r>
          <w:instrText xml:space="preserve"> PAGEREF _Toc31007 \h </w:instrText>
        </w:r>
        <w:r>
          <w:fldChar w:fldCharType="separate"/>
        </w:r>
        <w:r>
          <w:t>16</w:t>
        </w:r>
        <w:r>
          <w:fldChar w:fldCharType="end"/>
        </w:r>
      </w:hyperlink>
    </w:p>
    <w:p>
      <w:pPr>
        <w:pStyle w:val="TOC2"/>
        <w:tabs>
          <w:tab w:val="right" w:leader="dot" w:pos="8306"/>
        </w:tabs>
      </w:pPr>
      <w:hyperlink w:anchor="_Toc2191" w:history="1">
        <w:r>
          <w:rPr>
            <w:rFonts w:ascii="仿宋" w:eastAsia="仿宋" w:hAnsi="仿宋" w:cs="仿宋" w:hint="eastAsia"/>
            <w:lang w:eastAsia="zh-CN"/>
          </w:rPr>
          <w:t>(四)、项目建设选址</w:t>
        </w:r>
        <w:r>
          <w:tab/>
        </w:r>
        <w:r>
          <w:fldChar w:fldCharType="begin"/>
        </w:r>
        <w:r>
          <w:instrText xml:space="preserve"> PAGEREF _Toc2191 \h </w:instrText>
        </w:r>
        <w:r>
          <w:fldChar w:fldCharType="separate"/>
        </w:r>
        <w:r>
          <w:t>17</w:t>
        </w:r>
        <w:r>
          <w:fldChar w:fldCharType="end"/>
        </w:r>
      </w:hyperlink>
    </w:p>
    <w:p>
      <w:pPr>
        <w:pStyle w:val="TOC2"/>
        <w:tabs>
          <w:tab w:val="right" w:leader="dot" w:pos="8306"/>
        </w:tabs>
      </w:pPr>
      <w:hyperlink w:anchor="_Toc6804" w:history="1">
        <w:r>
          <w:rPr>
            <w:rFonts w:ascii="仿宋" w:eastAsia="仿宋" w:hAnsi="仿宋" w:cs="仿宋" w:hint="eastAsia"/>
            <w:lang w:eastAsia="zh-CN"/>
          </w:rPr>
          <w:t>(五)、建筑物建设规模</w:t>
        </w:r>
        <w:r>
          <w:tab/>
        </w:r>
        <w:r>
          <w:fldChar w:fldCharType="begin"/>
        </w:r>
        <w:r>
          <w:instrText xml:space="preserve"> PAGEREF _Toc6804 \h </w:instrText>
        </w:r>
        <w:r>
          <w:fldChar w:fldCharType="separate"/>
        </w:r>
        <w:r>
          <w:t>18</w:t>
        </w:r>
        <w:r>
          <w:fldChar w:fldCharType="end"/>
        </w:r>
      </w:hyperlink>
    </w:p>
    <w:p>
      <w:pPr>
        <w:pStyle w:val="TOC2"/>
        <w:tabs>
          <w:tab w:val="right" w:leader="dot" w:pos="8306"/>
        </w:tabs>
      </w:pPr>
      <w:hyperlink w:anchor="_Toc18873" w:history="1">
        <w:r>
          <w:rPr>
            <w:rFonts w:ascii="仿宋" w:eastAsia="仿宋" w:hAnsi="仿宋" w:cs="仿宋" w:hint="eastAsia"/>
            <w:lang w:eastAsia="zh-CN"/>
          </w:rPr>
          <w:t>(六)、项目总投资及资金构成</w:t>
        </w:r>
        <w:r>
          <w:tab/>
        </w:r>
        <w:r>
          <w:fldChar w:fldCharType="begin"/>
        </w:r>
        <w:r>
          <w:instrText xml:space="preserve"> PAGEREF _Toc18873 \h </w:instrText>
        </w:r>
        <w:r>
          <w:fldChar w:fldCharType="separate"/>
        </w:r>
        <w:r>
          <w:t>19</w:t>
        </w:r>
        <w:r>
          <w:fldChar w:fldCharType="end"/>
        </w:r>
      </w:hyperlink>
    </w:p>
    <w:p>
      <w:pPr>
        <w:pStyle w:val="TOC2"/>
        <w:tabs>
          <w:tab w:val="right" w:leader="dot" w:pos="8306"/>
        </w:tabs>
      </w:pPr>
      <w:hyperlink w:anchor="_Toc23068" w:history="1">
        <w:r>
          <w:rPr>
            <w:rFonts w:ascii="仿宋" w:eastAsia="仿宋" w:hAnsi="仿宋" w:cs="仿宋" w:hint="eastAsia"/>
            <w:lang w:eastAsia="zh-CN"/>
          </w:rPr>
          <w:t>(七)、资金筹措方案</w:t>
        </w:r>
        <w:r>
          <w:tab/>
        </w:r>
        <w:r>
          <w:fldChar w:fldCharType="begin"/>
        </w:r>
        <w:r>
          <w:instrText xml:space="preserve"> PAGEREF _Toc23068 \h </w:instrText>
        </w:r>
        <w:r>
          <w:fldChar w:fldCharType="separate"/>
        </w:r>
        <w:r>
          <w:t>20</w:t>
        </w:r>
        <w:r>
          <w:fldChar w:fldCharType="end"/>
        </w:r>
      </w:hyperlink>
    </w:p>
    <w:p>
      <w:pPr>
        <w:pStyle w:val="TOC2"/>
        <w:tabs>
          <w:tab w:val="right" w:leader="dot" w:pos="8306"/>
        </w:tabs>
      </w:pPr>
      <w:hyperlink w:anchor="_Toc10029" w:history="1">
        <w:r>
          <w:rPr>
            <w:rFonts w:ascii="仿宋" w:eastAsia="仿宋" w:hAnsi="仿宋" w:cs="仿宋" w:hint="eastAsia"/>
            <w:lang w:eastAsia="zh-CN"/>
          </w:rPr>
          <w:t>(八)、项目预期经济效益规划目标</w:t>
        </w:r>
        <w:r>
          <w:tab/>
        </w:r>
        <w:r>
          <w:fldChar w:fldCharType="begin"/>
        </w:r>
        <w:r>
          <w:instrText xml:space="preserve"> PAGEREF _Toc10029 \h </w:instrText>
        </w:r>
        <w:r>
          <w:fldChar w:fldCharType="separate"/>
        </w:r>
        <w:r>
          <w:t>21</w:t>
        </w:r>
        <w:r>
          <w:fldChar w:fldCharType="end"/>
        </w:r>
      </w:hyperlink>
    </w:p>
    <w:p>
      <w:pPr>
        <w:pStyle w:val="TOC2"/>
        <w:tabs>
          <w:tab w:val="right" w:leader="dot" w:pos="8306"/>
        </w:tabs>
      </w:pPr>
      <w:hyperlink w:anchor="_Toc32318" w:history="1">
        <w:r>
          <w:rPr>
            <w:rFonts w:ascii="仿宋" w:eastAsia="仿宋" w:hAnsi="仿宋" w:cs="仿宋" w:hint="eastAsia"/>
            <w:lang w:eastAsia="zh-CN"/>
          </w:rPr>
          <w:t>(九)、项目建设进度规划</w:t>
        </w:r>
        <w:r>
          <w:tab/>
        </w:r>
        <w:r>
          <w:fldChar w:fldCharType="begin"/>
        </w:r>
        <w:r>
          <w:instrText xml:space="preserve"> PAGEREF _Toc32318 \h </w:instrText>
        </w:r>
        <w:r>
          <w:fldChar w:fldCharType="separate"/>
        </w:r>
        <w:r>
          <w:t>23</w:t>
        </w:r>
        <w:r>
          <w:fldChar w:fldCharType="end"/>
        </w:r>
      </w:hyperlink>
    </w:p>
    <w:p>
      <w:pPr>
        <w:pStyle w:val="TOC1"/>
        <w:tabs>
          <w:tab w:val="right" w:leader="dot" w:pos="8306"/>
        </w:tabs>
      </w:pPr>
      <w:hyperlink w:anchor="_Toc21360" w:history="1">
        <w:r>
          <w:rPr>
            <w:rFonts w:ascii="仿宋" w:eastAsia="仿宋" w:hAnsi="仿宋" w:cs="仿宋" w:hint="eastAsia"/>
            <w:lang w:eastAsia="zh-CN"/>
          </w:rPr>
          <w:t>四、电热丝行业背景分析</w:t>
        </w:r>
        <w:r>
          <w:tab/>
        </w:r>
        <w:r>
          <w:fldChar w:fldCharType="begin"/>
        </w:r>
        <w:r>
          <w:instrText xml:space="preserve"> PAGEREF _Toc21360 \h </w:instrText>
        </w:r>
        <w:r>
          <w:fldChar w:fldCharType="separate"/>
        </w:r>
        <w:r>
          <w:t>25</w:t>
        </w:r>
        <w:r>
          <w:fldChar w:fldCharType="end"/>
        </w:r>
      </w:hyperlink>
    </w:p>
    <w:p>
      <w:pPr>
        <w:pStyle w:val="TOC2"/>
        <w:tabs>
          <w:tab w:val="right" w:leader="dot" w:pos="8306"/>
        </w:tabs>
      </w:pPr>
      <w:hyperlink w:anchor="_Toc17691" w:history="1">
        <w:r>
          <w:rPr>
            <w:rFonts w:ascii="仿宋" w:eastAsia="仿宋" w:hAnsi="仿宋" w:cs="仿宋" w:hint="eastAsia"/>
            <w:lang w:eastAsia="zh-CN"/>
          </w:rPr>
          <w:t>(一)、电热丝行业背景分析</w:t>
        </w:r>
        <w:r>
          <w:tab/>
        </w:r>
        <w:r>
          <w:fldChar w:fldCharType="begin"/>
        </w:r>
        <w:r>
          <w:instrText xml:space="preserve"> PAGEREF _Toc17691 \h </w:instrText>
        </w:r>
        <w:r>
          <w:fldChar w:fldCharType="separate"/>
        </w:r>
        <w:r>
          <w:t>25</w:t>
        </w:r>
        <w:r>
          <w:fldChar w:fldCharType="end"/>
        </w:r>
      </w:hyperlink>
    </w:p>
    <w:p>
      <w:pPr>
        <w:pStyle w:val="TOC1"/>
        <w:tabs>
          <w:tab w:val="right" w:leader="dot" w:pos="8306"/>
        </w:tabs>
      </w:pPr>
      <w:hyperlink w:anchor="_Toc23306" w:history="1">
        <w:r>
          <w:rPr>
            <w:rFonts w:ascii="仿宋" w:eastAsia="仿宋" w:hAnsi="仿宋" w:cs="仿宋" w:hint="eastAsia"/>
            <w:lang w:eastAsia="zh-CN"/>
          </w:rPr>
          <w:t>五、薪酬制度管理</w:t>
        </w:r>
        <w:r>
          <w:tab/>
        </w:r>
        <w:r>
          <w:fldChar w:fldCharType="begin"/>
        </w:r>
        <w:r>
          <w:instrText xml:space="preserve"> PAGEREF _Toc23306 \h </w:instrText>
        </w:r>
        <w:r>
          <w:fldChar w:fldCharType="separate"/>
        </w:r>
        <w:r>
          <w:t>26</w:t>
        </w:r>
        <w:r>
          <w:fldChar w:fldCharType="end"/>
        </w:r>
      </w:hyperlink>
    </w:p>
    <w:p>
      <w:pPr>
        <w:pStyle w:val="TOC2"/>
        <w:tabs>
          <w:tab w:val="right" w:leader="dot" w:pos="8306"/>
        </w:tabs>
      </w:pPr>
      <w:hyperlink w:anchor="_Toc23645" w:history="1">
        <w:r>
          <w:rPr>
            <w:rFonts w:ascii="仿宋" w:eastAsia="仿宋" w:hAnsi="仿宋" w:cs="仿宋" w:hint="eastAsia"/>
            <w:lang w:eastAsia="zh-CN"/>
          </w:rPr>
          <w:t>(一)、薪酬管理制度</w:t>
        </w:r>
        <w:r>
          <w:tab/>
        </w:r>
        <w:r>
          <w:fldChar w:fldCharType="begin"/>
        </w:r>
        <w:r>
          <w:instrText xml:space="preserve"> PAGEREF _Toc23645 \h </w:instrText>
        </w:r>
        <w:r>
          <w:fldChar w:fldCharType="separate"/>
        </w:r>
        <w:r>
          <w:t>26</w:t>
        </w:r>
        <w:r>
          <w:fldChar w:fldCharType="end"/>
        </w:r>
      </w:hyperlink>
    </w:p>
    <w:p>
      <w:pPr>
        <w:pStyle w:val="TOC2"/>
        <w:tabs>
          <w:tab w:val="right" w:leader="dot" w:pos="8306"/>
        </w:tabs>
      </w:pPr>
      <w:hyperlink w:anchor="_Toc17206" w:history="1">
        <w:r>
          <w:rPr>
            <w:rFonts w:ascii="仿宋" w:eastAsia="仿宋" w:hAnsi="仿宋" w:cs="仿宋" w:hint="eastAsia"/>
            <w:lang w:eastAsia="zh-CN"/>
          </w:rPr>
          <w:t>(二)、奖金制度的制定</w:t>
        </w:r>
        <w:r>
          <w:tab/>
        </w:r>
        <w:r>
          <w:fldChar w:fldCharType="begin"/>
        </w:r>
        <w:r>
          <w:instrText xml:space="preserve"> PAGEREF _Toc17206 \h </w:instrText>
        </w:r>
        <w:r>
          <w:fldChar w:fldCharType="separate"/>
        </w:r>
        <w:r>
          <w:t>30</w:t>
        </w:r>
        <w:r>
          <w:fldChar w:fldCharType="end"/>
        </w:r>
      </w:hyperlink>
    </w:p>
    <w:p>
      <w:pPr>
        <w:pStyle w:val="TOC2"/>
        <w:tabs>
          <w:tab w:val="right" w:leader="dot" w:pos="8306"/>
        </w:tabs>
      </w:pPr>
      <w:hyperlink w:anchor="_Toc29092" w:history="1">
        <w:r>
          <w:rPr>
            <w:rFonts w:ascii="仿宋" w:eastAsia="仿宋" w:hAnsi="仿宋" w:cs="仿宋" w:hint="eastAsia"/>
            <w:lang w:eastAsia="zh-CN"/>
          </w:rPr>
          <w:t>(三)、岗位薪酬体系设计</w:t>
        </w:r>
        <w:r>
          <w:tab/>
        </w:r>
        <w:r>
          <w:fldChar w:fldCharType="begin"/>
        </w:r>
        <w:r>
          <w:instrText xml:space="preserve"> PAGEREF _Toc29092 \h </w:instrText>
        </w:r>
        <w:r>
          <w:fldChar w:fldCharType="separate"/>
        </w:r>
        <w:r>
          <w:t>33</w:t>
        </w:r>
        <w:r>
          <w:fldChar w:fldCharType="end"/>
        </w:r>
      </w:hyperlink>
    </w:p>
    <w:p>
      <w:pPr>
        <w:pStyle w:val="TOC2"/>
        <w:tabs>
          <w:tab w:val="right" w:leader="dot" w:pos="8306"/>
        </w:tabs>
      </w:pPr>
      <w:hyperlink w:anchor="_Toc4893" w:history="1">
        <w:r>
          <w:rPr>
            <w:rFonts w:ascii="仿宋" w:eastAsia="仿宋" w:hAnsi="仿宋" w:cs="仿宋" w:hint="eastAsia"/>
            <w:lang w:eastAsia="zh-CN"/>
          </w:rPr>
          <w:t>(四)、绩效薪酬体系设计</w:t>
        </w:r>
        <w:r>
          <w:tab/>
        </w:r>
        <w:r>
          <w:fldChar w:fldCharType="begin"/>
        </w:r>
        <w:r>
          <w:instrText xml:space="preserve"> PAGEREF _Toc4893 \h </w:instrText>
        </w:r>
        <w:r>
          <w:fldChar w:fldCharType="separate"/>
        </w:r>
        <w:r>
          <w:t>34</w:t>
        </w:r>
        <w:r>
          <w:fldChar w:fldCharType="end"/>
        </w:r>
      </w:hyperlink>
    </w:p>
    <w:p>
      <w:pPr>
        <w:pStyle w:val="TOC1"/>
        <w:tabs>
          <w:tab w:val="right" w:leader="dot" w:pos="8306"/>
        </w:tabs>
      </w:pPr>
      <w:hyperlink w:anchor="_Toc26457" w:history="1">
        <w:r>
          <w:rPr>
            <w:rFonts w:ascii="仿宋" w:eastAsia="仿宋" w:hAnsi="仿宋" w:cs="仿宋" w:hint="eastAsia"/>
            <w:lang w:eastAsia="zh-CN"/>
          </w:rPr>
          <w:t>六、第二十八章公司与员工法律关系</w:t>
        </w:r>
        <w:r>
          <w:tab/>
        </w:r>
        <w:r>
          <w:fldChar w:fldCharType="begin"/>
        </w:r>
        <w:r>
          <w:instrText xml:space="preserve"> PAGEREF _Toc26457 \h </w:instrText>
        </w:r>
        <w:r>
          <w:fldChar w:fldCharType="separate"/>
        </w:r>
        <w:r>
          <w:t>36</w:t>
        </w:r>
        <w:r>
          <w:fldChar w:fldCharType="end"/>
        </w:r>
      </w:hyperlink>
    </w:p>
    <w:p>
      <w:pPr>
        <w:pStyle w:val="TOC2"/>
        <w:tabs>
          <w:tab w:val="right" w:leader="dot" w:pos="8306"/>
        </w:tabs>
      </w:pPr>
      <w:hyperlink w:anchor="_Toc17376" w:history="1">
        <w:r>
          <w:rPr>
            <w:rFonts w:ascii="仿宋" w:eastAsia="仿宋" w:hAnsi="仿宋" w:cs="仿宋" w:hint="eastAsia"/>
            <w:lang w:eastAsia="zh-CN"/>
          </w:rPr>
          <w:t>(一)、劳动合同管理</w:t>
        </w:r>
        <w:r>
          <w:tab/>
        </w:r>
        <w:r>
          <w:fldChar w:fldCharType="begin"/>
        </w:r>
        <w:r>
          <w:instrText xml:space="preserve"> PAGEREF _Toc17376 \h </w:instrText>
        </w:r>
        <w:r>
          <w:fldChar w:fldCharType="separate"/>
        </w:r>
        <w:r>
          <w:t>36</w:t>
        </w:r>
        <w:r>
          <w:fldChar w:fldCharType="end"/>
        </w:r>
      </w:hyperlink>
    </w:p>
    <w:p>
      <w:pPr>
        <w:pStyle w:val="TOC2"/>
        <w:tabs>
          <w:tab w:val="right" w:leader="dot" w:pos="8306"/>
        </w:tabs>
      </w:pPr>
      <w:hyperlink w:anchor="_Toc22794" w:history="1">
        <w:r>
          <w:rPr>
            <w:rFonts w:ascii="仿宋" w:eastAsia="仿宋" w:hAnsi="仿宋" w:cs="仿宋" w:hint="eastAsia"/>
            <w:lang w:eastAsia="zh-CN"/>
          </w:rPr>
          <w:t>(二)、法定假期与劳动保障</w:t>
        </w:r>
        <w:r>
          <w:tab/>
        </w:r>
        <w:r>
          <w:fldChar w:fldCharType="begin"/>
        </w:r>
        <w:r>
          <w:instrText xml:space="preserve"> PAGEREF _Toc22794 \h </w:instrText>
        </w:r>
        <w:r>
          <w:fldChar w:fldCharType="separate"/>
        </w:r>
        <w:r>
          <w:t>37</w:t>
        </w:r>
        <w:r>
          <w:fldChar w:fldCharType="end"/>
        </w:r>
      </w:hyperlink>
    </w:p>
    <w:p>
      <w:pPr>
        <w:pStyle w:val="TOC2"/>
        <w:tabs>
          <w:tab w:val="right" w:leader="dot" w:pos="8306"/>
        </w:tabs>
      </w:pPr>
      <w:hyperlink w:anchor="_Toc13820" w:history="1">
        <w:r>
          <w:rPr>
            <w:rFonts w:ascii="仿宋" w:eastAsia="仿宋" w:hAnsi="仿宋" w:cs="仿宋" w:hint="eastAsia"/>
            <w:lang w:eastAsia="zh-CN"/>
          </w:rPr>
          <w:t>(三)、合规经营与风险防范</w:t>
        </w:r>
        <w:r>
          <w:tab/>
        </w:r>
        <w:r>
          <w:fldChar w:fldCharType="begin"/>
        </w:r>
        <w:r>
          <w:instrText xml:space="preserve"> PAGEREF _Toc13820 \h </w:instrText>
        </w:r>
        <w:r>
          <w:fldChar w:fldCharType="separate"/>
        </w:r>
        <w:r>
          <w:t>37</w:t>
        </w:r>
        <w:r>
          <w:fldChar w:fldCharType="end"/>
        </w:r>
      </w:hyperlink>
    </w:p>
    <w:p>
      <w:pPr>
        <w:pStyle w:val="TOC1"/>
        <w:tabs>
          <w:tab w:val="right" w:leader="dot" w:pos="8306"/>
        </w:tabs>
      </w:pPr>
      <w:hyperlink w:anchor="_Toc13249" w:history="1">
        <w:r>
          <w:rPr>
            <w:rFonts w:ascii="仿宋" w:eastAsia="仿宋" w:hAnsi="仿宋" w:cs="仿宋" w:hint="eastAsia"/>
            <w:lang w:eastAsia="zh-CN"/>
          </w:rPr>
          <w:t>七、员工家庭与工作平衡支持计划</w:t>
        </w:r>
        <w:r>
          <w:tab/>
        </w:r>
        <w:r>
          <w:fldChar w:fldCharType="begin"/>
        </w:r>
        <w:r>
          <w:instrText xml:space="preserve"> PAGEREF _Toc13249 \h </w:instrText>
        </w:r>
        <w:r>
          <w:fldChar w:fldCharType="separate"/>
        </w:r>
        <w:r>
          <w:t>38</w:t>
        </w:r>
        <w:r>
          <w:fldChar w:fldCharType="end"/>
        </w:r>
      </w:hyperlink>
    </w:p>
    <w:p>
      <w:pPr>
        <w:pStyle w:val="TOC2"/>
        <w:tabs>
          <w:tab w:val="right" w:leader="dot" w:pos="8306"/>
        </w:tabs>
      </w:pPr>
      <w:hyperlink w:anchor="_Toc32466" w:history="1">
        <w:r>
          <w:rPr>
            <w:rFonts w:ascii="仿宋" w:eastAsia="仿宋" w:hAnsi="仿宋" w:cs="仿宋" w:hint="eastAsia"/>
            <w:lang w:eastAsia="zh-CN"/>
          </w:rPr>
          <w:t>(一)、家庭与工作平衡的重要性分析</w:t>
        </w:r>
        <w:r>
          <w:tab/>
        </w:r>
        <w:r>
          <w:fldChar w:fldCharType="begin"/>
        </w:r>
        <w:r>
          <w:instrText xml:space="preserve"> PAGEREF _Toc32466 \h </w:instrText>
        </w:r>
        <w:r>
          <w:fldChar w:fldCharType="separate"/>
        </w:r>
        <w:r>
          <w:t>38</w:t>
        </w:r>
        <w:r>
          <w:fldChar w:fldCharType="end"/>
        </w:r>
      </w:hyperlink>
    </w:p>
    <w:p>
      <w:pPr>
        <w:pStyle w:val="TOC2"/>
        <w:tabs>
          <w:tab w:val="right" w:leader="dot" w:pos="8306"/>
        </w:tabs>
      </w:pPr>
      <w:hyperlink w:anchor="_Toc2545" w:history="1">
        <w:r>
          <w:rPr>
            <w:rFonts w:ascii="仿宋" w:eastAsia="仿宋" w:hAnsi="仿宋" w:cs="仿宋" w:hint="eastAsia"/>
            <w:lang w:eastAsia="zh-CN"/>
          </w:rPr>
          <w:t>(二)、支持计划的制定与实施步骤</w:t>
        </w:r>
        <w:r>
          <w:tab/>
        </w:r>
        <w:r>
          <w:fldChar w:fldCharType="begin"/>
        </w:r>
        <w:r>
          <w:instrText xml:space="preserve"> PAGEREF _Toc2545 \h </w:instrText>
        </w:r>
        <w:r>
          <w:fldChar w:fldCharType="separate"/>
        </w:r>
        <w:r>
          <w:t>39</w:t>
        </w:r>
        <w:r>
          <w:fldChar w:fldCharType="end"/>
        </w:r>
      </w:hyperlink>
    </w:p>
    <w:p>
      <w:pPr>
        <w:pStyle w:val="TOC2"/>
        <w:tabs>
          <w:tab w:val="right" w:leader="dot" w:pos="8306"/>
        </w:tabs>
      </w:pPr>
      <w:hyperlink w:anchor="_Toc14160" w:history="1">
        <w:r>
          <w:rPr>
            <w:rFonts w:ascii="仿宋" w:eastAsia="仿宋" w:hAnsi="仿宋" w:cs="仿宋" w:hint="eastAsia"/>
            <w:lang w:eastAsia="zh-CN"/>
          </w:rPr>
          <w:t>(三)、平衡效果的评估及调整优化</w:t>
        </w:r>
        <w:r>
          <w:tab/>
        </w:r>
        <w:r>
          <w:fldChar w:fldCharType="begin"/>
        </w:r>
        <w:r>
          <w:instrText xml:space="preserve"> PAGEREF _Toc14160 \h </w:instrText>
        </w:r>
        <w:r>
          <w:fldChar w:fldCharType="separate"/>
        </w:r>
        <w:r>
          <w:t>39</w:t>
        </w:r>
        <w:r>
          <w:fldChar w:fldCharType="end"/>
        </w:r>
      </w:hyperlink>
    </w:p>
    <w:p>
      <w:pPr>
        <w:pStyle w:val="TOC1"/>
        <w:tabs>
          <w:tab w:val="right" w:leader="dot" w:pos="8306"/>
        </w:tabs>
      </w:pPr>
      <w:hyperlink w:anchor="_Toc18414" w:history="1">
        <w:r>
          <w:rPr>
            <w:rFonts w:ascii="仿宋" w:eastAsia="仿宋" w:hAnsi="仿宋" w:cs="仿宋" w:hint="eastAsia"/>
            <w:lang w:eastAsia="zh-CN"/>
          </w:rPr>
          <w:t>八、员工社会责任履行及参与公益活动</w:t>
        </w:r>
        <w:r>
          <w:tab/>
        </w:r>
        <w:r>
          <w:fldChar w:fldCharType="begin"/>
        </w:r>
        <w:r>
          <w:instrText xml:space="preserve"> PAGEREF _Toc18414 \h </w:instrText>
        </w:r>
        <w:r>
          <w:fldChar w:fldCharType="separate"/>
        </w:r>
        <w:r>
          <w:t>40</w:t>
        </w:r>
        <w:r>
          <w:fldChar w:fldCharType="end"/>
        </w:r>
      </w:hyperlink>
    </w:p>
    <w:p>
      <w:pPr>
        <w:pStyle w:val="TOC2"/>
        <w:tabs>
          <w:tab w:val="right" w:leader="dot" w:pos="8306"/>
        </w:tabs>
      </w:pPr>
      <w:hyperlink w:anchor="_Toc32021" w:history="1">
        <w:r>
          <w:rPr>
            <w:rFonts w:ascii="仿宋" w:eastAsia="仿宋" w:hAnsi="仿宋" w:cs="仿宋" w:hint="eastAsia"/>
            <w:lang w:eastAsia="zh-CN"/>
          </w:rPr>
          <w:t>(一)、员工社会责任的内涵及履行方式</w:t>
        </w:r>
        <w:r>
          <w:tab/>
        </w:r>
        <w:r>
          <w:fldChar w:fldCharType="begin"/>
        </w:r>
        <w:r>
          <w:instrText xml:space="preserve"> PAGEREF _Toc32021 \h </w:instrText>
        </w:r>
        <w:r>
          <w:fldChar w:fldCharType="separate"/>
        </w:r>
        <w:r>
          <w:t>40</w:t>
        </w:r>
        <w:r>
          <w:fldChar w:fldCharType="end"/>
        </w:r>
      </w:hyperlink>
    </w:p>
    <w:p>
      <w:pPr>
        <w:pStyle w:val="TOC2"/>
        <w:tabs>
          <w:tab w:val="right" w:leader="dot" w:pos="8306"/>
        </w:tabs>
      </w:pPr>
      <w:hyperlink w:anchor="_Toc21774" w:history="1">
        <w:r>
          <w:rPr>
            <w:rFonts w:ascii="仿宋" w:eastAsia="仿宋" w:hAnsi="仿宋" w:cs="仿宋" w:hint="eastAsia"/>
            <w:lang w:eastAsia="zh-CN"/>
          </w:rPr>
          <w:t>(二)、参与公益活动的意义及实施策略</w:t>
        </w:r>
        <w:r>
          <w:tab/>
        </w:r>
        <w:r>
          <w:fldChar w:fldCharType="begin"/>
        </w:r>
        <w:r>
          <w:instrText xml:space="preserve"> PAGEREF _Toc21774 \h </w:instrText>
        </w:r>
        <w:r>
          <w:fldChar w:fldCharType="separate"/>
        </w:r>
        <w:r>
          <w:t>41</w:t>
        </w:r>
        <w:r>
          <w:fldChar w:fldCharType="end"/>
        </w:r>
      </w:hyperlink>
    </w:p>
    <w:p>
      <w:pPr>
        <w:pStyle w:val="TOC2"/>
        <w:tabs>
          <w:tab w:val="right" w:leader="dot" w:pos="8306"/>
        </w:tabs>
      </w:pPr>
      <w:hyperlink w:anchor="_Toc8582" w:history="1">
        <w:r>
          <w:rPr>
            <w:rFonts w:ascii="仿宋" w:eastAsia="仿宋" w:hAnsi="仿宋" w:cs="仿宋" w:hint="eastAsia"/>
            <w:lang w:eastAsia="zh-CN"/>
          </w:rPr>
          <w:t>(三)、社会责任履行及公益活动参与的持续推进</w:t>
        </w:r>
        <w:r>
          <w:tab/>
        </w:r>
        <w:r>
          <w:fldChar w:fldCharType="begin"/>
        </w:r>
        <w:r>
          <w:instrText xml:space="preserve"> PAGEREF _Toc8582 \h </w:instrText>
        </w:r>
        <w:r>
          <w:fldChar w:fldCharType="separate"/>
        </w:r>
        <w:r>
          <w:t>41</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0195" w:history="1">
        <w:r>
          <w:rPr>
            <w:rFonts w:ascii="仿宋" w:eastAsia="仿宋" w:hAnsi="仿宋" w:cs="仿宋" w:hint="eastAsia"/>
            <w:lang w:eastAsia="zh-CN"/>
          </w:rPr>
          <w:t>九、第三十二章未来发展愿景</w:t>
        </w:r>
        <w:r>
          <w:tab/>
        </w:r>
        <w:r>
          <w:fldChar w:fldCharType="begin"/>
        </w:r>
        <w:r>
          <w:instrText xml:space="preserve"> PAGEREF _Toc20195 \h </w:instrText>
        </w:r>
        <w:r>
          <w:fldChar w:fldCharType="separate"/>
        </w:r>
        <w:r>
          <w:t>42</w:t>
        </w:r>
        <w:r>
          <w:fldChar w:fldCharType="end"/>
        </w:r>
      </w:hyperlink>
    </w:p>
    <w:p>
      <w:pPr>
        <w:pStyle w:val="TOC2"/>
        <w:tabs>
          <w:tab w:val="right" w:leader="dot" w:pos="8306"/>
        </w:tabs>
      </w:pPr>
      <w:hyperlink w:anchor="_Toc7850" w:history="1">
        <w:r>
          <w:rPr>
            <w:rFonts w:ascii="仿宋" w:eastAsia="仿宋" w:hAnsi="仿宋" w:cs="仿宋" w:hint="eastAsia"/>
            <w:lang w:eastAsia="zh-CN"/>
          </w:rPr>
          <w:t>(一)、员工职业生涯管理的未来趋势</w:t>
        </w:r>
        <w:r>
          <w:tab/>
        </w:r>
        <w:r>
          <w:fldChar w:fldCharType="begin"/>
        </w:r>
        <w:r>
          <w:instrText xml:space="preserve"> PAGEREF _Toc7850 \h </w:instrText>
        </w:r>
        <w:r>
          <w:fldChar w:fldCharType="separate"/>
        </w:r>
        <w:r>
          <w:t>42</w:t>
        </w:r>
        <w:r>
          <w:fldChar w:fldCharType="end"/>
        </w:r>
      </w:hyperlink>
    </w:p>
    <w:p>
      <w:pPr>
        <w:pStyle w:val="TOC2"/>
        <w:tabs>
          <w:tab w:val="right" w:leader="dot" w:pos="8306"/>
        </w:tabs>
      </w:pPr>
      <w:hyperlink w:anchor="_Toc14126" w:history="1">
        <w:r>
          <w:rPr>
            <w:rFonts w:ascii="仿宋" w:eastAsia="仿宋" w:hAnsi="仿宋" w:cs="仿宋" w:hint="eastAsia"/>
            <w:lang w:eastAsia="zh-CN"/>
          </w:rPr>
          <w:t>(二)、公司在员工发展中的未来愿景</w:t>
        </w:r>
        <w:r>
          <w:tab/>
        </w:r>
        <w:r>
          <w:fldChar w:fldCharType="begin"/>
        </w:r>
        <w:r>
          <w:instrText xml:space="preserve"> PAGEREF _Toc14126 \h </w:instrText>
        </w:r>
        <w:r>
          <w:fldChar w:fldCharType="separate"/>
        </w:r>
        <w:r>
          <w:t>42</w:t>
        </w:r>
        <w:r>
          <w:fldChar w:fldCharType="end"/>
        </w:r>
      </w:hyperlink>
    </w:p>
    <w:p>
      <w:pPr>
        <w:pStyle w:val="TOC1"/>
        <w:tabs>
          <w:tab w:val="right" w:leader="dot" w:pos="8306"/>
        </w:tabs>
      </w:pPr>
      <w:hyperlink w:anchor="_Toc26568" w:history="1">
        <w:r>
          <w:rPr>
            <w:rFonts w:ascii="仿宋" w:eastAsia="仿宋" w:hAnsi="仿宋" w:cs="仿宋" w:hint="eastAsia"/>
            <w:lang w:eastAsia="zh-CN"/>
          </w:rPr>
          <w:t>十、第十四章员工健康与安全管理</w:t>
        </w:r>
        <w:r>
          <w:tab/>
        </w:r>
        <w:r>
          <w:fldChar w:fldCharType="begin"/>
        </w:r>
        <w:r>
          <w:instrText xml:space="preserve"> PAGEREF _Toc26568 \h </w:instrText>
        </w:r>
        <w:r>
          <w:fldChar w:fldCharType="separate"/>
        </w:r>
        <w:r>
          <w:t>43</w:t>
        </w:r>
        <w:r>
          <w:fldChar w:fldCharType="end"/>
        </w:r>
      </w:hyperlink>
    </w:p>
    <w:p>
      <w:pPr>
        <w:pStyle w:val="TOC2"/>
        <w:tabs>
          <w:tab w:val="right" w:leader="dot" w:pos="8306"/>
        </w:tabs>
      </w:pPr>
      <w:hyperlink w:anchor="_Toc29304" w:history="1">
        <w:r>
          <w:rPr>
            <w:rFonts w:ascii="仿宋" w:eastAsia="仿宋" w:hAnsi="仿宋" w:cs="仿宋" w:hint="eastAsia"/>
            <w:lang w:eastAsia="zh-CN"/>
          </w:rPr>
          <w:t>(一)、健康保障计划</w:t>
        </w:r>
        <w:r>
          <w:tab/>
        </w:r>
        <w:r>
          <w:fldChar w:fldCharType="begin"/>
        </w:r>
        <w:r>
          <w:instrText xml:space="preserve"> PAGEREF _Toc29304 \h </w:instrText>
        </w:r>
        <w:r>
          <w:fldChar w:fldCharType="separate"/>
        </w:r>
        <w:r>
          <w:t>43</w:t>
        </w:r>
        <w:r>
          <w:fldChar w:fldCharType="end"/>
        </w:r>
      </w:hyperlink>
    </w:p>
    <w:p>
      <w:pPr>
        <w:pStyle w:val="TOC2"/>
        <w:tabs>
          <w:tab w:val="right" w:leader="dot" w:pos="8306"/>
        </w:tabs>
      </w:pPr>
      <w:hyperlink w:anchor="_Toc7198" w:history="1">
        <w:r>
          <w:rPr>
            <w:rFonts w:ascii="仿宋" w:eastAsia="仿宋" w:hAnsi="仿宋" w:cs="仿宋" w:hint="eastAsia"/>
            <w:lang w:eastAsia="zh-CN"/>
          </w:rPr>
          <w:t>(二)、安全管理体系</w:t>
        </w:r>
        <w:r>
          <w:tab/>
        </w:r>
        <w:r>
          <w:fldChar w:fldCharType="begin"/>
        </w:r>
        <w:r>
          <w:instrText xml:space="preserve"> PAGEREF _Toc7198 \h </w:instrText>
        </w:r>
        <w:r>
          <w:fldChar w:fldCharType="separate"/>
        </w:r>
        <w:r>
          <w:t>44</w:t>
        </w:r>
        <w:r>
          <w:fldChar w:fldCharType="end"/>
        </w:r>
      </w:hyperlink>
    </w:p>
    <w:p>
      <w:pPr>
        <w:pStyle w:val="TOC1"/>
        <w:tabs>
          <w:tab w:val="right" w:leader="dot" w:pos="8306"/>
        </w:tabs>
      </w:pPr>
      <w:hyperlink w:anchor="_Toc9338" w:history="1">
        <w:r>
          <w:rPr>
            <w:rFonts w:ascii="仿宋" w:eastAsia="仿宋" w:hAnsi="仿宋" w:cs="仿宋" w:hint="eastAsia"/>
            <w:lang w:eastAsia="zh-CN"/>
          </w:rPr>
          <w:t>十一、第四十五章员工品牌建设</w:t>
        </w:r>
        <w:r>
          <w:tab/>
        </w:r>
        <w:r>
          <w:fldChar w:fldCharType="begin"/>
        </w:r>
        <w:r>
          <w:instrText xml:space="preserve"> PAGEREF _Toc9338 \h </w:instrText>
        </w:r>
        <w:r>
          <w:fldChar w:fldCharType="separate"/>
        </w:r>
        <w:r>
          <w:t>46</w:t>
        </w:r>
        <w:r>
          <w:fldChar w:fldCharType="end"/>
        </w:r>
      </w:hyperlink>
    </w:p>
    <w:p>
      <w:pPr>
        <w:pStyle w:val="TOC2"/>
        <w:tabs>
          <w:tab w:val="right" w:leader="dot" w:pos="8306"/>
        </w:tabs>
      </w:pPr>
      <w:hyperlink w:anchor="_Toc5164" w:history="1">
        <w:r>
          <w:rPr>
            <w:rFonts w:ascii="仿宋" w:eastAsia="仿宋" w:hAnsi="仿宋" w:cs="仿宋" w:hint="eastAsia"/>
            <w:lang w:eastAsia="zh-CN"/>
          </w:rPr>
          <w:t>(一)、个人品牌管理</w:t>
        </w:r>
        <w:r>
          <w:tab/>
        </w:r>
        <w:r>
          <w:fldChar w:fldCharType="begin"/>
        </w:r>
        <w:r>
          <w:instrText xml:space="preserve"> PAGEREF _Toc5164 \h </w:instrText>
        </w:r>
        <w:r>
          <w:fldChar w:fldCharType="separate"/>
        </w:r>
        <w:r>
          <w:t>46</w:t>
        </w:r>
        <w:r>
          <w:fldChar w:fldCharType="end"/>
        </w:r>
      </w:hyperlink>
    </w:p>
    <w:p>
      <w:pPr>
        <w:pStyle w:val="TOC2"/>
        <w:tabs>
          <w:tab w:val="right" w:leader="dot" w:pos="8306"/>
        </w:tabs>
      </w:pPr>
      <w:hyperlink w:anchor="_Toc8376" w:history="1">
        <w:r>
          <w:rPr>
            <w:rFonts w:ascii="仿宋" w:eastAsia="仿宋" w:hAnsi="仿宋" w:cs="仿宋" w:hint="eastAsia"/>
            <w:lang w:eastAsia="zh-CN"/>
          </w:rPr>
          <w:t>(二)、在电热丝行业内建立个人影响力</w:t>
        </w:r>
        <w:r>
          <w:tab/>
        </w:r>
        <w:r>
          <w:fldChar w:fldCharType="begin"/>
        </w:r>
        <w:r>
          <w:instrText xml:space="preserve"> PAGEREF _Toc8376 \h </w:instrText>
        </w:r>
        <w:r>
          <w:fldChar w:fldCharType="separate"/>
        </w:r>
        <w:r>
          <w:t>46</w:t>
        </w:r>
        <w:r>
          <w:fldChar w:fldCharType="end"/>
        </w:r>
      </w:hyperlink>
    </w:p>
    <w:p>
      <w:pPr>
        <w:pStyle w:val="TOC2"/>
        <w:tabs>
          <w:tab w:val="right" w:leader="dot" w:pos="8306"/>
        </w:tabs>
      </w:pPr>
      <w:hyperlink w:anchor="_Toc18015" w:history="1">
        <w:r>
          <w:rPr>
            <w:rFonts w:ascii="仿宋" w:eastAsia="仿宋" w:hAnsi="仿宋" w:cs="仿宋" w:hint="eastAsia"/>
            <w:lang w:eastAsia="zh-CN"/>
          </w:rPr>
          <w:t>(三)、个人品牌与公司品牌的关联</w:t>
        </w:r>
        <w:r>
          <w:tab/>
        </w:r>
        <w:r>
          <w:fldChar w:fldCharType="begin"/>
        </w:r>
        <w:r>
          <w:instrText xml:space="preserve"> PAGEREF _Toc18015 \h </w:instrText>
        </w:r>
        <w:r>
          <w:fldChar w:fldCharType="separate"/>
        </w:r>
        <w:r>
          <w:t>48</w:t>
        </w:r>
        <w:r>
          <w:fldChar w:fldCharType="end"/>
        </w:r>
      </w:hyperlink>
    </w:p>
    <w:p>
      <w:pPr>
        <w:pStyle w:val="TOC2"/>
        <w:tabs>
          <w:tab w:val="right" w:leader="dot" w:pos="8306"/>
        </w:tabs>
      </w:pPr>
      <w:hyperlink w:anchor="_Toc6393" w:history="1">
        <w:r>
          <w:rPr>
            <w:rFonts w:ascii="仿宋" w:eastAsia="仿宋" w:hAnsi="仿宋" w:cs="仿宋" w:hint="eastAsia"/>
            <w:lang w:eastAsia="zh-CN"/>
          </w:rPr>
          <w:t>(四)、社交媒体与个人品牌</w:t>
        </w:r>
        <w:r>
          <w:tab/>
        </w:r>
        <w:r>
          <w:fldChar w:fldCharType="begin"/>
        </w:r>
        <w:r>
          <w:instrText xml:space="preserve"> PAGEREF _Toc6393 \h </w:instrText>
        </w:r>
        <w:r>
          <w:fldChar w:fldCharType="separate"/>
        </w:r>
        <w:r>
          <w:t>48</w:t>
        </w:r>
        <w:r>
          <w:fldChar w:fldCharType="end"/>
        </w:r>
      </w:hyperlink>
    </w:p>
    <w:p>
      <w:pPr>
        <w:pStyle w:val="TOC2"/>
        <w:tabs>
          <w:tab w:val="right" w:leader="dot" w:pos="8306"/>
        </w:tabs>
      </w:pPr>
      <w:hyperlink w:anchor="_Toc9771" w:history="1">
        <w:r>
          <w:rPr>
            <w:rFonts w:ascii="仿宋" w:eastAsia="仿宋" w:hAnsi="仿宋" w:cs="仿宋" w:hint="eastAsia"/>
            <w:lang w:eastAsia="zh-CN"/>
          </w:rPr>
          <w:t>(五)、个人品牌的社交媒体传播</w:t>
        </w:r>
        <w:r>
          <w:tab/>
        </w:r>
        <w:r>
          <w:fldChar w:fldCharType="begin"/>
        </w:r>
        <w:r>
          <w:instrText xml:space="preserve"> PAGEREF _Toc9771 \h </w:instrText>
        </w:r>
        <w:r>
          <w:fldChar w:fldCharType="separate"/>
        </w:r>
        <w:r>
          <w:t>49</w:t>
        </w:r>
        <w:r>
          <w:fldChar w:fldCharType="end"/>
        </w:r>
      </w:hyperlink>
    </w:p>
    <w:p>
      <w:pPr>
        <w:pStyle w:val="TOC2"/>
        <w:tabs>
          <w:tab w:val="right" w:leader="dot" w:pos="8306"/>
        </w:tabs>
      </w:pPr>
      <w:hyperlink w:anchor="_Toc16519" w:history="1">
        <w:r>
          <w:rPr>
            <w:rFonts w:ascii="仿宋" w:eastAsia="仿宋" w:hAnsi="仿宋" w:cs="仿宋" w:hint="eastAsia"/>
            <w:lang w:eastAsia="zh-CN"/>
          </w:rPr>
          <w:t>(六)、员工品牌建设与公司形象一致性</w:t>
        </w:r>
        <w:r>
          <w:tab/>
        </w:r>
        <w:r>
          <w:fldChar w:fldCharType="begin"/>
        </w:r>
        <w:r>
          <w:instrText xml:space="preserve"> PAGEREF _Toc16519 \h </w:instrText>
        </w:r>
        <w:r>
          <w:fldChar w:fldCharType="separate"/>
        </w:r>
        <w:r>
          <w:t>50</w:t>
        </w:r>
        <w:r>
          <w:fldChar w:fldCharType="end"/>
        </w:r>
      </w:hyperlink>
    </w:p>
    <w:p>
      <w:pPr>
        <w:pStyle w:val="TOC1"/>
        <w:tabs>
          <w:tab w:val="right" w:leader="dot" w:pos="8306"/>
        </w:tabs>
      </w:pPr>
      <w:hyperlink w:anchor="_Toc30926" w:history="1">
        <w:r>
          <w:rPr>
            <w:rFonts w:ascii="仿宋" w:eastAsia="仿宋" w:hAnsi="仿宋" w:cs="仿宋" w:hint="eastAsia"/>
            <w:lang w:eastAsia="zh-CN"/>
          </w:rPr>
          <w:t>十二、员工满意度调查与提升策略</w:t>
        </w:r>
        <w:r>
          <w:tab/>
        </w:r>
        <w:r>
          <w:fldChar w:fldCharType="begin"/>
        </w:r>
        <w:r>
          <w:instrText xml:space="preserve"> PAGEREF _Toc30926 \h </w:instrText>
        </w:r>
        <w:r>
          <w:fldChar w:fldCharType="separate"/>
        </w:r>
        <w:r>
          <w:t>51</w:t>
        </w:r>
        <w:r>
          <w:fldChar w:fldCharType="end"/>
        </w:r>
      </w:hyperlink>
    </w:p>
    <w:p>
      <w:pPr>
        <w:pStyle w:val="TOC2"/>
        <w:tabs>
          <w:tab w:val="right" w:leader="dot" w:pos="8306"/>
        </w:tabs>
      </w:pPr>
      <w:hyperlink w:anchor="_Toc4694" w:history="1">
        <w:r>
          <w:rPr>
            <w:rFonts w:ascii="仿宋" w:eastAsia="仿宋" w:hAnsi="仿宋" w:cs="仿宋" w:hint="eastAsia"/>
            <w:lang w:eastAsia="zh-CN"/>
          </w:rPr>
          <w:t>(一)、满意度调查的设计与实施</w:t>
        </w:r>
        <w:r>
          <w:tab/>
        </w:r>
        <w:r>
          <w:fldChar w:fldCharType="begin"/>
        </w:r>
        <w:r>
          <w:instrText xml:space="preserve"> PAGEREF _Toc4694 \h </w:instrText>
        </w:r>
        <w:r>
          <w:fldChar w:fldCharType="separate"/>
        </w:r>
        <w:r>
          <w:t>51</w:t>
        </w:r>
        <w:r>
          <w:fldChar w:fldCharType="end"/>
        </w:r>
      </w:hyperlink>
    </w:p>
    <w:p>
      <w:pPr>
        <w:pStyle w:val="TOC2"/>
        <w:tabs>
          <w:tab w:val="right" w:leader="dot" w:pos="8306"/>
        </w:tabs>
      </w:pPr>
      <w:hyperlink w:anchor="_Toc13652" w:history="1">
        <w:r>
          <w:rPr>
            <w:rFonts w:ascii="仿宋" w:eastAsia="仿宋" w:hAnsi="仿宋" w:cs="仿宋" w:hint="eastAsia"/>
            <w:lang w:eastAsia="zh-CN"/>
          </w:rPr>
          <w:t>(二)、员工满意度的分析与解读</w:t>
        </w:r>
        <w:r>
          <w:tab/>
        </w:r>
        <w:r>
          <w:fldChar w:fldCharType="begin"/>
        </w:r>
        <w:r>
          <w:instrText xml:space="preserve"> PAGEREF _Toc13652 \h </w:instrText>
        </w:r>
        <w:r>
          <w:fldChar w:fldCharType="separate"/>
        </w:r>
        <w:r>
          <w:t>53</w:t>
        </w:r>
        <w:r>
          <w:fldChar w:fldCharType="end"/>
        </w:r>
      </w:hyperlink>
    </w:p>
    <w:p>
      <w:pPr>
        <w:pStyle w:val="TOC2"/>
        <w:tabs>
          <w:tab w:val="right" w:leader="dot" w:pos="8306"/>
        </w:tabs>
      </w:pPr>
      <w:hyperlink w:anchor="_Toc6536" w:history="1">
        <w:r>
          <w:rPr>
            <w:rFonts w:ascii="仿宋" w:eastAsia="仿宋" w:hAnsi="仿宋" w:cs="仿宋" w:hint="eastAsia"/>
            <w:lang w:eastAsia="zh-CN"/>
          </w:rPr>
          <w:t>(三)、提升员工满意度的措施与行动计划</w:t>
        </w:r>
        <w:r>
          <w:tab/>
        </w:r>
        <w:r>
          <w:fldChar w:fldCharType="begin"/>
        </w:r>
        <w:r>
          <w:instrText xml:space="preserve"> PAGEREF _Toc6536 \h </w:instrText>
        </w:r>
        <w:r>
          <w:fldChar w:fldCharType="separate"/>
        </w:r>
        <w:r>
          <w:t>54</w:t>
        </w:r>
        <w:r>
          <w:fldChar w:fldCharType="end"/>
        </w:r>
      </w:hyperlink>
    </w:p>
    <w:p>
      <w:pPr>
        <w:pStyle w:val="TOC1"/>
        <w:tabs>
          <w:tab w:val="right" w:leader="dot" w:pos="8306"/>
        </w:tabs>
      </w:pPr>
      <w:hyperlink w:anchor="_Toc29077" w:history="1">
        <w:r>
          <w:rPr>
            <w:rFonts w:ascii="仿宋" w:eastAsia="仿宋" w:hAnsi="仿宋" w:cs="仿宋" w:hint="eastAsia"/>
            <w:lang w:eastAsia="zh-CN"/>
          </w:rPr>
          <w:t>十三、员工离职率分析与降低措施</w:t>
        </w:r>
        <w:r>
          <w:tab/>
        </w:r>
        <w:r>
          <w:fldChar w:fldCharType="begin"/>
        </w:r>
        <w:r>
          <w:instrText xml:space="preserve"> PAGEREF _Toc29077 \h </w:instrText>
        </w:r>
        <w:r>
          <w:fldChar w:fldCharType="separate"/>
        </w:r>
        <w:r>
          <w:t>56</w:t>
        </w:r>
        <w:r>
          <w:fldChar w:fldCharType="end"/>
        </w:r>
      </w:hyperlink>
    </w:p>
    <w:p>
      <w:pPr>
        <w:pStyle w:val="TOC2"/>
        <w:tabs>
          <w:tab w:val="right" w:leader="dot" w:pos="8306"/>
        </w:tabs>
      </w:pPr>
      <w:hyperlink w:anchor="_Toc22244" w:history="1">
        <w:r>
          <w:rPr>
            <w:rFonts w:ascii="仿宋" w:eastAsia="仿宋" w:hAnsi="仿宋" w:cs="仿宋" w:hint="eastAsia"/>
            <w:lang w:eastAsia="zh-CN"/>
          </w:rPr>
          <w:t>(一)、离职率分析的方法与工具</w:t>
        </w:r>
        <w:r>
          <w:tab/>
        </w:r>
        <w:r>
          <w:fldChar w:fldCharType="begin"/>
        </w:r>
        <w:r>
          <w:instrText xml:space="preserve"> PAGEREF _Toc22244 \h </w:instrText>
        </w:r>
        <w:r>
          <w:fldChar w:fldCharType="separate"/>
        </w:r>
        <w:r>
          <w:t>56</w:t>
        </w:r>
        <w:r>
          <w:fldChar w:fldCharType="end"/>
        </w:r>
      </w:hyperlink>
    </w:p>
    <w:p>
      <w:pPr>
        <w:pStyle w:val="TOC2"/>
        <w:tabs>
          <w:tab w:val="right" w:leader="dot" w:pos="8306"/>
        </w:tabs>
      </w:pPr>
      <w:hyperlink w:anchor="_Toc11329" w:history="1">
        <w:r>
          <w:rPr>
            <w:rFonts w:ascii="仿宋" w:eastAsia="仿宋" w:hAnsi="仿宋" w:cs="仿宋" w:hint="eastAsia"/>
            <w:lang w:eastAsia="zh-CN"/>
          </w:rPr>
          <w:t>(二)、离职原因的调查与对策制定</w:t>
        </w:r>
        <w:r>
          <w:tab/>
        </w:r>
        <w:r>
          <w:fldChar w:fldCharType="begin"/>
        </w:r>
        <w:r>
          <w:instrText xml:space="preserve"> PAGEREF _Toc11329 \h </w:instrText>
        </w:r>
        <w:r>
          <w:fldChar w:fldCharType="separate"/>
        </w:r>
        <w:r>
          <w:t>57</w:t>
        </w:r>
        <w:r>
          <w:fldChar w:fldCharType="end"/>
        </w:r>
      </w:hyperlink>
    </w:p>
    <w:p>
      <w:pPr>
        <w:pStyle w:val="TOC2"/>
        <w:tabs>
          <w:tab w:val="right" w:leader="dot" w:pos="8306"/>
        </w:tabs>
      </w:pPr>
      <w:hyperlink w:anchor="_Toc29501" w:history="1">
        <w:r>
          <w:rPr>
            <w:rFonts w:ascii="仿宋" w:eastAsia="仿宋" w:hAnsi="仿宋" w:cs="仿宋" w:hint="eastAsia"/>
            <w:lang w:eastAsia="zh-CN"/>
          </w:rPr>
          <w:t>(三)、降低离职率的策略与实践</w:t>
        </w:r>
        <w:r>
          <w:tab/>
        </w:r>
        <w:r>
          <w:fldChar w:fldCharType="begin"/>
        </w:r>
        <w:r>
          <w:instrText xml:space="preserve"> PAGEREF _Toc29501 \h </w:instrText>
        </w:r>
        <w:r>
          <w:fldChar w:fldCharType="separate"/>
        </w:r>
        <w:r>
          <w:t>58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5975"/>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文档旨在探讨电热丝行业相关公司员工职业生涯规划与管理的重要性和方法。职业生涯规划与管理是指员工根据个人目标和公司需求，通过设定职业目标、制定行动计划、不断提升自身能力等手段，实现职业发展的有效方法。本文档将介绍职业生涯规划与管理的概念、作用、原则和步骤，以便员工能够更好地规划和发展自己的职业生涯。不可做为商业用途，只用作学习交流。</w:t>
      </w:r>
    </w:p>
    <w:p>
      <w:pPr>
        <w:pStyle w:val="Heading1"/>
        <w:ind w:firstLine="560" w:firstLineChars="200"/>
        <w:rPr>
          <w:rFonts w:ascii="仿宋" w:eastAsia="仿宋" w:hAnsi="仿宋" w:cs="仿宋" w:hint="eastAsia"/>
          <w:sz w:val="28"/>
          <w:lang w:eastAsia="zh-CN"/>
        </w:rPr>
      </w:pPr>
      <w:bookmarkStart w:id="2" w:name="_Toc21623"/>
      <w:r>
        <w:rPr>
          <w:rFonts w:ascii="仿宋" w:eastAsia="仿宋" w:hAnsi="仿宋" w:cs="仿宋" w:hint="eastAsia"/>
          <w:sz w:val="28"/>
          <w:lang w:eastAsia="zh-CN"/>
        </w:rPr>
        <w:t>一、员工职业生涯规划与发展</w:t>
      </w:r>
      <w:bookmarkEnd w:id="2"/>
    </w:p>
    <w:p>
      <w:pPr>
        <w:pStyle w:val="Heading2"/>
        <w:rPr>
          <w:rFonts w:ascii="仿宋" w:eastAsia="仿宋" w:hAnsi="仿宋" w:cs="仿宋" w:hint="eastAsia"/>
          <w:lang w:eastAsia="zh-CN"/>
        </w:rPr>
      </w:pPr>
      <w:bookmarkStart w:id="3" w:name="_Toc1344"/>
      <w:r>
        <w:rPr>
          <w:rFonts w:ascii="仿宋" w:eastAsia="仿宋" w:hAnsi="仿宋" w:cs="仿宋" w:hint="eastAsia"/>
          <w:lang w:eastAsia="zh-CN"/>
        </w:rPr>
        <w:t>(一)、职业生涯规划概述</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职业生涯规划概述:</w:t>
      </w:r>
    </w:p>
    <w:p>
      <w:pPr>
        <w:ind w:firstLine="560" w:firstLineChars="200"/>
        <w:rPr>
          <w:rFonts w:ascii="仿宋" w:eastAsia="仿宋" w:hAnsi="仿宋" w:cs="仿宋" w:hint="eastAsia"/>
          <w:sz w:val="28"/>
        </w:rPr>
      </w:pPr>
      <w:r>
        <w:rPr>
          <w:rFonts w:ascii="仿宋" w:eastAsia="仿宋" w:hAnsi="仿宋" w:cs="仿宋" w:hint="eastAsia"/>
          <w:sz w:val="28"/>
          <w:lang w:eastAsia="zh-CN"/>
        </w:rPr>
        <w:t>职业生涯规划是个人在职业生涯中制定的一系列目标、计划和行动，旨在实现职业发展、提升工作满意度、获取专业技能以及实现个人和职业目标。它是一个系统性的过程，涵盖了对个人兴趣、价值观、技能和职业机会的深入了解，以及相应的目标设定和执行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在职业生涯规划中，个人通常会考虑以下方面：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1. 自我评估: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 xml:space="preserve">   这包括个人的技能、兴趣、价值观和性格特点的评估。了解自己的优势和劣势，明确个人的职业目标和价值观，是制定职业生涯规划的基础。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2. 职业目标设定: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设定长期和短期的职业目标，明确想要达到的职业高度和成就。这有助于个人更有针对性地制定相应的计划和行动步骤。</w:t>
      </w:r>
    </w:p>
    <w:p>
      <w:pPr>
        <w:ind w:firstLine="560" w:firstLineChars="200"/>
        <w:rPr>
          <w:rFonts w:ascii="仿宋" w:eastAsia="仿宋" w:hAnsi="仿宋" w:cs="仿宋" w:hint="eastAsia"/>
          <w:sz w:val="28"/>
        </w:rPr>
      </w:pPr>
      <w:r>
        <w:rPr>
          <w:rFonts w:ascii="仿宋" w:eastAsia="仿宋" w:hAnsi="仿宋" w:cs="仿宋" w:hint="eastAsia"/>
          <w:sz w:val="28"/>
          <w:lang w:eastAsia="zh-CN"/>
        </w:rPr>
        <w:t>3. 职业市场调研:</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了解当前和未来的职业市场趋势，以及所处电热丝行业的发展方向，有助于调整个人的职业规划，确保与市场需求保持一致。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学习和发展计划: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制定学习计划，包括获取新技能、参与培训、追求学历提升等，以满足个人职业目标和适应职业市场的需求。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5. 行动计划: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制定明确的行动计划，包括就业策略、职业网络建设、个人品牌塑造等，以有条不紊地实施职业生涯规划。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职业生涯规划有助于个人更有目的地投入职业生涯，提高职业发展的有效性和满意度。通过持续的自我评估和规划，个人能够更好地适应职业环境的变化，取得更好的职业成就。</w:t>
      </w:r>
    </w:p>
    <w:p>
      <w:pPr>
        <w:pStyle w:val="Heading2"/>
        <w:ind w:firstLine="560" w:firstLineChars="200"/>
        <w:rPr>
          <w:rFonts w:ascii="仿宋" w:eastAsia="仿宋" w:hAnsi="仿宋" w:cs="仿宋" w:hint="eastAsia"/>
          <w:sz w:val="28"/>
          <w:lang w:eastAsia="zh-CN"/>
        </w:rPr>
      </w:pPr>
      <w:bookmarkStart w:id="4" w:name="_Toc23289"/>
      <w:r>
        <w:rPr>
          <w:rFonts w:ascii="仿宋" w:eastAsia="仿宋" w:hAnsi="仿宋" w:cs="仿宋" w:hint="eastAsia"/>
          <w:sz w:val="28"/>
          <w:lang w:eastAsia="zh-CN"/>
        </w:rPr>
        <w:t>(二)、基本原则与方法</w:t>
      </w:r>
      <w:bookmarkEnd w:id="4"/>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在这一过程中，首要任务是明确定义个体的职业目标。员工需要深入思考短期和长期的职业追求，将其与组织的战略愿景相契合。通过对个人兴趣的深入挖掘和对电热丝行业趋势的敏锐洞察，个体可以更加准确地定位自己的职业目标，使其在个体发展的同时与组织保持紧密的协调。</w:t>
      </w:r>
    </w:p>
    <w:p>
      <w:pPr>
        <w:pStyle w:val="Heading2"/>
        <w:ind w:firstLine="560" w:firstLineChars="200"/>
        <w:rPr>
          <w:rFonts w:ascii="仿宋" w:eastAsia="仿宋" w:hAnsi="仿宋" w:cs="仿宋" w:hint="eastAsia"/>
          <w:sz w:val="28"/>
          <w:lang w:eastAsia="zh-CN"/>
        </w:rPr>
      </w:pPr>
      <w:bookmarkStart w:id="5" w:name="_Toc15684"/>
      <w:r>
        <w:rPr>
          <w:rFonts w:ascii="仿宋" w:eastAsia="仿宋" w:hAnsi="仿宋" w:cs="仿宋" w:hint="eastAsia"/>
          <w:sz w:val="28"/>
          <w:lang w:eastAsia="zh-CN"/>
        </w:rPr>
        <w:t>(三)、员工职业生涯管理</w:t>
      </w:r>
      <w:bookmarkEnd w:id="5"/>
    </w:p>
    <w:p>
      <w:pPr>
        <w:ind w:firstLine="560" w:firstLineChars="200"/>
        <w:rPr>
          <w:rFonts w:ascii="仿宋" w:eastAsia="仿宋" w:hAnsi="仿宋" w:cs="仿宋" w:hint="eastAsia"/>
          <w:sz w:val="28"/>
        </w:rPr>
      </w:pPr>
    </w:p>
    <w:p>
      <w:pPr>
        <w:ind w:firstLine="560" w:firstLineChars="200"/>
        <w:rPr>
          <w:rFonts w:ascii="仿宋" w:eastAsia="仿宋" w:hAnsi="仿宋" w:cs="仿宋" w:hint="eastAsia"/>
          <w:sz w:val="28"/>
        </w:rPr>
      </w:pPr>
      <w:r>
        <w:rPr>
          <w:rFonts w:ascii="仿宋" w:eastAsia="仿宋" w:hAnsi="仿宋" w:cs="仿宋" w:hint="eastAsia"/>
          <w:sz w:val="28"/>
          <w:lang w:eastAsia="zh-CN"/>
        </w:rPr>
        <w:t>员工职业生涯管理是一项关键的组织战略，旨在支持员工的个体发展，同时与组织的长远目标保持协调。这一管理实践包含多层次的支持和引导，确保员工能够在职业生涯中实现个人目标的同时为组织作出贡献。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导向个体发展的定制计划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员工职业生涯管理的核心在于定制个体化的发展计划。这需要组织深入了解员工的兴趣、技能和职业目标，并通过有针对性的培训和发展计划为其提供支持。这不仅激发员工的积极性，还使其能够更好地适应组织的变化和成长。</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晋升通道与发展机会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有效的职业生涯管理需建立明确的晋升通道和发展机会。组织应提供清晰的晋升路径，让员工明白他们在组织中的职业前景。同时，通过为员工提供参与创新项目、领导小组或跨部门工作的机会，拓宽他们的经验范围，为职业发展创造更多可能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培训与反馈机制</w:t>
      </w:r>
    </w:p>
    <w:p>
      <w:pPr>
        <w:ind w:firstLine="560" w:firstLineChars="200"/>
        <w:rPr>
          <w:rFonts w:ascii="仿宋" w:eastAsia="仿宋" w:hAnsi="仿宋" w:cs="仿宋" w:hint="eastAsia"/>
          <w:sz w:val="28"/>
        </w:rPr>
      </w:pPr>
      <w:r>
        <w:rPr>
          <w:rFonts w:ascii="仿宋" w:eastAsia="仿宋" w:hAnsi="仿宋" w:cs="仿宋" w:hint="eastAsia"/>
          <w:sz w:val="28"/>
          <w:lang w:eastAsia="zh-CN"/>
        </w:rPr>
        <w:t>培训和反馈是员工职业生涯管理中的两个关键元素。通过定期的培训，员工能够不断提升技能，适应职业环境的变化。而有效的反馈机制则为员工提供了改进的方向，帮助他们更好地理解自己的强项和发展领域。</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 xml:space="preserve"> 平衡工作与生活</w:t>
      </w:r>
    </w:p>
    <w:p>
      <w:pPr>
        <w:ind w:firstLine="560" w:firstLineChars="200"/>
        <w:rPr>
          <w:rFonts w:ascii="仿宋" w:eastAsia="仿宋" w:hAnsi="仿宋" w:cs="仿宋" w:hint="eastAsia"/>
          <w:sz w:val="28"/>
        </w:rPr>
      </w:pPr>
      <w:r>
        <w:rPr>
          <w:rFonts w:ascii="仿宋" w:eastAsia="仿宋" w:hAnsi="仿宋" w:cs="仿宋" w:hint="eastAsia"/>
          <w:sz w:val="28"/>
          <w:lang w:eastAsia="zh-CN"/>
        </w:rPr>
        <w:t>职业生涯管理还需要关注员工的工作与生活平衡。通过弹性工作安排、健康福利和心理健康支持，组织可以帮助员工更好地处理工作压力，保持身心健康，从而更好地投入职业生涯的发展。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提供多元化的发展资源</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为了支持员工的职业生涯管理，组织需提供多元化的发展资源。这包括在线学习平台、导师计划、专业培训等，使员工能够根据自己的需要和兴趣选择适宜的发展途径。</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建立良好的沟通渠道</w:t>
      </w:r>
    </w:p>
    <w:p>
      <w:pPr>
        <w:ind w:firstLine="560" w:firstLineChars="200"/>
        <w:rPr>
          <w:rFonts w:ascii="仿宋" w:eastAsia="仿宋" w:hAnsi="仿宋" w:cs="仿宋" w:hint="eastAsia"/>
          <w:sz w:val="28"/>
        </w:rPr>
      </w:pPr>
      <w:r>
        <w:rPr>
          <w:rFonts w:ascii="仿宋" w:eastAsia="仿宋" w:hAnsi="仿宋" w:cs="仿宋" w:hint="eastAsia"/>
          <w:sz w:val="28"/>
          <w:lang w:eastAsia="zh-CN"/>
        </w:rPr>
        <w:t>良好的沟通是员工职业生涯管理的基础。组织需要建立开放的沟通渠道，鼓励员工表达自己的职业期望和需求。同时，领导层的透明沟通有助于员工更好地理解组织的发展方向和自己在其中的角色。</w:t>
      </w:r>
    </w:p>
    <w:p>
      <w:pPr>
        <w:ind w:firstLine="560" w:firstLineChars="200"/>
        <w:rPr>
          <w:rFonts w:ascii="仿宋" w:eastAsia="仿宋" w:hAnsi="仿宋" w:cs="仿宋" w:hint="eastAsia"/>
          <w:sz w:val="28"/>
        </w:rPr>
      </w:pPr>
      <w:r>
        <w:rPr>
          <w:rFonts w:ascii="仿宋" w:eastAsia="仿宋" w:hAnsi="仿宋" w:cs="仿宋" w:hint="eastAsia"/>
          <w:sz w:val="28"/>
          <w:lang w:eastAsia="zh-CN"/>
        </w:rPr>
        <w:t>员工职业生涯管理是一项复杂而综合的工作，需要组织通过个性化的支持、发展机会和有效的沟通，确保员工在职业生涯中实现个人目标的同时，为组织的整体成功做出贡献。</w:t>
      </w:r>
    </w:p>
    <w:p>
      <w:pPr>
        <w:pStyle w:val="Heading2"/>
        <w:ind w:firstLine="560" w:firstLineChars="200"/>
        <w:rPr>
          <w:rFonts w:ascii="仿宋" w:eastAsia="仿宋" w:hAnsi="仿宋" w:cs="仿宋" w:hint="eastAsia"/>
          <w:sz w:val="28"/>
          <w:lang w:eastAsia="zh-CN"/>
        </w:rPr>
      </w:pPr>
      <w:bookmarkStart w:id="6" w:name="_Toc22767"/>
      <w:r>
        <w:rPr>
          <w:rFonts w:ascii="仿宋" w:eastAsia="仿宋" w:hAnsi="仿宋" w:cs="仿宋" w:hint="eastAsia"/>
          <w:sz w:val="28"/>
          <w:lang w:eastAsia="zh-CN"/>
        </w:rPr>
        <w:t>(四)、职业生涯发展支持体系</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职业生涯发展支持体系是一个涵盖多方面资源和计划的框架，旨在协助员工规划和实现其职业生涯目标。这一体系涵盖了培训、导师制度、资源支持等多个方面，以确保员工在职业生涯中得到全面的发展和支持。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1. 综合培训计划</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发展支持体系的核心是综合的培训计划，旨在提供员工所需的技能和知识。这包括定期的专业培训、工作坊、在线学习资源等。通过投资于员工的终身学习，组织能够确保员工在不同阶段都能保持竞争力。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2. 导师制度</w:t>
      </w:r>
    </w:p>
    <w:p>
      <w:pPr>
        <w:ind w:firstLine="560" w:firstLineChars="200"/>
        <w:rPr>
          <w:rFonts w:ascii="仿宋" w:eastAsia="仿宋" w:hAnsi="仿宋" w:cs="仿宋" w:hint="eastAsia"/>
          <w:sz w:val="28"/>
        </w:rPr>
      </w:pPr>
      <w:r>
        <w:rPr>
          <w:rFonts w:ascii="仿宋" w:eastAsia="仿宋" w:hAnsi="仿宋" w:cs="仿宋" w:hint="eastAsia"/>
          <w:sz w:val="28"/>
          <w:lang w:eastAsia="zh-CN"/>
        </w:rPr>
        <w:t>建立导师制度是支持员工职业生涯发展的有效途径。导师可以为新员工提供指导，分享经验，并在整个职业生涯中成为可信赖的顾问。这种双向的知识传递有助于形成良好的组织文化，并加速员工的专业成长。</w:t>
      </w:r>
    </w:p>
    <w:p>
      <w:pPr>
        <w:ind w:firstLine="560" w:firstLineChars="200"/>
        <w:rPr>
          <w:rFonts w:ascii="仿宋" w:eastAsia="仿宋" w:hAnsi="仿宋" w:cs="仿宋" w:hint="eastAsia"/>
          <w:sz w:val="28"/>
        </w:rPr>
      </w:pPr>
      <w:r>
        <w:rPr>
          <w:rFonts w:ascii="仿宋" w:eastAsia="仿宋" w:hAnsi="仿宋" w:cs="仿宋" w:hint="eastAsia"/>
          <w:sz w:val="28"/>
          <w:lang w:eastAsia="zh-CN"/>
        </w:rPr>
        <w:t>3. 职业规划咨询服务</w:t>
      </w:r>
    </w:p>
    <w:p>
      <w:pPr>
        <w:ind w:firstLine="560" w:firstLineChars="200"/>
        <w:rPr>
          <w:rFonts w:ascii="仿宋" w:eastAsia="仿宋" w:hAnsi="仿宋" w:cs="仿宋" w:hint="eastAsia"/>
          <w:sz w:val="28"/>
        </w:rPr>
      </w:pPr>
      <w:r>
        <w:rPr>
          <w:rFonts w:ascii="仿宋" w:eastAsia="仿宋" w:hAnsi="仿宋" w:cs="仿宋" w:hint="eastAsia"/>
          <w:sz w:val="28"/>
          <w:lang w:eastAsia="zh-CN"/>
        </w:rPr>
        <w:t>为员工提供专业的职业规划咨询服务，帮助他们明确职业目标、评估职业选择，是支持体系的关键组成部分。这种服务可以通过专业咨询师、在线平台或内部专家提供，以确保员工在职业决策中有明晰的方向。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 多样性的发展机会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发展支持体系应包含多样性的发展机会，涵盖不同的职业领域和发展方向。这可以包括参与创新项目、领导小组、国际交流等，以拓展员工的经验和视野，为其职业生涯提供更多选择。</w:t>
      </w:r>
    </w:p>
    <w:p>
      <w:pPr>
        <w:ind w:firstLine="560" w:firstLineChars="200"/>
        <w:rPr>
          <w:rFonts w:ascii="仿宋" w:eastAsia="仿宋" w:hAnsi="仿宋" w:cs="仿宋" w:hint="eastAsia"/>
          <w:sz w:val="28"/>
        </w:rPr>
      </w:pPr>
      <w:r>
        <w:rPr>
          <w:rFonts w:ascii="仿宋" w:eastAsia="仿宋" w:hAnsi="仿宋" w:cs="仿宋" w:hint="eastAsia"/>
          <w:sz w:val="28"/>
          <w:lang w:eastAsia="zh-CN"/>
        </w:rPr>
        <w:t>5. 心理健康支持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职业生涯发展的成功不仅仅取决于技能的提升，还与员工的心理健康密切相关。支持体系应该包括心理健康资源，为员工提供心理咨询、工作压力管理等服务，确保他们在职业发展过程中能够保持平衡。</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6. 灵活的工作安排</w:t>
      </w:r>
    </w:p>
    <w:p>
      <w:pPr>
        <w:ind w:firstLine="560" w:firstLineChars="200"/>
        <w:rPr>
          <w:rFonts w:ascii="仿宋" w:eastAsia="仿宋" w:hAnsi="仿宋" w:cs="仿宋" w:hint="eastAsia"/>
          <w:sz w:val="28"/>
        </w:rPr>
      </w:pPr>
      <w:r>
        <w:rPr>
          <w:rFonts w:ascii="仿宋" w:eastAsia="仿宋" w:hAnsi="仿宋" w:cs="仿宋" w:hint="eastAsia"/>
          <w:sz w:val="28"/>
          <w:lang w:eastAsia="zh-CN"/>
        </w:rPr>
        <w:t>为员工提供灵活的工作安排是职业生涯发展支持的一部分。这可以包括远程工作、弹性工作时间等，以帮助员工更好地平衡工作与生活，提高其职业生涯的可持续性。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7. 职业发展资源中心</w:t>
      </w:r>
    </w:p>
    <w:p>
      <w:pPr>
        <w:ind w:firstLine="560" w:firstLineChars="200"/>
        <w:rPr>
          <w:rFonts w:ascii="仿宋" w:eastAsia="仿宋" w:hAnsi="仿宋" w:cs="仿宋" w:hint="eastAsia"/>
          <w:sz w:val="28"/>
        </w:rPr>
      </w:pPr>
      <w:r>
        <w:rPr>
          <w:rFonts w:ascii="仿宋" w:eastAsia="仿宋" w:hAnsi="仿宋" w:cs="仿宋" w:hint="eastAsia"/>
          <w:sz w:val="28"/>
          <w:lang w:eastAsia="zh-CN"/>
        </w:rPr>
        <w:t>建立一个职业发展资源中心，集中提供各类有关职业发展的信息和工具，有助于员工更便捷地获取所需的资源。这可以包括在线平台、内部文档、电热丝行业报告等。</w:t>
      </w:r>
    </w:p>
    <w:p>
      <w:pPr>
        <w:ind w:firstLine="560" w:firstLineChars="200"/>
        <w:rPr>
          <w:rFonts w:ascii="仿宋" w:eastAsia="仿宋" w:hAnsi="仿宋" w:cs="仿宋" w:hint="eastAsia"/>
          <w:sz w:val="28"/>
        </w:rPr>
      </w:pPr>
      <w:r>
        <w:rPr>
          <w:rFonts w:ascii="仿宋" w:eastAsia="仿宋" w:hAnsi="仿宋" w:cs="仿宋" w:hint="eastAsia"/>
          <w:sz w:val="28"/>
          <w:lang w:eastAsia="zh-CN"/>
        </w:rPr>
        <w:t>8. 持续的绩效反馈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发展支持体系需要与绩效管理相结合，通过定期的绩效反馈为员工提供指导。这有助于员工了解自己的优势和改进点，从而更好地规划自己的职业生涯路径。</w:t>
      </w:r>
    </w:p>
    <w:p>
      <w:pPr>
        <w:pStyle w:val="Heading2"/>
        <w:ind w:firstLine="560" w:firstLineChars="200"/>
        <w:rPr>
          <w:rFonts w:ascii="仿宋" w:eastAsia="仿宋" w:hAnsi="仿宋" w:cs="仿宋" w:hint="eastAsia"/>
          <w:sz w:val="28"/>
          <w:lang w:eastAsia="zh-CN"/>
        </w:rPr>
      </w:pPr>
      <w:bookmarkStart w:id="7" w:name="_Toc14201"/>
      <w:r>
        <w:rPr>
          <w:rFonts w:ascii="仿宋" w:eastAsia="仿宋" w:hAnsi="仿宋" w:cs="仿宋" w:hint="eastAsia"/>
          <w:sz w:val="28"/>
          <w:lang w:eastAsia="zh-CN"/>
        </w:rPr>
        <w:t>(五)、公司文化与员工职业发展融合</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价值观一致性</w:t>
      </w:r>
    </w:p>
    <w:p>
      <w:pPr>
        <w:ind w:firstLine="560" w:firstLineChars="200"/>
        <w:rPr>
          <w:rFonts w:ascii="仿宋" w:eastAsia="仿宋" w:hAnsi="仿宋" w:cs="仿宋" w:hint="eastAsia"/>
          <w:sz w:val="28"/>
        </w:rPr>
      </w:pPr>
      <w:r>
        <w:rPr>
          <w:rFonts w:ascii="仿宋" w:eastAsia="仿宋" w:hAnsi="仿宋" w:cs="仿宋" w:hint="eastAsia"/>
          <w:sz w:val="28"/>
          <w:lang w:eastAsia="zh-CN"/>
        </w:rPr>
        <w:t>确保公司文化的核心价值观与员工的个人价值观一致。当员工认同并践行公司的核心价值时，他们更有可能在职业生涯中找到共鸣，并为公司取得成功贡献力量。因此，公司应强调价值观一致性，以促使员工在公司文化中融入。</w:t>
      </w:r>
    </w:p>
    <w:p>
      <w:pPr>
        <w:ind w:firstLine="560" w:firstLineChars="200"/>
        <w:rPr>
          <w:rFonts w:ascii="仿宋" w:eastAsia="仿宋" w:hAnsi="仿宋" w:cs="仿宋" w:hint="eastAsia"/>
          <w:sz w:val="28"/>
        </w:rPr>
      </w:pPr>
      <w:r>
        <w:rPr>
          <w:rFonts w:ascii="仿宋" w:eastAsia="仿宋" w:hAnsi="仿宋" w:cs="仿宋" w:hint="eastAsia"/>
          <w:sz w:val="28"/>
          <w:lang w:eastAsia="zh-CN"/>
        </w:rPr>
        <w:t>2. 发展机会与公司使命关联</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将员工的发展机会与公司的使命和愿景相关联。公司文化应强调个体的成长与公司目标的一致性，使员工在追求个人职业发展的同时，为公司的长期愿景贡献力量。这可以通过明确的发展路径、培训计划以及晋升机会来实现。</w:t>
      </w:r>
    </w:p>
    <w:p>
      <w:pPr>
        <w:ind w:firstLine="560" w:firstLineChars="200"/>
        <w:rPr>
          <w:rFonts w:ascii="仿宋" w:eastAsia="仿宋" w:hAnsi="仿宋" w:cs="仿宋" w:hint="eastAsia"/>
          <w:sz w:val="28"/>
        </w:rPr>
      </w:pPr>
      <w:r>
        <w:rPr>
          <w:rFonts w:ascii="仿宋" w:eastAsia="仿宋" w:hAnsi="仿宋" w:cs="仿宋" w:hint="eastAsia"/>
          <w:sz w:val="28"/>
          <w:lang w:eastAsia="zh-CN"/>
        </w:rPr>
        <w:t>3. 文化体现在领导风格中</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公司文化应该在领导层的行为中得以体现。领导者是文化的塑造者和传播者，他们的行为应与公司文化相一致。通过领导者的示范作用，员工更容易理解和融入公司的价值观，从而更好地规划自己的职业生涯。</w:t>
      </w:r>
    </w:p>
    <w:p>
      <w:pPr>
        <w:ind w:firstLine="560" w:firstLineChars="200"/>
        <w:rPr>
          <w:rFonts w:ascii="仿宋" w:eastAsia="仿宋" w:hAnsi="仿宋" w:cs="仿宋" w:hint="eastAsia"/>
          <w:sz w:val="28"/>
        </w:rPr>
      </w:pPr>
      <w:r>
        <w:rPr>
          <w:rFonts w:ascii="仿宋" w:eastAsia="仿宋" w:hAnsi="仿宋" w:cs="仿宋" w:hint="eastAsia"/>
          <w:sz w:val="28"/>
          <w:lang w:eastAsia="zh-CN"/>
        </w:rPr>
        <w:t>4. 开放沟通与透明度</w:t>
      </w:r>
    </w:p>
    <w:p>
      <w:pPr>
        <w:ind w:firstLine="560" w:firstLineChars="200"/>
        <w:rPr>
          <w:rFonts w:ascii="仿宋" w:eastAsia="仿宋" w:hAnsi="仿宋" w:cs="仿宋" w:hint="eastAsia"/>
          <w:sz w:val="28"/>
        </w:rPr>
      </w:pPr>
      <w:r>
        <w:rPr>
          <w:rFonts w:ascii="仿宋" w:eastAsia="仿宋" w:hAnsi="仿宋" w:cs="仿宋" w:hint="eastAsia"/>
          <w:sz w:val="28"/>
          <w:lang w:eastAsia="zh-CN"/>
        </w:rPr>
        <w:t>建立开放的沟通渠道和透明的企业文化。员工需要清晰地了解公司的战略方向、目标和文化价值观，以便他们能够将个人职业发展与公司的长远计划相对应。透明的信息传递有助于员工更好地理解公司文化，从而更好地与之融合。</w:t>
      </w:r>
    </w:p>
    <w:p>
      <w:pPr>
        <w:ind w:firstLine="560" w:firstLineChars="200"/>
        <w:rPr>
          <w:rFonts w:ascii="仿宋" w:eastAsia="仿宋" w:hAnsi="仿宋" w:cs="仿宋" w:hint="eastAsia"/>
          <w:sz w:val="28"/>
        </w:rPr>
      </w:pPr>
      <w:r>
        <w:rPr>
          <w:rFonts w:ascii="仿宋" w:eastAsia="仿宋" w:hAnsi="仿宋" w:cs="仿宋" w:hint="eastAsia"/>
          <w:sz w:val="28"/>
          <w:lang w:eastAsia="zh-CN"/>
        </w:rPr>
        <w:t>5. 奖励与认可机制</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公司文化应该通过奖励和认可机制来鼓励员工的积极贡献。这不仅包括直接与工作业绩相关的奖励，还包括对符合公司文化的行为和态度的认可。通过这种方式，公司文化成为员工职业发展的动力源泉。</w:t>
      </w:r>
    </w:p>
    <w:p>
      <w:pPr>
        <w:ind w:firstLine="560" w:firstLineChars="200"/>
        <w:rPr>
          <w:rFonts w:ascii="仿宋" w:eastAsia="仿宋" w:hAnsi="仿宋" w:cs="仿宋" w:hint="eastAsia"/>
          <w:sz w:val="28"/>
        </w:rPr>
      </w:pPr>
      <w:r>
        <w:rPr>
          <w:rFonts w:ascii="仿宋" w:eastAsia="仿宋" w:hAnsi="仿宋" w:cs="仿宋" w:hint="eastAsia"/>
          <w:sz w:val="28"/>
          <w:lang w:eastAsia="zh-CN"/>
        </w:rPr>
        <w:t>6. 文化与创新的结合</w:t>
      </w:r>
    </w:p>
    <w:p>
      <w:pPr>
        <w:ind w:firstLine="560" w:firstLineChars="200"/>
        <w:rPr>
          <w:rFonts w:ascii="仿宋" w:eastAsia="仿宋" w:hAnsi="仿宋" w:cs="仿宋" w:hint="eastAsia"/>
          <w:sz w:val="28"/>
        </w:rPr>
      </w:pPr>
      <w:r>
        <w:rPr>
          <w:rFonts w:ascii="仿宋" w:eastAsia="仿宋" w:hAnsi="仿宋" w:cs="仿宋" w:hint="eastAsia"/>
          <w:sz w:val="28"/>
          <w:lang w:eastAsia="zh-CN"/>
        </w:rPr>
        <w:t>将公司文化与创新有机结合。培养一种文化，鼓励员工不断尝试新想法、追求卓越，并接受失败作为学习的机会。这种鼓励创新的文化有助于激发员工的创造力，推动他们在职业发展中实现更高水平的成就。</w:t>
      </w:r>
    </w:p>
    <w:p>
      <w:pPr>
        <w:ind w:firstLine="560" w:firstLineChars="200"/>
        <w:rPr>
          <w:rFonts w:ascii="仿宋" w:eastAsia="仿宋" w:hAnsi="仿宋" w:cs="仿宋" w:hint="eastAsia"/>
          <w:sz w:val="28"/>
        </w:rPr>
      </w:pPr>
      <w:r>
        <w:rPr>
          <w:rFonts w:ascii="仿宋" w:eastAsia="仿宋" w:hAnsi="仿宋" w:cs="仿宋" w:hint="eastAsia"/>
          <w:sz w:val="28"/>
          <w:lang w:eastAsia="zh-CN"/>
        </w:rPr>
        <w:t>7. 员工参与文化塑造</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鼓励员工参与到文化的塑造中。公司文化应该是一个共同建构的过程，员工的参与感和归属感将进一步加强。这可以通过员工参与决策、文化活动和团队建设来实现。</w:t>
      </w:r>
    </w:p>
    <w:p>
      <w:pPr>
        <w:ind w:firstLine="560" w:firstLineChars="200"/>
        <w:rPr>
          <w:rFonts w:ascii="仿宋" w:eastAsia="仿宋" w:hAnsi="仿宋" w:cs="仿宋" w:hint="eastAsia"/>
          <w:sz w:val="28"/>
        </w:rPr>
      </w:pPr>
      <w:r>
        <w:rPr>
          <w:rFonts w:ascii="仿宋" w:eastAsia="仿宋" w:hAnsi="仿宋" w:cs="仿宋" w:hint="eastAsia"/>
          <w:sz w:val="28"/>
          <w:lang w:eastAsia="zh-CN"/>
        </w:rPr>
        <w:t>8. 灵活性与多样性的融合</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公司文化应该具有足够的灵活性，以容纳和融合多样性。不同背景和观点的员工都应该在公司文化中找到归属感，从而更好地发展自己的职业生涯。</w:t>
      </w:r>
    </w:p>
    <w:p>
      <w:pPr>
        <w:pStyle w:val="Heading2"/>
        <w:ind w:firstLine="560" w:firstLineChars="200"/>
        <w:rPr>
          <w:rFonts w:ascii="仿宋" w:eastAsia="仿宋" w:hAnsi="仿宋" w:cs="仿宋" w:hint="eastAsia"/>
          <w:sz w:val="28"/>
          <w:lang w:eastAsia="zh-CN"/>
        </w:rPr>
      </w:pPr>
      <w:bookmarkStart w:id="8" w:name="_Toc23468"/>
      <w:r>
        <w:rPr>
          <w:rFonts w:ascii="仿宋" w:eastAsia="仿宋" w:hAnsi="仿宋" w:cs="仿宋" w:hint="eastAsia"/>
          <w:sz w:val="28"/>
          <w:lang w:eastAsia="zh-CN"/>
        </w:rPr>
        <w:t>(六)、未来趋势与发展策略</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未来职业生涯发展面临着不断演变的挑战和机遇。理解并应对这些趋势，制定相应的发展策略对于组织和员工都至关重要。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 技术驱动的职业发展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未来，技术将继续成为职业发展的关键驱动力。新兴技术如人工智能、大数据分析、区块链等将改变许多电热丝行业的工作方式。组织应鼓励员工获取与这些技术相关的新技能，通过培训和发展计划提升员工的数字素养。</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2. 远程工作与弹性工作制度</w:t>
      </w:r>
    </w:p>
    <w:p>
      <w:pPr>
        <w:ind w:firstLine="560" w:firstLineChars="200"/>
        <w:rPr>
          <w:rFonts w:ascii="仿宋" w:eastAsia="仿宋" w:hAnsi="仿宋" w:cs="仿宋" w:hint="eastAsia"/>
          <w:sz w:val="28"/>
        </w:rPr>
      </w:pPr>
      <w:r>
        <w:rPr>
          <w:rFonts w:ascii="仿宋" w:eastAsia="仿宋" w:hAnsi="仿宋" w:cs="仿宋" w:hint="eastAsia"/>
          <w:sz w:val="28"/>
          <w:lang w:eastAsia="zh-CN"/>
        </w:rPr>
        <w:t>远程工作已经成为趋势，并有望在未来进一步发展。组织需要制定相应的政策和技术支持，以适应远程工作的需求。同时，弹性工作制度的实施可以更好地满足员工的工作与生活平衡需求，提高员工满意度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 多元化与包容性发展</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未来的职场将更加多元化，员工来自不同文化、背景和年龄群体。组织需要创建一个包容性的工作环境，鼓励多元化的思想和团队合作。多元团队的优势将体现在创新和问题解决能力的提升上。</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 自主学习与发展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未来职业发展将更加强调自主学习和个人发展。员工需要具备不断学习的能力，以适应快速变化的工作环境。组织可以提供在线学习平台、导师制度等支持，激发员工的学习兴趣和动力。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 绿色与可持续发展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可持续性将成为未来职业生涯规划的重要考量因素。员工对于公司的环保和社会责任感兴趣，组织应积极参与可持续发展，提供与环保相关的培训和发展机会，满足员工对于社会责任的追求。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技能培训与更新： 投资于员工的技能培训，确保他们具备未来工作所需的新技能。与电热丝行业专业机构建立合作关系，提供最新的电热丝行业培训。</w:t>
      </w:r>
    </w:p>
    <w:p>
      <w:pPr>
        <w:ind w:firstLine="560" w:firstLineChars="200"/>
        <w:rPr>
          <w:rFonts w:ascii="仿宋" w:eastAsia="仿宋" w:hAnsi="仿宋" w:cs="仿宋" w:hint="eastAsia"/>
          <w:sz w:val="28"/>
        </w:rPr>
      </w:pPr>
      <w:r>
        <w:rPr>
          <w:rFonts w:ascii="仿宋" w:eastAsia="仿宋" w:hAnsi="仿宋" w:cs="仿宋" w:hint="eastAsia"/>
          <w:sz w:val="28"/>
          <w:lang w:eastAsia="zh-CN"/>
        </w:rPr>
        <w:t>2. 灵活的工作制度： 制定灵活的工作制度，支持远程工作和弹性工作时间。倡导结果导向的工作文化，注重工作成果而非传统的办公时间。</w:t>
      </w:r>
    </w:p>
    <w:p>
      <w:pPr>
        <w:ind w:firstLine="560" w:firstLineChars="200"/>
        <w:rPr>
          <w:rFonts w:ascii="仿宋" w:eastAsia="仿宋" w:hAnsi="仿宋" w:cs="仿宋" w:hint="eastAsia"/>
          <w:sz w:val="28"/>
        </w:rPr>
      </w:pPr>
      <w:r>
        <w:rPr>
          <w:rFonts w:ascii="仿宋" w:eastAsia="仿宋" w:hAnsi="仿宋" w:cs="仿宋" w:hint="eastAsia"/>
          <w:sz w:val="28"/>
          <w:lang w:eastAsia="zh-CN"/>
        </w:rPr>
        <w:t>3. 多元化和包容性： 制定多元化招聘策略，鼓励不同背景的员工加入。建立培训项目，提升员工对多元化工作环境的适应能力。</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4. 个人发展计划： 激励员工制定个人发展计划，设立明确的职业目标，并提供发展路径和支持。鼓励员工参与自主学习，提供学习资源和平台。</w:t>
      </w:r>
    </w:p>
    <w:p>
      <w:pPr>
        <w:ind w:firstLine="560" w:firstLineChars="200"/>
        <w:rPr>
          <w:rFonts w:ascii="仿宋" w:eastAsia="仿宋" w:hAnsi="仿宋" w:cs="仿宋" w:hint="eastAsia"/>
          <w:sz w:val="28"/>
        </w:rPr>
      </w:pPr>
      <w:r>
        <w:rPr>
          <w:rFonts w:ascii="仿宋" w:eastAsia="仿宋" w:hAnsi="仿宋" w:cs="仿宋" w:hint="eastAsia"/>
          <w:sz w:val="28"/>
          <w:lang w:eastAsia="zh-CN"/>
        </w:rPr>
        <w:t>5. 可持续发展实践： 将可持续发展纳入公司价值观和战略中，并将其融入员工的职业发展计划。设立可持续发展目标，激励员工积极参与可持续性项目。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在这个不断变化的时代，有效的职业生涯发展策略需要紧跟潮流，促使组织和员工共同适应未来的挑战与机遇。</w:t>
      </w:r>
    </w:p>
    <w:p>
      <w:pPr>
        <w:pStyle w:val="Heading1"/>
        <w:ind w:firstLine="560" w:firstLineChars="200"/>
        <w:rPr>
          <w:rFonts w:ascii="仿宋" w:eastAsia="仿宋" w:hAnsi="仿宋" w:cs="仿宋" w:hint="eastAsia"/>
          <w:sz w:val="28"/>
          <w:lang w:eastAsia="zh-CN"/>
        </w:rPr>
      </w:pPr>
      <w:bookmarkStart w:id="9" w:name="_Toc29264"/>
      <w:r>
        <w:rPr>
          <w:rFonts w:ascii="仿宋" w:eastAsia="仿宋" w:hAnsi="仿宋" w:cs="仿宋" w:hint="eastAsia"/>
          <w:sz w:val="28"/>
          <w:lang w:eastAsia="zh-CN"/>
        </w:rPr>
        <w:t>二、第八章员工绩效管理</w:t>
      </w:r>
      <w:bookmarkEnd w:id="9"/>
    </w:p>
    <w:p>
      <w:pPr>
        <w:pStyle w:val="Heading2"/>
        <w:rPr>
          <w:rFonts w:ascii="仿宋" w:eastAsia="仿宋" w:hAnsi="仿宋" w:cs="仿宋" w:hint="eastAsia"/>
          <w:lang w:eastAsia="zh-CN"/>
        </w:rPr>
      </w:pPr>
      <w:bookmarkStart w:id="10" w:name="_Toc7323"/>
      <w:r>
        <w:rPr>
          <w:rFonts w:ascii="仿宋" w:eastAsia="仿宋" w:hAnsi="仿宋" w:cs="仿宋" w:hint="eastAsia"/>
          <w:lang w:eastAsia="zh-CN"/>
        </w:rPr>
        <w:t>(一)、绩效评估体系建立</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建立有效的绩效评估体系是组织管理中的重要一环。这一体系不仅为员工提供了清晰的职业发展方向，也是组织实现战略目标的关键工具。在构建绩效评估体系时，首要任务是明确定义评估的目标与指标。这需要将组织战略目标与个体职责明确地结合起来，确保评估的全面性和战略一致性。此外，体系的建立应注重员工的参与，通过设立明确的评估标准，员工能更好地理解组织期望，从而更好地投入工作。</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其次，建立灵活而具体的评估方法。不同岗位可能需要采用不同的评估方式，如360度评价、绩效指标体系、关键结果区等。体系的设计应兼顾客观性和主观性，确保评估既基于可量化的业绩指标，也考虑到员工的潜力和行为表现。定期的评估不仅能及时发现问题，也为员工提供了成长的机会，促使其在职业生涯中不断提升。</w:t>
      </w:r>
    </w:p>
    <w:p>
      <w:pPr>
        <w:pStyle w:val="Heading2"/>
        <w:ind w:firstLine="560" w:firstLineChars="200"/>
        <w:rPr>
          <w:rFonts w:ascii="仿宋" w:eastAsia="仿宋" w:hAnsi="仿宋" w:cs="仿宋" w:hint="eastAsia"/>
          <w:sz w:val="28"/>
          <w:lang w:eastAsia="zh-CN"/>
        </w:rPr>
      </w:pPr>
      <w:bookmarkStart w:id="11" w:name="_Toc11075"/>
      <w:r>
        <w:rPr>
          <w:rFonts w:ascii="仿宋" w:eastAsia="仿宋" w:hAnsi="仿宋" w:cs="仿宋" w:hint="eastAsia"/>
          <w:sz w:val="28"/>
          <w:lang w:eastAsia="zh-CN"/>
        </w:rPr>
        <w:t>(二)、绩效考核与反馈</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在进行绩效考核时，需要确保评估的公正性和客观性。通过设立独立的考核团队或采用多方参与的方法，减少主观因素的影响，确保评估结果的真实性。同时，注重员工参与，建立双向沟通机制，使员工对评估过程有清晰的了解。</w:t>
      </w:r>
    </w:p>
    <w:p>
      <w:pPr>
        <w:ind w:firstLine="560" w:firstLineChars="200"/>
        <w:rPr>
          <w:rFonts w:ascii="仿宋" w:eastAsia="仿宋" w:hAnsi="仿宋" w:cs="仿宋" w:hint="eastAsia"/>
          <w:sz w:val="28"/>
        </w:rPr>
      </w:pPr>
      <w:r>
        <w:rPr>
          <w:rFonts w:ascii="仿宋" w:eastAsia="仿宋" w:hAnsi="仿宋" w:cs="仿宋" w:hint="eastAsia"/>
          <w:sz w:val="28"/>
          <w:lang w:eastAsia="zh-CN"/>
        </w:rPr>
        <w:t>提供及时的反馈对于员工的发展至关重要。反馈不仅应突出员工的优点，也要指出存在的问题，并提供改进的建议。这种正向的反馈机制有助于激发员工的工作热情，同时，通过及时纠正错误，能够更好地引导员工朝着组织期望的方向发展。建立持续的反馈机制，不仅有助于个体的成长，也推动了整个组织的进步。</w:t>
      </w:r>
    </w:p>
    <w:p>
      <w:pPr>
        <w:pStyle w:val="Heading2"/>
        <w:ind w:firstLine="560" w:firstLineChars="200"/>
        <w:rPr>
          <w:rFonts w:ascii="仿宋" w:eastAsia="仿宋" w:hAnsi="仿宋" w:cs="仿宋" w:hint="eastAsia"/>
          <w:sz w:val="28"/>
          <w:lang w:eastAsia="zh-CN"/>
        </w:rPr>
      </w:pPr>
      <w:bookmarkStart w:id="12" w:name="_Toc3620"/>
      <w:r>
        <w:rPr>
          <w:rFonts w:ascii="仿宋" w:eastAsia="仿宋" w:hAnsi="仿宋" w:cs="仿宋" w:hint="eastAsia"/>
          <w:sz w:val="28"/>
          <w:lang w:eastAsia="zh-CN"/>
        </w:rPr>
        <w:t>(三)、激励与奖惩机制</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激励措施的设计应当巧妙平衡个体与组织的利益，以实现共赢。在制定激励计划时，首先要了解员工的激励需求，采用多样化的激励方式，包括薪酬激励、晋升机会、培训发展等。这有助于激发员工的积极性，提高其工作动力。</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同时，建立公正而透明的奖惩机制。明确奖励的标准和方式，确保奖惩的公正性，避免任何形式的歧视。奖惩机制的建立应当与绩效评估体系相衔接，使员工能够清晰地理解自己的表现与相应的奖惩机制之间的关系。这有助于形成激励机制的有效执行力，推动组织整体的绩效提升。</w:t>
      </w:r>
    </w:p>
    <w:p>
      <w:pPr>
        <w:pStyle w:val="Heading1"/>
        <w:ind w:firstLine="560" w:firstLineChars="200"/>
        <w:rPr>
          <w:rFonts w:ascii="仿宋" w:eastAsia="仿宋" w:hAnsi="仿宋" w:cs="仿宋" w:hint="eastAsia"/>
          <w:sz w:val="28"/>
          <w:lang w:eastAsia="zh-CN"/>
        </w:rPr>
      </w:pPr>
      <w:bookmarkStart w:id="13" w:name="_Toc21154"/>
      <w:r>
        <w:rPr>
          <w:rFonts w:ascii="仿宋" w:eastAsia="仿宋" w:hAnsi="仿宋" w:cs="仿宋" w:hint="eastAsia"/>
          <w:sz w:val="28"/>
          <w:lang w:eastAsia="zh-CN"/>
        </w:rPr>
        <w:t>三、项目基本情况</w:t>
      </w:r>
      <w:bookmarkEnd w:id="13"/>
    </w:p>
    <w:p>
      <w:pPr>
        <w:pStyle w:val="Heading2"/>
        <w:rPr>
          <w:rFonts w:ascii="仿宋" w:eastAsia="仿宋" w:hAnsi="仿宋" w:cs="仿宋" w:hint="eastAsia"/>
          <w:lang w:eastAsia="zh-CN"/>
        </w:rPr>
      </w:pPr>
      <w:bookmarkStart w:id="14" w:name="_Toc12470"/>
      <w:r>
        <w:rPr>
          <w:rFonts w:ascii="仿宋" w:eastAsia="仿宋" w:hAnsi="仿宋" w:cs="仿宋" w:hint="eastAsia"/>
          <w:lang w:eastAsia="zh-CN"/>
        </w:rPr>
        <w:t>(一)、项目名称及建设性质</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一、项目名称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Xxx公司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二、项目建设性质</w:t>
      </w:r>
    </w:p>
    <w:p>
      <w:pPr>
        <w:ind w:firstLine="560" w:firstLineChars="200"/>
        <w:rPr>
          <w:rFonts w:ascii="仿宋" w:eastAsia="仿宋" w:hAnsi="仿宋" w:cs="仿宋" w:hint="eastAsia"/>
          <w:sz w:val="28"/>
        </w:rPr>
      </w:pPr>
      <w:r>
        <w:rPr>
          <w:rFonts w:ascii="仿宋" w:eastAsia="仿宋" w:hAnsi="仿宋" w:cs="仿宋" w:hint="eastAsia"/>
          <w:sz w:val="28"/>
          <w:lang w:eastAsia="zh-CN"/>
        </w:rPr>
        <w:t>本项目属于扩建项目，旨在进一步提升公司的生产能力和服务水平，以满足市场需求并促进企业的可持续发展。项目的主要建设性质包括：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1. 生产线扩建： 对现有生产线进行扩建和升级，引入先进的生产设备和技术，提高生产效率和产品质量。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设施增设： 增加生产和办公场所，以适应业务规模的扩大，提供更舒适和先进的工作环境。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3. 技术创新： 进行相关技术研发，引入新技术、新工艺，提高产品的竞争力和附加值。</w:t>
      </w:r>
    </w:p>
    <w:p>
      <w:pPr>
        <w:ind w:firstLine="560" w:firstLineChars="200"/>
        <w:rPr>
          <w:rFonts w:ascii="仿宋" w:eastAsia="仿宋" w:hAnsi="仿宋" w:cs="仿宋" w:hint="eastAsia"/>
          <w:sz w:val="28"/>
        </w:rPr>
      </w:pPr>
      <w:r>
        <w:rPr>
          <w:rFonts w:ascii="仿宋" w:eastAsia="仿宋" w:hAnsi="仿宋" w:cs="仿宋" w:hint="eastAsia"/>
          <w:sz w:val="28"/>
          <w:lang w:eastAsia="zh-CN"/>
        </w:rPr>
        <w:t>4. 人才培训： 实施员工培训计划，提升员工的专业技能，确保团队能够适应新的生产流程和技术要求。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5. 环保设施建设： 引入环保设施，确保生产过程符合环保法规和标准，提升企业的社会责任形象。</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通过扩建项目，公司将进一步巩固市场地位，提升核心竞争力，实现经济效益和社会效益的双赢。</w:t>
      </w:r>
    </w:p>
    <w:p>
      <w:pPr>
        <w:pStyle w:val="Heading2"/>
        <w:ind w:firstLine="560" w:firstLineChars="200"/>
        <w:rPr>
          <w:rFonts w:ascii="仿宋" w:eastAsia="仿宋" w:hAnsi="仿宋" w:cs="仿宋" w:hint="eastAsia"/>
          <w:sz w:val="28"/>
          <w:lang w:eastAsia="zh-CN"/>
        </w:rPr>
      </w:pPr>
      <w:bookmarkStart w:id="15" w:name="_Toc31482"/>
      <w:r>
        <w:rPr>
          <w:rFonts w:ascii="仿宋" w:eastAsia="仿宋" w:hAnsi="仿宋" w:cs="仿宋" w:hint="eastAsia"/>
          <w:sz w:val="28"/>
          <w:lang w:eastAsia="zh-CN"/>
        </w:rPr>
        <w:t>(二)、项目承办单位</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一、项目牵头单位名称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XXX企业有限责任公司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二、项目联系负责人</w:t>
      </w:r>
    </w:p>
    <w:p>
      <w:pPr>
        <w:ind w:firstLine="560" w:firstLineChars="200"/>
        <w:rPr>
          <w:rFonts w:ascii="仿宋" w:eastAsia="仿宋" w:hAnsi="仿宋" w:cs="仿宋" w:hint="eastAsia"/>
          <w:sz w:val="28"/>
        </w:rPr>
      </w:pPr>
      <w:r>
        <w:rPr>
          <w:rFonts w:ascii="仿宋" w:eastAsia="仿宋" w:hAnsi="仿宋" w:cs="仿宋" w:hint="eastAsia"/>
          <w:sz w:val="28"/>
          <w:lang w:eastAsia="zh-CN"/>
        </w:rPr>
        <w:t>张XXX</w:t>
      </w:r>
    </w:p>
    <w:p>
      <w:pPr>
        <w:ind w:firstLine="560" w:firstLineChars="200"/>
        <w:rPr>
          <w:rFonts w:ascii="仿宋" w:eastAsia="仿宋" w:hAnsi="仿宋" w:cs="仿宋" w:hint="eastAsia"/>
          <w:sz w:val="28"/>
        </w:rPr>
      </w:pPr>
      <w:r>
        <w:rPr>
          <w:rFonts w:ascii="仿宋" w:eastAsia="仿宋" w:hAnsi="仿宋" w:cs="仿宋" w:hint="eastAsia"/>
          <w:sz w:val="28"/>
          <w:lang w:eastAsia="zh-CN"/>
        </w:rPr>
        <w:t>三、项目建设单位概要</w:t>
      </w:r>
    </w:p>
    <w:p>
      <w:pPr>
        <w:ind w:firstLine="560" w:firstLineChars="200"/>
        <w:rPr>
          <w:rFonts w:ascii="仿宋" w:eastAsia="仿宋" w:hAnsi="仿宋" w:cs="仿宋" w:hint="eastAsia"/>
          <w:sz w:val="28"/>
        </w:rPr>
      </w:pPr>
      <w:r>
        <w:rPr>
          <w:rFonts w:ascii="仿宋" w:eastAsia="仿宋" w:hAnsi="仿宋" w:cs="仿宋" w:hint="eastAsia"/>
          <w:sz w:val="28"/>
          <w:lang w:eastAsia="zh-CN"/>
        </w:rPr>
        <w:t>XXX企业有限责任公司一直秉持着“真实守信、勇于担当、实事求是、追求卓越”的企业精神，致力于为客户提供优质的产品和服务，创造卓越的商业价值。</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一贯秉持“市场导向、政策引领、积极参与社会责任”的总体原则，在不断调整结构、提升效益的过程中，积极适应国家改革政策。我们通过积极响应环保、区域发展等方面的短板，推动公司向着绿色、协调、可持续的方向发展。遵循创新、协调、绿色、开放、共享的发展理念，公司以提升产品质量和效益为核心，通过技术创新和成本管控，促使供给侧结构性改革。</w:t>
      </w:r>
    </w:p>
    <w:p>
      <w:pPr>
        <w:ind w:firstLine="560" w:firstLineChars="200"/>
        <w:rPr>
          <w:rFonts w:ascii="仿宋" w:eastAsia="仿宋" w:hAnsi="仿宋" w:cs="仿宋" w:hint="eastAsia"/>
          <w:sz w:val="28"/>
        </w:rPr>
      </w:pPr>
      <w:r>
        <w:rPr>
          <w:rFonts w:ascii="仿宋" w:eastAsia="仿宋" w:hAnsi="仿宋" w:cs="仿宋" w:hint="eastAsia"/>
          <w:sz w:val="28"/>
          <w:lang w:eastAsia="zh-CN"/>
        </w:rPr>
        <w:t>多年来的不懈努力，使得公司不仅拥有雄厚的技术实力，更构筑了可靠的质量保证体系。未来，我们将进一步完善供应链管理，推动新技术、新工艺、新材料的应用研发，以提升整体竞争实力。</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展望未来，公司将继续秉持“以人为本、质量第一、自主创新、持续改进”的原则，致力于和谐发展，践行社会责任，秉持“责任、公平、开放、务实”的企业理念，服务于全国。</w:t>
      </w:r>
    </w:p>
    <w:p>
      <w:pPr>
        <w:pStyle w:val="Heading2"/>
        <w:ind w:firstLine="560" w:firstLineChars="200"/>
        <w:rPr>
          <w:rFonts w:ascii="仿宋" w:eastAsia="仿宋" w:hAnsi="仿宋" w:cs="仿宋" w:hint="eastAsia"/>
          <w:sz w:val="28"/>
          <w:lang w:eastAsia="zh-CN"/>
        </w:rPr>
      </w:pPr>
      <w:bookmarkStart w:id="16" w:name="_Toc31007"/>
      <w:r>
        <w:rPr>
          <w:rFonts w:ascii="仿宋" w:eastAsia="仿宋" w:hAnsi="仿宋" w:cs="仿宋" w:hint="eastAsia"/>
          <w:sz w:val="28"/>
          <w:lang w:eastAsia="zh-CN"/>
        </w:rPr>
        <w:t>(三)、项目实施的可行性</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(一) 符合我国相关产业政策和发展规划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国在近年来积极推进产业结构的转型升级，出台了多项支持产业发展的政策和发展规划。这些政策着重支持电热丝行业进行新材料、新工艺、新产品的研发，以促进整个电热丝行业的结构调整和转型升级。这一系列政策的实施为电热丝行业提供了有力的支持，有助于电热丝行业健康、快速的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(二) 项目产品市场前景广阔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终端消费市场的不断扩大和消费需求的逐步升级，项目产品在市场上将迎来广阔的前景。终端消费市场的扩张为电热丝行业提供了增长的空间，同时，逐步升级的消费需求也促使电热丝行业不断创新和提升产品质量，使得项目产品更具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(三) 公司具备成熟的生产技术及管理经验</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经过多年的技术改造和工艺研发，已经建立了丰富完整的产品生产线，拥有先进的染整设备，形成了门类齐全、品种丰富的工艺。公司还通过自主培养和引进外部人才建立了一支团结进取的核心管理团队，具备深入理解电热丝行业的品牌建设、营销网络管理、人才管理等方面的经验。这有助于公司快速、稳健地发展，并为项目提供了有力的技术和管理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(四) 建设条件良好</w:t>
      </w:r>
    </w:p>
    <w:p>
      <w:pPr>
        <w:ind w:firstLine="560" w:firstLineChars="200"/>
        <w:rPr>
          <w:rFonts w:ascii="仿宋" w:eastAsia="仿宋" w:hAnsi="仿宋" w:cs="仿宋" w:hint="eastAsia"/>
          <w:sz w:val="28"/>
        </w:rPr>
        <w:sectPr>
          <w:headerReference w:type="default" r:id="rId36"/>
          <w:footerReference w:type="default" r:id="rId37"/>
          <w:type w:val="nextPage"/>
          <w:pgSz w:w="11906" w:h="16838"/>
          <w:pgMar w:top="1440" w:right="1800" w:bottom="1440" w:left="1800" w:header="851" w:footer="992" w:gutter="0"/>
          <w:pgNumType w:start="1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本项目主要基于公司现有的研发条件与基础，通过对研发测试环境的提升改造，形成了集科研、开发、检测试验、新产品测试于一体的研发中心。项目各项建设条件已经得到落实，工程技术方案切实可行。项目的实施将有助于提高公司的技术研发能力，为公司未来的科技创新和产品推陈出新提供了有力的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(五) 社会环境及公众支持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环境对项目实施具有积极影响。在当前社会中，人们对创新、环保和高质量产品的需求日益增加。项目所提供的产品符合社会对绿色、可持续发展的期待，有望受到广泛认可。公众对环保、科技创新的支持也为项目的顺利实施提供了有利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综合考虑这五个方面因素，项目的可行性得到进一步确立。公司将以此为基础，科学规划、有效实施项目，以期在未来市场竞争中获得更为显著的竞争优势。</w:t>
      </w:r>
    </w:p>
    <w:p>
      <w:pPr>
        <w:pStyle w:val="Heading2"/>
        <w:ind w:firstLine="560" w:firstLineChars="200"/>
        <w:rPr>
          <w:rFonts w:ascii="仿宋" w:eastAsia="仿宋" w:hAnsi="仿宋" w:cs="仿宋" w:hint="eastAsia"/>
          <w:sz w:val="28"/>
          <w:lang w:eastAsia="zh-CN"/>
        </w:rPr>
      </w:pPr>
      <w:bookmarkStart w:id="17" w:name="_Toc2191"/>
      <w:r>
        <w:rPr>
          <w:rFonts w:ascii="仿宋" w:eastAsia="仿宋" w:hAnsi="仿宋" w:cs="仿宋" w:hint="eastAsia"/>
          <w:sz w:val="28"/>
          <w:lang w:eastAsia="zh-CN"/>
        </w:rPr>
        <w:t>(四)、项目建设选址</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(一) 地理位置优越</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选址于位于XXX经济发达的城市中心区域，占地XX亩交通便利，距离主要交通枢纽和物流中心仅数公里。这一得天独厚的地理位置将为项目的原材料采购、产品销售提供高效便捷的通道，降低了物流成本，提高了运输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(二) 交通便利</w:t>
      </w:r>
    </w:p>
    <w:p>
      <w:pPr>
        <w:ind w:firstLine="560" w:firstLineChars="200"/>
        <w:rPr>
          <w:rFonts w:ascii="仿宋" w:eastAsia="仿宋" w:hAnsi="仿宋" w:cs="仿宋" w:hint="eastAsia"/>
          <w:sz w:val="28"/>
        </w:rPr>
        <w:sectPr>
          <w:headerReference w:type="default" r:id="rId38"/>
          <w:footerReference w:type="default" r:id="rId39"/>
          <w:type w:val="nextPage"/>
          <w:pgSz w:w="11906" w:h="16838"/>
          <w:pgMar w:top="1440" w:right="1800" w:bottom="1440" w:left="1800" w:header="851" w:footer="992" w:gutter="0"/>
          <w:pgNumType w:start="18"/>
          <w:cols w:num="1" w:space="425"/>
          <w:titlePg w:val="0"/>
          <w:docGrid w:type="lines" w:linePitch="312" w:charSpace="0"/>
        </w:sectPr>
      </w:pPr>
      <w:r>
        <w:rPr>
          <w:rFonts w:ascii="仿宋" w:eastAsia="仿宋" w:hAnsi="仿宋" w:cs="仿宋" w:hint="eastAsia"/>
          <w:sz w:val="28"/>
          <w:lang w:eastAsia="zh-CN"/>
        </w:rPr>
        <w:t>选址区域交通网络发达，紧邻高速公路、铁路站点和港口，为项目的物流运输提供了便利条件。这不仅有助于及时获取原材料，还能迅速将成品送达市场，提高了供应链的灵活性和效率。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(三) 临近重要资源</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项目选址周边地区资源丰富，附近有多家优质供应商，确保了原材料的稳定供应。同时，该地区拥有丰富的劳动力资源，为项目的人力资源需求提供了有力支持。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(四) 环境政策和规划支持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选址地区符合国家和地方的环保政策，未来有望获得政府的支持和奖励。同时，该区域的产业规划与公司项目的发展方向高度契合，有助于形成有利的产业生态链，提高项目的可持续性。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(五) 地方产业发展趋势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选址地区产业呈现快速发展的趋势，特别是相关产业正在经历技术升级和转型升级。项目选址处于这一升级浪潮的前沿，将受益于产业集聚效应，有望成为当地产业升级的引领者。</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通过对这些具体因素的深入分析，项目选址的优势在于为企业提供了全方位的支持，有助于项目的长期稳定发展。</w:t>
      </w:r>
    </w:p>
    <w:p>
      <w:pPr>
        <w:pStyle w:val="Heading2"/>
        <w:ind w:firstLine="560" w:firstLineChars="200"/>
        <w:rPr>
          <w:rFonts w:ascii="仿宋" w:eastAsia="仿宋" w:hAnsi="仿宋" w:cs="仿宋" w:hint="eastAsia"/>
          <w:sz w:val="28"/>
          <w:lang w:eastAsia="zh-CN"/>
        </w:rPr>
      </w:pPr>
      <w:bookmarkStart w:id="18" w:name="_Toc6804"/>
      <w:r>
        <w:rPr>
          <w:rFonts w:ascii="仿宋" w:eastAsia="仿宋" w:hAnsi="仿宋" w:cs="仿宋" w:hint="eastAsia"/>
          <w:sz w:val="28"/>
          <w:lang w:eastAsia="zh-CN"/>
        </w:rPr>
        <w:t>(五)、建筑物建设规模</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(一) 建筑总面积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本项目的建筑总面积计划为XXX平方米，包括生产厂房、办公楼、仓储设施等各项功能区域。通过科学合理的布局和设计，实现对各个功能模块的合理利用，最大程度地提高土地利用效率。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(二) 生产厂房面积</w:t>
      </w:r>
    </w:p>
    <w:p>
      <w:pPr>
        <w:ind w:firstLine="560" w:firstLineChars="200"/>
        <w:rPr>
          <w:rFonts w:ascii="仿宋" w:eastAsia="仿宋" w:hAnsi="仿宋" w:cs="仿宋" w:hint="eastAsia"/>
          <w:sz w:val="28"/>
        </w:rPr>
        <w:sectPr>
          <w:headerReference w:type="default" r:id="rId40"/>
          <w:footerReference w:type="default" r:id="rId41"/>
          <w:type w:val="nextPage"/>
          <w:pgSz w:w="11906" w:h="16838"/>
          <w:pgMar w:top="1440" w:right="1800" w:bottom="1440" w:left="1800" w:header="851" w:footer="992" w:gutter="0"/>
          <w:pgNumType w:start="1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生产厂房占地面积为XXX平方米，其中包括生产车间、生产线区域、设备安装区等。在生产厂房的设计上，将注重通风、采光、排污等方面的合理布局，以提高生产效率和员工的工作舒适度。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(三) 办公楼面积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办公楼占地面积为XXX平方米，主要包括办公区、会议室、员工休息区等。为了提高办公效率和员工的工作舒适感，办公楼将采用现代化的办公设备和环境友好型设计理念。</w:t>
      </w:r>
    </w:p>
    <w:p>
      <w:pPr>
        <w:ind w:firstLine="560" w:firstLineChars="200"/>
        <w:rPr>
          <w:rFonts w:ascii="仿宋" w:eastAsia="仿宋" w:hAnsi="仿宋" w:cs="仿宋" w:hint="eastAsia"/>
          <w:sz w:val="28"/>
        </w:rPr>
      </w:pPr>
      <w:r>
        <w:rPr>
          <w:rFonts w:ascii="仿宋" w:eastAsia="仿宋" w:hAnsi="仿宋" w:cs="仿宋" w:hint="eastAsia"/>
          <w:sz w:val="28"/>
          <w:lang w:eastAsia="zh-CN"/>
        </w:rPr>
        <w:t>(四) 仓储设施面积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仓储设施占地面积为XXX平方米，用于存放原材料、成品和半成品等。在仓储设施的设计上，将采用智能化管理系统，提高仓储效率，减少物料损耗，确保物流运作的高效性。</w:t>
      </w:r>
    </w:p>
    <w:p>
      <w:pPr>
        <w:ind w:firstLine="560" w:firstLineChars="200"/>
        <w:rPr>
          <w:rFonts w:ascii="仿宋" w:eastAsia="仿宋" w:hAnsi="仿宋" w:cs="仿宋" w:hint="eastAsia"/>
          <w:sz w:val="28"/>
        </w:rPr>
      </w:pPr>
      <w:r>
        <w:rPr>
          <w:rFonts w:ascii="仿宋" w:eastAsia="仿宋" w:hAnsi="仿宋" w:cs="仿宋" w:hint="eastAsia"/>
          <w:sz w:val="28"/>
          <w:lang w:eastAsia="zh-CN"/>
        </w:rPr>
        <w:t>(五) 其他附属建筑</w:t>
      </w:r>
    </w:p>
    <w:p>
      <w:pPr>
        <w:ind w:firstLine="560" w:firstLineChars="200"/>
        <w:rPr>
          <w:rFonts w:ascii="仿宋" w:eastAsia="仿宋" w:hAnsi="仿宋" w:cs="仿宋" w:hint="eastAsia"/>
          <w:sz w:val="28"/>
        </w:rPr>
      </w:pPr>
      <w:r>
        <w:rPr>
          <w:rFonts w:ascii="仿宋" w:eastAsia="仿宋" w:hAnsi="仿宋" w:cs="仿宋" w:hint="eastAsia"/>
          <w:sz w:val="28"/>
          <w:lang w:eastAsia="zh-CN"/>
        </w:rPr>
        <w:t>除上述主要建筑外，项目还包括相关的附属建筑，如员工宿舍、食堂、绿化带等。这些建筑的合理规划和设计，将有助于提升员工的生活质量，形成一个和谐宜居的工作环境。</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9" w:name="_Toc18873"/>
      <w:r>
        <w:rPr>
          <w:rFonts w:ascii="仿宋" w:eastAsia="仿宋" w:hAnsi="仿宋" w:cs="仿宋" w:hint="eastAsia"/>
          <w:sz w:val="28"/>
          <w:lang w:eastAsia="zh-CN"/>
        </w:rPr>
        <w:t>(六)、项目总投资及资金构成</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(一) 项目总投资</w:t>
      </w:r>
    </w:p>
    <w:p>
      <w:pPr>
        <w:ind w:firstLine="560" w:firstLineChars="200"/>
        <w:rPr>
          <w:rFonts w:ascii="仿宋" w:eastAsia="仿宋" w:hAnsi="仿宋" w:cs="仿宋" w:hint="eastAsia"/>
          <w:sz w:val="28"/>
        </w:rPr>
        <w:sectPr>
          <w:headerReference w:type="default" r:id="rId42"/>
          <w:footerReference w:type="default" r:id="rId43"/>
          <w:type w:val="nextPage"/>
          <w:pgSz w:w="11906" w:h="16838"/>
          <w:pgMar w:top="1440" w:right="1800" w:bottom="1440" w:left="1800" w:header="851" w:footer="992" w:gutter="0"/>
          <w:pgNumType w:start="20"/>
          <w:cols w:num="1" w:space="425"/>
          <w:titlePg w:val="0"/>
          <w:docGrid w:type="lines" w:linePitch="312" w:charSpace="0"/>
        </w:sectPr>
      </w:pPr>
      <w:r>
        <w:rPr>
          <w:rFonts w:ascii="仿宋" w:eastAsia="仿宋" w:hAnsi="仿宋" w:cs="仿宋" w:hint="eastAsia"/>
          <w:sz w:val="28"/>
          <w:lang w:eastAsia="zh-CN"/>
        </w:rPr>
        <w:t>本项目的总投资计划为XXX万元。该投资将主要用于土地购置、建筑施工、设备采购、科研开发、市场推广、运营启动等方面。项目总投资的合理配置将确保项目在各个环节都能够顺利进行，达到预期的经济效益。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(二) 资金构成</w:t>
      </w:r>
    </w:p>
    <w:p>
      <w:pPr>
        <w:ind w:firstLine="560" w:firstLineChars="200"/>
        <w:rPr>
          <w:rFonts w:ascii="仿宋" w:eastAsia="仿宋" w:hAnsi="仿宋" w:cs="仿宋" w:hint="eastAsia"/>
          <w:sz w:val="28"/>
        </w:rPr>
      </w:pPr>
      <w:r>
        <w:rPr>
          <w:rFonts w:ascii="仿宋" w:eastAsia="仿宋" w:hAnsi="仿宋" w:cs="仿宋" w:hint="eastAsia"/>
          <w:sz w:val="28"/>
          <w:lang w:eastAsia="zh-CN"/>
        </w:rPr>
        <w:t>1. 土地购置费用：XXX万元，用于购置项目用地，确保项目有足够的空间进行建设。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2. 建筑施工费用：XXX万元，包括生产厂房、办公楼、仓储设施等建筑的施工费用。</w:t>
      </w:r>
    </w:p>
    <w:p>
      <w:pPr>
        <w:ind w:firstLine="560" w:firstLineChars="200"/>
        <w:rPr>
          <w:rFonts w:ascii="仿宋" w:eastAsia="仿宋" w:hAnsi="仿宋" w:cs="仿宋" w:hint="eastAsia"/>
          <w:sz w:val="28"/>
        </w:rPr>
      </w:pPr>
      <w:r>
        <w:rPr>
          <w:rFonts w:ascii="仿宋" w:eastAsia="仿宋" w:hAnsi="仿宋" w:cs="仿宋" w:hint="eastAsia"/>
          <w:sz w:val="28"/>
          <w:lang w:eastAsia="zh-CN"/>
        </w:rPr>
        <w:t>3. 设备采购费用：XXX万元，用于购置先进的生产设备和办公设备，提高生产效率和企业管理水平。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4. 科研开发费用：XXX万元，用于项目的技术研发、创新和新产品开发，提高企业的竞争力。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5. 市场推广费用：XXX万元，用于产品的市场推广、品牌宣传和销售渠道的建设，确保产品能够顺利上市并占领市场份额。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6. 运营启动费用：XXX万元，包括人员培训、系统运营、市场拓展等费用，确保项目的正常运营。</w:t>
      </w:r>
    </w:p>
    <w:p>
      <w:pPr>
        <w:ind w:firstLine="560" w:firstLineChars="200"/>
        <w:rPr>
          <w:rFonts w:ascii="仿宋" w:eastAsia="仿宋" w:hAnsi="仿宋" w:cs="仿宋" w:hint="eastAsia"/>
          <w:sz w:val="28"/>
        </w:rPr>
      </w:pPr>
      <w:r>
        <w:rPr>
          <w:rFonts w:ascii="仿宋" w:eastAsia="仿宋" w:hAnsi="仿宋" w:cs="仿宋" w:hint="eastAsia"/>
          <w:sz w:val="28"/>
          <w:lang w:eastAsia="zh-CN"/>
        </w:rPr>
        <w:t>7. 其他费用：XXX万元，包括项目审批、法律咨询、保险费用等其他相关费用。</w:t>
      </w:r>
    </w:p>
    <w:p>
      <w:pPr>
        <w:pStyle w:val="Heading2"/>
        <w:ind w:firstLine="560" w:firstLineChars="200"/>
        <w:rPr>
          <w:rFonts w:ascii="仿宋" w:eastAsia="仿宋" w:hAnsi="仿宋" w:cs="仿宋" w:hint="eastAsia"/>
          <w:sz w:val="28"/>
          <w:lang w:eastAsia="zh-CN"/>
        </w:rPr>
      </w:pPr>
      <w:bookmarkStart w:id="20" w:name="_Toc23068"/>
      <w:r>
        <w:rPr>
          <w:rFonts w:ascii="仿宋" w:eastAsia="仿宋" w:hAnsi="仿宋" w:cs="仿宋" w:hint="eastAsia"/>
          <w:sz w:val="28"/>
          <w:lang w:eastAsia="zh-CN"/>
        </w:rPr>
        <w:t>(七)、资金筹措方案</w:t>
      </w:r>
      <w:bookmarkEnd w:id="20"/>
    </w:p>
    <w:p>
      <w:pPr>
        <w:ind w:firstLine="560" w:firstLineChars="200"/>
        <w:rPr>
          <w:rFonts w:ascii="仿宋" w:eastAsia="仿宋" w:hAnsi="仿宋" w:cs="仿宋" w:hint="eastAsia"/>
          <w:sz w:val="28"/>
        </w:rPr>
      </w:pPr>
    </w:p>
    <w:p>
      <w:pPr>
        <w:ind w:firstLine="560" w:firstLineChars="200"/>
        <w:rPr>
          <w:rFonts w:ascii="仿宋" w:eastAsia="仿宋" w:hAnsi="仿宋" w:cs="仿宋" w:hint="eastAsia"/>
          <w:sz w:val="28"/>
        </w:rPr>
      </w:pPr>
      <w:r>
        <w:rPr>
          <w:rFonts w:ascii="仿宋" w:eastAsia="仿宋" w:hAnsi="仿宋" w:cs="仿宋" w:hint="eastAsia"/>
          <w:sz w:val="28"/>
          <w:lang w:eastAsia="zh-CN"/>
        </w:rPr>
        <w:t>(一) 银行贷款</w:t>
      </w:r>
    </w:p>
    <w:p>
      <w:pPr>
        <w:ind w:firstLine="560" w:firstLineChars="200"/>
        <w:rPr>
          <w:rFonts w:ascii="仿宋" w:eastAsia="仿宋" w:hAnsi="仿宋" w:cs="仿宋" w:hint="eastAsia"/>
          <w:sz w:val="28"/>
        </w:rPr>
        <w:sectPr>
          <w:headerReference w:type="default" r:id="rId44"/>
          <w:footerReference w:type="default" r:id="rId45"/>
          <w:type w:val="nextPage"/>
          <w:pgSz w:w="11906" w:h="16838"/>
          <w:pgMar w:top="1440" w:right="1800" w:bottom="1440" w:left="1800" w:header="851" w:footer="992" w:gutter="0"/>
          <w:pgNumType w:start="2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公司计划通过向银行申请贷款来筹措一部分项目资金。根据项目总投资的计划，公司将与多家银行进行洽谈，选择合适的贷款方案，确保贷款额度满足项目需求。贷款期限和利率将根据市场利率和公司信用状况进行协商确定，以降低融资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(二) 自有资金</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公司将动用部分自有资金用于项目建设。通过合理的财务规划，确保项目所需的自有资金充足，减少对外融资的依赖。自有资金的使用将注重资金的灵活运用，以最大限度地提高投资效益。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(三) 合作伙伴投资</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公司计划邀请合作伙伴参与项目投资，共同分享项目的发展成果。通过与电热丝行业内有实力、资源丰富的合作伙伴达成合作协议，实现资源共享、风险分担，提高项目的整体实力。</w:t>
      </w:r>
    </w:p>
    <w:p>
      <w:pPr>
        <w:ind w:firstLine="560" w:firstLineChars="200"/>
        <w:rPr>
          <w:rFonts w:ascii="仿宋" w:eastAsia="仿宋" w:hAnsi="仿宋" w:cs="仿宋" w:hint="eastAsia"/>
          <w:sz w:val="28"/>
        </w:rPr>
      </w:pPr>
      <w:r>
        <w:rPr>
          <w:rFonts w:ascii="仿宋" w:eastAsia="仿宋" w:hAnsi="仿宋" w:cs="仿宋" w:hint="eastAsia"/>
          <w:sz w:val="28"/>
          <w:lang w:eastAsia="zh-CN"/>
        </w:rPr>
        <w:t>(四) 股权融资</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公司将考虑发行股权融资，吸引社会资本的参与。通过公开发行股票或引入战略投资者，筹集项目所需的资金。公司将在保持自身控制权的前提下，吸引优质的投资者参与，为项目的发展提供资金支持。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(五) 创新金融工具</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公司将研究并考虑采用创新金融工具，如债券、基金等方式，多元化融资渠道，提高项目融资的灵活性。公司将与金融机构合作，设计适合项目特点的金融方案，降低融资成本。</w:t>
      </w:r>
    </w:p>
    <w:p>
      <w:pPr>
        <w:pStyle w:val="Heading2"/>
        <w:ind w:firstLine="560" w:firstLineChars="200"/>
        <w:rPr>
          <w:rFonts w:ascii="仿宋" w:eastAsia="仿宋" w:hAnsi="仿宋" w:cs="仿宋" w:hint="eastAsia"/>
          <w:sz w:val="28"/>
          <w:lang w:eastAsia="zh-CN"/>
        </w:rPr>
      </w:pPr>
      <w:bookmarkStart w:id="21" w:name="_Toc10029"/>
      <w:r>
        <w:rPr>
          <w:rFonts w:ascii="仿宋" w:eastAsia="仿宋" w:hAnsi="仿宋" w:cs="仿宋" w:hint="eastAsia"/>
          <w:sz w:val="28"/>
          <w:lang w:eastAsia="zh-CN"/>
        </w:rPr>
        <w:t>(八)、项目预期经济效益规划目标</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(一) 收入增长目标</w:t>
      </w:r>
    </w:p>
    <w:p>
      <w:pPr>
        <w:ind w:firstLine="560" w:firstLineChars="200"/>
        <w:rPr>
          <w:rFonts w:ascii="仿宋" w:eastAsia="仿宋" w:hAnsi="仿宋" w:cs="仿宋" w:hint="eastAsia"/>
          <w:sz w:val="28"/>
        </w:rPr>
        <w:sectPr>
          <w:headerReference w:type="default" r:id="rId46"/>
          <w:footerReference w:type="default" r:id="rId47"/>
          <w:type w:val="nextPage"/>
          <w:pgSz w:w="11906" w:h="16838"/>
          <w:pgMar w:top="1440" w:right="1800" w:bottom="1440" w:left="1800" w:header="851" w:footer="992" w:gutter="0"/>
          <w:pgNumType w:start="2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公司旨在通过项目实施，实现年收入的持续增长。通过扩大市场份额、提高产品销售量以及开发新的盈利点，预计项目后期年收入将实现明显增长。公司将制定详细的销售计划和市场推广策略，以确保项目取得可观的收入。</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利润提升目标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计划通过提高生产效率、降低生产成本等手段，实现项目的年度利润持续增长。同时，通过产品创新和市场定位的优化，提高产品附加值，增加利润空间。公司将不断优化财务管理，确保项目取得良好的经济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(三) 投资回报率目标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公司将设定明确的投资回报率目标，确保项目的投资能够在合理的期限内取得良好的回报。通过有效的成本控制、市场风险的规避和投资结构的合理安排，公司将努力实现投资回报率的最大化。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(四) 就业岗位增加目标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实施后，公司将扩大生产规模，增加相关产业链的就业机会。公司将注重培训和提升员工技能水平，促进就业岗位的提质增量。通过项目的持续发展，公司将为社会创造更多的就业机会，实现人才和项目的良性互动。</w:t>
      </w:r>
    </w:p>
    <w:p>
      <w:pPr>
        <w:ind w:firstLine="560" w:firstLineChars="200"/>
        <w:rPr>
          <w:rFonts w:ascii="仿宋" w:eastAsia="仿宋" w:hAnsi="仿宋" w:cs="仿宋" w:hint="eastAsia"/>
          <w:sz w:val="28"/>
        </w:rPr>
      </w:pPr>
      <w:r>
        <w:rPr>
          <w:rFonts w:ascii="仿宋" w:eastAsia="仿宋" w:hAnsi="仿宋" w:cs="仿宋" w:hint="eastAsia"/>
          <w:sz w:val="28"/>
          <w:lang w:eastAsia="zh-CN"/>
        </w:rPr>
        <w:t>(五) 社会效益目标</w:t>
      </w:r>
    </w:p>
    <w:p>
      <w:pPr>
        <w:ind w:firstLine="560" w:firstLineChars="200"/>
        <w:rPr>
          <w:rFonts w:ascii="仿宋" w:eastAsia="仿宋" w:hAnsi="仿宋" w:cs="仿宋" w:hint="eastAsia"/>
          <w:sz w:val="28"/>
        </w:rPr>
        <w:sectPr>
          <w:headerReference w:type="default" r:id="rId48"/>
          <w:footerReference w:type="default" r:id="rId49"/>
          <w:type w:val="nextPage"/>
          <w:pgSz w:w="11906" w:h="16838"/>
          <w:pgMar w:top="1440" w:right="1800" w:bottom="1440" w:left="1800" w:header="851" w:footer="992" w:gutter="0"/>
          <w:pgNumType w:start="23"/>
          <w:cols w:num="1" w:space="425"/>
          <w:titlePg w:val="0"/>
          <w:docGrid w:type="lines" w:linePitch="312" w:charSpace="0"/>
        </w:sectPr>
      </w:pPr>
      <w:r>
        <w:rPr>
          <w:rFonts w:ascii="仿宋" w:eastAsia="仿宋" w:hAnsi="仿宋" w:cs="仿宋" w:hint="eastAsia"/>
          <w:sz w:val="28"/>
          <w:lang w:eastAsia="zh-CN"/>
        </w:rPr>
        <w:t>除了经济效益，公司还将注重项目的社会效益。公司将通过项目实施，提升当地产业结构，改善环境，推动技术创新，为社会做出积极贡献。公司将定期评估项目的社会效益，确保项目对社会产生可持续的积极影响。</w:t>
      </w:r>
    </w:p>
    <w:p>
      <w:pPr>
        <w:pStyle w:val="Heading2"/>
        <w:ind w:firstLine="560" w:firstLineChars="200"/>
        <w:rPr>
          <w:rFonts w:ascii="仿宋" w:eastAsia="仿宋" w:hAnsi="仿宋" w:cs="仿宋" w:hint="eastAsia"/>
          <w:sz w:val="28"/>
          <w:lang w:eastAsia="zh-CN"/>
        </w:rPr>
      </w:pPr>
      <w:bookmarkStart w:id="22" w:name="_Toc32318"/>
      <w:r>
        <w:rPr>
          <w:rFonts w:ascii="仿宋" w:eastAsia="仿宋" w:hAnsi="仿宋" w:cs="仿宋" w:hint="eastAsia"/>
          <w:sz w:val="28"/>
          <w:lang w:eastAsia="zh-CN"/>
        </w:rPr>
        <w:t>(九)、项目建设进度规划</w:t>
      </w:r>
      <w:bookmarkEnd w:id="22"/>
    </w:p>
    <w:p>
      <w:pPr>
        <w:ind w:firstLine="560" w:firstLineChars="200"/>
        <w:rPr>
          <w:rFonts w:ascii="仿宋" w:eastAsia="仿宋" w:hAnsi="仿宋" w:cs="仿宋" w:hint="eastAsia"/>
          <w:sz w:val="28"/>
        </w:rPr>
      </w:pPr>
      <w:r>
        <w:rPr>
          <w:rFonts w:ascii="仿宋" w:eastAsia="仿宋" w:hAnsi="仿宋" w:cs="仿宋" w:hint="eastAsia"/>
          <w:sz w:val="28"/>
          <w:lang w:eastAsia="zh-CN"/>
        </w:rPr>
        <w:t>本期项目建设期限规划XX个月。</w:t>
      </w:r>
    </w:p>
    <w:p>
      <w:pPr>
        <w:ind w:firstLine="560" w:firstLineChars="200"/>
        <w:rPr>
          <w:rFonts w:ascii="仿宋" w:eastAsia="仿宋" w:hAnsi="仿宋" w:cs="仿宋" w:hint="eastAsia"/>
          <w:sz w:val="28"/>
        </w:rPr>
      </w:pPr>
      <w:r>
        <w:rPr>
          <w:rFonts w:ascii="仿宋" w:eastAsia="仿宋" w:hAnsi="仿宋" w:cs="仿宋" w:hint="eastAsia"/>
          <w:sz w:val="28"/>
          <w:lang w:eastAsia="zh-CN"/>
        </w:rPr>
        <w:t>(一) 前期准备阶段</w:t>
      </w:r>
    </w:p>
    <w:p>
      <w:pPr>
        <w:ind w:firstLine="560" w:firstLineChars="200"/>
        <w:rPr>
          <w:rFonts w:ascii="仿宋" w:eastAsia="仿宋" w:hAnsi="仿宋" w:cs="仿宋" w:hint="eastAsia"/>
          <w:sz w:val="28"/>
        </w:rPr>
      </w:pPr>
      <w:r>
        <w:rPr>
          <w:rFonts w:ascii="仿宋" w:eastAsia="仿宋" w:hAnsi="仿宋" w:cs="仿宋" w:hint="eastAsia"/>
          <w:sz w:val="28"/>
          <w:lang w:eastAsia="zh-CN"/>
        </w:rPr>
        <w:t>1. 项目启动： 完成项目启动会议，明确项目目标、任务、责任和计划。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2. 项目立项： 提交项目立项申请，获得相关部门批准，并确定项目的法人资格和组织结构。</w:t>
      </w:r>
    </w:p>
    <w:p>
      <w:pPr>
        <w:ind w:firstLine="560" w:firstLineChars="200"/>
        <w:rPr>
          <w:rFonts w:ascii="仿宋" w:eastAsia="仿宋" w:hAnsi="仿宋" w:cs="仿宋" w:hint="eastAsia"/>
          <w:sz w:val="28"/>
        </w:rPr>
      </w:pPr>
      <w:r>
        <w:rPr>
          <w:rFonts w:ascii="仿宋" w:eastAsia="仿宋" w:hAnsi="仿宋" w:cs="仿宋" w:hint="eastAsia"/>
          <w:sz w:val="28"/>
          <w:lang w:eastAsia="zh-CN"/>
        </w:rPr>
        <w:t>3. 项目团队组建： 组建项目管理团队，明确各岗位职责，确保项目管理的顺利推进。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4. 项目可行性研究： 进行项目可行性研究，包括市场调查、技术可行性、经济效益等方面的评估。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5. 项目方案设计： 制定详细的项目方案设计，包括项目实施计划、资源计划、质量计划等。</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实施阶段</w:t>
      </w:r>
    </w:p>
    <w:p>
      <w:pPr>
        <w:ind w:firstLine="560" w:firstLineChars="200"/>
        <w:rPr>
          <w:rFonts w:ascii="仿宋" w:eastAsia="仿宋" w:hAnsi="仿宋" w:cs="仿宋" w:hint="eastAsia"/>
          <w:sz w:val="28"/>
        </w:rPr>
      </w:pPr>
      <w:r>
        <w:rPr>
          <w:rFonts w:ascii="仿宋" w:eastAsia="仿宋" w:hAnsi="仿宋" w:cs="仿宋" w:hint="eastAsia"/>
          <w:sz w:val="28"/>
          <w:lang w:eastAsia="zh-CN"/>
        </w:rPr>
        <w:t>1. 项目招标： 进行项目相关工程和服务的招标，确保供应商的选择符合项目需求。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 建设规模： 开始项目建设，包括基础设施建设、建筑物建设等，按照设计方案推进。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3. 资金筹措： 根据资金筹措方案，确保项目建设经费的落实，保障项目的正常推进。</w:t>
      </w:r>
    </w:p>
    <w:p>
      <w:pPr>
        <w:ind w:firstLine="560" w:firstLineChars="200"/>
        <w:rPr>
          <w:rFonts w:ascii="仿宋" w:eastAsia="仿宋" w:hAnsi="仿宋" w:cs="仿宋" w:hint="eastAsia"/>
          <w:sz w:val="28"/>
        </w:rPr>
        <w:sectPr>
          <w:headerReference w:type="default" r:id="rId50"/>
          <w:footerReference w:type="default" r:id="rId51"/>
          <w:type w:val="nextPage"/>
          <w:pgSz w:w="11906" w:h="16838"/>
          <w:pgMar w:top="1440" w:right="1800" w:bottom="1440" w:left="1800" w:header="851" w:footer="992" w:gutter="0"/>
          <w:pgNumType w:start="24"/>
          <w:cols w:num="1" w:space="425"/>
          <w:titlePg w:val="0"/>
          <w:docGrid w:type="lines" w:linePitch="312" w:charSpace="0"/>
        </w:sectPr>
      </w:pPr>
      <w:r>
        <w:rPr>
          <w:rFonts w:ascii="仿宋" w:eastAsia="仿宋" w:hAnsi="仿宋" w:cs="仿宋" w:hint="eastAsia"/>
          <w:sz w:val="28"/>
          <w:lang w:eastAsia="zh-CN"/>
        </w:rPr>
        <w:t>4. 设备采购： 开始项目所需设备的采购，确保设备的质量和供应的及时性。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项目管理： 采用先进的项目管理方法，对项目进度、质量、成本进行全面管理。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(三) 中期调整阶段</w:t>
      </w:r>
    </w:p>
    <w:p>
      <w:pPr>
        <w:ind w:firstLine="560" w:firstLineChars="200"/>
        <w:rPr>
          <w:rFonts w:ascii="仿宋" w:eastAsia="仿宋" w:hAnsi="仿宋" w:cs="仿宋" w:hint="eastAsia"/>
          <w:sz w:val="28"/>
        </w:rPr>
      </w:pPr>
      <w:r>
        <w:rPr>
          <w:rFonts w:ascii="仿宋" w:eastAsia="仿宋" w:hAnsi="仿宋" w:cs="仿宋" w:hint="eastAsia"/>
          <w:sz w:val="28"/>
          <w:lang w:eastAsia="zh-CN"/>
        </w:rPr>
        <w:t>1. 进度评估： 定期对项目进度进行评估，发现问题及时调整和解决。</w:t>
      </w:r>
    </w:p>
    <w:p>
      <w:pPr>
        <w:ind w:firstLine="560" w:firstLineChars="200"/>
        <w:rPr>
          <w:rFonts w:ascii="仿宋" w:eastAsia="仿宋" w:hAnsi="仿宋" w:cs="仿宋" w:hint="eastAsia"/>
          <w:sz w:val="28"/>
        </w:rPr>
      </w:pPr>
      <w:r>
        <w:rPr>
          <w:rFonts w:ascii="仿宋" w:eastAsia="仿宋" w:hAnsi="仿宋" w:cs="仿宋" w:hint="eastAsia"/>
          <w:sz w:val="28"/>
          <w:lang w:eastAsia="zh-CN"/>
        </w:rPr>
        <w:t>2. 质量监控： 强化对项目建设质量的监控，确保项目的建设达到预期质量标准。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3. 成本控制： 优化成本结构，确保项目建设的经济效益。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问题处理： 对项目中出现的问题及时处理，防范和减轻潜在的风险。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(四) 收尾阶段</w:t>
      </w:r>
    </w:p>
    <w:p>
      <w:pPr>
        <w:ind w:firstLine="560" w:firstLineChars="200"/>
        <w:rPr>
          <w:rFonts w:ascii="仿宋" w:eastAsia="仿宋" w:hAnsi="仿宋" w:cs="仿宋" w:hint="eastAsia"/>
          <w:sz w:val="28"/>
        </w:rPr>
      </w:pPr>
      <w:r>
        <w:rPr>
          <w:rFonts w:ascii="仿宋" w:eastAsia="仿宋" w:hAnsi="仿宋" w:cs="仿宋" w:hint="eastAsia"/>
          <w:sz w:val="28"/>
          <w:lang w:eastAsia="zh-CN"/>
        </w:rPr>
        <w:t>1. 验收阶段： 完成项目的各项建设任务后进行验收，确保项目达到预期目标。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2. 交付运营： 将建设完成的项目交付给运营团队，并确保运营过程的顺利启动。</w:t>
      </w:r>
    </w:p>
    <w:p>
      <w:pPr>
        <w:ind w:firstLine="560" w:firstLineChars="200"/>
        <w:rPr>
          <w:rFonts w:ascii="仿宋" w:eastAsia="仿宋" w:hAnsi="仿宋" w:cs="仿宋" w:hint="eastAsia"/>
          <w:sz w:val="28"/>
        </w:rPr>
      </w:pPr>
      <w:r>
        <w:rPr>
          <w:rFonts w:ascii="仿宋" w:eastAsia="仿宋" w:hAnsi="仿宋" w:cs="仿宋" w:hint="eastAsia"/>
          <w:sz w:val="28"/>
          <w:lang w:eastAsia="zh-CN"/>
        </w:rPr>
        <w:t>3. 项目总结： 对整个项目进行总结，提炼经验教训，为未来项目提供参考。</w:t>
      </w:r>
    </w:p>
    <w:p>
      <w:pPr>
        <w:ind w:firstLine="560" w:firstLineChars="200"/>
        <w:rPr>
          <w:rFonts w:ascii="仿宋" w:eastAsia="仿宋" w:hAnsi="仿宋" w:cs="仿宋" w:hint="eastAsia"/>
          <w:sz w:val="28"/>
        </w:rPr>
      </w:pPr>
      <w:r>
        <w:rPr>
          <w:rFonts w:ascii="仿宋" w:eastAsia="仿宋" w:hAnsi="仿宋" w:cs="仿宋" w:hint="eastAsia"/>
          <w:sz w:val="28"/>
          <w:lang w:eastAsia="zh-CN"/>
        </w:rPr>
        <w:t>4. 结算支付： 完成与供应商和承包商的结算工作，确保各方权益得到妥善保障。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5. 项目归档： 对项目相关文档和资料进行整理和归档，建立项目档案。</w:t>
      </w:r>
    </w:p>
    <w:p>
      <w:pPr>
        <w:ind w:firstLine="560" w:firstLineChars="200"/>
        <w:rPr>
          <w:rFonts w:ascii="仿宋" w:eastAsia="仿宋" w:hAnsi="仿宋" w:cs="仿宋" w:hint="eastAsia"/>
          <w:sz w:val="28"/>
        </w:rPr>
        <w:sectPr>
          <w:headerReference w:type="default" r:id="rId52"/>
          <w:footerReference w:type="default" r:id="rId53"/>
          <w:type w:val="nextPage"/>
          <w:pgSz w:w="11906" w:h="16838"/>
          <w:pgMar w:top="1440" w:right="1800" w:bottom="1440" w:left="1800" w:header="851" w:footer="992" w:gutter="0"/>
          <w:pgNumType w:start="25"/>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23" w:name="_Toc21360"/>
      <w:r>
        <w:rPr>
          <w:rFonts w:ascii="仿宋" w:eastAsia="仿宋" w:hAnsi="仿宋" w:cs="仿宋" w:hint="eastAsia"/>
          <w:sz w:val="28"/>
          <w:lang w:eastAsia="zh-CN"/>
        </w:rPr>
        <w:t>四、电热丝行业背景分析</w:t>
      </w:r>
      <w:bookmarkEnd w:id="23"/>
    </w:p>
    <w:p>
      <w:pPr>
        <w:pStyle w:val="Heading2"/>
        <w:rPr>
          <w:rFonts w:ascii="仿宋" w:eastAsia="仿宋" w:hAnsi="仿宋" w:cs="仿宋" w:hint="eastAsia"/>
          <w:lang w:eastAsia="zh-CN"/>
        </w:rPr>
      </w:pPr>
      <w:bookmarkStart w:id="24" w:name="_Toc17691"/>
      <w:r>
        <w:rPr>
          <w:rFonts w:ascii="仿宋" w:eastAsia="仿宋" w:hAnsi="仿宋" w:cs="仿宋" w:hint="eastAsia"/>
          <w:lang w:eastAsia="zh-CN"/>
        </w:rPr>
        <w:t>(一)、电热丝行业背景分析</w:t>
      </w:r>
      <w:bookmarkEnd w:id="24"/>
    </w:p>
    <w:p>
      <w:pPr>
        <w:ind w:firstLine="560" w:firstLineChars="200"/>
        <w:rPr>
          <w:rFonts w:ascii="仿宋" w:eastAsia="仿宋" w:hAnsi="仿宋" w:cs="仿宋" w:hint="eastAsia"/>
          <w:sz w:val="28"/>
        </w:rPr>
      </w:pPr>
      <w:r>
        <w:rPr>
          <w:rFonts w:ascii="仿宋" w:eastAsia="仿宋" w:hAnsi="仿宋" w:cs="仿宋" w:hint="eastAsia"/>
          <w:sz w:val="28"/>
          <w:lang w:eastAsia="zh-CN"/>
        </w:rPr>
        <w:t>电热丝行业是一个充满活力且不断演变的领域。近年来，该电热丝行业经历了显著的增长，这一增长主要受益于多方面的推动因素，尤其是技术创新和市场需求的持续增加。技术创新为电热丝行业带来了新的商业模式和解决方案，而不断增长的市场需求则推动了电热丝行业的整体扩张。这使得 电热丝行业成为当前经济中备受关注的一个重要组成部分。</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市场规模与趋势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电热丝行业的市场规模持续扩大，预计未来几年仍将保持良好的增长势头。这一趋势得益于多种因素，其中包括数字化转型、全球化市场和消费者需求的多样化。数字化转型推动了电热丝行业内各个环节的效率提升，全球化市场为企业提供了更广阔的业务机会，而消费者需求的多样化则促使电热丝行业不断创新，满足不同层次的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竞争格局</w:t>
      </w:r>
    </w:p>
    <w:p>
      <w:pPr>
        <w:ind w:firstLine="560" w:firstLineChars="200"/>
        <w:rPr>
          <w:rFonts w:ascii="仿宋" w:eastAsia="仿宋" w:hAnsi="仿宋" w:cs="仿宋" w:hint="eastAsia"/>
          <w:sz w:val="28"/>
        </w:rPr>
        <w:sectPr>
          <w:headerReference w:type="default" r:id="rId54"/>
          <w:footerReference w:type="default" r:id="rId55"/>
          <w:type w:val="nextPage"/>
          <w:pgSz w:w="11906" w:h="16838"/>
          <w:pgMar w:top="1440" w:right="1800" w:bottom="1440" w:left="1800" w:header="851" w:footer="992" w:gutter="0"/>
          <w:pgNumType w:start="26"/>
          <w:cols w:num="1" w:space="425"/>
          <w:titlePg w:val="0"/>
          <w:docGrid w:type="lines" w:linePitch="312" w:charSpace="0"/>
        </w:sectPr>
      </w:pPr>
      <w:r>
        <w:rPr>
          <w:rFonts w:ascii="仿宋" w:eastAsia="仿宋" w:hAnsi="仿宋" w:cs="仿宋" w:hint="eastAsia"/>
          <w:sz w:val="28"/>
          <w:lang w:eastAsia="zh-CN"/>
        </w:rPr>
        <w:t>目前，电热丝行业呈现激烈的竞争格局，主要由一些领先的企业主导市场。这些企业通常在创新、市场份额和客户忠诚度等方面表现出强大的竞争力。随着电热丝行业的发展，新的参与者可能加入市场，加剧了竞争。因此，企业需要保持敏锐的市场洞察，不断提升竞争力，以在激烈的市场竞争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政策与法规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电热丝行业受到一系列政府政策和法规的影响，涉及到环保标准、贸易政策、知识产权等多个领域。企业需要密切关注并遵守这些法规，以确保业务的可持续发展。合规经营不仅有助于维护企业的声誉，还为企业在复杂多变的法规环境中保持稳健运营提供了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技术与创新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技术创新是推动 电热丝行业发展的关键因素之一。新技术的引入，如 [相关技术]，为企业提供了更高效、智能化的解决方案，同时也创造了新的商业机会。在这个快速变化的环境中，企业需要不断调整自己的技术策略，以保持竞争力。积极采用新技术，拥抱创新是电热丝行业参与者取得成功的关键路径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未来展望</w:t>
      </w:r>
    </w:p>
    <w:p>
      <w:pPr>
        <w:ind w:firstLine="560" w:firstLineChars="200"/>
        <w:rPr>
          <w:rFonts w:ascii="仿宋" w:eastAsia="仿宋" w:hAnsi="仿宋" w:cs="仿宋" w:hint="eastAsia"/>
          <w:sz w:val="28"/>
        </w:rPr>
      </w:pPr>
      <w:r>
        <w:rPr>
          <w:rFonts w:ascii="仿宋" w:eastAsia="仿宋" w:hAnsi="仿宋" w:cs="仿宋" w:hint="eastAsia"/>
          <w:sz w:val="28"/>
          <w:lang w:eastAsia="zh-CN"/>
        </w:rPr>
        <w:t>展望未来，电热丝行业仍然充满挑战和机遇。随着全球经济的发展和技术的不断进步，电热丝行业参与者将面临着更多的发展机会。然而，需要时刻保持敏锐的市场洞察，灵活调整战略，以适应变化中的环境。对于 电热丝行业的未来，持乐观但谨慎的态度，不断优化业务模式和提升核心竞争力是至关重要的。</w:t>
      </w:r>
    </w:p>
    <w:p>
      <w:pPr>
        <w:pStyle w:val="Heading1"/>
        <w:ind w:firstLine="560" w:firstLineChars="200"/>
        <w:rPr>
          <w:rFonts w:ascii="仿宋" w:eastAsia="仿宋" w:hAnsi="仿宋" w:cs="仿宋" w:hint="eastAsia"/>
          <w:sz w:val="28"/>
          <w:lang w:eastAsia="zh-CN"/>
        </w:rPr>
      </w:pPr>
      <w:bookmarkStart w:id="25" w:name="_Toc23306"/>
      <w:r>
        <w:rPr>
          <w:rFonts w:ascii="仿宋" w:eastAsia="仿宋" w:hAnsi="仿宋" w:cs="仿宋" w:hint="eastAsia"/>
          <w:sz w:val="28"/>
          <w:lang w:eastAsia="zh-CN"/>
        </w:rPr>
        <w:t>五、薪酬制度管理</w:t>
      </w:r>
      <w:bookmarkEnd w:id="25"/>
    </w:p>
    <w:p>
      <w:pPr>
        <w:pStyle w:val="Heading2"/>
        <w:rPr>
          <w:rFonts w:ascii="仿宋" w:eastAsia="仿宋" w:hAnsi="仿宋" w:cs="仿宋" w:hint="eastAsia"/>
          <w:lang w:eastAsia="zh-CN"/>
        </w:rPr>
      </w:pPr>
      <w:bookmarkStart w:id="26" w:name="_Toc23645"/>
      <w:r>
        <w:rPr>
          <w:rFonts w:ascii="仿宋" w:eastAsia="仿宋" w:hAnsi="仿宋" w:cs="仿宋" w:hint="eastAsia"/>
          <w:lang w:eastAsia="zh-CN"/>
        </w:rPr>
        <w:t>(一)、薪酬管理制度</w:t>
      </w:r>
      <w:bookmarkEnd w:id="26"/>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56" w:history="1">
        <w:r>
          <w:rPr>
            <w:rFonts w:ascii="SimSun" w:eastAsia="SimSun" w:hAnsi="SimSun" w:cs="SimSun"/>
            <w:b/>
            <w:bCs/>
            <w:color w:val="0000EE"/>
            <w:kern w:val="0"/>
            <w:sz w:val="30"/>
            <w:szCs w:val="30"/>
            <w:u w:val="single" w:color="0000EE"/>
          </w:rPr>
          <w:t>https://d.book118.com/306144004012010054</w:t>
        </w:r>
      </w:hyperlink>
    </w:p>
    <w:p>
      <w:pPr>
        <w:ind w:firstLine="560" w:firstLineChars="200"/>
        <w:rPr>
          <w:rFonts w:ascii="仿宋" w:eastAsia="仿宋" w:hAnsi="仿宋" w:cs="仿宋" w:hint="eastAsia"/>
          <w:sz w:val="28"/>
        </w:rPr>
      </w:pPr>
    </w:p>
    <w:sectPr>
      <w:headerReference w:type="default" r:id="rId57"/>
      <w:footerReference w:type="default" r:id="rId58"/>
      <w:type w:val="nextPage"/>
      <w:pgSz w:w="11906" w:h="16838"/>
      <w:pgMar w:top="1440" w:right="1800" w:bottom="1440" w:left="1800" w:header="851" w:footer="992" w:gutter="0"/>
      <w:pgNumType w:start="2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19</w:t>
    </w:r>
    <w:r>
      <w:rPr>
        <w:rStyle w:val="PageNumber"/>
      </w:rPr>
      <w:fldChar w:fldCharType="end"/>
    </w:r>
  </w:p>
  <w:p>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19</w:t>
    </w:r>
    <w:r>
      <w:rPr>
        <w:rStyle w:val="PageNumber"/>
      </w:rPr>
      <w:fldChar w:fldCharType="end"/>
    </w:r>
  </w:p>
  <w:p>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21</w:t>
    </w:r>
    <w:r>
      <w:rPr>
        <w:rStyle w:val="PageNumber"/>
      </w:rPr>
      <w:fldChar w:fldCharType="end"/>
    </w:r>
  </w:p>
  <w:p>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21</w:t>
    </w:r>
    <w:r>
      <w:rPr>
        <w:rStyle w:val="PageNumber"/>
      </w:rPr>
      <w:fldChar w:fldCharType="end"/>
    </w:r>
  </w:p>
  <w:p>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23</w:t>
    </w:r>
    <w:r>
      <w:rPr>
        <w:rStyle w:val="PageNumber"/>
      </w:rPr>
      <w:fldChar w:fldCharType="end"/>
    </w:r>
  </w:p>
  <w:p>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24</w:t>
    </w:r>
    <w:r>
      <w:rPr>
        <w:rStyle w:val="PageNumber"/>
      </w:rPr>
      <w:fldChar w:fldCharType="end"/>
    </w:r>
  </w:p>
  <w:p>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25</w:t>
    </w:r>
    <w:r>
      <w:rPr>
        <w:rStyle w:val="PageNumber"/>
      </w:rPr>
      <w:fldChar w:fldCharType="end"/>
    </w:r>
  </w:p>
  <w:p>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25</w:t>
    </w:r>
    <w:r>
      <w:rPr>
        <w:rStyle w:val="PageNumber"/>
      </w:rPr>
      <w:fldChar w:fldCharType="end"/>
    </w:r>
  </w:p>
  <w:p>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27</w:t>
    </w:r>
    <w:r>
      <w:rPr>
        <w:rStyle w:val="PageNumber"/>
      </w:rPr>
      <w:fldChar w:fldCharType="end"/>
    </w:r>
  </w:p>
  <w:p>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电热丝相关公司员工职业道路规划与管理</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电热丝相关公司员工职业道路规划与管理</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电热丝相关公司员工职业道路规划与管理</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电热丝相关公司员工职业道路规划与管理</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电热丝相关公司员工职业道路规划与管理</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电热丝相关公司员工职业道路规划与管理</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电热丝相关公司员工职业道路规划与管理</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电热丝相关公司员工职业道路规划与管理</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电热丝相关公司员工职业道路规划与管理</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电热丝相关公司员工职业道路规划与管理</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电热丝相关公司员工职业道路规划与管理</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电热丝相关公司员工职业道路规划与管理</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电热丝相关公司员工职业道路规划与管理</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电热丝相关公司员工职业道路规划与管理</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电热丝相关公司员工职业道路规划与管理</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电热丝相关公司员工职业道路规划与管理</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电热丝相关公司员工职业道路规划与管理</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电热丝相关公司员工职业道路规划与管理</w:t>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电热丝相关公司员工职业道路规划与管理</w:t>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电热丝相关公司员工职业道路规划与管理</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电热丝相关公司员工职业道路规划与管理</w:t>
    </w: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电热丝相关公司员工职业道路规划与管理</w:t>
    </w: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电热丝相关公司员工职业道路规划与管理</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电热丝相关公司员工职业道路规划与管理</w:t>
    </w: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电热丝相关公司员工职业道路规划与管理</w:t>
    </w: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电热丝相关公司员工职业道路规划与管理</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电热丝相关公司员工职业道路规划与管理</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DB22CCD"/>
    <w:rsid w:val="0DB22CC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eader" Target="header17.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footer" Target="footer19.xml" /><Relationship Id="rId42" Type="http://schemas.openxmlformats.org/officeDocument/2006/relationships/header" Target="header20.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footer" Target="footer22.xml" /><Relationship Id="rId48" Type="http://schemas.openxmlformats.org/officeDocument/2006/relationships/header" Target="header23.xml" /><Relationship Id="rId49" Type="http://schemas.openxmlformats.org/officeDocument/2006/relationships/footer" Target="footer23.xml" /><Relationship Id="rId5" Type="http://schemas.openxmlformats.org/officeDocument/2006/relationships/footer" Target="footer1.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footer" Target="footer25.xml" /><Relationship Id="rId54" Type="http://schemas.openxmlformats.org/officeDocument/2006/relationships/header" Target="header26.xml" /><Relationship Id="rId55" Type="http://schemas.openxmlformats.org/officeDocument/2006/relationships/footer" Target="footer26.xml" /><Relationship Id="rId56" Type="http://schemas.openxmlformats.org/officeDocument/2006/relationships/hyperlink" Target="https://d.book118.com/306144004012010054" TargetMode="External" /><Relationship Id="rId57" Type="http://schemas.openxmlformats.org/officeDocument/2006/relationships/header" Target="header27.xml" /><Relationship Id="rId58" Type="http://schemas.openxmlformats.org/officeDocument/2006/relationships/footer" Target="footer27.xml" /><Relationship Id="rId59" Type="http://schemas.openxmlformats.org/officeDocument/2006/relationships/theme" Target="theme/theme1.xml" /><Relationship Id="rId6" Type="http://schemas.openxmlformats.org/officeDocument/2006/relationships/header" Target="header2.xml" /><Relationship Id="rId60" Type="http://schemas.openxmlformats.org/officeDocument/2006/relationships/styles" Target="styles.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38</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一建必过</dc:creator>
  <cp:lastModifiedBy>一建必过</cp:lastModifiedBy>
  <cp:revision>1</cp:revision>
  <dcterms:created xsi:type="dcterms:W3CDTF">2023-12-24T18:03:00Z</dcterms:created>
  <dcterms:modified xsi:type="dcterms:W3CDTF">2023-12-24T18:03:51Z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6CE2624534E940C6B97F178F4B365FC8_11</vt:lpwstr>
  </property>
  <property fmtid="{D5CDD505-2E9C-101B-9397-08002B2CF9AE}" pid="3" name="KSOProductBuildVer">
    <vt:lpwstr>2052-12.1.0.16120</vt:lpwstr>
  </property>
</Properties>
</file>