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高效余热回收装置项目计划设计方案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75" w:history="1">
        <w:r>
          <w:rPr>
            <w:rFonts w:ascii="仿宋" w:eastAsia="仿宋" w:hAnsi="仿宋" w:cs="仿宋" w:hint="eastAsia"/>
            <w:lang w:eastAsia="zh-CN"/>
          </w:rPr>
          <w:t>概论</w:t>
        </w:r>
        <w:r>
          <w:tab/>
        </w:r>
        <w:r>
          <w:fldChar w:fldCharType="begin"/>
        </w:r>
        <w:r>
          <w:instrText xml:space="preserve"> PAGEREF _Toc17575 \h </w:instrText>
        </w:r>
        <w:r>
          <w:fldChar w:fldCharType="separate"/>
        </w:r>
        <w:r>
          <w:t>3</w:t>
        </w:r>
        <w:r>
          <w:fldChar w:fldCharType="end"/>
        </w:r>
      </w:hyperlink>
    </w:p>
    <w:p>
      <w:pPr>
        <w:pStyle w:val="TOC1"/>
        <w:tabs>
          <w:tab w:val="right" w:leader="dot" w:pos="8306"/>
        </w:tabs>
      </w:pPr>
      <w:hyperlink w:anchor="_Toc22938" w:history="1">
        <w:r>
          <w:rPr>
            <w:rFonts w:ascii="仿宋" w:eastAsia="仿宋" w:hAnsi="仿宋" w:cs="仿宋" w:hint="eastAsia"/>
            <w:lang w:eastAsia="zh-CN"/>
          </w:rPr>
          <w:t>一、工艺说明</w:t>
        </w:r>
        <w:r>
          <w:tab/>
        </w:r>
        <w:r>
          <w:fldChar w:fldCharType="begin"/>
        </w:r>
        <w:r>
          <w:instrText xml:space="preserve"> PAGEREF _Toc22938 \h </w:instrText>
        </w:r>
        <w:r>
          <w:fldChar w:fldCharType="separate"/>
        </w:r>
        <w:r>
          <w:t>3</w:t>
        </w:r>
        <w:r>
          <w:fldChar w:fldCharType="end"/>
        </w:r>
      </w:hyperlink>
    </w:p>
    <w:p>
      <w:pPr>
        <w:pStyle w:val="TOC2"/>
        <w:tabs>
          <w:tab w:val="right" w:leader="dot" w:pos="8306"/>
        </w:tabs>
      </w:pPr>
      <w:hyperlink w:anchor="_Toc17308" w:history="1">
        <w:r>
          <w:rPr>
            <w:rFonts w:ascii="仿宋" w:eastAsia="仿宋" w:hAnsi="仿宋" w:cs="仿宋" w:hint="eastAsia"/>
            <w:lang w:eastAsia="zh-CN"/>
          </w:rPr>
          <w:t>(一)、技术管理特点</w:t>
        </w:r>
        <w:r>
          <w:tab/>
        </w:r>
        <w:r>
          <w:fldChar w:fldCharType="begin"/>
        </w:r>
        <w:r>
          <w:instrText xml:space="preserve"> PAGEREF _Toc17308 \h </w:instrText>
        </w:r>
        <w:r>
          <w:fldChar w:fldCharType="separate"/>
        </w:r>
        <w:r>
          <w:t>3</w:t>
        </w:r>
        <w:r>
          <w:fldChar w:fldCharType="end"/>
        </w:r>
      </w:hyperlink>
    </w:p>
    <w:p>
      <w:pPr>
        <w:pStyle w:val="TOC2"/>
        <w:tabs>
          <w:tab w:val="right" w:leader="dot" w:pos="8306"/>
        </w:tabs>
      </w:pPr>
      <w:hyperlink w:anchor="_Toc5369" w:history="1">
        <w:r>
          <w:rPr>
            <w:rFonts w:ascii="仿宋" w:eastAsia="仿宋" w:hAnsi="仿宋" w:cs="仿宋" w:hint="eastAsia"/>
            <w:lang w:eastAsia="zh-CN"/>
          </w:rPr>
          <w:t>(二)、高效余热回收装置项目工艺技术设计方案</w:t>
        </w:r>
        <w:r>
          <w:tab/>
        </w:r>
        <w:r>
          <w:fldChar w:fldCharType="begin"/>
        </w:r>
        <w:r>
          <w:instrText xml:space="preserve"> PAGEREF _Toc5369 \h </w:instrText>
        </w:r>
        <w:r>
          <w:fldChar w:fldCharType="separate"/>
        </w:r>
        <w:r>
          <w:t>4</w:t>
        </w:r>
        <w:r>
          <w:fldChar w:fldCharType="end"/>
        </w:r>
      </w:hyperlink>
    </w:p>
    <w:p>
      <w:pPr>
        <w:pStyle w:val="TOC2"/>
        <w:tabs>
          <w:tab w:val="right" w:leader="dot" w:pos="8306"/>
        </w:tabs>
      </w:pPr>
      <w:hyperlink w:anchor="_Toc5354" w:history="1">
        <w:r>
          <w:rPr>
            <w:rFonts w:ascii="仿宋" w:eastAsia="仿宋" w:hAnsi="仿宋" w:cs="仿宋" w:hint="eastAsia"/>
            <w:lang w:eastAsia="zh-CN"/>
          </w:rPr>
          <w:t>(三)、设备选型方案</w:t>
        </w:r>
        <w:r>
          <w:tab/>
        </w:r>
        <w:r>
          <w:fldChar w:fldCharType="begin"/>
        </w:r>
        <w:r>
          <w:instrText xml:space="preserve"> PAGEREF _Toc5354 \h </w:instrText>
        </w:r>
        <w:r>
          <w:fldChar w:fldCharType="separate"/>
        </w:r>
        <w:r>
          <w:t>5</w:t>
        </w:r>
        <w:r>
          <w:fldChar w:fldCharType="end"/>
        </w:r>
      </w:hyperlink>
    </w:p>
    <w:p>
      <w:pPr>
        <w:pStyle w:val="TOC1"/>
        <w:tabs>
          <w:tab w:val="right" w:leader="dot" w:pos="8306"/>
        </w:tabs>
      </w:pPr>
      <w:hyperlink w:anchor="_Toc4719" w:history="1">
        <w:r>
          <w:rPr>
            <w:rFonts w:ascii="仿宋" w:eastAsia="仿宋" w:hAnsi="仿宋" w:cs="仿宋" w:hint="eastAsia"/>
            <w:lang w:eastAsia="zh-CN"/>
          </w:rPr>
          <w:t>二、市场分析、调研</w:t>
        </w:r>
        <w:r>
          <w:tab/>
        </w:r>
        <w:r>
          <w:fldChar w:fldCharType="begin"/>
        </w:r>
        <w:r>
          <w:instrText xml:space="preserve"> PAGEREF _Toc4719 \h </w:instrText>
        </w:r>
        <w:r>
          <w:fldChar w:fldCharType="separate"/>
        </w:r>
        <w:r>
          <w:t>7</w:t>
        </w:r>
        <w:r>
          <w:fldChar w:fldCharType="end"/>
        </w:r>
      </w:hyperlink>
    </w:p>
    <w:p>
      <w:pPr>
        <w:pStyle w:val="TOC2"/>
        <w:tabs>
          <w:tab w:val="right" w:leader="dot" w:pos="8306"/>
        </w:tabs>
      </w:pPr>
      <w:hyperlink w:anchor="_Toc21892" w:history="1">
        <w:r>
          <w:rPr>
            <w:rFonts w:ascii="仿宋" w:eastAsia="仿宋" w:hAnsi="仿宋" w:cs="仿宋" w:hint="eastAsia"/>
            <w:lang w:eastAsia="zh-CN"/>
          </w:rPr>
          <w:t>(一)、高效余热回收装置行业分析</w:t>
        </w:r>
        <w:r>
          <w:tab/>
        </w:r>
        <w:r>
          <w:fldChar w:fldCharType="begin"/>
        </w:r>
        <w:r>
          <w:instrText xml:space="preserve"> PAGEREF _Toc21892 \h </w:instrText>
        </w:r>
        <w:r>
          <w:fldChar w:fldCharType="separate"/>
        </w:r>
        <w:r>
          <w:t>7</w:t>
        </w:r>
        <w:r>
          <w:fldChar w:fldCharType="end"/>
        </w:r>
      </w:hyperlink>
    </w:p>
    <w:p>
      <w:pPr>
        <w:pStyle w:val="TOC2"/>
        <w:tabs>
          <w:tab w:val="right" w:leader="dot" w:pos="8306"/>
        </w:tabs>
      </w:pPr>
      <w:hyperlink w:anchor="_Toc32328" w:history="1">
        <w:r>
          <w:rPr>
            <w:rFonts w:ascii="仿宋" w:eastAsia="仿宋" w:hAnsi="仿宋" w:cs="仿宋" w:hint="eastAsia"/>
            <w:lang w:eastAsia="zh-CN"/>
          </w:rPr>
          <w:t>(二)、高效余热回收装置市场分析预测</w:t>
        </w:r>
        <w:r>
          <w:tab/>
        </w:r>
        <w:r>
          <w:fldChar w:fldCharType="begin"/>
        </w:r>
        <w:r>
          <w:instrText xml:space="preserve"> PAGEREF _Toc32328 \h </w:instrText>
        </w:r>
        <w:r>
          <w:fldChar w:fldCharType="separate"/>
        </w:r>
        <w:r>
          <w:t>8</w:t>
        </w:r>
        <w:r>
          <w:fldChar w:fldCharType="end"/>
        </w:r>
      </w:hyperlink>
    </w:p>
    <w:p>
      <w:pPr>
        <w:pStyle w:val="TOC1"/>
        <w:tabs>
          <w:tab w:val="right" w:leader="dot" w:pos="8306"/>
        </w:tabs>
      </w:pPr>
      <w:hyperlink w:anchor="_Toc32547" w:history="1">
        <w:r>
          <w:rPr>
            <w:rFonts w:ascii="仿宋" w:eastAsia="仿宋" w:hAnsi="仿宋" w:cs="仿宋" w:hint="eastAsia"/>
            <w:lang w:eastAsia="zh-CN"/>
          </w:rPr>
          <w:t>三、高效余热回收装置项目可持续发展</w:t>
        </w:r>
        <w:r>
          <w:tab/>
        </w:r>
        <w:r>
          <w:fldChar w:fldCharType="begin"/>
        </w:r>
        <w:r>
          <w:instrText xml:space="preserve"> PAGEREF _Toc32547 \h </w:instrText>
        </w:r>
        <w:r>
          <w:fldChar w:fldCharType="separate"/>
        </w:r>
        <w:r>
          <w:t>8</w:t>
        </w:r>
        <w:r>
          <w:fldChar w:fldCharType="end"/>
        </w:r>
      </w:hyperlink>
    </w:p>
    <w:p>
      <w:pPr>
        <w:pStyle w:val="TOC2"/>
        <w:tabs>
          <w:tab w:val="right" w:leader="dot" w:pos="8306"/>
        </w:tabs>
      </w:pPr>
      <w:hyperlink w:anchor="_Toc22410" w:history="1">
        <w:r>
          <w:rPr>
            <w:rFonts w:ascii="仿宋" w:eastAsia="仿宋" w:hAnsi="仿宋" w:cs="仿宋" w:hint="eastAsia"/>
            <w:lang w:eastAsia="zh-CN"/>
          </w:rPr>
          <w:t>(一)、可持续战略与实践</w:t>
        </w:r>
        <w:r>
          <w:tab/>
        </w:r>
        <w:r>
          <w:fldChar w:fldCharType="begin"/>
        </w:r>
        <w:r>
          <w:instrText xml:space="preserve"> PAGEREF _Toc22410 \h </w:instrText>
        </w:r>
        <w:r>
          <w:fldChar w:fldCharType="separate"/>
        </w:r>
        <w:r>
          <w:t>8</w:t>
        </w:r>
        <w:r>
          <w:fldChar w:fldCharType="end"/>
        </w:r>
      </w:hyperlink>
    </w:p>
    <w:p>
      <w:pPr>
        <w:pStyle w:val="TOC2"/>
        <w:tabs>
          <w:tab w:val="right" w:leader="dot" w:pos="8306"/>
        </w:tabs>
      </w:pPr>
      <w:hyperlink w:anchor="_Toc6176" w:history="1">
        <w:r>
          <w:rPr>
            <w:rFonts w:ascii="仿宋" w:eastAsia="仿宋" w:hAnsi="仿宋" w:cs="仿宋" w:hint="eastAsia"/>
            <w:lang w:eastAsia="zh-CN"/>
          </w:rPr>
          <w:t>(二)、环保与社会责任</w:t>
        </w:r>
        <w:r>
          <w:tab/>
        </w:r>
        <w:r>
          <w:fldChar w:fldCharType="begin"/>
        </w:r>
        <w:r>
          <w:instrText xml:space="preserve"> PAGEREF _Toc6176 \h </w:instrText>
        </w:r>
        <w:r>
          <w:fldChar w:fldCharType="separate"/>
        </w:r>
        <w:r>
          <w:t>9</w:t>
        </w:r>
        <w:r>
          <w:fldChar w:fldCharType="end"/>
        </w:r>
      </w:hyperlink>
    </w:p>
    <w:p>
      <w:pPr>
        <w:pStyle w:val="TOC1"/>
        <w:tabs>
          <w:tab w:val="right" w:leader="dot" w:pos="8306"/>
        </w:tabs>
      </w:pPr>
      <w:hyperlink w:anchor="_Toc10477" w:history="1">
        <w:r>
          <w:rPr>
            <w:rFonts w:ascii="仿宋" w:eastAsia="仿宋" w:hAnsi="仿宋" w:cs="仿宋" w:hint="eastAsia"/>
            <w:lang w:eastAsia="zh-CN"/>
          </w:rPr>
          <w:t>四、高效余热回收装置项目危机管理</w:t>
        </w:r>
        <w:r>
          <w:tab/>
        </w:r>
        <w:r>
          <w:fldChar w:fldCharType="begin"/>
        </w:r>
        <w:r>
          <w:instrText xml:space="preserve"> PAGEREF _Toc10477 \h </w:instrText>
        </w:r>
        <w:r>
          <w:fldChar w:fldCharType="separate"/>
        </w:r>
        <w:r>
          <w:t>10</w:t>
        </w:r>
        <w:r>
          <w:fldChar w:fldCharType="end"/>
        </w:r>
      </w:hyperlink>
    </w:p>
    <w:p>
      <w:pPr>
        <w:pStyle w:val="TOC2"/>
        <w:tabs>
          <w:tab w:val="right" w:leader="dot" w:pos="8306"/>
        </w:tabs>
      </w:pPr>
      <w:hyperlink w:anchor="_Toc12043" w:history="1">
        <w:r>
          <w:rPr>
            <w:rFonts w:ascii="仿宋" w:eastAsia="仿宋" w:hAnsi="仿宋" w:cs="仿宋" w:hint="eastAsia"/>
            <w:lang w:eastAsia="zh-CN"/>
          </w:rPr>
          <w:t>(一)、危机预警与识别</w:t>
        </w:r>
        <w:r>
          <w:tab/>
        </w:r>
        <w:r>
          <w:fldChar w:fldCharType="begin"/>
        </w:r>
        <w:r>
          <w:instrText xml:space="preserve"> PAGEREF _Toc12043 \h </w:instrText>
        </w:r>
        <w:r>
          <w:fldChar w:fldCharType="separate"/>
        </w:r>
        <w:r>
          <w:t>10</w:t>
        </w:r>
        <w:r>
          <w:fldChar w:fldCharType="end"/>
        </w:r>
      </w:hyperlink>
    </w:p>
    <w:p>
      <w:pPr>
        <w:pStyle w:val="TOC2"/>
        <w:tabs>
          <w:tab w:val="right" w:leader="dot" w:pos="8306"/>
        </w:tabs>
      </w:pPr>
      <w:hyperlink w:anchor="_Toc8848" w:history="1">
        <w:r>
          <w:rPr>
            <w:rFonts w:ascii="仿宋" w:eastAsia="仿宋" w:hAnsi="仿宋" w:cs="仿宋" w:hint="eastAsia"/>
            <w:lang w:eastAsia="zh-CN"/>
          </w:rPr>
          <w:t>(二)、危机应对与恢复</w:t>
        </w:r>
        <w:r>
          <w:tab/>
        </w:r>
        <w:r>
          <w:fldChar w:fldCharType="begin"/>
        </w:r>
        <w:r>
          <w:instrText xml:space="preserve"> PAGEREF _Toc8848 \h </w:instrText>
        </w:r>
        <w:r>
          <w:fldChar w:fldCharType="separate"/>
        </w:r>
        <w:r>
          <w:t>11</w:t>
        </w:r>
        <w:r>
          <w:fldChar w:fldCharType="end"/>
        </w:r>
      </w:hyperlink>
    </w:p>
    <w:p>
      <w:pPr>
        <w:pStyle w:val="TOC1"/>
        <w:tabs>
          <w:tab w:val="right" w:leader="dot" w:pos="8306"/>
        </w:tabs>
      </w:pPr>
      <w:hyperlink w:anchor="_Toc26641" w:history="1">
        <w:r>
          <w:rPr>
            <w:rFonts w:ascii="仿宋" w:eastAsia="仿宋" w:hAnsi="仿宋" w:cs="仿宋" w:hint="eastAsia"/>
            <w:lang w:eastAsia="zh-CN"/>
          </w:rPr>
          <w:t>五、高效余热回收装置项目绩效评估</w:t>
        </w:r>
        <w:r>
          <w:tab/>
        </w:r>
        <w:r>
          <w:fldChar w:fldCharType="begin"/>
        </w:r>
        <w:r>
          <w:instrText xml:space="preserve"> PAGEREF _Toc26641 \h </w:instrText>
        </w:r>
        <w:r>
          <w:fldChar w:fldCharType="separate"/>
        </w:r>
        <w:r>
          <w:t>13</w:t>
        </w:r>
        <w:r>
          <w:fldChar w:fldCharType="end"/>
        </w:r>
      </w:hyperlink>
    </w:p>
    <w:p>
      <w:pPr>
        <w:pStyle w:val="TOC2"/>
        <w:tabs>
          <w:tab w:val="right" w:leader="dot" w:pos="8306"/>
        </w:tabs>
      </w:pPr>
      <w:hyperlink w:anchor="_Toc25172" w:history="1">
        <w:r>
          <w:rPr>
            <w:rFonts w:ascii="仿宋" w:eastAsia="仿宋" w:hAnsi="仿宋" w:cs="仿宋" w:hint="eastAsia"/>
            <w:lang w:eastAsia="zh-CN"/>
          </w:rPr>
          <w:t>(一)、绩效评估指标</w:t>
        </w:r>
        <w:r>
          <w:tab/>
        </w:r>
        <w:r>
          <w:fldChar w:fldCharType="begin"/>
        </w:r>
        <w:r>
          <w:instrText xml:space="preserve"> PAGEREF _Toc25172 \h </w:instrText>
        </w:r>
        <w:r>
          <w:fldChar w:fldCharType="separate"/>
        </w:r>
        <w:r>
          <w:t>13</w:t>
        </w:r>
        <w:r>
          <w:fldChar w:fldCharType="end"/>
        </w:r>
      </w:hyperlink>
    </w:p>
    <w:p>
      <w:pPr>
        <w:pStyle w:val="TOC2"/>
        <w:tabs>
          <w:tab w:val="right" w:leader="dot" w:pos="8306"/>
        </w:tabs>
      </w:pPr>
      <w:hyperlink w:anchor="_Toc21097" w:history="1">
        <w:r>
          <w:rPr>
            <w:rFonts w:ascii="仿宋" w:eastAsia="仿宋" w:hAnsi="仿宋" w:cs="仿宋" w:hint="eastAsia"/>
            <w:lang w:eastAsia="zh-CN"/>
          </w:rPr>
          <w:t>(二)、绩效评估方法</w:t>
        </w:r>
        <w:r>
          <w:tab/>
        </w:r>
        <w:r>
          <w:fldChar w:fldCharType="begin"/>
        </w:r>
        <w:r>
          <w:instrText xml:space="preserve"> PAGEREF _Toc21097 \h </w:instrText>
        </w:r>
        <w:r>
          <w:fldChar w:fldCharType="separate"/>
        </w:r>
        <w:r>
          <w:t>14</w:t>
        </w:r>
        <w:r>
          <w:fldChar w:fldCharType="end"/>
        </w:r>
      </w:hyperlink>
    </w:p>
    <w:p>
      <w:pPr>
        <w:pStyle w:val="TOC2"/>
        <w:tabs>
          <w:tab w:val="right" w:leader="dot" w:pos="8306"/>
        </w:tabs>
      </w:pPr>
      <w:hyperlink w:anchor="_Toc26625" w:history="1">
        <w:r>
          <w:rPr>
            <w:rFonts w:ascii="仿宋" w:eastAsia="仿宋" w:hAnsi="仿宋" w:cs="仿宋" w:hint="eastAsia"/>
            <w:lang w:eastAsia="zh-CN"/>
          </w:rPr>
          <w:t>(三)、绩效评估周期</w:t>
        </w:r>
        <w:r>
          <w:tab/>
        </w:r>
        <w:r>
          <w:fldChar w:fldCharType="begin"/>
        </w:r>
        <w:r>
          <w:instrText xml:space="preserve"> PAGEREF _Toc26625 \h </w:instrText>
        </w:r>
        <w:r>
          <w:fldChar w:fldCharType="separate"/>
        </w:r>
        <w:r>
          <w:t>15</w:t>
        </w:r>
        <w:r>
          <w:fldChar w:fldCharType="end"/>
        </w:r>
      </w:hyperlink>
    </w:p>
    <w:p>
      <w:pPr>
        <w:pStyle w:val="TOC1"/>
        <w:tabs>
          <w:tab w:val="right" w:leader="dot" w:pos="8306"/>
        </w:tabs>
      </w:pPr>
      <w:hyperlink w:anchor="_Toc11877" w:history="1">
        <w:r>
          <w:rPr>
            <w:rFonts w:ascii="仿宋" w:eastAsia="仿宋" w:hAnsi="仿宋" w:cs="仿宋" w:hint="eastAsia"/>
            <w:lang w:eastAsia="zh-CN"/>
          </w:rPr>
          <w:t>六、高效余热回收装置项目概论</w:t>
        </w:r>
        <w:r>
          <w:tab/>
        </w:r>
        <w:r>
          <w:fldChar w:fldCharType="begin"/>
        </w:r>
        <w:r>
          <w:instrText xml:space="preserve"> PAGEREF _Toc11877 \h </w:instrText>
        </w:r>
        <w:r>
          <w:fldChar w:fldCharType="separate"/>
        </w:r>
        <w:r>
          <w:t>16</w:t>
        </w:r>
        <w:r>
          <w:fldChar w:fldCharType="end"/>
        </w:r>
      </w:hyperlink>
    </w:p>
    <w:p>
      <w:pPr>
        <w:pStyle w:val="TOC2"/>
        <w:tabs>
          <w:tab w:val="right" w:leader="dot" w:pos="8306"/>
        </w:tabs>
      </w:pPr>
      <w:hyperlink w:anchor="_Toc23457" w:history="1">
        <w:r>
          <w:rPr>
            <w:rFonts w:ascii="仿宋" w:eastAsia="仿宋" w:hAnsi="仿宋" w:cs="仿宋" w:hint="eastAsia"/>
            <w:lang w:eastAsia="zh-CN"/>
          </w:rPr>
          <w:t>(一)、高效余热回收装置项目概况</w:t>
        </w:r>
        <w:r>
          <w:tab/>
        </w:r>
        <w:r>
          <w:fldChar w:fldCharType="begin"/>
        </w:r>
        <w:r>
          <w:instrText xml:space="preserve"> PAGEREF _Toc23457 \h </w:instrText>
        </w:r>
        <w:r>
          <w:fldChar w:fldCharType="separate"/>
        </w:r>
        <w:r>
          <w:t>16</w:t>
        </w:r>
        <w:r>
          <w:fldChar w:fldCharType="end"/>
        </w:r>
      </w:hyperlink>
    </w:p>
    <w:p>
      <w:pPr>
        <w:pStyle w:val="TOC2"/>
        <w:tabs>
          <w:tab w:val="right" w:leader="dot" w:pos="8306"/>
        </w:tabs>
      </w:pPr>
      <w:hyperlink w:anchor="_Toc20704" w:history="1">
        <w:r>
          <w:rPr>
            <w:rFonts w:ascii="仿宋" w:eastAsia="仿宋" w:hAnsi="仿宋" w:cs="仿宋" w:hint="eastAsia"/>
            <w:lang w:eastAsia="zh-CN"/>
          </w:rPr>
          <w:t>(二)、高效余热回收装置项目目标</w:t>
        </w:r>
        <w:r>
          <w:tab/>
        </w:r>
        <w:r>
          <w:fldChar w:fldCharType="begin"/>
        </w:r>
        <w:r>
          <w:instrText xml:space="preserve"> PAGEREF _Toc20704 \h </w:instrText>
        </w:r>
        <w:r>
          <w:fldChar w:fldCharType="separate"/>
        </w:r>
        <w:r>
          <w:t>19</w:t>
        </w:r>
        <w:r>
          <w:fldChar w:fldCharType="end"/>
        </w:r>
      </w:hyperlink>
    </w:p>
    <w:p>
      <w:pPr>
        <w:pStyle w:val="TOC2"/>
        <w:tabs>
          <w:tab w:val="right" w:leader="dot" w:pos="8306"/>
        </w:tabs>
      </w:pPr>
      <w:hyperlink w:anchor="_Toc16316" w:history="1">
        <w:r>
          <w:rPr>
            <w:rFonts w:ascii="仿宋" w:eastAsia="仿宋" w:hAnsi="仿宋" w:cs="仿宋" w:hint="eastAsia"/>
            <w:lang w:eastAsia="zh-CN"/>
          </w:rPr>
          <w:t>(三)、高效余热回收装置项目提出的理由</w:t>
        </w:r>
        <w:r>
          <w:tab/>
        </w:r>
        <w:r>
          <w:fldChar w:fldCharType="begin"/>
        </w:r>
        <w:r>
          <w:instrText xml:space="preserve"> PAGEREF _Toc16316 \h </w:instrText>
        </w:r>
        <w:r>
          <w:fldChar w:fldCharType="separate"/>
        </w:r>
        <w:r>
          <w:t>20</w:t>
        </w:r>
        <w:r>
          <w:fldChar w:fldCharType="end"/>
        </w:r>
      </w:hyperlink>
    </w:p>
    <w:p>
      <w:pPr>
        <w:pStyle w:val="TOC2"/>
        <w:tabs>
          <w:tab w:val="right" w:leader="dot" w:pos="8306"/>
        </w:tabs>
      </w:pPr>
      <w:hyperlink w:anchor="_Toc30478" w:history="1">
        <w:r>
          <w:rPr>
            <w:rFonts w:ascii="仿宋" w:eastAsia="仿宋" w:hAnsi="仿宋" w:cs="仿宋" w:hint="eastAsia"/>
            <w:lang w:eastAsia="zh-CN"/>
          </w:rPr>
          <w:t>(四)、高效余热回收装置项目意义</w:t>
        </w:r>
        <w:r>
          <w:tab/>
        </w:r>
        <w:r>
          <w:fldChar w:fldCharType="begin"/>
        </w:r>
        <w:r>
          <w:instrText xml:space="preserve"> PAGEREF _Toc30478 \h </w:instrText>
        </w:r>
        <w:r>
          <w:fldChar w:fldCharType="separate"/>
        </w:r>
        <w:r>
          <w:t>21</w:t>
        </w:r>
        <w:r>
          <w:fldChar w:fldCharType="end"/>
        </w:r>
      </w:hyperlink>
    </w:p>
    <w:p>
      <w:pPr>
        <w:pStyle w:val="TOC2"/>
        <w:tabs>
          <w:tab w:val="right" w:leader="dot" w:pos="8306"/>
        </w:tabs>
      </w:pPr>
      <w:hyperlink w:anchor="_Toc13906" w:history="1">
        <w:r>
          <w:rPr>
            <w:rFonts w:ascii="仿宋" w:eastAsia="仿宋" w:hAnsi="仿宋" w:cs="仿宋" w:hint="eastAsia"/>
            <w:lang w:eastAsia="zh-CN"/>
          </w:rPr>
          <w:t>(五)、高效余热回收装置项目背景</w:t>
        </w:r>
        <w:r>
          <w:tab/>
        </w:r>
        <w:r>
          <w:fldChar w:fldCharType="begin"/>
        </w:r>
        <w:r>
          <w:instrText xml:space="preserve"> PAGEREF _Toc13906 \h </w:instrText>
        </w:r>
        <w:r>
          <w:fldChar w:fldCharType="separate"/>
        </w:r>
        <w:r>
          <w:t>22</w:t>
        </w:r>
        <w:r>
          <w:fldChar w:fldCharType="end"/>
        </w:r>
      </w:hyperlink>
    </w:p>
    <w:p>
      <w:pPr>
        <w:pStyle w:val="TOC1"/>
        <w:tabs>
          <w:tab w:val="right" w:leader="dot" w:pos="8306"/>
        </w:tabs>
      </w:pPr>
      <w:hyperlink w:anchor="_Toc13835" w:history="1">
        <w:r>
          <w:rPr>
            <w:rFonts w:ascii="仿宋" w:eastAsia="仿宋" w:hAnsi="仿宋" w:cs="仿宋" w:hint="eastAsia"/>
            <w:lang w:eastAsia="zh-CN"/>
          </w:rPr>
          <w:t>七、高效余热回收装置项目人力资源培养与发展</w:t>
        </w:r>
        <w:r>
          <w:tab/>
        </w:r>
        <w:r>
          <w:fldChar w:fldCharType="begin"/>
        </w:r>
        <w:r>
          <w:instrText xml:space="preserve"> PAGEREF _Toc13835 \h </w:instrText>
        </w:r>
        <w:r>
          <w:fldChar w:fldCharType="separate"/>
        </w:r>
        <w:r>
          <w:t>23</w:t>
        </w:r>
        <w:r>
          <w:fldChar w:fldCharType="end"/>
        </w:r>
      </w:hyperlink>
    </w:p>
    <w:p>
      <w:pPr>
        <w:pStyle w:val="TOC2"/>
        <w:tabs>
          <w:tab w:val="right" w:leader="dot" w:pos="8306"/>
        </w:tabs>
      </w:pPr>
      <w:hyperlink w:anchor="_Toc30406" w:history="1">
        <w:r>
          <w:rPr>
            <w:rFonts w:ascii="仿宋" w:eastAsia="仿宋" w:hAnsi="仿宋" w:cs="仿宋" w:hint="eastAsia"/>
            <w:lang w:eastAsia="zh-CN"/>
          </w:rPr>
          <w:t>(一)、人才需求与规划</w:t>
        </w:r>
        <w:r>
          <w:tab/>
        </w:r>
        <w:r>
          <w:fldChar w:fldCharType="begin"/>
        </w:r>
        <w:r>
          <w:instrText xml:space="preserve"> PAGEREF _Toc30406 \h </w:instrText>
        </w:r>
        <w:r>
          <w:fldChar w:fldCharType="separate"/>
        </w:r>
        <w:r>
          <w:t>23</w:t>
        </w:r>
        <w:r>
          <w:fldChar w:fldCharType="end"/>
        </w:r>
      </w:hyperlink>
    </w:p>
    <w:p>
      <w:pPr>
        <w:pStyle w:val="TOC2"/>
        <w:tabs>
          <w:tab w:val="right" w:leader="dot" w:pos="8306"/>
        </w:tabs>
      </w:pPr>
      <w:hyperlink w:anchor="_Toc19347" w:history="1">
        <w:r>
          <w:rPr>
            <w:rFonts w:ascii="仿宋" w:eastAsia="仿宋" w:hAnsi="仿宋" w:cs="仿宋" w:hint="eastAsia"/>
            <w:lang w:eastAsia="zh-CN"/>
          </w:rPr>
          <w:t>(二)、培训与发展计划</w:t>
        </w:r>
        <w:r>
          <w:tab/>
        </w:r>
        <w:r>
          <w:fldChar w:fldCharType="begin"/>
        </w:r>
        <w:r>
          <w:instrText xml:space="preserve"> PAGEREF _Toc19347 \h </w:instrText>
        </w:r>
        <w:r>
          <w:fldChar w:fldCharType="separate"/>
        </w:r>
        <w:r>
          <w:t>24</w:t>
        </w:r>
        <w:r>
          <w:fldChar w:fldCharType="end"/>
        </w:r>
      </w:hyperlink>
    </w:p>
    <w:p>
      <w:pPr>
        <w:pStyle w:val="TOC1"/>
        <w:tabs>
          <w:tab w:val="right" w:leader="dot" w:pos="8306"/>
        </w:tabs>
      </w:pPr>
      <w:hyperlink w:anchor="_Toc17439" w:history="1">
        <w:r>
          <w:rPr>
            <w:rFonts w:ascii="仿宋" w:eastAsia="仿宋" w:hAnsi="仿宋" w:cs="仿宋" w:hint="eastAsia"/>
            <w:lang w:eastAsia="zh-CN"/>
          </w:rPr>
          <w:t>八、高效余热回收装置项目环境影响分析</w:t>
        </w:r>
        <w:r>
          <w:tab/>
        </w:r>
        <w:r>
          <w:fldChar w:fldCharType="begin"/>
        </w:r>
        <w:r>
          <w:instrText xml:space="preserve"> PAGEREF _Toc17439 \h </w:instrText>
        </w:r>
        <w:r>
          <w:fldChar w:fldCharType="separate"/>
        </w:r>
        <w:r>
          <w:t>24</w:t>
        </w:r>
        <w:r>
          <w:fldChar w:fldCharType="end"/>
        </w:r>
      </w:hyperlink>
    </w:p>
    <w:p>
      <w:pPr>
        <w:pStyle w:val="TOC2"/>
        <w:tabs>
          <w:tab w:val="right" w:leader="dot" w:pos="8306"/>
        </w:tabs>
      </w:pPr>
      <w:hyperlink w:anchor="_Toc460" w:history="1">
        <w:r>
          <w:rPr>
            <w:rFonts w:ascii="仿宋" w:eastAsia="仿宋" w:hAnsi="仿宋" w:cs="仿宋" w:hint="eastAsia"/>
            <w:lang w:eastAsia="zh-CN"/>
          </w:rPr>
          <w:t>(一)、建设区域环境质量现状</w:t>
        </w:r>
        <w:r>
          <w:tab/>
        </w:r>
        <w:r>
          <w:fldChar w:fldCharType="begin"/>
        </w:r>
        <w:r>
          <w:instrText xml:space="preserve"> PAGEREF _Toc460 \h </w:instrText>
        </w:r>
        <w:r>
          <w:fldChar w:fldCharType="separate"/>
        </w:r>
        <w:r>
          <w:t>24</w:t>
        </w:r>
        <w:r>
          <w:fldChar w:fldCharType="end"/>
        </w:r>
      </w:hyperlink>
    </w:p>
    <w:p>
      <w:pPr>
        <w:pStyle w:val="TOC2"/>
        <w:tabs>
          <w:tab w:val="right" w:leader="dot" w:pos="8306"/>
        </w:tabs>
      </w:pPr>
      <w:hyperlink w:anchor="_Toc28231" w:history="1">
        <w:r>
          <w:rPr>
            <w:rFonts w:ascii="仿宋" w:eastAsia="仿宋" w:hAnsi="仿宋" w:cs="仿宋" w:hint="eastAsia"/>
            <w:lang w:eastAsia="zh-CN"/>
          </w:rPr>
          <w:t>(二)、建设期环境保护</w:t>
        </w:r>
        <w:r>
          <w:tab/>
        </w:r>
        <w:r>
          <w:fldChar w:fldCharType="begin"/>
        </w:r>
        <w:r>
          <w:instrText xml:space="preserve"> PAGEREF _Toc28231 \h </w:instrText>
        </w:r>
        <w:r>
          <w:fldChar w:fldCharType="separate"/>
        </w:r>
        <w:r>
          <w:t>26</w:t>
        </w:r>
        <w:r>
          <w:fldChar w:fldCharType="end"/>
        </w:r>
      </w:hyperlink>
    </w:p>
    <w:p>
      <w:pPr>
        <w:pStyle w:val="TOC2"/>
        <w:tabs>
          <w:tab w:val="right" w:leader="dot" w:pos="8306"/>
        </w:tabs>
      </w:pPr>
      <w:hyperlink w:anchor="_Toc9734" w:history="1">
        <w:r>
          <w:rPr>
            <w:rFonts w:ascii="仿宋" w:eastAsia="仿宋" w:hAnsi="仿宋" w:cs="仿宋" w:hint="eastAsia"/>
            <w:lang w:eastAsia="zh-CN"/>
          </w:rPr>
          <w:t>(三)、运营期环境保护</w:t>
        </w:r>
        <w:r>
          <w:tab/>
        </w:r>
        <w:r>
          <w:fldChar w:fldCharType="begin"/>
        </w:r>
        <w:r>
          <w:instrText xml:space="preserve"> PAGEREF _Toc9734 \h </w:instrText>
        </w:r>
        <w:r>
          <w:fldChar w:fldCharType="separate"/>
        </w:r>
        <w:r>
          <w:t>27</w:t>
        </w:r>
        <w:r>
          <w:fldChar w:fldCharType="end"/>
        </w:r>
      </w:hyperlink>
    </w:p>
    <w:p>
      <w:pPr>
        <w:pStyle w:val="TOC2"/>
        <w:tabs>
          <w:tab w:val="right" w:leader="dot" w:pos="8306"/>
        </w:tabs>
      </w:pPr>
      <w:hyperlink w:anchor="_Toc32293" w:history="1">
        <w:r>
          <w:rPr>
            <w:rFonts w:ascii="仿宋" w:eastAsia="仿宋" w:hAnsi="仿宋" w:cs="仿宋" w:hint="eastAsia"/>
            <w:lang w:eastAsia="zh-CN"/>
          </w:rPr>
          <w:t>(四)、高效余热回收装置项目建设对区域经济的影响</w:t>
        </w:r>
        <w:r>
          <w:tab/>
        </w:r>
        <w:r>
          <w:fldChar w:fldCharType="begin"/>
        </w:r>
        <w:r>
          <w:instrText xml:space="preserve"> PAGEREF _Toc32293 \h </w:instrText>
        </w:r>
        <w:r>
          <w:fldChar w:fldCharType="separate"/>
        </w:r>
        <w:r>
          <w:t>29</w:t>
        </w:r>
        <w:r>
          <w:fldChar w:fldCharType="end"/>
        </w:r>
      </w:hyperlink>
    </w:p>
    <w:p>
      <w:pPr>
        <w:pStyle w:val="TOC2"/>
        <w:tabs>
          <w:tab w:val="right" w:leader="dot" w:pos="8306"/>
        </w:tabs>
      </w:pPr>
      <w:hyperlink w:anchor="_Toc21216" w:history="1">
        <w:r>
          <w:rPr>
            <w:rFonts w:ascii="仿宋" w:eastAsia="仿宋" w:hAnsi="仿宋" w:cs="仿宋" w:hint="eastAsia"/>
            <w:lang w:eastAsia="zh-CN"/>
          </w:rPr>
          <w:t>(五)、废弃物处理</w:t>
        </w:r>
        <w:r>
          <w:tab/>
        </w:r>
        <w:r>
          <w:fldChar w:fldCharType="begin"/>
        </w:r>
        <w:r>
          <w:instrText xml:space="preserve"> PAGEREF _Toc21216 \h </w:instrText>
        </w:r>
        <w:r>
          <w:fldChar w:fldCharType="separate"/>
        </w:r>
        <w:r>
          <w:t>30</w:t>
        </w:r>
        <w:r>
          <w:fldChar w:fldCharType="end"/>
        </w:r>
      </w:hyperlink>
    </w:p>
    <w:p>
      <w:pPr>
        <w:pStyle w:val="TOC2"/>
        <w:tabs>
          <w:tab w:val="right" w:leader="dot" w:pos="8306"/>
        </w:tabs>
      </w:pPr>
      <w:hyperlink w:anchor="_Toc27605" w:history="1">
        <w:r>
          <w:rPr>
            <w:rFonts w:ascii="仿宋" w:eastAsia="仿宋" w:hAnsi="仿宋" w:cs="仿宋" w:hint="eastAsia"/>
            <w:lang w:eastAsia="zh-CN"/>
          </w:rPr>
          <w:t>(六)、特殊环境影响分析</w:t>
        </w:r>
        <w:r>
          <w:tab/>
        </w:r>
        <w:r>
          <w:fldChar w:fldCharType="begin"/>
        </w:r>
        <w:r>
          <w:instrText xml:space="preserve"> PAGEREF _Toc27605 \h </w:instrText>
        </w:r>
        <w:r>
          <w:fldChar w:fldCharType="separate"/>
        </w:r>
        <w:r>
          <w:t>32</w:t>
        </w:r>
        <w:r>
          <w:fldChar w:fldCharType="end"/>
        </w:r>
      </w:hyperlink>
    </w:p>
    <w:p>
      <w:pPr>
        <w:pStyle w:val="TOC2"/>
        <w:tabs>
          <w:tab w:val="right" w:leader="dot" w:pos="8306"/>
        </w:tabs>
      </w:pPr>
      <w:hyperlink w:anchor="_Toc4150" w:history="1">
        <w:r>
          <w:rPr>
            <w:rFonts w:ascii="仿宋" w:eastAsia="仿宋" w:hAnsi="仿宋" w:cs="仿宋" w:hint="eastAsia"/>
            <w:lang w:eastAsia="zh-CN"/>
          </w:rPr>
          <w:t>(七)、清洁生产</w:t>
        </w:r>
        <w:r>
          <w:tab/>
        </w:r>
        <w:r>
          <w:fldChar w:fldCharType="begin"/>
        </w:r>
        <w:r>
          <w:instrText xml:space="preserve"> PAGEREF _Toc4150 \h </w:instrText>
        </w:r>
        <w:r>
          <w:fldChar w:fldCharType="separate"/>
        </w:r>
        <w:r>
          <w:t>33</w:t>
        </w:r>
        <w:r>
          <w:fldChar w:fldCharType="end"/>
        </w:r>
      </w:hyperlink>
    </w:p>
    <w:p>
      <w:pPr>
        <w:pStyle w:val="TOC2"/>
        <w:tabs>
          <w:tab w:val="right" w:leader="dot" w:pos="8306"/>
        </w:tabs>
      </w:pPr>
      <w:hyperlink w:anchor="_Toc30532" w:history="1">
        <w:r>
          <w:rPr>
            <w:rFonts w:ascii="仿宋" w:eastAsia="仿宋" w:hAnsi="仿宋" w:cs="仿宋" w:hint="eastAsia"/>
            <w:lang w:eastAsia="zh-CN"/>
          </w:rPr>
          <w:t>(八)、环境保护综合评价</w:t>
        </w:r>
        <w:r>
          <w:tab/>
        </w:r>
        <w:r>
          <w:fldChar w:fldCharType="begin"/>
        </w:r>
        <w:r>
          <w:instrText xml:space="preserve"> PAGEREF _Toc30532 \h </w:instrText>
        </w:r>
        <w:r>
          <w:fldChar w:fldCharType="separate"/>
        </w:r>
        <w:r>
          <w:t>34</w:t>
        </w:r>
        <w:r>
          <w:fldChar w:fldCharType="end"/>
        </w:r>
      </w:hyperlink>
    </w:p>
    <w:p>
      <w:pPr>
        <w:pStyle w:val="TOC1"/>
        <w:tabs>
          <w:tab w:val="right" w:leader="dot" w:pos="8306"/>
        </w:tabs>
      </w:pPr>
      <w:hyperlink w:anchor="_Toc8119" w:history="1">
        <w:r>
          <w:rPr>
            <w:rFonts w:ascii="仿宋" w:eastAsia="仿宋" w:hAnsi="仿宋" w:cs="仿宋" w:hint="eastAsia"/>
            <w:lang w:eastAsia="zh-CN"/>
          </w:rPr>
          <w:t>九、生产安全保护</w:t>
        </w:r>
        <w:r>
          <w:tab/>
        </w:r>
        <w:r>
          <w:fldChar w:fldCharType="begin"/>
        </w:r>
        <w:r>
          <w:instrText xml:space="preserve"> PAGEREF _Toc8119 \h </w:instrText>
        </w:r>
        <w:r>
          <w:fldChar w:fldCharType="separate"/>
        </w:r>
        <w:r>
          <w:t>35</w:t>
        </w:r>
        <w:r>
          <w:fldChar w:fldCharType="end"/>
        </w:r>
      </w:hyperlink>
    </w:p>
    <w:p>
      <w:pPr>
        <w:pStyle w:val="TOC2"/>
        <w:tabs>
          <w:tab w:val="right" w:leader="dot" w:pos="8306"/>
        </w:tabs>
      </w:pPr>
      <w:hyperlink w:anchor="_Toc16117" w:history="1">
        <w:r>
          <w:rPr>
            <w:rFonts w:ascii="仿宋" w:eastAsia="仿宋" w:hAnsi="仿宋" w:cs="仿宋" w:hint="eastAsia"/>
            <w:lang w:eastAsia="zh-CN"/>
          </w:rPr>
          <w:t>(一)、消防安全</w:t>
        </w:r>
        <w:r>
          <w:tab/>
        </w:r>
        <w:r>
          <w:fldChar w:fldCharType="begin"/>
        </w:r>
        <w:r>
          <w:instrText xml:space="preserve"> PAGEREF _Toc16117 \h </w:instrText>
        </w:r>
        <w:r>
          <w:fldChar w:fldCharType="separate"/>
        </w:r>
        <w:r>
          <w:t>35</w:t>
        </w:r>
        <w:r>
          <w:fldChar w:fldCharType="end"/>
        </w:r>
      </w:hyperlink>
    </w:p>
    <w:p>
      <w:pPr>
        <w:pStyle w:val="TOC2"/>
        <w:tabs>
          <w:tab w:val="right" w:leader="dot" w:pos="8306"/>
        </w:tabs>
      </w:pPr>
      <w:hyperlink w:anchor="_Toc17189" w:history="1">
        <w:r>
          <w:rPr>
            <w:rFonts w:ascii="仿宋" w:eastAsia="仿宋" w:hAnsi="仿宋" w:cs="仿宋" w:hint="eastAsia"/>
            <w:lang w:eastAsia="zh-CN"/>
          </w:rPr>
          <w:t>(二)、防火防爆总图布置措施</w:t>
        </w:r>
        <w:r>
          <w:tab/>
        </w:r>
        <w:r>
          <w:fldChar w:fldCharType="begin"/>
        </w:r>
        <w:r>
          <w:instrText xml:space="preserve"> PAGEREF _Toc17189 \h </w:instrText>
        </w:r>
        <w:r>
          <w:fldChar w:fldCharType="separate"/>
        </w:r>
        <w:r>
          <w:t>37</w:t>
        </w:r>
        <w:r>
          <w:fldChar w:fldCharType="end"/>
        </w:r>
      </w:hyperlink>
    </w:p>
    <w:p>
      <w:pPr>
        <w:pStyle w:val="TOC2"/>
        <w:tabs>
          <w:tab w:val="right" w:leader="dot" w:pos="8306"/>
        </w:tabs>
      </w:pPr>
      <w:hyperlink w:anchor="_Toc19910" w:history="1">
        <w:r>
          <w:rPr>
            <w:rFonts w:ascii="仿宋" w:eastAsia="仿宋" w:hAnsi="仿宋" w:cs="仿宋" w:hint="eastAsia"/>
            <w:lang w:eastAsia="zh-CN"/>
          </w:rPr>
          <w:t>(三)、自然灾害防范措施</w:t>
        </w:r>
        <w:r>
          <w:tab/>
        </w:r>
        <w:r>
          <w:fldChar w:fldCharType="begin"/>
        </w:r>
        <w:r>
          <w:instrText xml:space="preserve"> PAGEREF _Toc19910 \h </w:instrText>
        </w:r>
        <w:r>
          <w:fldChar w:fldCharType="separate"/>
        </w:r>
        <w:r>
          <w:t>38</w:t>
        </w:r>
        <w:r>
          <w:fldChar w:fldCharType="end"/>
        </w:r>
      </w:hyperlink>
    </w:p>
    <w:p>
      <w:pPr>
        <w:pStyle w:val="TOC2"/>
        <w:tabs>
          <w:tab w:val="right" w:leader="dot" w:pos="8306"/>
        </w:tabs>
      </w:pPr>
      <w:hyperlink w:anchor="_Toc29059" w:history="1">
        <w:r>
          <w:rPr>
            <w:rFonts w:ascii="仿宋" w:eastAsia="仿宋" w:hAnsi="仿宋" w:cs="仿宋" w:hint="eastAsia"/>
            <w:lang w:eastAsia="zh-CN"/>
          </w:rPr>
          <w:t>(四)、安全色及安全标志使用要求</w:t>
        </w:r>
        <w:r>
          <w:tab/>
        </w:r>
        <w:r>
          <w:fldChar w:fldCharType="begin"/>
        </w:r>
        <w:r>
          <w:instrText xml:space="preserve"> PAGEREF _Toc29059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43" w:history="1">
        <w:r>
          <w:rPr>
            <w:rFonts w:ascii="仿宋" w:eastAsia="仿宋" w:hAnsi="仿宋" w:cs="仿宋" w:hint="eastAsia"/>
            <w:lang w:eastAsia="zh-CN"/>
          </w:rPr>
          <w:t>(五)、防尘防毒措施</w:t>
        </w:r>
        <w:r>
          <w:tab/>
        </w:r>
        <w:r>
          <w:fldChar w:fldCharType="begin"/>
        </w:r>
        <w:r>
          <w:instrText xml:space="preserve"> PAGEREF _Toc24543 \h </w:instrText>
        </w:r>
        <w:r>
          <w:fldChar w:fldCharType="separate"/>
        </w:r>
        <w:r>
          <w:t>40</w:t>
        </w:r>
        <w:r>
          <w:fldChar w:fldCharType="end"/>
        </w:r>
      </w:hyperlink>
    </w:p>
    <w:p>
      <w:pPr>
        <w:pStyle w:val="TOC2"/>
        <w:tabs>
          <w:tab w:val="right" w:leader="dot" w:pos="8306"/>
        </w:tabs>
      </w:pPr>
      <w:hyperlink w:anchor="_Toc23229" w:history="1">
        <w:r>
          <w:rPr>
            <w:rFonts w:ascii="仿宋" w:eastAsia="仿宋" w:hAnsi="仿宋" w:cs="仿宋" w:hint="eastAsia"/>
            <w:lang w:eastAsia="zh-CN"/>
          </w:rPr>
          <w:t>(六)、防静电、触电防护及防雷措施</w:t>
        </w:r>
        <w:r>
          <w:tab/>
        </w:r>
        <w:r>
          <w:fldChar w:fldCharType="begin"/>
        </w:r>
        <w:r>
          <w:instrText xml:space="preserve"> PAGEREF _Toc23229 \h </w:instrText>
        </w:r>
        <w:r>
          <w:fldChar w:fldCharType="separate"/>
        </w:r>
        <w:r>
          <w:t>41</w:t>
        </w:r>
        <w:r>
          <w:fldChar w:fldCharType="end"/>
        </w:r>
      </w:hyperlink>
    </w:p>
    <w:p>
      <w:pPr>
        <w:pStyle w:val="TOC2"/>
        <w:tabs>
          <w:tab w:val="right" w:leader="dot" w:pos="8306"/>
        </w:tabs>
      </w:pPr>
      <w:hyperlink w:anchor="_Toc24641" w:history="1">
        <w:r>
          <w:rPr>
            <w:rFonts w:ascii="仿宋" w:eastAsia="仿宋" w:hAnsi="仿宋" w:cs="仿宋" w:hint="eastAsia"/>
            <w:lang w:eastAsia="zh-CN"/>
          </w:rPr>
          <w:t>(七)、机械设备安全保障措施</w:t>
        </w:r>
        <w:r>
          <w:tab/>
        </w:r>
        <w:r>
          <w:fldChar w:fldCharType="begin"/>
        </w:r>
        <w:r>
          <w:instrText xml:space="preserve"> PAGEREF _Toc24641 \h </w:instrText>
        </w:r>
        <w:r>
          <w:fldChar w:fldCharType="separate"/>
        </w:r>
        <w:r>
          <w:t>42</w:t>
        </w:r>
        <w:r>
          <w:fldChar w:fldCharType="end"/>
        </w:r>
      </w:hyperlink>
    </w:p>
    <w:p>
      <w:pPr>
        <w:pStyle w:val="TOC1"/>
        <w:tabs>
          <w:tab w:val="right" w:leader="dot" w:pos="8306"/>
        </w:tabs>
      </w:pPr>
      <w:hyperlink w:anchor="_Toc21904" w:history="1">
        <w:r>
          <w:rPr>
            <w:rFonts w:ascii="仿宋" w:eastAsia="仿宋" w:hAnsi="仿宋" w:cs="仿宋" w:hint="eastAsia"/>
            <w:lang w:eastAsia="zh-CN"/>
          </w:rPr>
          <w:t>十、高效余热回收装置项目投资规划</w:t>
        </w:r>
        <w:r>
          <w:tab/>
        </w:r>
        <w:r>
          <w:fldChar w:fldCharType="begin"/>
        </w:r>
        <w:r>
          <w:instrText xml:space="preserve"> PAGEREF _Toc21904 \h </w:instrText>
        </w:r>
        <w:r>
          <w:fldChar w:fldCharType="separate"/>
        </w:r>
        <w:r>
          <w:t>44</w:t>
        </w:r>
        <w:r>
          <w:fldChar w:fldCharType="end"/>
        </w:r>
      </w:hyperlink>
    </w:p>
    <w:p>
      <w:pPr>
        <w:pStyle w:val="TOC2"/>
        <w:tabs>
          <w:tab w:val="right" w:leader="dot" w:pos="8306"/>
        </w:tabs>
      </w:pPr>
      <w:hyperlink w:anchor="_Toc27522" w:history="1">
        <w:r>
          <w:rPr>
            <w:rFonts w:ascii="仿宋" w:eastAsia="仿宋" w:hAnsi="仿宋" w:cs="仿宋" w:hint="eastAsia"/>
            <w:lang w:eastAsia="zh-CN"/>
          </w:rPr>
          <w:t>(一)、高效余热回收装置项目总投资估算</w:t>
        </w:r>
        <w:r>
          <w:tab/>
        </w:r>
        <w:r>
          <w:fldChar w:fldCharType="begin"/>
        </w:r>
        <w:r>
          <w:instrText xml:space="preserve"> PAGEREF _Toc27522 \h </w:instrText>
        </w:r>
        <w:r>
          <w:fldChar w:fldCharType="separate"/>
        </w:r>
        <w:r>
          <w:t>44</w:t>
        </w:r>
        <w:r>
          <w:fldChar w:fldCharType="end"/>
        </w:r>
      </w:hyperlink>
    </w:p>
    <w:p>
      <w:pPr>
        <w:pStyle w:val="TOC2"/>
        <w:tabs>
          <w:tab w:val="right" w:leader="dot" w:pos="8306"/>
        </w:tabs>
      </w:pPr>
      <w:hyperlink w:anchor="_Toc29118" w:history="1">
        <w:r>
          <w:rPr>
            <w:rFonts w:ascii="仿宋" w:eastAsia="仿宋" w:hAnsi="仿宋" w:cs="仿宋" w:hint="eastAsia"/>
            <w:lang w:eastAsia="zh-CN"/>
          </w:rPr>
          <w:t>(二)、资金筹措</w:t>
        </w:r>
        <w:r>
          <w:tab/>
        </w:r>
        <w:r>
          <w:fldChar w:fldCharType="begin"/>
        </w:r>
        <w:r>
          <w:instrText xml:space="preserve"> PAGEREF _Toc29118 \h </w:instrText>
        </w:r>
        <w:r>
          <w:fldChar w:fldCharType="separate"/>
        </w:r>
        <w:r>
          <w:t>45</w:t>
        </w:r>
        <w:r>
          <w:fldChar w:fldCharType="end"/>
        </w:r>
      </w:hyperlink>
    </w:p>
    <w:p>
      <w:pPr>
        <w:pStyle w:val="TOC1"/>
        <w:tabs>
          <w:tab w:val="right" w:leader="dot" w:pos="8306"/>
        </w:tabs>
      </w:pPr>
      <w:hyperlink w:anchor="_Toc18878" w:history="1">
        <w:r>
          <w:rPr>
            <w:rFonts w:ascii="仿宋" w:eastAsia="仿宋" w:hAnsi="仿宋" w:cs="仿宋" w:hint="eastAsia"/>
            <w:lang w:eastAsia="zh-CN"/>
          </w:rPr>
          <w:t>十一、高效余热回收装置项目风险管理</w:t>
        </w:r>
        <w:r>
          <w:tab/>
        </w:r>
        <w:r>
          <w:fldChar w:fldCharType="begin"/>
        </w:r>
        <w:r>
          <w:instrText xml:space="preserve"> PAGEREF _Toc18878 \h </w:instrText>
        </w:r>
        <w:r>
          <w:fldChar w:fldCharType="separate"/>
        </w:r>
        <w:r>
          <w:t>46</w:t>
        </w:r>
        <w:r>
          <w:fldChar w:fldCharType="end"/>
        </w:r>
      </w:hyperlink>
    </w:p>
    <w:p>
      <w:pPr>
        <w:pStyle w:val="TOC2"/>
        <w:tabs>
          <w:tab w:val="right" w:leader="dot" w:pos="8306"/>
        </w:tabs>
      </w:pPr>
      <w:hyperlink w:anchor="_Toc30931" w:history="1">
        <w:r>
          <w:rPr>
            <w:rFonts w:ascii="仿宋" w:eastAsia="仿宋" w:hAnsi="仿宋" w:cs="仿宋" w:hint="eastAsia"/>
            <w:lang w:eastAsia="zh-CN"/>
          </w:rPr>
          <w:t>(一)、风险识别与评估</w:t>
        </w:r>
        <w:r>
          <w:tab/>
        </w:r>
        <w:r>
          <w:fldChar w:fldCharType="begin"/>
        </w:r>
        <w:r>
          <w:instrText xml:space="preserve"> PAGEREF _Toc30931 \h </w:instrText>
        </w:r>
        <w:r>
          <w:fldChar w:fldCharType="separate"/>
        </w:r>
        <w:r>
          <w:t>46</w:t>
        </w:r>
        <w:r>
          <w:fldChar w:fldCharType="end"/>
        </w:r>
      </w:hyperlink>
    </w:p>
    <w:p>
      <w:pPr>
        <w:pStyle w:val="TOC2"/>
        <w:tabs>
          <w:tab w:val="right" w:leader="dot" w:pos="8306"/>
        </w:tabs>
      </w:pPr>
      <w:hyperlink w:anchor="_Toc8392" w:history="1">
        <w:r>
          <w:rPr>
            <w:rFonts w:ascii="仿宋" w:eastAsia="仿宋" w:hAnsi="仿宋" w:cs="仿宋" w:hint="eastAsia"/>
            <w:lang w:eastAsia="zh-CN"/>
          </w:rPr>
          <w:t>(二)、风险应对策略</w:t>
        </w:r>
        <w:r>
          <w:tab/>
        </w:r>
        <w:r>
          <w:fldChar w:fldCharType="begin"/>
        </w:r>
        <w:r>
          <w:instrText xml:space="preserve"> PAGEREF _Toc8392 \h </w:instrText>
        </w:r>
        <w:r>
          <w:fldChar w:fldCharType="separate"/>
        </w:r>
        <w:r>
          <w:t>47</w:t>
        </w:r>
        <w:r>
          <w:fldChar w:fldCharType="end"/>
        </w:r>
      </w:hyperlink>
    </w:p>
    <w:p>
      <w:pPr>
        <w:pStyle w:val="TOC2"/>
        <w:tabs>
          <w:tab w:val="right" w:leader="dot" w:pos="8306"/>
        </w:tabs>
      </w:pPr>
      <w:hyperlink w:anchor="_Toc14843" w:history="1">
        <w:r>
          <w:rPr>
            <w:rFonts w:ascii="仿宋" w:eastAsia="仿宋" w:hAnsi="仿宋" w:cs="仿宋" w:hint="eastAsia"/>
            <w:lang w:eastAsia="zh-CN"/>
          </w:rPr>
          <w:t>(三)、风险监控与控制</w:t>
        </w:r>
        <w:r>
          <w:tab/>
        </w:r>
        <w:r>
          <w:fldChar w:fldCharType="begin"/>
        </w:r>
        <w:r>
          <w:instrText xml:space="preserve"> PAGEREF _Toc14843 \h </w:instrText>
        </w:r>
        <w:r>
          <w:fldChar w:fldCharType="separate"/>
        </w:r>
        <w:r>
          <w:t>49</w:t>
        </w:r>
        <w:r>
          <w:fldChar w:fldCharType="end"/>
        </w:r>
      </w:hyperlink>
    </w:p>
    <w:p>
      <w:pPr>
        <w:pStyle w:val="TOC1"/>
        <w:tabs>
          <w:tab w:val="right" w:leader="dot" w:pos="8306"/>
        </w:tabs>
      </w:pPr>
      <w:hyperlink w:anchor="_Toc26906" w:history="1">
        <w:r>
          <w:rPr>
            <w:rFonts w:ascii="仿宋" w:eastAsia="仿宋" w:hAnsi="仿宋" w:cs="仿宋" w:hint="eastAsia"/>
            <w:lang w:eastAsia="zh-CN"/>
          </w:rPr>
          <w:t>十二、高效余热回收装置项目技术管理</w:t>
        </w:r>
        <w:r>
          <w:tab/>
        </w:r>
        <w:r>
          <w:fldChar w:fldCharType="begin"/>
        </w:r>
        <w:r>
          <w:instrText xml:space="preserve"> PAGEREF _Toc26906 \h </w:instrText>
        </w:r>
        <w:r>
          <w:fldChar w:fldCharType="separate"/>
        </w:r>
        <w:r>
          <w:t>50</w:t>
        </w:r>
        <w:r>
          <w:fldChar w:fldCharType="end"/>
        </w:r>
      </w:hyperlink>
    </w:p>
    <w:p>
      <w:pPr>
        <w:pStyle w:val="TOC2"/>
        <w:tabs>
          <w:tab w:val="right" w:leader="dot" w:pos="8306"/>
        </w:tabs>
      </w:pPr>
      <w:hyperlink w:anchor="_Toc8645" w:history="1">
        <w:r>
          <w:rPr>
            <w:rFonts w:ascii="仿宋" w:eastAsia="仿宋" w:hAnsi="仿宋" w:cs="仿宋" w:hint="eastAsia"/>
            <w:lang w:eastAsia="zh-CN"/>
          </w:rPr>
          <w:t>(一)、技术方案选用方向</w:t>
        </w:r>
        <w:r>
          <w:tab/>
        </w:r>
        <w:r>
          <w:fldChar w:fldCharType="begin"/>
        </w:r>
        <w:r>
          <w:instrText xml:space="preserve"> PAGEREF _Toc8645 \h </w:instrText>
        </w:r>
        <w:r>
          <w:fldChar w:fldCharType="separate"/>
        </w:r>
        <w:r>
          <w:t>50</w:t>
        </w:r>
        <w:r>
          <w:fldChar w:fldCharType="end"/>
        </w:r>
      </w:hyperlink>
    </w:p>
    <w:p>
      <w:pPr>
        <w:pStyle w:val="TOC2"/>
        <w:tabs>
          <w:tab w:val="right" w:leader="dot" w:pos="8306"/>
        </w:tabs>
      </w:pPr>
      <w:hyperlink w:anchor="_Toc17179" w:history="1">
        <w:r>
          <w:rPr>
            <w:rFonts w:ascii="仿宋" w:eastAsia="仿宋" w:hAnsi="仿宋" w:cs="仿宋" w:hint="eastAsia"/>
            <w:lang w:eastAsia="zh-CN"/>
          </w:rPr>
          <w:t>(二)、工艺技术方案选用原则</w:t>
        </w:r>
        <w:r>
          <w:tab/>
        </w:r>
        <w:r>
          <w:fldChar w:fldCharType="begin"/>
        </w:r>
        <w:r>
          <w:instrText xml:space="preserve"> PAGEREF _Toc17179 \h </w:instrText>
        </w:r>
        <w:r>
          <w:fldChar w:fldCharType="separate"/>
        </w:r>
        <w:r>
          <w:t>52</w:t>
        </w:r>
        <w:r>
          <w:fldChar w:fldCharType="end"/>
        </w:r>
      </w:hyperlink>
    </w:p>
    <w:p>
      <w:pPr>
        <w:pStyle w:val="TOC2"/>
        <w:tabs>
          <w:tab w:val="right" w:leader="dot" w:pos="8306"/>
        </w:tabs>
      </w:pPr>
      <w:hyperlink w:anchor="_Toc25798" w:history="1">
        <w:r>
          <w:rPr>
            <w:rFonts w:ascii="仿宋" w:eastAsia="仿宋" w:hAnsi="仿宋" w:cs="仿宋" w:hint="eastAsia"/>
            <w:lang w:eastAsia="zh-CN"/>
          </w:rPr>
          <w:t>(三)、工艺技术方案要求</w:t>
        </w:r>
        <w:r>
          <w:tab/>
        </w:r>
        <w:r>
          <w:fldChar w:fldCharType="begin"/>
        </w:r>
        <w:r>
          <w:instrText xml:space="preserve"> PAGEREF _Toc25798 \h </w:instrText>
        </w:r>
        <w:r>
          <w:fldChar w:fldCharType="separate"/>
        </w:r>
        <w:r>
          <w:t>54</w:t>
        </w:r>
        <w:r>
          <w:fldChar w:fldCharType="end"/>
        </w:r>
      </w:hyperlink>
    </w:p>
    <w:p>
      <w:pPr>
        <w:pStyle w:val="TOC1"/>
        <w:tabs>
          <w:tab w:val="right" w:leader="dot" w:pos="8306"/>
        </w:tabs>
      </w:pPr>
      <w:hyperlink w:anchor="_Toc30637" w:history="1">
        <w:r>
          <w:rPr>
            <w:rFonts w:ascii="仿宋" w:eastAsia="仿宋" w:hAnsi="仿宋" w:cs="仿宋" w:hint="eastAsia"/>
            <w:lang w:eastAsia="zh-CN"/>
          </w:rPr>
          <w:t>十三、利益相关者分析与沟通计划</w:t>
        </w:r>
        <w:r>
          <w:tab/>
        </w:r>
        <w:r>
          <w:fldChar w:fldCharType="begin"/>
        </w:r>
        <w:r>
          <w:instrText xml:space="preserve"> PAGEREF _Toc30637 \h </w:instrText>
        </w:r>
        <w:r>
          <w:fldChar w:fldCharType="separate"/>
        </w:r>
        <w:r>
          <w:t>56</w:t>
        </w:r>
        <w:r>
          <w:fldChar w:fldCharType="end"/>
        </w:r>
      </w:hyperlink>
    </w:p>
    <w:p>
      <w:pPr>
        <w:pStyle w:val="TOC2"/>
        <w:tabs>
          <w:tab w:val="right" w:leader="dot" w:pos="8306"/>
        </w:tabs>
      </w:pPr>
      <w:hyperlink w:anchor="_Toc31858" w:history="1">
        <w:r>
          <w:rPr>
            <w:rFonts w:ascii="仿宋" w:eastAsia="仿宋" w:hAnsi="仿宋" w:cs="仿宋" w:hint="eastAsia"/>
            <w:lang w:eastAsia="zh-CN"/>
          </w:rPr>
          <w:t>(一)、利益相关者分析</w:t>
        </w:r>
        <w:r>
          <w:tab/>
        </w:r>
        <w:r>
          <w:fldChar w:fldCharType="begin"/>
        </w:r>
        <w:r>
          <w:instrText xml:space="preserve"> PAGEREF _Toc31858 \h </w:instrText>
        </w:r>
        <w:r>
          <w:fldChar w:fldCharType="separate"/>
        </w:r>
        <w:r>
          <w:t>56</w:t>
        </w:r>
        <w:r>
          <w:fldChar w:fldCharType="end"/>
        </w:r>
      </w:hyperlink>
    </w:p>
    <w:p>
      <w:pPr>
        <w:pStyle w:val="TOC2"/>
        <w:tabs>
          <w:tab w:val="right" w:leader="dot" w:pos="8306"/>
        </w:tabs>
      </w:pPr>
      <w:hyperlink w:anchor="_Toc1576" w:history="1">
        <w:r>
          <w:rPr>
            <w:rFonts w:ascii="仿宋" w:eastAsia="仿宋" w:hAnsi="仿宋" w:cs="仿宋" w:hint="eastAsia"/>
            <w:lang w:eastAsia="zh-CN"/>
          </w:rPr>
          <w:t>(二)、沟通计划</w:t>
        </w:r>
        <w:r>
          <w:tab/>
        </w:r>
        <w:r>
          <w:fldChar w:fldCharType="begin"/>
        </w:r>
        <w:r>
          <w:instrText xml:space="preserve"> PAGEREF _Toc1576 \h </w:instrText>
        </w:r>
        <w:r>
          <w:fldChar w:fldCharType="separate"/>
        </w:r>
        <w:r>
          <w:t>57</w:t>
        </w:r>
        <w:r>
          <w:fldChar w:fldCharType="end"/>
        </w:r>
      </w:hyperlink>
    </w:p>
    <w:p>
      <w:pPr>
        <w:pStyle w:val="TOC1"/>
        <w:tabs>
          <w:tab w:val="right" w:leader="dot" w:pos="8306"/>
        </w:tabs>
      </w:pPr>
      <w:hyperlink w:anchor="_Toc28585" w:history="1">
        <w:r>
          <w:rPr>
            <w:rFonts w:ascii="仿宋" w:eastAsia="仿宋" w:hAnsi="仿宋" w:cs="仿宋" w:hint="eastAsia"/>
            <w:lang w:eastAsia="zh-CN"/>
          </w:rPr>
          <w:t>十四、质量管理体系</w:t>
        </w:r>
        <w:r>
          <w:tab/>
        </w:r>
        <w:r>
          <w:fldChar w:fldCharType="begin"/>
        </w:r>
        <w:r>
          <w:instrText xml:space="preserve"> PAGEREF _Toc28585 \h </w:instrText>
        </w:r>
        <w:r>
          <w:fldChar w:fldCharType="separate"/>
        </w:r>
        <w:r>
          <w:t>59</w:t>
        </w:r>
        <w:r>
          <w:fldChar w:fldCharType="end"/>
        </w:r>
      </w:hyperlink>
    </w:p>
    <w:p>
      <w:pPr>
        <w:pStyle w:val="TOC2"/>
        <w:tabs>
          <w:tab w:val="right" w:leader="dot" w:pos="8306"/>
        </w:tabs>
      </w:pPr>
      <w:hyperlink w:anchor="_Toc29482" w:history="1">
        <w:r>
          <w:rPr>
            <w:rFonts w:ascii="仿宋" w:eastAsia="仿宋" w:hAnsi="仿宋" w:cs="仿宋" w:hint="eastAsia"/>
            <w:lang w:eastAsia="zh-CN"/>
          </w:rPr>
          <w:t>(一)、质量目标与方针</w:t>
        </w:r>
        <w:r>
          <w:tab/>
        </w:r>
        <w:r>
          <w:fldChar w:fldCharType="begin"/>
        </w:r>
        <w:r>
          <w:instrText xml:space="preserve"> PAGEREF _Toc29482 \h </w:instrText>
        </w:r>
        <w:r>
          <w:fldChar w:fldCharType="separate"/>
        </w:r>
        <w:r>
          <w:t>59</w:t>
        </w:r>
        <w:r>
          <w:fldChar w:fldCharType="end"/>
        </w:r>
      </w:hyperlink>
    </w:p>
    <w:p>
      <w:pPr>
        <w:pStyle w:val="TOC2"/>
        <w:tabs>
          <w:tab w:val="right" w:leader="dot" w:pos="8306"/>
        </w:tabs>
      </w:pPr>
      <w:hyperlink w:anchor="_Toc27852" w:history="1">
        <w:r>
          <w:rPr>
            <w:rFonts w:ascii="仿宋" w:eastAsia="仿宋" w:hAnsi="仿宋" w:cs="仿宋" w:hint="eastAsia"/>
            <w:lang w:eastAsia="zh-CN"/>
          </w:rPr>
          <w:t>(二)、质量管理责任</w:t>
        </w:r>
        <w:r>
          <w:tab/>
        </w:r>
        <w:r>
          <w:fldChar w:fldCharType="begin"/>
        </w:r>
        <w:r>
          <w:instrText xml:space="preserve"> PAGEREF _Toc27852 \h </w:instrText>
        </w:r>
        <w:r>
          <w:fldChar w:fldCharType="separate"/>
        </w:r>
        <w:r>
          <w:t>60</w:t>
        </w:r>
        <w:r>
          <w:fldChar w:fldCharType="end"/>
        </w:r>
      </w:hyperlink>
    </w:p>
    <w:p>
      <w:pPr>
        <w:pStyle w:val="TOC2"/>
        <w:tabs>
          <w:tab w:val="right" w:leader="dot" w:pos="8306"/>
        </w:tabs>
      </w:pPr>
      <w:hyperlink w:anchor="_Toc26339" w:history="1">
        <w:r>
          <w:rPr>
            <w:rFonts w:ascii="仿宋" w:eastAsia="仿宋" w:hAnsi="仿宋" w:cs="仿宋" w:hint="eastAsia"/>
            <w:lang w:eastAsia="zh-CN"/>
          </w:rPr>
          <w:t>(三)、质量管理体系文件</w:t>
        </w:r>
        <w:r>
          <w:tab/>
        </w:r>
        <w:r>
          <w:fldChar w:fldCharType="begin"/>
        </w:r>
        <w:r>
          <w:instrText xml:space="preserve"> PAGEREF _Toc26339 \h </w:instrText>
        </w:r>
        <w:r>
          <w:fldChar w:fldCharType="separate"/>
        </w:r>
        <w:r>
          <w:t>61</w:t>
        </w:r>
        <w:r>
          <w:fldChar w:fldCharType="end"/>
        </w:r>
      </w:hyperlink>
    </w:p>
    <w:p>
      <w:pPr>
        <w:pStyle w:val="TOC2"/>
        <w:tabs>
          <w:tab w:val="right" w:leader="dot" w:pos="8306"/>
        </w:tabs>
      </w:pPr>
      <w:hyperlink w:anchor="_Toc10583" w:history="1">
        <w:r>
          <w:rPr>
            <w:rFonts w:ascii="仿宋" w:eastAsia="仿宋" w:hAnsi="仿宋" w:cs="仿宋" w:hint="eastAsia"/>
            <w:lang w:eastAsia="zh-CN"/>
          </w:rPr>
          <w:t>(四)、质量培训与教育</w:t>
        </w:r>
        <w:r>
          <w:tab/>
        </w:r>
        <w:r>
          <w:fldChar w:fldCharType="begin"/>
        </w:r>
        <w:r>
          <w:instrText xml:space="preserve"> PAGEREF _Toc10583 \h </w:instrText>
        </w:r>
        <w:r>
          <w:fldChar w:fldCharType="separate"/>
        </w:r>
        <w:r>
          <w:t>63</w:t>
        </w:r>
        <w:r>
          <w:fldChar w:fldCharType="end"/>
        </w:r>
      </w:hyperlink>
    </w:p>
    <w:p>
      <w:pPr>
        <w:pStyle w:val="TOC2"/>
        <w:tabs>
          <w:tab w:val="right" w:leader="dot" w:pos="8306"/>
        </w:tabs>
      </w:pPr>
      <w:hyperlink w:anchor="_Toc24262" w:history="1">
        <w:r>
          <w:rPr>
            <w:rFonts w:ascii="仿宋" w:eastAsia="仿宋" w:hAnsi="仿宋" w:cs="仿宋" w:hint="eastAsia"/>
            <w:lang w:eastAsia="zh-CN"/>
          </w:rPr>
          <w:t>(五)、质量审核与评价</w:t>
        </w:r>
        <w:r>
          <w:tab/>
        </w:r>
        <w:r>
          <w:fldChar w:fldCharType="begin"/>
        </w:r>
        <w:r>
          <w:instrText xml:space="preserve"> PAGEREF _Toc24262 \h </w:instrText>
        </w:r>
        <w:r>
          <w:fldChar w:fldCharType="separate"/>
        </w:r>
        <w:r>
          <w:t>64</w:t>
        </w:r>
        <w:r>
          <w:fldChar w:fldCharType="end"/>
        </w:r>
      </w:hyperlink>
    </w:p>
    <w:p>
      <w:pPr>
        <w:pStyle w:val="TOC2"/>
        <w:tabs>
          <w:tab w:val="right" w:leader="dot" w:pos="8306"/>
        </w:tabs>
      </w:pPr>
      <w:hyperlink w:anchor="_Toc23366" w:history="1">
        <w:r>
          <w:rPr>
            <w:rFonts w:ascii="仿宋" w:eastAsia="仿宋" w:hAnsi="仿宋" w:cs="仿宋" w:hint="eastAsia"/>
            <w:lang w:eastAsia="zh-CN"/>
          </w:rPr>
          <w:t>(六)、不符合与纠正措施</w:t>
        </w:r>
        <w:r>
          <w:tab/>
        </w:r>
        <w:r>
          <w:fldChar w:fldCharType="begin"/>
        </w:r>
        <w:r>
          <w:instrText xml:space="preserve"> PAGEREF _Toc23366 \h </w:instrText>
        </w:r>
        <w:r>
          <w:fldChar w:fldCharType="separate"/>
        </w:r>
        <w:r>
          <w:t>66</w:t>
        </w:r>
        <w:r>
          <w:fldChar w:fldCharType="end"/>
        </w:r>
      </w:hyperlink>
    </w:p>
    <w:p>
      <w:pPr>
        <w:pStyle w:val="TOC1"/>
        <w:tabs>
          <w:tab w:val="right" w:leader="dot" w:pos="8306"/>
        </w:tabs>
      </w:pPr>
      <w:hyperlink w:anchor="_Toc5579" w:history="1">
        <w:r>
          <w:rPr>
            <w:rFonts w:ascii="仿宋" w:eastAsia="仿宋" w:hAnsi="仿宋" w:cs="仿宋" w:hint="eastAsia"/>
            <w:lang w:eastAsia="zh-CN"/>
          </w:rPr>
          <w:t>十五、风险识别与分类</w:t>
        </w:r>
        <w:r>
          <w:tab/>
        </w:r>
        <w:r>
          <w:fldChar w:fldCharType="begin"/>
        </w:r>
        <w:r>
          <w:instrText xml:space="preserve"> PAGEREF _Toc5579 \h </w:instrText>
        </w:r>
        <w:r>
          <w:fldChar w:fldCharType="separate"/>
        </w:r>
        <w:r>
          <w:t>67</w:t>
        </w:r>
        <w:r>
          <w:fldChar w:fldCharType="end"/>
        </w:r>
      </w:hyperlink>
    </w:p>
    <w:p>
      <w:pPr>
        <w:pStyle w:val="TOC2"/>
        <w:tabs>
          <w:tab w:val="right" w:leader="dot" w:pos="8306"/>
        </w:tabs>
      </w:pPr>
      <w:hyperlink w:anchor="_Toc737" w:history="1">
        <w:r>
          <w:rPr>
            <w:rFonts w:ascii="仿宋" w:eastAsia="仿宋" w:hAnsi="仿宋" w:cs="仿宋" w:hint="eastAsia"/>
            <w:lang w:eastAsia="zh-CN"/>
          </w:rPr>
          <w:t>(一)、风险识别</w:t>
        </w:r>
        <w:r>
          <w:tab/>
        </w:r>
        <w:r>
          <w:fldChar w:fldCharType="begin"/>
        </w:r>
        <w:r>
          <w:instrText xml:space="preserve"> PAGEREF _Toc737 \h </w:instrText>
        </w:r>
        <w:r>
          <w:fldChar w:fldCharType="separate"/>
        </w:r>
        <w:r>
          <w:t>67</w:t>
        </w:r>
        <w:r>
          <w:fldChar w:fldCharType="end"/>
        </w:r>
      </w:hyperlink>
    </w:p>
    <w:p>
      <w:pPr>
        <w:pStyle w:val="TOC2"/>
        <w:tabs>
          <w:tab w:val="right" w:leader="dot" w:pos="8306"/>
        </w:tabs>
      </w:pPr>
      <w:hyperlink w:anchor="_Toc8093" w:history="1">
        <w:r>
          <w:rPr>
            <w:rFonts w:ascii="仿宋" w:eastAsia="仿宋" w:hAnsi="仿宋" w:cs="仿宋" w:hint="eastAsia"/>
            <w:lang w:eastAsia="zh-CN"/>
          </w:rPr>
          <w:t>(二)、风险分类</w:t>
        </w:r>
        <w:r>
          <w:tab/>
        </w:r>
        <w:r>
          <w:fldChar w:fldCharType="begin"/>
        </w:r>
        <w:r>
          <w:instrText xml:space="preserve"> PAGEREF _Toc8093 \h </w:instrText>
        </w:r>
        <w:r>
          <w:fldChar w:fldCharType="separate"/>
        </w:r>
        <w:r>
          <w:t>68</w:t>
        </w:r>
        <w:r>
          <w:fldChar w:fldCharType="end"/>
        </w:r>
      </w:hyperlink>
    </w:p>
    <w:p>
      <w:pPr>
        <w:pStyle w:val="TOC1"/>
        <w:tabs>
          <w:tab w:val="right" w:leader="dot" w:pos="8306"/>
        </w:tabs>
      </w:pPr>
      <w:hyperlink w:anchor="_Toc12190" w:history="1">
        <w:r>
          <w:rPr>
            <w:rFonts w:ascii="仿宋" w:eastAsia="仿宋" w:hAnsi="仿宋" w:cs="仿宋" w:hint="eastAsia"/>
            <w:lang w:eastAsia="zh-CN"/>
          </w:rPr>
          <w:t>十六、高效余热回收装置项目治理与监督</w:t>
        </w:r>
        <w:r>
          <w:tab/>
        </w:r>
        <w:r>
          <w:fldChar w:fldCharType="begin"/>
        </w:r>
        <w:r>
          <w:instrText xml:space="preserve"> PAGEREF _Toc12190 \h </w:instrText>
        </w:r>
        <w:r>
          <w:fldChar w:fldCharType="separate"/>
        </w:r>
        <w:r>
          <w:t>70</w:t>
        </w:r>
        <w:r>
          <w:fldChar w:fldCharType="end"/>
        </w:r>
      </w:hyperlink>
    </w:p>
    <w:p>
      <w:pPr>
        <w:pStyle w:val="TOC2"/>
        <w:tabs>
          <w:tab w:val="right" w:leader="dot" w:pos="8306"/>
        </w:tabs>
      </w:pPr>
      <w:hyperlink w:anchor="_Toc22127" w:history="1">
        <w:r>
          <w:rPr>
            <w:rFonts w:ascii="仿宋" w:eastAsia="仿宋" w:hAnsi="仿宋" w:cs="仿宋" w:hint="eastAsia"/>
            <w:lang w:eastAsia="zh-CN"/>
          </w:rPr>
          <w:t>(一)、高效余热回收装置项目治理结构</w:t>
        </w:r>
        <w:r>
          <w:tab/>
        </w:r>
        <w:r>
          <w:fldChar w:fldCharType="begin"/>
        </w:r>
        <w:r>
          <w:instrText xml:space="preserve"> PAGEREF _Toc22127 \h </w:instrText>
        </w:r>
        <w:r>
          <w:fldChar w:fldCharType="separate"/>
        </w:r>
        <w:r>
          <w:t>70</w:t>
        </w:r>
        <w:r>
          <w:fldChar w:fldCharType="end"/>
        </w:r>
      </w:hyperlink>
    </w:p>
    <w:p>
      <w:pPr>
        <w:pStyle w:val="TOC2"/>
        <w:tabs>
          <w:tab w:val="right" w:leader="dot" w:pos="8306"/>
        </w:tabs>
      </w:pPr>
      <w:hyperlink w:anchor="_Toc301" w:history="1">
        <w:r>
          <w:rPr>
            <w:rFonts w:ascii="仿宋" w:eastAsia="仿宋" w:hAnsi="仿宋" w:cs="仿宋" w:hint="eastAsia"/>
            <w:lang w:eastAsia="zh-CN"/>
          </w:rPr>
          <w:t>(二)、监督与审计</w:t>
        </w:r>
        <w:r>
          <w:tab/>
        </w:r>
        <w:r>
          <w:fldChar w:fldCharType="begin"/>
        </w:r>
        <w:r>
          <w:instrText xml:space="preserve"> PAGEREF _Toc301 \h </w:instrText>
        </w:r>
        <w:r>
          <w:fldChar w:fldCharType="separate"/>
        </w:r>
        <w:r>
          <w:t>72</w:t>
        </w:r>
        <w:r>
          <w:fldChar w:fldCharType="end"/>
        </w:r>
      </w:hyperlink>
    </w:p>
    <w:p>
      <w:pPr>
        <w:pStyle w:val="TOC1"/>
        <w:tabs>
          <w:tab w:val="right" w:leader="dot" w:pos="8306"/>
        </w:tabs>
      </w:pPr>
      <w:hyperlink w:anchor="_Toc30801" w:history="1">
        <w:r>
          <w:rPr>
            <w:rFonts w:ascii="仿宋" w:eastAsia="仿宋" w:hAnsi="仿宋" w:cs="仿宋" w:hint="eastAsia"/>
            <w:lang w:eastAsia="zh-CN"/>
          </w:rPr>
          <w:t>十七、高效余热回收装置项目实施保障措施</w:t>
        </w:r>
        <w:r>
          <w:tab/>
        </w:r>
        <w:r>
          <w:fldChar w:fldCharType="begin"/>
        </w:r>
        <w:r>
          <w:instrText xml:space="preserve"> PAGEREF _Toc30801 \h </w:instrText>
        </w:r>
        <w:r>
          <w:fldChar w:fldCharType="separate"/>
        </w:r>
        <w:r>
          <w:t>73</w:t>
        </w:r>
        <w:r>
          <w:fldChar w:fldCharType="end"/>
        </w:r>
      </w:hyperlink>
    </w:p>
    <w:p>
      <w:pPr>
        <w:pStyle w:val="TOC2"/>
        <w:tabs>
          <w:tab w:val="right" w:leader="dot" w:pos="8306"/>
        </w:tabs>
      </w:pPr>
      <w:hyperlink w:anchor="_Toc28154" w:history="1">
        <w:r>
          <w:rPr>
            <w:rFonts w:ascii="仿宋" w:eastAsia="仿宋" w:hAnsi="仿宋" w:cs="仿宋" w:hint="eastAsia"/>
            <w:lang w:eastAsia="zh-CN"/>
          </w:rPr>
          <w:t>(一)、高效余热回收装置项目实施保障机制</w:t>
        </w:r>
        <w:r>
          <w:tab/>
        </w:r>
        <w:r>
          <w:fldChar w:fldCharType="begin"/>
        </w:r>
        <w:r>
          <w:instrText xml:space="preserve"> PAGEREF _Toc28154 \h </w:instrText>
        </w:r>
        <w:r>
          <w:fldChar w:fldCharType="separate"/>
        </w:r>
        <w:r>
          <w:t>73</w:t>
        </w:r>
        <w:r>
          <w:fldChar w:fldCharType="end"/>
        </w:r>
      </w:hyperlink>
    </w:p>
    <w:p>
      <w:pPr>
        <w:pStyle w:val="TOC2"/>
        <w:tabs>
          <w:tab w:val="right" w:leader="dot" w:pos="8306"/>
        </w:tabs>
      </w:pPr>
      <w:hyperlink w:anchor="_Toc30769" w:history="1">
        <w:r>
          <w:rPr>
            <w:rFonts w:ascii="仿宋" w:eastAsia="仿宋" w:hAnsi="仿宋" w:cs="仿宋" w:hint="eastAsia"/>
            <w:lang w:eastAsia="zh-CN"/>
          </w:rPr>
          <w:t>(二)、高效余热回收装置项目法律合规要求</w:t>
        </w:r>
        <w:r>
          <w:tab/>
        </w:r>
        <w:r>
          <w:fldChar w:fldCharType="begin"/>
        </w:r>
        <w:r>
          <w:instrText xml:space="preserve"> PAGEREF _Toc30769 \h </w:instrText>
        </w:r>
        <w:r>
          <w:fldChar w:fldCharType="separate"/>
        </w:r>
        <w:r>
          <w:t>77</w:t>
        </w:r>
        <w:r>
          <w:fldChar w:fldCharType="end"/>
        </w:r>
      </w:hyperlink>
    </w:p>
    <w:p>
      <w:pPr>
        <w:pStyle w:val="TOC2"/>
        <w:tabs>
          <w:tab w:val="right" w:leader="dot" w:pos="8306"/>
        </w:tabs>
      </w:pPr>
      <w:hyperlink w:anchor="_Toc25253" w:history="1">
        <w:r>
          <w:rPr>
            <w:rFonts w:ascii="仿宋" w:eastAsia="仿宋" w:hAnsi="仿宋" w:cs="仿宋" w:hint="eastAsia"/>
            <w:lang w:eastAsia="zh-CN"/>
          </w:rPr>
          <w:t>(三)、高效余热回收装置项目合同管理与法律事务</w:t>
        </w:r>
        <w:r>
          <w:tab/>
        </w:r>
        <w:r>
          <w:fldChar w:fldCharType="begin"/>
        </w:r>
        <w:r>
          <w:instrText xml:space="preserve"> PAGEREF _Toc25253 \h </w:instrText>
        </w:r>
        <w:r>
          <w:fldChar w:fldCharType="separate"/>
        </w:r>
        <w:r>
          <w:t>81</w:t>
        </w:r>
        <w:r>
          <w:fldChar w:fldCharType="end"/>
        </w:r>
      </w:hyperlink>
    </w:p>
    <w:p>
      <w:pPr>
        <w:pStyle w:val="TOC2"/>
        <w:tabs>
          <w:tab w:val="right" w:leader="dot" w:pos="8306"/>
        </w:tabs>
      </w:pPr>
      <w:hyperlink w:anchor="_Toc26612" w:history="1">
        <w:r>
          <w:rPr>
            <w:rFonts w:ascii="仿宋" w:eastAsia="仿宋" w:hAnsi="仿宋" w:cs="仿宋" w:hint="eastAsia"/>
            <w:lang w:eastAsia="zh-CN"/>
          </w:rPr>
          <w:t>(四)、高效余热回收装置项目知识产权保护策略</w:t>
        </w:r>
        <w:r>
          <w:tab/>
        </w:r>
        <w:r>
          <w:fldChar w:fldCharType="begin"/>
        </w:r>
        <w:r>
          <w:instrText xml:space="preserve"> PAGEREF _Toc26612 \h </w:instrText>
        </w:r>
        <w:r>
          <w:fldChar w:fldCharType="separate"/>
        </w:r>
        <w:r>
          <w:t>88</w:t>
        </w:r>
        <w:r>
          <w:fldChar w:fldCharType="end"/>
        </w:r>
      </w:hyperlink>
    </w:p>
    <w:p>
      <w:pPr>
        <w:pStyle w:val="TOC1"/>
        <w:tabs>
          <w:tab w:val="right" w:leader="dot" w:pos="8306"/>
        </w:tabs>
      </w:pPr>
      <w:hyperlink w:anchor="_Toc10807" w:history="1">
        <w:r>
          <w:rPr>
            <w:rFonts w:ascii="仿宋" w:eastAsia="仿宋" w:hAnsi="仿宋" w:cs="仿宋" w:hint="eastAsia"/>
            <w:lang w:eastAsia="zh-CN"/>
          </w:rPr>
          <w:t>十八、高效余热回收装置项目实施时间节点</w:t>
        </w:r>
        <w:r>
          <w:tab/>
        </w:r>
        <w:r>
          <w:fldChar w:fldCharType="begin"/>
        </w:r>
        <w:r>
          <w:instrText xml:space="preserve"> PAGEREF _Toc10807 \h </w:instrText>
        </w:r>
        <w:r>
          <w:fldChar w:fldCharType="separate"/>
        </w:r>
        <w:r>
          <w:t>90</w:t>
        </w:r>
        <w:r>
          <w:fldChar w:fldCharType="end"/>
        </w:r>
      </w:hyperlink>
    </w:p>
    <w:p>
      <w:pPr>
        <w:pStyle w:val="TOC2"/>
        <w:tabs>
          <w:tab w:val="right" w:leader="dot" w:pos="8306"/>
        </w:tabs>
      </w:pPr>
      <w:hyperlink w:anchor="_Toc19530" w:history="1">
        <w:r>
          <w:rPr>
            <w:rFonts w:ascii="仿宋" w:eastAsia="仿宋" w:hAnsi="仿宋" w:cs="仿宋" w:hint="eastAsia"/>
            <w:lang w:eastAsia="zh-CN"/>
          </w:rPr>
          <w:t>(一)、高效余热回收装置项目启动阶段时间节点</w:t>
        </w:r>
        <w:r>
          <w:tab/>
        </w:r>
        <w:r>
          <w:fldChar w:fldCharType="begin"/>
        </w:r>
        <w:r>
          <w:instrText xml:space="preserve"> PAGEREF _Toc19530 \h </w:instrText>
        </w:r>
        <w:r>
          <w:fldChar w:fldCharType="separate"/>
        </w:r>
        <w:r>
          <w:t>90</w:t>
        </w:r>
        <w:r>
          <w:fldChar w:fldCharType="end"/>
        </w:r>
      </w:hyperlink>
    </w:p>
    <w:p>
      <w:pPr>
        <w:pStyle w:val="TOC2"/>
        <w:tabs>
          <w:tab w:val="right" w:leader="dot" w:pos="8306"/>
        </w:tabs>
      </w:pPr>
      <w:hyperlink w:anchor="_Toc19756" w:history="1">
        <w:r>
          <w:rPr>
            <w:rFonts w:ascii="仿宋" w:eastAsia="仿宋" w:hAnsi="仿宋" w:cs="仿宋" w:hint="eastAsia"/>
            <w:lang w:eastAsia="zh-CN"/>
          </w:rPr>
          <w:t>(二)、高效余热回收装置项目执行阶段时间节点</w:t>
        </w:r>
        <w:r>
          <w:tab/>
        </w:r>
        <w:r>
          <w:fldChar w:fldCharType="begin"/>
        </w:r>
        <w:r>
          <w:instrText xml:space="preserve"> PAGEREF _Toc19756 \h </w:instrText>
        </w:r>
        <w:r>
          <w:fldChar w:fldCharType="separate"/>
        </w:r>
        <w:r>
          <w:t>92</w:t>
        </w:r>
        <w:r>
          <w:fldChar w:fldCharType="end"/>
        </w:r>
      </w:hyperlink>
    </w:p>
    <w:p>
      <w:pPr>
        <w:pStyle w:val="TOC2"/>
        <w:tabs>
          <w:tab w:val="right" w:leader="dot" w:pos="8306"/>
        </w:tabs>
      </w:pPr>
      <w:hyperlink w:anchor="_Toc28712" w:history="1">
        <w:r>
          <w:rPr>
            <w:rFonts w:ascii="仿宋" w:eastAsia="仿宋" w:hAnsi="仿宋" w:cs="仿宋" w:hint="eastAsia"/>
            <w:lang w:eastAsia="zh-CN"/>
          </w:rPr>
          <w:t>(三)、高效余热回收装置项目完成阶段时间节点</w:t>
        </w:r>
        <w:r>
          <w:tab/>
        </w:r>
        <w:r>
          <w:fldChar w:fldCharType="begin"/>
        </w:r>
        <w:r>
          <w:instrText xml:space="preserve"> PAGEREF _Toc28712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30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效余热回收装置项目的技术管理特点体现在其创新导向。通过引入最先进的技术趋势和解决方案，高效余热回收装置项目致力于提升科技含量、提高质量和效率水平。这意味着我们将采用最新的工具和方法，确保高效余热回收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效余热回收装置项目技术管理的显著特征。通过整合不同领域的技术资源，我们实现了跨学科的协同工作。这有助于优化技术架构，提高整体效能。此外，整合性策略还促进了不同技术团队之间的紧密沟通和高效合作，确保高效余热回收装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效余热回收装置项目所采用的技术。通过不断优化技术方案，高效余热回收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效余热回收装置项目团队将在高效余热回收装置项目初期识别可能的技术风险，并采取相应的预防和应对措施。通过建立健全的风险评估机制，高效余热回收装置项目能够在实施过程中及时发现并解决潜在的技术问题，保障高效余热回收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效余热回收装置项目中，技术将成为高效余热回收装置项目成功的有力支持。这一深度剖析揭示了技术管理在高效余热回收装置项目实施中的关键作用，为高效余热回收装置项目的技术基础奠定了坚实的基础。</w:t>
      </w:r>
    </w:p>
    <w:p>
      <w:pPr>
        <w:pStyle w:val="Heading2"/>
        <w:ind w:firstLine="560" w:firstLineChars="200"/>
        <w:rPr>
          <w:rFonts w:ascii="仿宋" w:eastAsia="仿宋" w:hAnsi="仿宋" w:cs="仿宋" w:hint="eastAsia"/>
          <w:sz w:val="28"/>
          <w:lang w:eastAsia="zh-CN"/>
        </w:rPr>
      </w:pPr>
      <w:bookmarkStart w:id="4" w:name="_Toc5369"/>
      <w:r>
        <w:rPr>
          <w:rFonts w:ascii="仿宋" w:eastAsia="仿宋" w:hAnsi="仿宋" w:cs="仿宋" w:hint="eastAsia"/>
          <w:sz w:val="28"/>
          <w:lang w:eastAsia="zh-CN"/>
        </w:rPr>
        <w:t>(二)、高效余热回收装置项目工艺技术设计方案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效余热回收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效余热回收装置项目将严格按照相关行业规范要求进行组织。通过有效控制产品质量，高效余热回收装置项目将致力于为顾客提供优质的高效余热回收装置项目产品和良好的服务。这体现了高效余热回收装置项目对于生产活动合规性和质量标准的高度重视，为高效余热回收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效余热回收装置项目注重生态效益和清洁生产原则。高效余热回收装置项目建设将紧密结合地方特色经济发展，与社会经济发展规划和区域环境保护规划方案相协调一致。通过与当地区域自然生态系统的结合，高效余热回收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效余热回收装置项目产品具有多样化的客户需求和个性化的特点。因此，高效余热回收装置项目产品规格品种多样，且单批生产数量较小。为满足这一特点，高效余热回收装置项目承办单位将建设先进的柔性制造生产线。通过广泛应用柔性制造技术，高效余热回收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效余热回收装置项目采用的技术具有较高的技术含量和自动化水平，处于国内先进水平。这一技术选用不仅体现了对生产效率、质量和环境友好性的高标准要求，同时为高效余热回收装置项目的可持续发展奠定了坚实的基础。</w:t>
      </w:r>
    </w:p>
    <w:p>
      <w:pPr>
        <w:pStyle w:val="Heading2"/>
        <w:ind w:firstLine="560" w:firstLineChars="200"/>
        <w:rPr>
          <w:rFonts w:ascii="仿宋" w:eastAsia="仿宋" w:hAnsi="仿宋" w:cs="仿宋" w:hint="eastAsia"/>
          <w:sz w:val="28"/>
          <w:lang w:eastAsia="zh-CN"/>
        </w:rPr>
      </w:pPr>
      <w:bookmarkStart w:id="5" w:name="_Toc53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为确保高效余热回收装置项目的高效生产和技术实施，我们制定了一套精心设计的设备选型方案，以满足高效余热回收装置项目生产、质量和环保的要求。该方案的主要特点如下：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效余热回收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针对高效余热回收装置项目产品的多样性和小批量生产的特点，我们将建设柔性制造生产线。通过在设备选型中考虑柔性制造技术，可以灵活应对不同产品规格和生产需求，实现生产线的高度灵活性和适应性。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71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892"/>
      <w:r>
        <w:rPr>
          <w:rFonts w:ascii="仿宋" w:eastAsia="仿宋" w:hAnsi="仿宋" w:cs="仿宋" w:hint="eastAsia"/>
          <w:lang w:eastAsia="zh-CN"/>
        </w:rPr>
        <w:t>(一)、高效余热回收装置行业分析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效余热回收装置行业一直以来都是市场的关注焦点。行业内的发展趋势、竞争态势以及潜在机会都对高效余热回收装置项目的推进产生深远的影响。通过深入研究行业的整体概貌，我们将更好地理解行业的核心特征，为高效余热回收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余热回收装置行业，技术一直是推动创新和发展的关键因素。我们将对当前技术趋势进行详尽分析，包括但不限于人工智能、大数据应用、先进制造技术等。这有助于高效余热回收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高效余热回收装置项目成功的基础。我们将对主要竞争对手进行深入研究，包括其市场份额、产品特点、市场定位等。通过全面了解竞争对手的优势和劣势，高效余热回收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2328"/>
      <w:r>
        <w:rPr>
          <w:rFonts w:ascii="仿宋" w:eastAsia="仿宋" w:hAnsi="仿宋" w:cs="仿宋" w:hint="eastAsia"/>
          <w:sz w:val="28"/>
          <w:lang w:eastAsia="zh-CN"/>
        </w:rPr>
        <w:t>(二)、高效余热回收装置市场分析预测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效余热回收装置市场未来的增长趋势。这包括市场的整体规模、各细分领域的发展趋势等。高效余热回收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效余热回收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效余热回收装置项目实施过程中需要充分考虑的因素。我们将对市场风险进行全面评估，包括但不限于政策法规风险、市场竞争风险、技术变革风险等。通过对潜在风险的深入分析，高效余热回收装置项目可以制定相应的风险缓解策略，降低不确定性对高效余热回收装置项目的影响。</w:t>
      </w:r>
    </w:p>
    <w:p>
      <w:pPr>
        <w:pStyle w:val="Heading1"/>
        <w:ind w:firstLine="560" w:firstLineChars="200"/>
        <w:rPr>
          <w:rFonts w:ascii="仿宋" w:eastAsia="仿宋" w:hAnsi="仿宋" w:cs="仿宋" w:hint="eastAsia"/>
          <w:sz w:val="28"/>
          <w:lang w:eastAsia="zh-CN"/>
        </w:rPr>
      </w:pPr>
      <w:bookmarkStart w:id="9" w:name="_Toc32547"/>
      <w:r>
        <w:rPr>
          <w:rFonts w:ascii="仿宋" w:eastAsia="仿宋" w:hAnsi="仿宋" w:cs="仿宋" w:hint="eastAsia"/>
          <w:sz w:val="28"/>
          <w:lang w:eastAsia="zh-CN"/>
        </w:rPr>
        <w:t>三、高效余热回收装置项目可持续发展</w:t>
      </w:r>
      <w:bookmarkEnd w:id="9"/>
    </w:p>
    <w:p>
      <w:pPr>
        <w:pStyle w:val="Heading2"/>
        <w:rPr>
          <w:rFonts w:ascii="仿宋" w:eastAsia="仿宋" w:hAnsi="仿宋" w:cs="仿宋" w:hint="eastAsia"/>
          <w:lang w:eastAsia="zh-CN"/>
        </w:rPr>
      </w:pPr>
      <w:bookmarkStart w:id="10" w:name="_Toc2241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余热回收装置项目中，高效余热回收装置项目团队着眼于未来，明确了可持续发展的战略方向。制定的具体可持续发展目标包括降低资源使用、采用环保技术、最大化社会效益等。这一步骤不仅有助于高效余热回收装置项目在环保和社会责任方面达到最高标准，也为未来提供了明确的指引，确保高效余热回收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可持续实践的融入高效余热回收装置项目管理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效余热回收装置项目管理周期。从高效余热回收装置项目规划开始，高效余热回收装置项目团队就考虑了环境和社会的因素。在执行阶段，高效余热回收装置项目团队积极推动绿色技术的应用，优化资源利用。此外，关注员工的社会责任，通过培训和沟通活动提高员工对可持续发展的认知，使他们能够在日常工作中践行可持续实践。这些举措不仅为高效余热回收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17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效余热回收装置项目的可持续发展理念，我们深信环保与社会责任是高效余热回收装置项目成功的关键支柱。在高效余热回收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余热回收装置项目团队通过引入先进的环保技术、建立高效的废物处理系统以及推动能源节约措施，积极履行环保责任。定期的环保监测和评估确保高效余热回收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余热回收装置项目不仅致力于自身可持续发展，还注重对社会的回馈。通过支持社区高效余热回收装置项目、参与慈善事业、提供培训机会等方式，高效余热回收装置项目积极履行社会责任。与当地社区建立积极互动，关注员工的工作与生活平衡，以及员工的身心健康，是高效余热回收装置项目在社会责任层面的关键举措。这样的实践不仅增强了高效余热回收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0477"/>
      <w:r>
        <w:rPr>
          <w:rFonts w:ascii="仿宋" w:eastAsia="仿宋" w:hAnsi="仿宋" w:cs="仿宋" w:hint="eastAsia"/>
          <w:sz w:val="28"/>
          <w:lang w:eastAsia="zh-CN"/>
        </w:rPr>
        <w:t>四、高效余热回收装置项目危机管理</w:t>
      </w:r>
      <w:bookmarkEnd w:id="12"/>
    </w:p>
    <w:p>
      <w:pPr>
        <w:pStyle w:val="Heading2"/>
        <w:rPr>
          <w:rFonts w:ascii="仿宋" w:eastAsia="仿宋" w:hAnsi="仿宋" w:cs="仿宋" w:hint="eastAsia"/>
          <w:lang w:eastAsia="zh-CN"/>
        </w:rPr>
      </w:pPr>
      <w:bookmarkStart w:id="13" w:name="_Toc1204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效余热回收装置项目危机管理中，危机预警与识别是确保高效余热回收装置项目稳健运行的核心步骤。通过建立全面的监测机制，高效余热回收装置项目团队旨在及时发现和理解潜在的风险和危机因素，以便采取及时的预防和应对措施，确保高效余热回收装置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效余热回收装置项目团队全面分析了整个高效余热回收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效余热回收装置项目团队着重于明确定义高效余热回收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效余热回收装置项目进展的持续监控，团队能够及时发现潜在问题并作出迅速反应。高效余热回收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在这一阶段，团队的专业素养和反应速度将发挥至关重要的作用，以确保潜在危机能够在初期得到有效的处理，最大程度地减轻负面影响。通过危机预警与识别，高效余热回收装置项目得以更有序、可控地推进。</w:t>
      </w:r>
    </w:p>
    <w:p>
      <w:pPr>
        <w:pStyle w:val="Heading2"/>
        <w:ind w:firstLine="560" w:firstLineChars="200"/>
        <w:rPr>
          <w:rFonts w:ascii="仿宋" w:eastAsia="仿宋" w:hAnsi="仿宋" w:cs="仿宋" w:hint="eastAsia"/>
          <w:sz w:val="28"/>
          <w:lang w:eastAsia="zh-CN"/>
        </w:rPr>
      </w:pPr>
      <w:bookmarkStart w:id="14" w:name="_Toc884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在危机发生时，高效余热回收装置项目团队立即行动，成立了应急小组。该小组的任务是迅速制定并实施紧急应对措施，以最小化潜在损失。以下是采取的主要措施：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暂停高效余热回收装置项目进度：为遏制危机蔓延，高效余热回收装置项目暂时停止进行，以便全面评估当前状况。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资源重新分配：重新评估高效余热回收装置项目资源的分配，确保最大限度地减小损失。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实时沟通：与关键利益相关者建立实时沟通机制，向他们传递高效余热回收装置项目危机的实际状况，保障高效余热回收装置项目核心利益。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在紧急应对的同时，高效余热回收装置项目团队强调了团队协作和有效沟通的重要性。以下是团队协作的关键举措：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信息共享机制：建立了信息共享平台，确保团队成员能够及时获取高效余热回收装置项目危机的实时信息。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领导者沟通：高效余热回收装置项目领导者通过定期会议和即时沟通工具，指导团队应对危机，保持团队稳定运行。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随着危机得到初步控制，高效余热回收装置项目团队转向制定恢复计划，以确保高效余热回收装置项目能够从中迅速恢复。主要恢复计划包括：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修复受损的进度计划：重新评估高效余热回收装置项目进度，制定修复计划，确保高效余热回收装置项目尽快回归正常进程。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重新调整资源分配：优化资源分配，确保高效余热回收装置项目在有限资源下高效运转。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风险管理机制加强：对高效余热回收装置项目风险进行全面评估，制定更强化的风险管理策略，以预防未来可能的危机。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6641"/>
      <w:r>
        <w:rPr>
          <w:rFonts w:ascii="仿宋" w:eastAsia="仿宋" w:hAnsi="仿宋" w:cs="仿宋" w:hint="eastAsia"/>
          <w:sz w:val="28"/>
          <w:lang w:eastAsia="zh-CN"/>
        </w:rPr>
        <w:t>五、高效余热回收装置项目绩效评估</w:t>
      </w:r>
      <w:bookmarkEnd w:id="15"/>
    </w:p>
    <w:p>
      <w:pPr>
        <w:pStyle w:val="Heading2"/>
        <w:rPr>
          <w:rFonts w:ascii="仿宋" w:eastAsia="仿宋" w:hAnsi="仿宋" w:cs="仿宋" w:hint="eastAsia"/>
          <w:lang w:eastAsia="zh-CN"/>
        </w:rPr>
      </w:pPr>
      <w:bookmarkStart w:id="16" w:name="_Toc2517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效余热回收装置项目中，我们设计了一套全面的绩效评估指标，以确保高效余热回收装置项目的可控和成功交付。这些指标跨足高效余热回收装置项目目标、成本、进度和质量等多个维度，为我们提供了全面洞察高效余热回收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余热回收装置项目目标达成率是我们关注的首要指标。我们设定了明确的目标，并通过定期监测和评估，迅速发现并应对潜在的目标偏差。这为高效余热回收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成本绩效是另一个核心关注点。通过实际成本与预算成本的对比分析，我们深入了解成本差异的原因，及时调整资源分配，保持高效余热回收装置项目在经济效益方面的合理水平。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余热回收装置项目进度作为关键的绩效指标之一，得到了精心的关注。我们制定了详细的高效余热回收装置项目进度计划，并设立了进度符合度指标，确保实际进度与计划进度保持一致。这使我们能够快速发现和解决潜在的进度问题，保持高效余热回收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效余热回收装置项目绩效的不可或缺的一环。我们引入了一系列的质量标准和客户满意度指标，以确保高效余热回收装置项目交付的成果在质量上达到或超越预期水平。通过持续监测这些指标，我们努力提升高效余热回收装置项目整体质量水平，为高效余热回收装置项目的成功交付提供有力保障。通过这些科学且全面的绩效评估，我们能够更好地引导高效余热回收装置项目的持续改进，确保高效余热回收装置项目目标的顺利达成。</w:t>
      </w:r>
    </w:p>
    <w:p>
      <w:pPr>
        <w:pStyle w:val="Heading2"/>
        <w:ind w:firstLine="560" w:firstLineChars="200"/>
        <w:rPr>
          <w:rFonts w:ascii="仿宋" w:eastAsia="仿宋" w:hAnsi="仿宋" w:cs="仿宋" w:hint="eastAsia"/>
          <w:sz w:val="28"/>
          <w:lang w:eastAsia="zh-CN"/>
        </w:rPr>
      </w:pPr>
      <w:bookmarkStart w:id="17" w:name="_Toc2109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绩效评估是高效余热回收装置项目中的关键环节，为确保高效余热回收装置项目达到预期目标，我们采用了多层次、多维度的绩效评估方法。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效余热回收装置项目的战略目标对齐，确保每个决策和行动都与高效余热回收装置项目整体目标保持一致。团队会定期召开战略对齐会议，审视当前工作与高效余热回收装置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高效余热回收装置项目进度、质量、成本和风险等方面。这些指标通过数据收集和分析，为高效余热回收装置项目管理团队提供了客观的评估依据。例如，我们通过高效余热回收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效余热回收装置项目内部，还考虑了高效余热回收装置项目对外部环境的影响。我们定期进行干系人满意度调查，以了解各利益相关方对高效余热回收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这种多层次、多角度的绩效评估方法，使得我们能够全面了解高效余热回收装置项目的运行状态，及时做出调整，确保高效余热回收装置项目在不断变化的环境中保持稳健前行。</w:t>
      </w:r>
    </w:p>
    <w:p>
      <w:pPr>
        <w:pStyle w:val="Heading2"/>
        <w:ind w:firstLine="560" w:firstLineChars="200"/>
        <w:rPr>
          <w:rFonts w:ascii="仿宋" w:eastAsia="仿宋" w:hAnsi="仿宋" w:cs="仿宋" w:hint="eastAsia"/>
          <w:sz w:val="28"/>
          <w:lang w:eastAsia="zh-CN"/>
        </w:rPr>
      </w:pPr>
      <w:bookmarkStart w:id="18" w:name="_Toc2662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为了确保高效余热回收装置项目的有效管理和不断优化，我们采用了精心设计的绩效评估周期。这个周期旨在实现灵活、实时和全面的评估，以适应高效余热回收装置项目执行中的各种挑战。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高效余热回收装置项目的不同需求，分为短期、中期和长期。短期评估关注每个迭代或工作周期，以及时发现和解决当前任务中的问题。中期评估涵盖几个迭代，深入了解整体高效余热回收装置项目的趋势和性能。长期评估则着眼于整个高效余热回收装置项目阶段，确保高效余热回收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效余热回收装置项目管理工具和协作平台，团队成员能够随时更新和分享高效余热回收装置项目数据。这种实时性的反馈机制使我们能够及时察觉潜在问题，快速调整，保持高效余热回收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效余热回收装置项目的决策制定密不可分。每个周期的高效余热回收装置项目回顾会议成为集体总结经验、识别问题深层次原因并找到创新解决方案的平台。这种定期的反思与调整机制使高效余热回收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1877"/>
      <w:r>
        <w:rPr>
          <w:rFonts w:ascii="仿宋" w:eastAsia="仿宋" w:hAnsi="仿宋" w:cs="仿宋" w:hint="eastAsia"/>
          <w:sz w:val="28"/>
          <w:lang w:eastAsia="zh-CN"/>
        </w:rPr>
        <w:t>六、高效余热回收装置项目概论</w:t>
      </w:r>
      <w:bookmarkEnd w:id="19"/>
    </w:p>
    <w:p>
      <w:pPr>
        <w:pStyle w:val="Heading2"/>
        <w:rPr>
          <w:rFonts w:ascii="仿宋" w:eastAsia="仿宋" w:hAnsi="仿宋" w:cs="仿宋" w:hint="eastAsia"/>
          <w:lang w:eastAsia="zh-CN"/>
        </w:rPr>
      </w:pPr>
      <w:bookmarkStart w:id="20" w:name="_Toc23457"/>
      <w:r>
        <w:rPr>
          <w:rFonts w:ascii="仿宋" w:eastAsia="仿宋" w:hAnsi="仿宋" w:cs="仿宋" w:hint="eastAsia"/>
          <w:lang w:eastAsia="zh-CN"/>
        </w:rPr>
        <w:t>(一)、高效余热回收装置项目概况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余热回收装置项目的起源追溯至对市场的深入洞察。市场的不断演变与变革为高效余热回收装置项目提供了难得的机遇。当前市场存在的需求缺口和变革的大环境共同构成了高效余热回收装置项目的背景。这个高效余热回收装置项目旨在充分利用市场机遇，填补行业中尚未满足的需求，为客户提供全新的解决方案。市场的变革和需求的增长使得这个高效余热回收装置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https://d.book118.com/306154234200010100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高效余热回收装置项目计划设计方案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F3A03"/>
    <w:rsid w:val="18AF3A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542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2024-02-29T17:37:00Z</dcterms:created>
  <dcterms:modified xsi:type="dcterms:W3CDTF">2024-02-29T17:38:20Z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715536BF285042C690B368523CC59025_11</vt:lpwstr>
  </property>
  <property fmtid="{D5CDD505-2E9C-101B-9397-08002B2CF9AE}" pid="3" name="KSOProductBuildVer">
    <vt:lpwstr>2052-12.1.0.16388</vt:lpwstr>
  </property>
</Properties>
</file>