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职业培训服务项目规划设计蓝图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15" w:history="1">
        <w:r>
          <w:rPr>
            <w:rFonts w:ascii="仿宋" w:eastAsia="仿宋" w:hAnsi="仿宋" w:cs="仿宋" w:hint="eastAsia"/>
            <w:lang w:eastAsia="zh-CN"/>
          </w:rPr>
          <w:t>序言</w:t>
        </w:r>
        <w:r>
          <w:tab/>
        </w:r>
        <w:r>
          <w:fldChar w:fldCharType="begin"/>
        </w:r>
        <w:r>
          <w:instrText xml:space="preserve"> PAGEREF _Toc13615 \h </w:instrText>
        </w:r>
        <w:r>
          <w:fldChar w:fldCharType="separate"/>
        </w:r>
        <w:r>
          <w:t>3</w:t>
        </w:r>
        <w:r>
          <w:fldChar w:fldCharType="end"/>
        </w:r>
      </w:hyperlink>
    </w:p>
    <w:p>
      <w:pPr>
        <w:pStyle w:val="TOC1"/>
        <w:tabs>
          <w:tab w:val="right" w:leader="dot" w:pos="8306"/>
        </w:tabs>
      </w:pPr>
      <w:hyperlink w:anchor="_Toc7816" w:history="1">
        <w:r>
          <w:rPr>
            <w:rFonts w:ascii="仿宋" w:eastAsia="仿宋" w:hAnsi="仿宋" w:cs="仿宋" w:hint="eastAsia"/>
            <w:lang w:eastAsia="zh-CN"/>
          </w:rPr>
          <w:t>一、职业培训服务项目概论</w:t>
        </w:r>
        <w:r>
          <w:tab/>
        </w:r>
        <w:r>
          <w:fldChar w:fldCharType="begin"/>
        </w:r>
        <w:r>
          <w:instrText xml:space="preserve"> PAGEREF _Toc7816 \h </w:instrText>
        </w:r>
        <w:r>
          <w:fldChar w:fldCharType="separate"/>
        </w:r>
        <w:r>
          <w:t>3</w:t>
        </w:r>
        <w:r>
          <w:fldChar w:fldCharType="end"/>
        </w:r>
      </w:hyperlink>
    </w:p>
    <w:p>
      <w:pPr>
        <w:pStyle w:val="TOC2"/>
        <w:tabs>
          <w:tab w:val="right" w:leader="dot" w:pos="8306"/>
        </w:tabs>
      </w:pPr>
      <w:hyperlink w:anchor="_Toc32100" w:history="1">
        <w:r>
          <w:rPr>
            <w:rFonts w:ascii="仿宋" w:eastAsia="仿宋" w:hAnsi="仿宋" w:cs="仿宋" w:hint="eastAsia"/>
            <w:lang w:eastAsia="zh-CN"/>
          </w:rPr>
          <w:t>(一)、职业培训服务项目概况</w:t>
        </w:r>
        <w:r>
          <w:tab/>
        </w:r>
        <w:r>
          <w:fldChar w:fldCharType="begin"/>
        </w:r>
        <w:r>
          <w:instrText xml:space="preserve"> PAGEREF _Toc32100 \h </w:instrText>
        </w:r>
        <w:r>
          <w:fldChar w:fldCharType="separate"/>
        </w:r>
        <w:r>
          <w:t>3</w:t>
        </w:r>
        <w:r>
          <w:fldChar w:fldCharType="end"/>
        </w:r>
      </w:hyperlink>
    </w:p>
    <w:p>
      <w:pPr>
        <w:pStyle w:val="TOC2"/>
        <w:tabs>
          <w:tab w:val="right" w:leader="dot" w:pos="8306"/>
        </w:tabs>
      </w:pPr>
      <w:hyperlink w:anchor="_Toc27016" w:history="1">
        <w:r>
          <w:rPr>
            <w:rFonts w:ascii="仿宋" w:eastAsia="仿宋" w:hAnsi="仿宋" w:cs="仿宋" w:hint="eastAsia"/>
            <w:lang w:eastAsia="zh-CN"/>
          </w:rPr>
          <w:t>(二)、职业培训服务项目目标</w:t>
        </w:r>
        <w:r>
          <w:tab/>
        </w:r>
        <w:r>
          <w:fldChar w:fldCharType="begin"/>
        </w:r>
        <w:r>
          <w:instrText xml:space="preserve"> PAGEREF _Toc27016 \h </w:instrText>
        </w:r>
        <w:r>
          <w:fldChar w:fldCharType="separate"/>
        </w:r>
        <w:r>
          <w:t>5</w:t>
        </w:r>
        <w:r>
          <w:fldChar w:fldCharType="end"/>
        </w:r>
      </w:hyperlink>
    </w:p>
    <w:p>
      <w:pPr>
        <w:pStyle w:val="TOC2"/>
        <w:tabs>
          <w:tab w:val="right" w:leader="dot" w:pos="8306"/>
        </w:tabs>
      </w:pPr>
      <w:hyperlink w:anchor="_Toc16034" w:history="1">
        <w:r>
          <w:rPr>
            <w:rFonts w:ascii="仿宋" w:eastAsia="仿宋" w:hAnsi="仿宋" w:cs="仿宋" w:hint="eastAsia"/>
            <w:lang w:eastAsia="zh-CN"/>
          </w:rPr>
          <w:t>(三)、职业培训服务项目提出的理由</w:t>
        </w:r>
        <w:r>
          <w:tab/>
        </w:r>
        <w:r>
          <w:fldChar w:fldCharType="begin"/>
        </w:r>
        <w:r>
          <w:instrText xml:space="preserve"> PAGEREF _Toc16034 \h </w:instrText>
        </w:r>
        <w:r>
          <w:fldChar w:fldCharType="separate"/>
        </w:r>
        <w:r>
          <w:t>6</w:t>
        </w:r>
        <w:r>
          <w:fldChar w:fldCharType="end"/>
        </w:r>
      </w:hyperlink>
    </w:p>
    <w:p>
      <w:pPr>
        <w:pStyle w:val="TOC2"/>
        <w:tabs>
          <w:tab w:val="right" w:leader="dot" w:pos="8306"/>
        </w:tabs>
      </w:pPr>
      <w:hyperlink w:anchor="_Toc6069" w:history="1">
        <w:r>
          <w:rPr>
            <w:rFonts w:ascii="仿宋" w:eastAsia="仿宋" w:hAnsi="仿宋" w:cs="仿宋" w:hint="eastAsia"/>
            <w:lang w:eastAsia="zh-CN"/>
          </w:rPr>
          <w:t>(四)、职业培训服务项目意义</w:t>
        </w:r>
        <w:r>
          <w:tab/>
        </w:r>
        <w:r>
          <w:fldChar w:fldCharType="begin"/>
        </w:r>
        <w:r>
          <w:instrText xml:space="preserve"> PAGEREF _Toc6069 \h </w:instrText>
        </w:r>
        <w:r>
          <w:fldChar w:fldCharType="separate"/>
        </w:r>
        <w:r>
          <w:t>8</w:t>
        </w:r>
        <w:r>
          <w:fldChar w:fldCharType="end"/>
        </w:r>
      </w:hyperlink>
    </w:p>
    <w:p>
      <w:pPr>
        <w:pStyle w:val="TOC2"/>
        <w:tabs>
          <w:tab w:val="right" w:leader="dot" w:pos="8306"/>
        </w:tabs>
      </w:pPr>
      <w:hyperlink w:anchor="_Toc21638" w:history="1">
        <w:r>
          <w:rPr>
            <w:rFonts w:ascii="仿宋" w:eastAsia="仿宋" w:hAnsi="仿宋" w:cs="仿宋" w:hint="eastAsia"/>
            <w:lang w:eastAsia="zh-CN"/>
          </w:rPr>
          <w:t>(五)、职业培训服务项目背景</w:t>
        </w:r>
        <w:r>
          <w:tab/>
        </w:r>
        <w:r>
          <w:fldChar w:fldCharType="begin"/>
        </w:r>
        <w:r>
          <w:instrText xml:space="preserve"> PAGEREF _Toc21638 \h </w:instrText>
        </w:r>
        <w:r>
          <w:fldChar w:fldCharType="separate"/>
        </w:r>
        <w:r>
          <w:t>9</w:t>
        </w:r>
        <w:r>
          <w:fldChar w:fldCharType="end"/>
        </w:r>
      </w:hyperlink>
    </w:p>
    <w:p>
      <w:pPr>
        <w:pStyle w:val="TOC1"/>
        <w:tabs>
          <w:tab w:val="right" w:leader="dot" w:pos="8306"/>
        </w:tabs>
      </w:pPr>
      <w:hyperlink w:anchor="_Toc4713" w:history="1">
        <w:r>
          <w:rPr>
            <w:rFonts w:ascii="仿宋" w:eastAsia="仿宋" w:hAnsi="仿宋" w:cs="仿宋" w:hint="eastAsia"/>
            <w:lang w:eastAsia="zh-CN"/>
          </w:rPr>
          <w:t>二、产品规划分析</w:t>
        </w:r>
        <w:r>
          <w:tab/>
        </w:r>
        <w:r>
          <w:fldChar w:fldCharType="begin"/>
        </w:r>
        <w:r>
          <w:instrText xml:space="preserve"> PAGEREF _Toc4713 \h </w:instrText>
        </w:r>
        <w:r>
          <w:fldChar w:fldCharType="separate"/>
        </w:r>
        <w:r>
          <w:t>10</w:t>
        </w:r>
        <w:r>
          <w:fldChar w:fldCharType="end"/>
        </w:r>
      </w:hyperlink>
    </w:p>
    <w:p>
      <w:pPr>
        <w:pStyle w:val="TOC2"/>
        <w:tabs>
          <w:tab w:val="right" w:leader="dot" w:pos="8306"/>
        </w:tabs>
      </w:pPr>
      <w:hyperlink w:anchor="_Toc22124" w:history="1">
        <w:r>
          <w:rPr>
            <w:rFonts w:ascii="仿宋" w:eastAsia="仿宋" w:hAnsi="仿宋" w:cs="仿宋" w:hint="eastAsia"/>
            <w:lang w:eastAsia="zh-CN"/>
          </w:rPr>
          <w:t>(一)、产品规划</w:t>
        </w:r>
        <w:r>
          <w:tab/>
        </w:r>
        <w:r>
          <w:fldChar w:fldCharType="begin"/>
        </w:r>
        <w:r>
          <w:instrText xml:space="preserve"> PAGEREF _Toc22124 \h </w:instrText>
        </w:r>
        <w:r>
          <w:fldChar w:fldCharType="separate"/>
        </w:r>
        <w:r>
          <w:t>10</w:t>
        </w:r>
        <w:r>
          <w:fldChar w:fldCharType="end"/>
        </w:r>
      </w:hyperlink>
    </w:p>
    <w:p>
      <w:pPr>
        <w:pStyle w:val="TOC2"/>
        <w:tabs>
          <w:tab w:val="right" w:leader="dot" w:pos="8306"/>
        </w:tabs>
      </w:pPr>
      <w:hyperlink w:anchor="_Toc16720" w:history="1">
        <w:r>
          <w:rPr>
            <w:rFonts w:ascii="仿宋" w:eastAsia="仿宋" w:hAnsi="仿宋" w:cs="仿宋" w:hint="eastAsia"/>
            <w:lang w:eastAsia="zh-CN"/>
          </w:rPr>
          <w:t>(二)、建设规模</w:t>
        </w:r>
        <w:r>
          <w:tab/>
        </w:r>
        <w:r>
          <w:fldChar w:fldCharType="begin"/>
        </w:r>
        <w:r>
          <w:instrText xml:space="preserve"> PAGEREF _Toc16720 \h </w:instrText>
        </w:r>
        <w:r>
          <w:fldChar w:fldCharType="separate"/>
        </w:r>
        <w:r>
          <w:t>10</w:t>
        </w:r>
        <w:r>
          <w:fldChar w:fldCharType="end"/>
        </w:r>
      </w:hyperlink>
    </w:p>
    <w:p>
      <w:pPr>
        <w:pStyle w:val="TOC1"/>
        <w:tabs>
          <w:tab w:val="right" w:leader="dot" w:pos="8306"/>
        </w:tabs>
      </w:pPr>
      <w:hyperlink w:anchor="_Toc3081" w:history="1">
        <w:r>
          <w:rPr>
            <w:rFonts w:ascii="仿宋" w:eastAsia="仿宋" w:hAnsi="仿宋" w:cs="仿宋" w:hint="eastAsia"/>
            <w:lang w:eastAsia="zh-CN"/>
          </w:rPr>
          <w:t>三、职业培训服务项目可持续发展</w:t>
        </w:r>
        <w:r>
          <w:tab/>
        </w:r>
        <w:r>
          <w:fldChar w:fldCharType="begin"/>
        </w:r>
        <w:r>
          <w:instrText xml:space="preserve"> PAGEREF _Toc3081 \h </w:instrText>
        </w:r>
        <w:r>
          <w:fldChar w:fldCharType="separate"/>
        </w:r>
        <w:r>
          <w:t>12</w:t>
        </w:r>
        <w:r>
          <w:fldChar w:fldCharType="end"/>
        </w:r>
      </w:hyperlink>
    </w:p>
    <w:p>
      <w:pPr>
        <w:pStyle w:val="TOC2"/>
        <w:tabs>
          <w:tab w:val="right" w:leader="dot" w:pos="8306"/>
        </w:tabs>
      </w:pPr>
      <w:hyperlink w:anchor="_Toc14623" w:history="1">
        <w:r>
          <w:rPr>
            <w:rFonts w:ascii="仿宋" w:eastAsia="仿宋" w:hAnsi="仿宋" w:cs="仿宋" w:hint="eastAsia"/>
            <w:lang w:eastAsia="zh-CN"/>
          </w:rPr>
          <w:t>(一)、可持续战略与实践</w:t>
        </w:r>
        <w:r>
          <w:tab/>
        </w:r>
        <w:r>
          <w:fldChar w:fldCharType="begin"/>
        </w:r>
        <w:r>
          <w:instrText xml:space="preserve"> PAGEREF _Toc14623 \h </w:instrText>
        </w:r>
        <w:r>
          <w:fldChar w:fldCharType="separate"/>
        </w:r>
        <w:r>
          <w:t>12</w:t>
        </w:r>
        <w:r>
          <w:fldChar w:fldCharType="end"/>
        </w:r>
      </w:hyperlink>
    </w:p>
    <w:p>
      <w:pPr>
        <w:pStyle w:val="TOC2"/>
        <w:tabs>
          <w:tab w:val="right" w:leader="dot" w:pos="8306"/>
        </w:tabs>
      </w:pPr>
      <w:hyperlink w:anchor="_Toc15309" w:history="1">
        <w:r>
          <w:rPr>
            <w:rFonts w:ascii="仿宋" w:eastAsia="仿宋" w:hAnsi="仿宋" w:cs="仿宋" w:hint="eastAsia"/>
            <w:lang w:eastAsia="zh-CN"/>
          </w:rPr>
          <w:t>(二)、环保与社会责任</w:t>
        </w:r>
        <w:r>
          <w:tab/>
        </w:r>
        <w:r>
          <w:fldChar w:fldCharType="begin"/>
        </w:r>
        <w:r>
          <w:instrText xml:space="preserve"> PAGEREF _Toc15309 \h </w:instrText>
        </w:r>
        <w:r>
          <w:fldChar w:fldCharType="separate"/>
        </w:r>
        <w:r>
          <w:t>12</w:t>
        </w:r>
        <w:r>
          <w:fldChar w:fldCharType="end"/>
        </w:r>
      </w:hyperlink>
    </w:p>
    <w:p>
      <w:pPr>
        <w:pStyle w:val="TOC1"/>
        <w:tabs>
          <w:tab w:val="right" w:leader="dot" w:pos="8306"/>
        </w:tabs>
      </w:pPr>
      <w:hyperlink w:anchor="_Toc16616" w:history="1">
        <w:r>
          <w:rPr>
            <w:rFonts w:ascii="仿宋" w:eastAsia="仿宋" w:hAnsi="仿宋" w:cs="仿宋" w:hint="eastAsia"/>
            <w:lang w:eastAsia="zh-CN"/>
          </w:rPr>
          <w:t>四、职业培训服务项目危机管理</w:t>
        </w:r>
        <w:r>
          <w:tab/>
        </w:r>
        <w:r>
          <w:fldChar w:fldCharType="begin"/>
        </w:r>
        <w:r>
          <w:instrText xml:space="preserve"> PAGEREF _Toc16616 \h </w:instrText>
        </w:r>
        <w:r>
          <w:fldChar w:fldCharType="separate"/>
        </w:r>
        <w:r>
          <w:t>13</w:t>
        </w:r>
        <w:r>
          <w:fldChar w:fldCharType="end"/>
        </w:r>
      </w:hyperlink>
    </w:p>
    <w:p>
      <w:pPr>
        <w:pStyle w:val="TOC2"/>
        <w:tabs>
          <w:tab w:val="right" w:leader="dot" w:pos="8306"/>
        </w:tabs>
      </w:pPr>
      <w:hyperlink w:anchor="_Toc18771" w:history="1">
        <w:r>
          <w:rPr>
            <w:rFonts w:ascii="仿宋" w:eastAsia="仿宋" w:hAnsi="仿宋" w:cs="仿宋" w:hint="eastAsia"/>
            <w:lang w:eastAsia="zh-CN"/>
          </w:rPr>
          <w:t>(一)、危机预警与识别</w:t>
        </w:r>
        <w:r>
          <w:tab/>
        </w:r>
        <w:r>
          <w:fldChar w:fldCharType="begin"/>
        </w:r>
        <w:r>
          <w:instrText xml:space="preserve"> PAGEREF _Toc18771 \h </w:instrText>
        </w:r>
        <w:r>
          <w:fldChar w:fldCharType="separate"/>
        </w:r>
        <w:r>
          <w:t>13</w:t>
        </w:r>
        <w:r>
          <w:fldChar w:fldCharType="end"/>
        </w:r>
      </w:hyperlink>
    </w:p>
    <w:p>
      <w:pPr>
        <w:pStyle w:val="TOC2"/>
        <w:tabs>
          <w:tab w:val="right" w:leader="dot" w:pos="8306"/>
        </w:tabs>
      </w:pPr>
      <w:hyperlink w:anchor="_Toc27466" w:history="1">
        <w:r>
          <w:rPr>
            <w:rFonts w:ascii="仿宋" w:eastAsia="仿宋" w:hAnsi="仿宋" w:cs="仿宋" w:hint="eastAsia"/>
            <w:lang w:eastAsia="zh-CN"/>
          </w:rPr>
          <w:t>(二)、危机应对与恢复</w:t>
        </w:r>
        <w:r>
          <w:tab/>
        </w:r>
        <w:r>
          <w:fldChar w:fldCharType="begin"/>
        </w:r>
        <w:r>
          <w:instrText xml:space="preserve"> PAGEREF _Toc27466 \h </w:instrText>
        </w:r>
        <w:r>
          <w:fldChar w:fldCharType="separate"/>
        </w:r>
        <w:r>
          <w:t>14</w:t>
        </w:r>
        <w:r>
          <w:fldChar w:fldCharType="end"/>
        </w:r>
      </w:hyperlink>
    </w:p>
    <w:p>
      <w:pPr>
        <w:pStyle w:val="TOC1"/>
        <w:tabs>
          <w:tab w:val="right" w:leader="dot" w:pos="8306"/>
        </w:tabs>
      </w:pPr>
      <w:hyperlink w:anchor="_Toc3187" w:history="1">
        <w:r>
          <w:rPr>
            <w:rFonts w:ascii="仿宋" w:eastAsia="仿宋" w:hAnsi="仿宋" w:cs="仿宋" w:hint="eastAsia"/>
            <w:lang w:eastAsia="zh-CN"/>
          </w:rPr>
          <w:t>五、工艺说明</w:t>
        </w:r>
        <w:r>
          <w:tab/>
        </w:r>
        <w:r>
          <w:fldChar w:fldCharType="begin"/>
        </w:r>
        <w:r>
          <w:instrText xml:space="preserve"> PAGEREF _Toc3187 \h </w:instrText>
        </w:r>
        <w:r>
          <w:fldChar w:fldCharType="separate"/>
        </w:r>
        <w:r>
          <w:t>16</w:t>
        </w:r>
        <w:r>
          <w:fldChar w:fldCharType="end"/>
        </w:r>
      </w:hyperlink>
    </w:p>
    <w:p>
      <w:pPr>
        <w:pStyle w:val="TOC2"/>
        <w:tabs>
          <w:tab w:val="right" w:leader="dot" w:pos="8306"/>
        </w:tabs>
      </w:pPr>
      <w:hyperlink w:anchor="_Toc10689" w:history="1">
        <w:r>
          <w:rPr>
            <w:rFonts w:ascii="仿宋" w:eastAsia="仿宋" w:hAnsi="仿宋" w:cs="仿宋" w:hint="eastAsia"/>
            <w:lang w:eastAsia="zh-CN"/>
          </w:rPr>
          <w:t>(一)、技术管理特点</w:t>
        </w:r>
        <w:r>
          <w:tab/>
        </w:r>
        <w:r>
          <w:fldChar w:fldCharType="begin"/>
        </w:r>
        <w:r>
          <w:instrText xml:space="preserve"> PAGEREF _Toc10689 \h </w:instrText>
        </w:r>
        <w:r>
          <w:fldChar w:fldCharType="separate"/>
        </w:r>
        <w:r>
          <w:t>16</w:t>
        </w:r>
        <w:r>
          <w:fldChar w:fldCharType="end"/>
        </w:r>
      </w:hyperlink>
    </w:p>
    <w:p>
      <w:pPr>
        <w:pStyle w:val="TOC2"/>
        <w:tabs>
          <w:tab w:val="right" w:leader="dot" w:pos="8306"/>
        </w:tabs>
      </w:pPr>
      <w:hyperlink w:anchor="_Toc19881" w:history="1">
        <w:r>
          <w:rPr>
            <w:rFonts w:ascii="仿宋" w:eastAsia="仿宋" w:hAnsi="仿宋" w:cs="仿宋" w:hint="eastAsia"/>
            <w:lang w:eastAsia="zh-CN"/>
          </w:rPr>
          <w:t>(二)、职业培训服务项目工艺技术设计方案</w:t>
        </w:r>
        <w:r>
          <w:tab/>
        </w:r>
        <w:r>
          <w:fldChar w:fldCharType="begin"/>
        </w:r>
        <w:r>
          <w:instrText xml:space="preserve"> PAGEREF _Toc19881 \h </w:instrText>
        </w:r>
        <w:r>
          <w:fldChar w:fldCharType="separate"/>
        </w:r>
        <w:r>
          <w:t>17</w:t>
        </w:r>
        <w:r>
          <w:fldChar w:fldCharType="end"/>
        </w:r>
      </w:hyperlink>
    </w:p>
    <w:p>
      <w:pPr>
        <w:pStyle w:val="TOC2"/>
        <w:tabs>
          <w:tab w:val="right" w:leader="dot" w:pos="8306"/>
        </w:tabs>
      </w:pPr>
      <w:hyperlink w:anchor="_Toc13289" w:history="1">
        <w:r>
          <w:rPr>
            <w:rFonts w:ascii="仿宋" w:eastAsia="仿宋" w:hAnsi="仿宋" w:cs="仿宋" w:hint="eastAsia"/>
            <w:lang w:eastAsia="zh-CN"/>
          </w:rPr>
          <w:t>(三)、设备选型方案</w:t>
        </w:r>
        <w:r>
          <w:tab/>
        </w:r>
        <w:r>
          <w:fldChar w:fldCharType="begin"/>
        </w:r>
        <w:r>
          <w:instrText xml:space="preserve"> PAGEREF _Toc13289 \h </w:instrText>
        </w:r>
        <w:r>
          <w:fldChar w:fldCharType="separate"/>
        </w:r>
        <w:r>
          <w:t>18</w:t>
        </w:r>
        <w:r>
          <w:fldChar w:fldCharType="end"/>
        </w:r>
      </w:hyperlink>
    </w:p>
    <w:p>
      <w:pPr>
        <w:pStyle w:val="TOC1"/>
        <w:tabs>
          <w:tab w:val="right" w:leader="dot" w:pos="8306"/>
        </w:tabs>
      </w:pPr>
      <w:hyperlink w:anchor="_Toc31471" w:history="1">
        <w:r>
          <w:rPr>
            <w:rFonts w:ascii="仿宋" w:eastAsia="仿宋" w:hAnsi="仿宋" w:cs="仿宋" w:hint="eastAsia"/>
            <w:lang w:eastAsia="zh-CN"/>
          </w:rPr>
          <w:t>六、职业培训服务项目文档管理</w:t>
        </w:r>
        <w:r>
          <w:tab/>
        </w:r>
        <w:r>
          <w:fldChar w:fldCharType="begin"/>
        </w:r>
        <w:r>
          <w:instrText xml:space="preserve"> PAGEREF _Toc31471 \h </w:instrText>
        </w:r>
        <w:r>
          <w:fldChar w:fldCharType="separate"/>
        </w:r>
        <w:r>
          <w:t>20</w:t>
        </w:r>
        <w:r>
          <w:fldChar w:fldCharType="end"/>
        </w:r>
      </w:hyperlink>
    </w:p>
    <w:p>
      <w:pPr>
        <w:pStyle w:val="TOC2"/>
        <w:tabs>
          <w:tab w:val="right" w:leader="dot" w:pos="8306"/>
        </w:tabs>
      </w:pPr>
      <w:hyperlink w:anchor="_Toc10615" w:history="1">
        <w:r>
          <w:rPr>
            <w:rFonts w:ascii="仿宋" w:eastAsia="仿宋" w:hAnsi="仿宋" w:cs="仿宋" w:hint="eastAsia"/>
            <w:lang w:eastAsia="zh-CN"/>
          </w:rPr>
          <w:t>(一)、文档编制与审查</w:t>
        </w:r>
        <w:r>
          <w:tab/>
        </w:r>
        <w:r>
          <w:fldChar w:fldCharType="begin"/>
        </w:r>
        <w:r>
          <w:instrText xml:space="preserve"> PAGEREF _Toc10615 \h </w:instrText>
        </w:r>
        <w:r>
          <w:fldChar w:fldCharType="separate"/>
        </w:r>
        <w:r>
          <w:t>20</w:t>
        </w:r>
        <w:r>
          <w:fldChar w:fldCharType="end"/>
        </w:r>
      </w:hyperlink>
    </w:p>
    <w:p>
      <w:pPr>
        <w:pStyle w:val="TOC2"/>
        <w:tabs>
          <w:tab w:val="right" w:leader="dot" w:pos="8306"/>
        </w:tabs>
      </w:pPr>
      <w:hyperlink w:anchor="_Toc68" w:history="1">
        <w:r>
          <w:rPr>
            <w:rFonts w:ascii="仿宋" w:eastAsia="仿宋" w:hAnsi="仿宋" w:cs="仿宋" w:hint="eastAsia"/>
            <w:lang w:eastAsia="zh-CN"/>
          </w:rPr>
          <w:t>(二)、文档发布与分发</w:t>
        </w:r>
        <w:r>
          <w:tab/>
        </w:r>
        <w:r>
          <w:fldChar w:fldCharType="begin"/>
        </w:r>
        <w:r>
          <w:instrText xml:space="preserve"> PAGEREF _Toc68 \h </w:instrText>
        </w:r>
        <w:r>
          <w:fldChar w:fldCharType="separate"/>
        </w:r>
        <w:r>
          <w:t>21</w:t>
        </w:r>
        <w:r>
          <w:fldChar w:fldCharType="end"/>
        </w:r>
      </w:hyperlink>
    </w:p>
    <w:p>
      <w:pPr>
        <w:pStyle w:val="TOC2"/>
        <w:tabs>
          <w:tab w:val="right" w:leader="dot" w:pos="8306"/>
        </w:tabs>
      </w:pPr>
      <w:hyperlink w:anchor="_Toc19745" w:history="1">
        <w:r>
          <w:rPr>
            <w:rFonts w:ascii="仿宋" w:eastAsia="仿宋" w:hAnsi="仿宋" w:cs="仿宋" w:hint="eastAsia"/>
            <w:lang w:eastAsia="zh-CN"/>
          </w:rPr>
          <w:t>(三)、文档存档与归档</w:t>
        </w:r>
        <w:r>
          <w:tab/>
        </w:r>
        <w:r>
          <w:fldChar w:fldCharType="begin"/>
        </w:r>
        <w:r>
          <w:instrText xml:space="preserve"> PAGEREF _Toc19745 \h </w:instrText>
        </w:r>
        <w:r>
          <w:fldChar w:fldCharType="separate"/>
        </w:r>
        <w:r>
          <w:t>22</w:t>
        </w:r>
        <w:r>
          <w:fldChar w:fldCharType="end"/>
        </w:r>
      </w:hyperlink>
    </w:p>
    <w:p>
      <w:pPr>
        <w:pStyle w:val="TOC1"/>
        <w:tabs>
          <w:tab w:val="right" w:leader="dot" w:pos="8306"/>
        </w:tabs>
      </w:pPr>
      <w:hyperlink w:anchor="_Toc18794" w:history="1">
        <w:r>
          <w:rPr>
            <w:rFonts w:ascii="仿宋" w:eastAsia="仿宋" w:hAnsi="仿宋" w:cs="仿宋" w:hint="eastAsia"/>
            <w:lang w:eastAsia="zh-CN"/>
          </w:rPr>
          <w:t>七、职业培训服务项目环境影响分析</w:t>
        </w:r>
        <w:r>
          <w:tab/>
        </w:r>
        <w:r>
          <w:fldChar w:fldCharType="begin"/>
        </w:r>
        <w:r>
          <w:instrText xml:space="preserve"> PAGEREF _Toc18794 \h </w:instrText>
        </w:r>
        <w:r>
          <w:fldChar w:fldCharType="separate"/>
        </w:r>
        <w:r>
          <w:t>23</w:t>
        </w:r>
        <w:r>
          <w:fldChar w:fldCharType="end"/>
        </w:r>
      </w:hyperlink>
    </w:p>
    <w:p>
      <w:pPr>
        <w:pStyle w:val="TOC2"/>
        <w:tabs>
          <w:tab w:val="right" w:leader="dot" w:pos="8306"/>
        </w:tabs>
      </w:pPr>
      <w:hyperlink w:anchor="_Toc26595" w:history="1">
        <w:r>
          <w:rPr>
            <w:rFonts w:ascii="仿宋" w:eastAsia="仿宋" w:hAnsi="仿宋" w:cs="仿宋" w:hint="eastAsia"/>
            <w:lang w:eastAsia="zh-CN"/>
          </w:rPr>
          <w:t>(一)、建设区域环境质量现状</w:t>
        </w:r>
        <w:r>
          <w:tab/>
        </w:r>
        <w:r>
          <w:fldChar w:fldCharType="begin"/>
        </w:r>
        <w:r>
          <w:instrText xml:space="preserve"> PAGEREF _Toc26595 \h </w:instrText>
        </w:r>
        <w:r>
          <w:fldChar w:fldCharType="separate"/>
        </w:r>
        <w:r>
          <w:t>23</w:t>
        </w:r>
        <w:r>
          <w:fldChar w:fldCharType="end"/>
        </w:r>
      </w:hyperlink>
    </w:p>
    <w:p>
      <w:pPr>
        <w:pStyle w:val="TOC2"/>
        <w:tabs>
          <w:tab w:val="right" w:leader="dot" w:pos="8306"/>
        </w:tabs>
      </w:pPr>
      <w:hyperlink w:anchor="_Toc24232" w:history="1">
        <w:r>
          <w:rPr>
            <w:rFonts w:ascii="仿宋" w:eastAsia="仿宋" w:hAnsi="仿宋" w:cs="仿宋" w:hint="eastAsia"/>
            <w:lang w:eastAsia="zh-CN"/>
          </w:rPr>
          <w:t>(二)、建设期环境保护</w:t>
        </w:r>
        <w:r>
          <w:tab/>
        </w:r>
        <w:r>
          <w:fldChar w:fldCharType="begin"/>
        </w:r>
        <w:r>
          <w:instrText xml:space="preserve"> PAGEREF _Toc24232 \h </w:instrText>
        </w:r>
        <w:r>
          <w:fldChar w:fldCharType="separate"/>
        </w:r>
        <w:r>
          <w:t>24</w:t>
        </w:r>
        <w:r>
          <w:fldChar w:fldCharType="end"/>
        </w:r>
      </w:hyperlink>
    </w:p>
    <w:p>
      <w:pPr>
        <w:pStyle w:val="TOC2"/>
        <w:tabs>
          <w:tab w:val="right" w:leader="dot" w:pos="8306"/>
        </w:tabs>
      </w:pPr>
      <w:hyperlink w:anchor="_Toc7994" w:history="1">
        <w:r>
          <w:rPr>
            <w:rFonts w:ascii="仿宋" w:eastAsia="仿宋" w:hAnsi="仿宋" w:cs="仿宋" w:hint="eastAsia"/>
            <w:lang w:eastAsia="zh-CN"/>
          </w:rPr>
          <w:t>(三)、运营期环境保护</w:t>
        </w:r>
        <w:r>
          <w:tab/>
        </w:r>
        <w:r>
          <w:fldChar w:fldCharType="begin"/>
        </w:r>
        <w:r>
          <w:instrText xml:space="preserve"> PAGEREF _Toc7994 \h </w:instrText>
        </w:r>
        <w:r>
          <w:fldChar w:fldCharType="separate"/>
        </w:r>
        <w:r>
          <w:t>26</w:t>
        </w:r>
        <w:r>
          <w:fldChar w:fldCharType="end"/>
        </w:r>
      </w:hyperlink>
    </w:p>
    <w:p>
      <w:pPr>
        <w:pStyle w:val="TOC2"/>
        <w:tabs>
          <w:tab w:val="right" w:leader="dot" w:pos="8306"/>
        </w:tabs>
      </w:pPr>
      <w:hyperlink w:anchor="_Toc23700" w:history="1">
        <w:r>
          <w:rPr>
            <w:rFonts w:ascii="仿宋" w:eastAsia="仿宋" w:hAnsi="仿宋" w:cs="仿宋" w:hint="eastAsia"/>
            <w:lang w:eastAsia="zh-CN"/>
          </w:rPr>
          <w:t>(四)、职业培训服务项目建设对区域经济的影响</w:t>
        </w:r>
        <w:r>
          <w:tab/>
        </w:r>
        <w:r>
          <w:fldChar w:fldCharType="begin"/>
        </w:r>
        <w:r>
          <w:instrText xml:space="preserve"> PAGEREF _Toc23700 \h </w:instrText>
        </w:r>
        <w:r>
          <w:fldChar w:fldCharType="separate"/>
        </w:r>
        <w:r>
          <w:t>27</w:t>
        </w:r>
        <w:r>
          <w:fldChar w:fldCharType="end"/>
        </w:r>
      </w:hyperlink>
    </w:p>
    <w:p>
      <w:pPr>
        <w:pStyle w:val="TOC2"/>
        <w:tabs>
          <w:tab w:val="right" w:leader="dot" w:pos="8306"/>
        </w:tabs>
      </w:pPr>
      <w:hyperlink w:anchor="_Toc7746" w:history="1">
        <w:r>
          <w:rPr>
            <w:rFonts w:ascii="仿宋" w:eastAsia="仿宋" w:hAnsi="仿宋" w:cs="仿宋" w:hint="eastAsia"/>
            <w:lang w:eastAsia="zh-CN"/>
          </w:rPr>
          <w:t>(五)、废弃物处理</w:t>
        </w:r>
        <w:r>
          <w:tab/>
        </w:r>
        <w:r>
          <w:fldChar w:fldCharType="begin"/>
        </w:r>
        <w:r>
          <w:instrText xml:space="preserve"> PAGEREF _Toc7746 \h </w:instrText>
        </w:r>
        <w:r>
          <w:fldChar w:fldCharType="separate"/>
        </w:r>
        <w:r>
          <w:t>29</w:t>
        </w:r>
        <w:r>
          <w:fldChar w:fldCharType="end"/>
        </w:r>
      </w:hyperlink>
    </w:p>
    <w:p>
      <w:pPr>
        <w:pStyle w:val="TOC2"/>
        <w:tabs>
          <w:tab w:val="right" w:leader="dot" w:pos="8306"/>
        </w:tabs>
      </w:pPr>
      <w:hyperlink w:anchor="_Toc18225" w:history="1">
        <w:r>
          <w:rPr>
            <w:rFonts w:ascii="仿宋" w:eastAsia="仿宋" w:hAnsi="仿宋" w:cs="仿宋" w:hint="eastAsia"/>
            <w:lang w:eastAsia="zh-CN"/>
          </w:rPr>
          <w:t>(六)、特殊环境影响分析</w:t>
        </w:r>
        <w:r>
          <w:tab/>
        </w:r>
        <w:r>
          <w:fldChar w:fldCharType="begin"/>
        </w:r>
        <w:r>
          <w:instrText xml:space="preserve"> PAGEREF _Toc18225 \h </w:instrText>
        </w:r>
        <w:r>
          <w:fldChar w:fldCharType="separate"/>
        </w:r>
        <w:r>
          <w:t>30</w:t>
        </w:r>
        <w:r>
          <w:fldChar w:fldCharType="end"/>
        </w:r>
      </w:hyperlink>
    </w:p>
    <w:p>
      <w:pPr>
        <w:pStyle w:val="TOC2"/>
        <w:tabs>
          <w:tab w:val="right" w:leader="dot" w:pos="8306"/>
        </w:tabs>
      </w:pPr>
      <w:hyperlink w:anchor="_Toc12523" w:history="1">
        <w:r>
          <w:rPr>
            <w:rFonts w:ascii="仿宋" w:eastAsia="仿宋" w:hAnsi="仿宋" w:cs="仿宋" w:hint="eastAsia"/>
            <w:lang w:eastAsia="zh-CN"/>
          </w:rPr>
          <w:t>(七)、清洁生产</w:t>
        </w:r>
        <w:r>
          <w:tab/>
        </w:r>
        <w:r>
          <w:fldChar w:fldCharType="begin"/>
        </w:r>
        <w:r>
          <w:instrText xml:space="preserve"> PAGEREF _Toc12523 \h </w:instrText>
        </w:r>
        <w:r>
          <w:fldChar w:fldCharType="separate"/>
        </w:r>
        <w:r>
          <w:t>31</w:t>
        </w:r>
        <w:r>
          <w:fldChar w:fldCharType="end"/>
        </w:r>
      </w:hyperlink>
    </w:p>
    <w:p>
      <w:pPr>
        <w:pStyle w:val="TOC2"/>
        <w:tabs>
          <w:tab w:val="right" w:leader="dot" w:pos="8306"/>
        </w:tabs>
      </w:pPr>
      <w:hyperlink w:anchor="_Toc31454" w:history="1">
        <w:r>
          <w:rPr>
            <w:rFonts w:ascii="仿宋" w:eastAsia="仿宋" w:hAnsi="仿宋" w:cs="仿宋" w:hint="eastAsia"/>
            <w:lang w:eastAsia="zh-CN"/>
          </w:rPr>
          <w:t>(八)、环境保护综合评价</w:t>
        </w:r>
        <w:r>
          <w:tab/>
        </w:r>
        <w:r>
          <w:fldChar w:fldCharType="begin"/>
        </w:r>
        <w:r>
          <w:instrText xml:space="preserve"> PAGEREF _Toc31454 \h </w:instrText>
        </w:r>
        <w:r>
          <w:fldChar w:fldCharType="separate"/>
        </w:r>
        <w:r>
          <w:t>33</w:t>
        </w:r>
        <w:r>
          <w:fldChar w:fldCharType="end"/>
        </w:r>
      </w:hyperlink>
    </w:p>
    <w:p>
      <w:pPr>
        <w:pStyle w:val="TOC1"/>
        <w:tabs>
          <w:tab w:val="right" w:leader="dot" w:pos="8306"/>
        </w:tabs>
      </w:pPr>
      <w:hyperlink w:anchor="_Toc10644" w:history="1">
        <w:r>
          <w:rPr>
            <w:rFonts w:ascii="仿宋" w:eastAsia="仿宋" w:hAnsi="仿宋" w:cs="仿宋" w:hint="eastAsia"/>
            <w:lang w:eastAsia="zh-CN"/>
          </w:rPr>
          <w:t>八、职业培训服务项目风险管理</w:t>
        </w:r>
        <w:r>
          <w:tab/>
        </w:r>
        <w:r>
          <w:fldChar w:fldCharType="begin"/>
        </w:r>
        <w:r>
          <w:instrText xml:space="preserve"> PAGEREF _Toc10644 \h </w:instrText>
        </w:r>
        <w:r>
          <w:fldChar w:fldCharType="separate"/>
        </w:r>
        <w:r>
          <w:t>34</w:t>
        </w:r>
        <w:r>
          <w:fldChar w:fldCharType="end"/>
        </w:r>
      </w:hyperlink>
    </w:p>
    <w:p>
      <w:pPr>
        <w:pStyle w:val="TOC2"/>
        <w:tabs>
          <w:tab w:val="right" w:leader="dot" w:pos="8306"/>
        </w:tabs>
      </w:pPr>
      <w:hyperlink w:anchor="_Toc20975" w:history="1">
        <w:r>
          <w:rPr>
            <w:rFonts w:ascii="仿宋" w:eastAsia="仿宋" w:hAnsi="仿宋" w:cs="仿宋" w:hint="eastAsia"/>
            <w:lang w:eastAsia="zh-CN"/>
          </w:rPr>
          <w:t>(一)、风险识别与评估</w:t>
        </w:r>
        <w:r>
          <w:tab/>
        </w:r>
        <w:r>
          <w:fldChar w:fldCharType="begin"/>
        </w:r>
        <w:r>
          <w:instrText xml:space="preserve"> PAGEREF _Toc20975 \h </w:instrText>
        </w:r>
        <w:r>
          <w:fldChar w:fldCharType="separate"/>
        </w:r>
        <w:r>
          <w:t>34</w:t>
        </w:r>
        <w:r>
          <w:fldChar w:fldCharType="end"/>
        </w:r>
      </w:hyperlink>
    </w:p>
    <w:p>
      <w:pPr>
        <w:pStyle w:val="TOC2"/>
        <w:tabs>
          <w:tab w:val="right" w:leader="dot" w:pos="8306"/>
        </w:tabs>
      </w:pPr>
      <w:hyperlink w:anchor="_Toc27863" w:history="1">
        <w:r>
          <w:rPr>
            <w:rFonts w:ascii="仿宋" w:eastAsia="仿宋" w:hAnsi="仿宋" w:cs="仿宋" w:hint="eastAsia"/>
            <w:lang w:eastAsia="zh-CN"/>
          </w:rPr>
          <w:t>(二)、风险应对策略</w:t>
        </w:r>
        <w:r>
          <w:tab/>
        </w:r>
        <w:r>
          <w:fldChar w:fldCharType="begin"/>
        </w:r>
        <w:r>
          <w:instrText xml:space="preserve"> PAGEREF _Toc27863 \h </w:instrText>
        </w:r>
        <w:r>
          <w:fldChar w:fldCharType="separate"/>
        </w:r>
        <w:r>
          <w:t>35</w:t>
        </w:r>
        <w:r>
          <w:fldChar w:fldCharType="end"/>
        </w:r>
      </w:hyperlink>
    </w:p>
    <w:p>
      <w:pPr>
        <w:pStyle w:val="TOC2"/>
        <w:tabs>
          <w:tab w:val="right" w:leader="dot" w:pos="8306"/>
        </w:tabs>
      </w:pPr>
      <w:hyperlink w:anchor="_Toc3049" w:history="1">
        <w:r>
          <w:rPr>
            <w:rFonts w:ascii="仿宋" w:eastAsia="仿宋" w:hAnsi="仿宋" w:cs="仿宋" w:hint="eastAsia"/>
            <w:lang w:eastAsia="zh-CN"/>
          </w:rPr>
          <w:t>(三)、风险监控与控制</w:t>
        </w:r>
        <w:r>
          <w:tab/>
        </w:r>
        <w:r>
          <w:fldChar w:fldCharType="begin"/>
        </w:r>
        <w:r>
          <w:instrText xml:space="preserve"> PAGEREF _Toc3049 \h </w:instrText>
        </w:r>
        <w:r>
          <w:fldChar w:fldCharType="separate"/>
        </w:r>
        <w:r>
          <w:t>37</w:t>
        </w:r>
        <w:r>
          <w:fldChar w:fldCharType="end"/>
        </w:r>
      </w:hyperlink>
    </w:p>
    <w:p>
      <w:pPr>
        <w:pStyle w:val="TOC1"/>
        <w:tabs>
          <w:tab w:val="right" w:leader="dot" w:pos="8306"/>
        </w:tabs>
      </w:pPr>
      <w:hyperlink w:anchor="_Toc7235" w:history="1">
        <w:r>
          <w:rPr>
            <w:rFonts w:ascii="仿宋" w:eastAsia="仿宋" w:hAnsi="仿宋" w:cs="仿宋" w:hint="eastAsia"/>
            <w:lang w:eastAsia="zh-CN"/>
          </w:rPr>
          <w:t>九、生产安全保护</w:t>
        </w:r>
        <w:r>
          <w:tab/>
        </w:r>
        <w:r>
          <w:fldChar w:fldCharType="begin"/>
        </w:r>
        <w:r>
          <w:instrText xml:space="preserve"> PAGEREF _Toc7235 \h </w:instrText>
        </w:r>
        <w:r>
          <w:fldChar w:fldCharType="separate"/>
        </w:r>
        <w:r>
          <w:t>38</w:t>
        </w:r>
        <w:r>
          <w:fldChar w:fldCharType="end"/>
        </w:r>
      </w:hyperlink>
    </w:p>
    <w:p>
      <w:pPr>
        <w:pStyle w:val="TOC2"/>
        <w:tabs>
          <w:tab w:val="right" w:leader="dot" w:pos="8306"/>
        </w:tabs>
      </w:pPr>
      <w:hyperlink w:anchor="_Toc11188" w:history="1">
        <w:r>
          <w:rPr>
            <w:rFonts w:ascii="仿宋" w:eastAsia="仿宋" w:hAnsi="仿宋" w:cs="仿宋" w:hint="eastAsia"/>
            <w:lang w:eastAsia="zh-CN"/>
          </w:rPr>
          <w:t>(一)、消防安全</w:t>
        </w:r>
        <w:r>
          <w:tab/>
        </w:r>
        <w:r>
          <w:fldChar w:fldCharType="begin"/>
        </w:r>
        <w:r>
          <w:instrText xml:space="preserve"> PAGEREF _Toc11188 \h </w:instrText>
        </w:r>
        <w:r>
          <w:fldChar w:fldCharType="separate"/>
        </w:r>
        <w:r>
          <w:t>38</w:t>
        </w:r>
        <w:r>
          <w:fldChar w:fldCharType="end"/>
        </w:r>
      </w:hyperlink>
    </w:p>
    <w:p>
      <w:pPr>
        <w:pStyle w:val="TOC2"/>
        <w:tabs>
          <w:tab w:val="right" w:leader="dot" w:pos="8306"/>
        </w:tabs>
      </w:pPr>
      <w:hyperlink w:anchor="_Toc24663" w:history="1">
        <w:r>
          <w:rPr>
            <w:rFonts w:ascii="仿宋" w:eastAsia="仿宋" w:hAnsi="仿宋" w:cs="仿宋" w:hint="eastAsia"/>
            <w:lang w:eastAsia="zh-CN"/>
          </w:rPr>
          <w:t>(二)、防火防爆总图布置措施</w:t>
        </w:r>
        <w:r>
          <w:tab/>
        </w:r>
        <w:r>
          <w:fldChar w:fldCharType="begin"/>
        </w:r>
        <w:r>
          <w:instrText xml:space="preserve"> PAGEREF _Toc24663 \h </w:instrText>
        </w:r>
        <w:r>
          <w:fldChar w:fldCharType="separate"/>
        </w:r>
        <w:r>
          <w:t>39</w:t>
        </w:r>
        <w:r>
          <w:fldChar w:fldCharType="end"/>
        </w:r>
      </w:hyperlink>
    </w:p>
    <w:p>
      <w:pPr>
        <w:pStyle w:val="TOC2"/>
        <w:tabs>
          <w:tab w:val="right" w:leader="dot" w:pos="8306"/>
        </w:tabs>
      </w:pPr>
      <w:hyperlink w:anchor="_Toc27710" w:history="1">
        <w:r>
          <w:rPr>
            <w:rFonts w:ascii="仿宋" w:eastAsia="仿宋" w:hAnsi="仿宋" w:cs="仿宋" w:hint="eastAsia"/>
            <w:lang w:eastAsia="zh-CN"/>
          </w:rPr>
          <w:t>(三)、自然灾害防范措施</w:t>
        </w:r>
        <w:r>
          <w:tab/>
        </w:r>
        <w:r>
          <w:fldChar w:fldCharType="begin"/>
        </w:r>
        <w:r>
          <w:instrText xml:space="preserve"> PAGEREF _Toc27710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9" w:history="1">
        <w:r>
          <w:rPr>
            <w:rFonts w:ascii="仿宋" w:eastAsia="仿宋" w:hAnsi="仿宋" w:cs="仿宋" w:hint="eastAsia"/>
            <w:lang w:eastAsia="zh-CN"/>
          </w:rPr>
          <w:t>(四)、安全色及安全标志使用要求</w:t>
        </w:r>
        <w:r>
          <w:tab/>
        </w:r>
        <w:r>
          <w:fldChar w:fldCharType="begin"/>
        </w:r>
        <w:r>
          <w:instrText xml:space="preserve"> PAGEREF _Toc4869 \h </w:instrText>
        </w:r>
        <w:r>
          <w:fldChar w:fldCharType="separate"/>
        </w:r>
        <w:r>
          <w:t>41</w:t>
        </w:r>
        <w:r>
          <w:fldChar w:fldCharType="end"/>
        </w:r>
      </w:hyperlink>
    </w:p>
    <w:p>
      <w:pPr>
        <w:pStyle w:val="TOC2"/>
        <w:tabs>
          <w:tab w:val="right" w:leader="dot" w:pos="8306"/>
        </w:tabs>
      </w:pPr>
      <w:hyperlink w:anchor="_Toc10090" w:history="1">
        <w:r>
          <w:rPr>
            <w:rFonts w:ascii="仿宋" w:eastAsia="仿宋" w:hAnsi="仿宋" w:cs="仿宋" w:hint="eastAsia"/>
            <w:lang w:eastAsia="zh-CN"/>
          </w:rPr>
          <w:t>(五)、防尘防毒措施</w:t>
        </w:r>
        <w:r>
          <w:tab/>
        </w:r>
        <w:r>
          <w:fldChar w:fldCharType="begin"/>
        </w:r>
        <w:r>
          <w:instrText xml:space="preserve"> PAGEREF _Toc10090 \h </w:instrText>
        </w:r>
        <w:r>
          <w:fldChar w:fldCharType="separate"/>
        </w:r>
        <w:r>
          <w:t>42</w:t>
        </w:r>
        <w:r>
          <w:fldChar w:fldCharType="end"/>
        </w:r>
      </w:hyperlink>
    </w:p>
    <w:p>
      <w:pPr>
        <w:pStyle w:val="TOC2"/>
        <w:tabs>
          <w:tab w:val="right" w:leader="dot" w:pos="8306"/>
        </w:tabs>
      </w:pPr>
      <w:hyperlink w:anchor="_Toc22394" w:history="1">
        <w:r>
          <w:rPr>
            <w:rFonts w:ascii="仿宋" w:eastAsia="仿宋" w:hAnsi="仿宋" w:cs="仿宋" w:hint="eastAsia"/>
            <w:lang w:eastAsia="zh-CN"/>
          </w:rPr>
          <w:t>(六)、防静电、触电防护及防雷措施</w:t>
        </w:r>
        <w:r>
          <w:tab/>
        </w:r>
        <w:r>
          <w:fldChar w:fldCharType="begin"/>
        </w:r>
        <w:r>
          <w:instrText xml:space="preserve"> PAGEREF _Toc22394 \h </w:instrText>
        </w:r>
        <w:r>
          <w:fldChar w:fldCharType="separate"/>
        </w:r>
        <w:r>
          <w:t>43</w:t>
        </w:r>
        <w:r>
          <w:fldChar w:fldCharType="end"/>
        </w:r>
      </w:hyperlink>
    </w:p>
    <w:p>
      <w:pPr>
        <w:pStyle w:val="TOC2"/>
        <w:tabs>
          <w:tab w:val="right" w:leader="dot" w:pos="8306"/>
        </w:tabs>
      </w:pPr>
      <w:hyperlink w:anchor="_Toc10559" w:history="1">
        <w:r>
          <w:rPr>
            <w:rFonts w:ascii="仿宋" w:eastAsia="仿宋" w:hAnsi="仿宋" w:cs="仿宋" w:hint="eastAsia"/>
            <w:lang w:eastAsia="zh-CN"/>
          </w:rPr>
          <w:t>(七)、机械设备安全保障措施</w:t>
        </w:r>
        <w:r>
          <w:tab/>
        </w:r>
        <w:r>
          <w:fldChar w:fldCharType="begin"/>
        </w:r>
        <w:r>
          <w:instrText xml:space="preserve"> PAGEREF _Toc10559 \h </w:instrText>
        </w:r>
        <w:r>
          <w:fldChar w:fldCharType="separate"/>
        </w:r>
        <w:r>
          <w:t>44</w:t>
        </w:r>
        <w:r>
          <w:fldChar w:fldCharType="end"/>
        </w:r>
      </w:hyperlink>
    </w:p>
    <w:p>
      <w:pPr>
        <w:pStyle w:val="TOC1"/>
        <w:tabs>
          <w:tab w:val="right" w:leader="dot" w:pos="8306"/>
        </w:tabs>
      </w:pPr>
      <w:hyperlink w:anchor="_Toc20739" w:history="1">
        <w:r>
          <w:rPr>
            <w:rFonts w:ascii="仿宋" w:eastAsia="仿宋" w:hAnsi="仿宋" w:cs="仿宋" w:hint="eastAsia"/>
            <w:lang w:eastAsia="zh-CN"/>
          </w:rPr>
          <w:t>十、职业培训服务项目计划安排</w:t>
        </w:r>
        <w:r>
          <w:tab/>
        </w:r>
        <w:r>
          <w:fldChar w:fldCharType="begin"/>
        </w:r>
        <w:r>
          <w:instrText xml:space="preserve"> PAGEREF _Toc20739 \h </w:instrText>
        </w:r>
        <w:r>
          <w:fldChar w:fldCharType="separate"/>
        </w:r>
        <w:r>
          <w:t>46</w:t>
        </w:r>
        <w:r>
          <w:fldChar w:fldCharType="end"/>
        </w:r>
      </w:hyperlink>
    </w:p>
    <w:p>
      <w:pPr>
        <w:pStyle w:val="TOC2"/>
        <w:tabs>
          <w:tab w:val="right" w:leader="dot" w:pos="8306"/>
        </w:tabs>
      </w:pPr>
      <w:hyperlink w:anchor="_Toc31146" w:history="1">
        <w:r>
          <w:rPr>
            <w:rFonts w:ascii="仿宋" w:eastAsia="仿宋" w:hAnsi="仿宋" w:cs="仿宋" w:hint="eastAsia"/>
            <w:lang w:eastAsia="zh-CN"/>
          </w:rPr>
          <w:t>(一)、建设周期</w:t>
        </w:r>
        <w:r>
          <w:tab/>
        </w:r>
        <w:r>
          <w:fldChar w:fldCharType="begin"/>
        </w:r>
        <w:r>
          <w:instrText xml:space="preserve"> PAGEREF _Toc31146 \h </w:instrText>
        </w:r>
        <w:r>
          <w:fldChar w:fldCharType="separate"/>
        </w:r>
        <w:r>
          <w:t>46</w:t>
        </w:r>
        <w:r>
          <w:fldChar w:fldCharType="end"/>
        </w:r>
      </w:hyperlink>
    </w:p>
    <w:p>
      <w:pPr>
        <w:pStyle w:val="TOC2"/>
        <w:tabs>
          <w:tab w:val="right" w:leader="dot" w:pos="8306"/>
        </w:tabs>
      </w:pPr>
      <w:hyperlink w:anchor="_Toc31306" w:history="1">
        <w:r>
          <w:rPr>
            <w:rFonts w:ascii="仿宋" w:eastAsia="仿宋" w:hAnsi="仿宋" w:cs="仿宋" w:hint="eastAsia"/>
            <w:lang w:eastAsia="zh-CN"/>
          </w:rPr>
          <w:t>(二)、建设进度</w:t>
        </w:r>
        <w:r>
          <w:tab/>
        </w:r>
        <w:r>
          <w:fldChar w:fldCharType="begin"/>
        </w:r>
        <w:r>
          <w:instrText xml:space="preserve"> PAGEREF _Toc31306 \h </w:instrText>
        </w:r>
        <w:r>
          <w:fldChar w:fldCharType="separate"/>
        </w:r>
        <w:r>
          <w:t>47</w:t>
        </w:r>
        <w:r>
          <w:fldChar w:fldCharType="end"/>
        </w:r>
      </w:hyperlink>
    </w:p>
    <w:p>
      <w:pPr>
        <w:pStyle w:val="TOC2"/>
        <w:tabs>
          <w:tab w:val="right" w:leader="dot" w:pos="8306"/>
        </w:tabs>
      </w:pPr>
      <w:hyperlink w:anchor="_Toc14686" w:history="1">
        <w:r>
          <w:rPr>
            <w:rFonts w:ascii="仿宋" w:eastAsia="仿宋" w:hAnsi="仿宋" w:cs="仿宋" w:hint="eastAsia"/>
            <w:lang w:eastAsia="zh-CN"/>
          </w:rPr>
          <w:t>(三)、进度安排注意事项</w:t>
        </w:r>
        <w:r>
          <w:tab/>
        </w:r>
        <w:r>
          <w:fldChar w:fldCharType="begin"/>
        </w:r>
        <w:r>
          <w:instrText xml:space="preserve"> PAGEREF _Toc14686 \h </w:instrText>
        </w:r>
        <w:r>
          <w:fldChar w:fldCharType="separate"/>
        </w:r>
        <w:r>
          <w:t>48</w:t>
        </w:r>
        <w:r>
          <w:fldChar w:fldCharType="end"/>
        </w:r>
      </w:hyperlink>
    </w:p>
    <w:p>
      <w:pPr>
        <w:pStyle w:val="TOC2"/>
        <w:tabs>
          <w:tab w:val="right" w:leader="dot" w:pos="8306"/>
        </w:tabs>
      </w:pPr>
      <w:hyperlink w:anchor="_Toc26427" w:history="1">
        <w:r>
          <w:rPr>
            <w:rFonts w:ascii="仿宋" w:eastAsia="仿宋" w:hAnsi="仿宋" w:cs="仿宋" w:hint="eastAsia"/>
            <w:lang w:eastAsia="zh-CN"/>
          </w:rPr>
          <w:t>(四)、人力资源配置</w:t>
        </w:r>
        <w:r>
          <w:tab/>
        </w:r>
        <w:r>
          <w:fldChar w:fldCharType="begin"/>
        </w:r>
        <w:r>
          <w:instrText xml:space="preserve"> PAGEREF _Toc26427 \h </w:instrText>
        </w:r>
        <w:r>
          <w:fldChar w:fldCharType="separate"/>
        </w:r>
        <w:r>
          <w:t>49</w:t>
        </w:r>
        <w:r>
          <w:fldChar w:fldCharType="end"/>
        </w:r>
      </w:hyperlink>
    </w:p>
    <w:p>
      <w:pPr>
        <w:pStyle w:val="TOC1"/>
        <w:tabs>
          <w:tab w:val="right" w:leader="dot" w:pos="8306"/>
        </w:tabs>
      </w:pPr>
      <w:hyperlink w:anchor="_Toc21131" w:history="1">
        <w:r>
          <w:rPr>
            <w:rFonts w:ascii="仿宋" w:eastAsia="仿宋" w:hAnsi="仿宋" w:cs="仿宋" w:hint="eastAsia"/>
            <w:lang w:eastAsia="zh-CN"/>
          </w:rPr>
          <w:t>十一、职业培训服务项目社会影响</w:t>
        </w:r>
        <w:r>
          <w:tab/>
        </w:r>
        <w:r>
          <w:fldChar w:fldCharType="begin"/>
        </w:r>
        <w:r>
          <w:instrText xml:space="preserve"> PAGEREF _Toc21131 \h </w:instrText>
        </w:r>
        <w:r>
          <w:fldChar w:fldCharType="separate"/>
        </w:r>
        <w:r>
          <w:t>50</w:t>
        </w:r>
        <w:r>
          <w:fldChar w:fldCharType="end"/>
        </w:r>
      </w:hyperlink>
    </w:p>
    <w:p>
      <w:pPr>
        <w:pStyle w:val="TOC2"/>
        <w:tabs>
          <w:tab w:val="right" w:leader="dot" w:pos="8306"/>
        </w:tabs>
      </w:pPr>
      <w:hyperlink w:anchor="_Toc20305" w:history="1">
        <w:r>
          <w:rPr>
            <w:rFonts w:ascii="仿宋" w:eastAsia="仿宋" w:hAnsi="仿宋" w:cs="仿宋" w:hint="eastAsia"/>
            <w:lang w:eastAsia="zh-CN"/>
          </w:rPr>
          <w:t>(一)、社会责任与义务</w:t>
        </w:r>
        <w:r>
          <w:tab/>
        </w:r>
        <w:r>
          <w:fldChar w:fldCharType="begin"/>
        </w:r>
        <w:r>
          <w:instrText xml:space="preserve"> PAGEREF _Toc20305 \h </w:instrText>
        </w:r>
        <w:r>
          <w:fldChar w:fldCharType="separate"/>
        </w:r>
        <w:r>
          <w:t>50</w:t>
        </w:r>
        <w:r>
          <w:fldChar w:fldCharType="end"/>
        </w:r>
      </w:hyperlink>
    </w:p>
    <w:p>
      <w:pPr>
        <w:pStyle w:val="TOC2"/>
        <w:tabs>
          <w:tab w:val="right" w:leader="dot" w:pos="8306"/>
        </w:tabs>
      </w:pPr>
      <w:hyperlink w:anchor="_Toc1164" w:history="1">
        <w:r>
          <w:rPr>
            <w:rFonts w:ascii="仿宋" w:eastAsia="仿宋" w:hAnsi="仿宋" w:cs="仿宋" w:hint="eastAsia"/>
            <w:lang w:eastAsia="zh-CN"/>
          </w:rPr>
          <w:t>(二)、社会参与与沟通</w:t>
        </w:r>
        <w:r>
          <w:tab/>
        </w:r>
        <w:r>
          <w:fldChar w:fldCharType="begin"/>
        </w:r>
        <w:r>
          <w:instrText xml:space="preserve"> PAGEREF _Toc1164 \h </w:instrText>
        </w:r>
        <w:r>
          <w:fldChar w:fldCharType="separate"/>
        </w:r>
        <w:r>
          <w:t>51</w:t>
        </w:r>
        <w:r>
          <w:fldChar w:fldCharType="end"/>
        </w:r>
      </w:hyperlink>
    </w:p>
    <w:p>
      <w:pPr>
        <w:pStyle w:val="TOC1"/>
        <w:tabs>
          <w:tab w:val="right" w:leader="dot" w:pos="8306"/>
        </w:tabs>
      </w:pPr>
      <w:hyperlink w:anchor="_Toc27427" w:history="1">
        <w:r>
          <w:rPr>
            <w:rFonts w:ascii="仿宋" w:eastAsia="仿宋" w:hAnsi="仿宋" w:cs="仿宋" w:hint="eastAsia"/>
            <w:lang w:eastAsia="zh-CN"/>
          </w:rPr>
          <w:t>十二、职业培训服务项目投资规划</w:t>
        </w:r>
        <w:r>
          <w:tab/>
        </w:r>
        <w:r>
          <w:fldChar w:fldCharType="begin"/>
        </w:r>
        <w:r>
          <w:instrText xml:space="preserve"> PAGEREF _Toc27427 \h </w:instrText>
        </w:r>
        <w:r>
          <w:fldChar w:fldCharType="separate"/>
        </w:r>
        <w:r>
          <w:t>52</w:t>
        </w:r>
        <w:r>
          <w:fldChar w:fldCharType="end"/>
        </w:r>
      </w:hyperlink>
    </w:p>
    <w:p>
      <w:pPr>
        <w:pStyle w:val="TOC2"/>
        <w:tabs>
          <w:tab w:val="right" w:leader="dot" w:pos="8306"/>
        </w:tabs>
      </w:pPr>
      <w:hyperlink w:anchor="_Toc18872" w:history="1">
        <w:r>
          <w:rPr>
            <w:rFonts w:ascii="仿宋" w:eastAsia="仿宋" w:hAnsi="仿宋" w:cs="仿宋" w:hint="eastAsia"/>
            <w:lang w:eastAsia="zh-CN"/>
          </w:rPr>
          <w:t>(一)、职业培训服务项目总投资估算</w:t>
        </w:r>
        <w:r>
          <w:tab/>
        </w:r>
        <w:r>
          <w:fldChar w:fldCharType="begin"/>
        </w:r>
        <w:r>
          <w:instrText xml:space="preserve"> PAGEREF _Toc18872 \h </w:instrText>
        </w:r>
        <w:r>
          <w:fldChar w:fldCharType="separate"/>
        </w:r>
        <w:r>
          <w:t>52</w:t>
        </w:r>
        <w:r>
          <w:fldChar w:fldCharType="end"/>
        </w:r>
      </w:hyperlink>
    </w:p>
    <w:p>
      <w:pPr>
        <w:pStyle w:val="TOC2"/>
        <w:tabs>
          <w:tab w:val="right" w:leader="dot" w:pos="8306"/>
        </w:tabs>
      </w:pPr>
      <w:hyperlink w:anchor="_Toc18268" w:history="1">
        <w:r>
          <w:rPr>
            <w:rFonts w:ascii="仿宋" w:eastAsia="仿宋" w:hAnsi="仿宋" w:cs="仿宋" w:hint="eastAsia"/>
            <w:lang w:eastAsia="zh-CN"/>
          </w:rPr>
          <w:t>(二)、资金筹措</w:t>
        </w:r>
        <w:r>
          <w:tab/>
        </w:r>
        <w:r>
          <w:fldChar w:fldCharType="begin"/>
        </w:r>
        <w:r>
          <w:instrText xml:space="preserve"> PAGEREF _Toc18268 \h </w:instrText>
        </w:r>
        <w:r>
          <w:fldChar w:fldCharType="separate"/>
        </w:r>
        <w:r>
          <w:t>53</w:t>
        </w:r>
        <w:r>
          <w:fldChar w:fldCharType="end"/>
        </w:r>
      </w:hyperlink>
    </w:p>
    <w:p>
      <w:pPr>
        <w:pStyle w:val="TOC1"/>
        <w:tabs>
          <w:tab w:val="right" w:leader="dot" w:pos="8306"/>
        </w:tabs>
      </w:pPr>
      <w:hyperlink w:anchor="_Toc20724" w:history="1">
        <w:r>
          <w:rPr>
            <w:rFonts w:ascii="仿宋" w:eastAsia="仿宋" w:hAnsi="仿宋" w:cs="仿宋" w:hint="eastAsia"/>
            <w:lang w:eastAsia="zh-CN"/>
          </w:rPr>
          <w:t>十三、职业培训服务项目变更管理</w:t>
        </w:r>
        <w:r>
          <w:tab/>
        </w:r>
        <w:r>
          <w:fldChar w:fldCharType="begin"/>
        </w:r>
        <w:r>
          <w:instrText xml:space="preserve"> PAGEREF _Toc20724 \h </w:instrText>
        </w:r>
        <w:r>
          <w:fldChar w:fldCharType="separate"/>
        </w:r>
        <w:r>
          <w:t>54</w:t>
        </w:r>
        <w:r>
          <w:fldChar w:fldCharType="end"/>
        </w:r>
      </w:hyperlink>
    </w:p>
    <w:p>
      <w:pPr>
        <w:pStyle w:val="TOC2"/>
        <w:tabs>
          <w:tab w:val="right" w:leader="dot" w:pos="8306"/>
        </w:tabs>
      </w:pPr>
      <w:hyperlink w:anchor="_Toc143" w:history="1">
        <w:r>
          <w:rPr>
            <w:rFonts w:ascii="仿宋" w:eastAsia="仿宋" w:hAnsi="仿宋" w:cs="仿宋" w:hint="eastAsia"/>
            <w:lang w:eastAsia="zh-CN"/>
          </w:rPr>
          <w:t>(一)、变更申请与评估</w:t>
        </w:r>
        <w:r>
          <w:tab/>
        </w:r>
        <w:r>
          <w:fldChar w:fldCharType="begin"/>
        </w:r>
        <w:r>
          <w:instrText xml:space="preserve"> PAGEREF _Toc143 \h </w:instrText>
        </w:r>
        <w:r>
          <w:fldChar w:fldCharType="separate"/>
        </w:r>
        <w:r>
          <w:t>54</w:t>
        </w:r>
        <w:r>
          <w:fldChar w:fldCharType="end"/>
        </w:r>
      </w:hyperlink>
    </w:p>
    <w:p>
      <w:pPr>
        <w:pStyle w:val="TOC2"/>
        <w:tabs>
          <w:tab w:val="right" w:leader="dot" w:pos="8306"/>
        </w:tabs>
      </w:pPr>
      <w:hyperlink w:anchor="_Toc20678" w:history="1">
        <w:r>
          <w:rPr>
            <w:rFonts w:ascii="仿宋" w:eastAsia="仿宋" w:hAnsi="仿宋" w:cs="仿宋" w:hint="eastAsia"/>
            <w:lang w:eastAsia="zh-CN"/>
          </w:rPr>
          <w:t>(二)、变更实施与控制</w:t>
        </w:r>
        <w:r>
          <w:tab/>
        </w:r>
        <w:r>
          <w:fldChar w:fldCharType="begin"/>
        </w:r>
        <w:r>
          <w:instrText xml:space="preserve"> PAGEREF _Toc20678 \h </w:instrText>
        </w:r>
        <w:r>
          <w:fldChar w:fldCharType="separate"/>
        </w:r>
        <w:r>
          <w:t>54</w:t>
        </w:r>
        <w:r>
          <w:fldChar w:fldCharType="end"/>
        </w:r>
      </w:hyperlink>
    </w:p>
    <w:p>
      <w:pPr>
        <w:pStyle w:val="TOC1"/>
        <w:tabs>
          <w:tab w:val="right" w:leader="dot" w:pos="8306"/>
        </w:tabs>
      </w:pPr>
      <w:hyperlink w:anchor="_Toc13951" w:history="1">
        <w:r>
          <w:rPr>
            <w:rFonts w:ascii="仿宋" w:eastAsia="仿宋" w:hAnsi="仿宋" w:cs="仿宋" w:hint="eastAsia"/>
            <w:lang w:eastAsia="zh-CN"/>
          </w:rPr>
          <w:t>十四、质量管理体系</w:t>
        </w:r>
        <w:r>
          <w:tab/>
        </w:r>
        <w:r>
          <w:fldChar w:fldCharType="begin"/>
        </w:r>
        <w:r>
          <w:instrText xml:space="preserve"> PAGEREF _Toc13951 \h </w:instrText>
        </w:r>
        <w:r>
          <w:fldChar w:fldCharType="separate"/>
        </w:r>
        <w:r>
          <w:t>55</w:t>
        </w:r>
        <w:r>
          <w:fldChar w:fldCharType="end"/>
        </w:r>
      </w:hyperlink>
    </w:p>
    <w:p>
      <w:pPr>
        <w:pStyle w:val="TOC2"/>
        <w:tabs>
          <w:tab w:val="right" w:leader="dot" w:pos="8306"/>
        </w:tabs>
      </w:pPr>
      <w:hyperlink w:anchor="_Toc26602" w:history="1">
        <w:r>
          <w:rPr>
            <w:rFonts w:ascii="仿宋" w:eastAsia="仿宋" w:hAnsi="仿宋" w:cs="仿宋" w:hint="eastAsia"/>
            <w:lang w:eastAsia="zh-CN"/>
          </w:rPr>
          <w:t>(一)、质量目标与方针</w:t>
        </w:r>
        <w:r>
          <w:tab/>
        </w:r>
        <w:r>
          <w:fldChar w:fldCharType="begin"/>
        </w:r>
        <w:r>
          <w:instrText xml:space="preserve"> PAGEREF _Toc26602 \h </w:instrText>
        </w:r>
        <w:r>
          <w:fldChar w:fldCharType="separate"/>
        </w:r>
        <w:r>
          <w:t>55</w:t>
        </w:r>
        <w:r>
          <w:fldChar w:fldCharType="end"/>
        </w:r>
      </w:hyperlink>
    </w:p>
    <w:p>
      <w:pPr>
        <w:pStyle w:val="TOC2"/>
        <w:tabs>
          <w:tab w:val="right" w:leader="dot" w:pos="8306"/>
        </w:tabs>
      </w:pPr>
      <w:hyperlink w:anchor="_Toc15060" w:history="1">
        <w:r>
          <w:rPr>
            <w:rFonts w:ascii="仿宋" w:eastAsia="仿宋" w:hAnsi="仿宋" w:cs="仿宋" w:hint="eastAsia"/>
            <w:lang w:eastAsia="zh-CN"/>
          </w:rPr>
          <w:t>(二)、质量管理责任</w:t>
        </w:r>
        <w:r>
          <w:tab/>
        </w:r>
        <w:r>
          <w:fldChar w:fldCharType="begin"/>
        </w:r>
        <w:r>
          <w:instrText xml:space="preserve"> PAGEREF _Toc15060 \h </w:instrText>
        </w:r>
        <w:r>
          <w:fldChar w:fldCharType="separate"/>
        </w:r>
        <w:r>
          <w:t>56</w:t>
        </w:r>
        <w:r>
          <w:fldChar w:fldCharType="end"/>
        </w:r>
      </w:hyperlink>
    </w:p>
    <w:p>
      <w:pPr>
        <w:pStyle w:val="TOC2"/>
        <w:tabs>
          <w:tab w:val="right" w:leader="dot" w:pos="8306"/>
        </w:tabs>
      </w:pPr>
      <w:hyperlink w:anchor="_Toc8132" w:history="1">
        <w:r>
          <w:rPr>
            <w:rFonts w:ascii="仿宋" w:eastAsia="仿宋" w:hAnsi="仿宋" w:cs="仿宋" w:hint="eastAsia"/>
            <w:lang w:eastAsia="zh-CN"/>
          </w:rPr>
          <w:t>(三)、质量管理体系文件</w:t>
        </w:r>
        <w:r>
          <w:tab/>
        </w:r>
        <w:r>
          <w:fldChar w:fldCharType="begin"/>
        </w:r>
        <w:r>
          <w:instrText xml:space="preserve"> PAGEREF _Toc8132 \h </w:instrText>
        </w:r>
        <w:r>
          <w:fldChar w:fldCharType="separate"/>
        </w:r>
        <w:r>
          <w:t>57</w:t>
        </w:r>
        <w:r>
          <w:fldChar w:fldCharType="end"/>
        </w:r>
      </w:hyperlink>
    </w:p>
    <w:p>
      <w:pPr>
        <w:pStyle w:val="TOC2"/>
        <w:tabs>
          <w:tab w:val="right" w:leader="dot" w:pos="8306"/>
        </w:tabs>
      </w:pPr>
      <w:hyperlink w:anchor="_Toc24153" w:history="1">
        <w:r>
          <w:rPr>
            <w:rFonts w:ascii="仿宋" w:eastAsia="仿宋" w:hAnsi="仿宋" w:cs="仿宋" w:hint="eastAsia"/>
            <w:lang w:eastAsia="zh-CN"/>
          </w:rPr>
          <w:t>(四)、质量培训与教育</w:t>
        </w:r>
        <w:r>
          <w:tab/>
        </w:r>
        <w:r>
          <w:fldChar w:fldCharType="begin"/>
        </w:r>
        <w:r>
          <w:instrText xml:space="preserve"> PAGEREF _Toc24153 \h </w:instrText>
        </w:r>
        <w:r>
          <w:fldChar w:fldCharType="separate"/>
        </w:r>
        <w:r>
          <w:t>60</w:t>
        </w:r>
        <w:r>
          <w:fldChar w:fldCharType="end"/>
        </w:r>
      </w:hyperlink>
    </w:p>
    <w:p>
      <w:pPr>
        <w:pStyle w:val="TOC2"/>
        <w:tabs>
          <w:tab w:val="right" w:leader="dot" w:pos="8306"/>
        </w:tabs>
      </w:pPr>
      <w:hyperlink w:anchor="_Toc1822" w:history="1">
        <w:r>
          <w:rPr>
            <w:rFonts w:ascii="仿宋" w:eastAsia="仿宋" w:hAnsi="仿宋" w:cs="仿宋" w:hint="eastAsia"/>
            <w:lang w:eastAsia="zh-CN"/>
          </w:rPr>
          <w:t>(五)、质量审核与评价</w:t>
        </w:r>
        <w:r>
          <w:tab/>
        </w:r>
        <w:r>
          <w:fldChar w:fldCharType="begin"/>
        </w:r>
        <w:r>
          <w:instrText xml:space="preserve"> PAGEREF _Toc1822 \h </w:instrText>
        </w:r>
        <w:r>
          <w:fldChar w:fldCharType="separate"/>
        </w:r>
        <w:r>
          <w:t>61</w:t>
        </w:r>
        <w:r>
          <w:fldChar w:fldCharType="end"/>
        </w:r>
      </w:hyperlink>
    </w:p>
    <w:p>
      <w:pPr>
        <w:pStyle w:val="TOC2"/>
        <w:tabs>
          <w:tab w:val="right" w:leader="dot" w:pos="8306"/>
        </w:tabs>
      </w:pPr>
      <w:hyperlink w:anchor="_Toc6446" w:history="1">
        <w:r>
          <w:rPr>
            <w:rFonts w:ascii="仿宋" w:eastAsia="仿宋" w:hAnsi="仿宋" w:cs="仿宋" w:hint="eastAsia"/>
            <w:lang w:eastAsia="zh-CN"/>
          </w:rPr>
          <w:t>(六)、不符合与纠正措施</w:t>
        </w:r>
        <w:r>
          <w:tab/>
        </w:r>
        <w:r>
          <w:fldChar w:fldCharType="begin"/>
        </w:r>
        <w:r>
          <w:instrText xml:space="preserve"> PAGEREF _Toc6446 \h </w:instrText>
        </w:r>
        <w:r>
          <w:fldChar w:fldCharType="separate"/>
        </w:r>
        <w:r>
          <w:t>62</w:t>
        </w:r>
        <w:r>
          <w:fldChar w:fldCharType="end"/>
        </w:r>
      </w:hyperlink>
    </w:p>
    <w:p>
      <w:pPr>
        <w:pStyle w:val="TOC1"/>
        <w:tabs>
          <w:tab w:val="right" w:leader="dot" w:pos="8306"/>
        </w:tabs>
      </w:pPr>
      <w:hyperlink w:anchor="_Toc20499" w:history="1">
        <w:r>
          <w:rPr>
            <w:rFonts w:ascii="仿宋" w:eastAsia="仿宋" w:hAnsi="仿宋" w:cs="仿宋" w:hint="eastAsia"/>
            <w:lang w:eastAsia="zh-CN"/>
          </w:rPr>
          <w:t>十五、职业培训服务项目实施时间节点</w:t>
        </w:r>
        <w:r>
          <w:tab/>
        </w:r>
        <w:r>
          <w:fldChar w:fldCharType="begin"/>
        </w:r>
        <w:r>
          <w:instrText xml:space="preserve"> PAGEREF _Toc20499 \h </w:instrText>
        </w:r>
        <w:r>
          <w:fldChar w:fldCharType="separate"/>
        </w:r>
        <w:r>
          <w:t>63</w:t>
        </w:r>
        <w:r>
          <w:fldChar w:fldCharType="end"/>
        </w:r>
      </w:hyperlink>
    </w:p>
    <w:p>
      <w:pPr>
        <w:pStyle w:val="TOC2"/>
        <w:tabs>
          <w:tab w:val="right" w:leader="dot" w:pos="8306"/>
        </w:tabs>
      </w:pPr>
      <w:hyperlink w:anchor="_Toc28057" w:history="1">
        <w:r>
          <w:rPr>
            <w:rFonts w:ascii="仿宋" w:eastAsia="仿宋" w:hAnsi="仿宋" w:cs="仿宋" w:hint="eastAsia"/>
            <w:lang w:eastAsia="zh-CN"/>
          </w:rPr>
          <w:t>(一)、职业培训服务项目启动阶段时间节点</w:t>
        </w:r>
        <w:r>
          <w:tab/>
        </w:r>
        <w:r>
          <w:fldChar w:fldCharType="begin"/>
        </w:r>
        <w:r>
          <w:instrText xml:space="preserve"> PAGEREF _Toc28057 \h </w:instrText>
        </w:r>
        <w:r>
          <w:fldChar w:fldCharType="separate"/>
        </w:r>
        <w:r>
          <w:t>63</w:t>
        </w:r>
        <w:r>
          <w:fldChar w:fldCharType="end"/>
        </w:r>
      </w:hyperlink>
    </w:p>
    <w:p>
      <w:pPr>
        <w:pStyle w:val="TOC2"/>
        <w:tabs>
          <w:tab w:val="right" w:leader="dot" w:pos="8306"/>
        </w:tabs>
      </w:pPr>
      <w:hyperlink w:anchor="_Toc29206" w:history="1">
        <w:r>
          <w:rPr>
            <w:rFonts w:ascii="仿宋" w:eastAsia="仿宋" w:hAnsi="仿宋" w:cs="仿宋" w:hint="eastAsia"/>
            <w:lang w:eastAsia="zh-CN"/>
          </w:rPr>
          <w:t>(二)、职业培训服务项目执行阶段时间节点</w:t>
        </w:r>
        <w:r>
          <w:tab/>
        </w:r>
        <w:r>
          <w:fldChar w:fldCharType="begin"/>
        </w:r>
        <w:r>
          <w:instrText xml:space="preserve"> PAGEREF _Toc29206 \h </w:instrText>
        </w:r>
        <w:r>
          <w:fldChar w:fldCharType="separate"/>
        </w:r>
        <w:r>
          <w:t>64</w:t>
        </w:r>
        <w:r>
          <w:fldChar w:fldCharType="end"/>
        </w:r>
      </w:hyperlink>
    </w:p>
    <w:p>
      <w:pPr>
        <w:pStyle w:val="TOC2"/>
        <w:tabs>
          <w:tab w:val="right" w:leader="dot" w:pos="8306"/>
        </w:tabs>
      </w:pPr>
      <w:hyperlink w:anchor="_Toc8799" w:history="1">
        <w:r>
          <w:rPr>
            <w:rFonts w:ascii="仿宋" w:eastAsia="仿宋" w:hAnsi="仿宋" w:cs="仿宋" w:hint="eastAsia"/>
            <w:lang w:eastAsia="zh-CN"/>
          </w:rPr>
          <w:t>(三)、职业培训服务项目完成阶段时间节点</w:t>
        </w:r>
        <w:r>
          <w:tab/>
        </w:r>
        <w:r>
          <w:fldChar w:fldCharType="begin"/>
        </w:r>
        <w:r>
          <w:instrText xml:space="preserve"> PAGEREF _Toc8799 \h </w:instrText>
        </w:r>
        <w:r>
          <w:fldChar w:fldCharType="separate"/>
        </w:r>
        <w:r>
          <w:t>65</w:t>
        </w:r>
        <w:r>
          <w:fldChar w:fldCharType="end"/>
        </w:r>
      </w:hyperlink>
    </w:p>
    <w:p>
      <w:pPr>
        <w:pStyle w:val="TOC1"/>
        <w:tabs>
          <w:tab w:val="right" w:leader="dot" w:pos="8306"/>
        </w:tabs>
      </w:pPr>
      <w:hyperlink w:anchor="_Toc6520" w:history="1">
        <w:r>
          <w:rPr>
            <w:rFonts w:ascii="仿宋" w:eastAsia="仿宋" w:hAnsi="仿宋" w:cs="仿宋" w:hint="eastAsia"/>
            <w:lang w:eastAsia="zh-CN"/>
          </w:rPr>
          <w:t>十六、职业培训服务项目工程方案分析</w:t>
        </w:r>
        <w:r>
          <w:tab/>
        </w:r>
        <w:r>
          <w:fldChar w:fldCharType="begin"/>
        </w:r>
        <w:r>
          <w:instrText xml:space="preserve"> PAGEREF _Toc6520 \h </w:instrText>
        </w:r>
        <w:r>
          <w:fldChar w:fldCharType="separate"/>
        </w:r>
        <w:r>
          <w:t>66</w:t>
        </w:r>
        <w:r>
          <w:fldChar w:fldCharType="end"/>
        </w:r>
      </w:hyperlink>
    </w:p>
    <w:p>
      <w:pPr>
        <w:pStyle w:val="TOC2"/>
        <w:tabs>
          <w:tab w:val="right" w:leader="dot" w:pos="8306"/>
        </w:tabs>
      </w:pPr>
      <w:hyperlink w:anchor="_Toc6337" w:history="1">
        <w:r>
          <w:rPr>
            <w:rFonts w:ascii="仿宋" w:eastAsia="仿宋" w:hAnsi="仿宋" w:cs="仿宋" w:hint="eastAsia"/>
            <w:lang w:eastAsia="zh-CN"/>
          </w:rPr>
          <w:t>(一)、建筑工程设计原则</w:t>
        </w:r>
        <w:r>
          <w:tab/>
        </w:r>
        <w:r>
          <w:fldChar w:fldCharType="begin"/>
        </w:r>
        <w:r>
          <w:instrText xml:space="preserve"> PAGEREF _Toc6337 \h </w:instrText>
        </w:r>
        <w:r>
          <w:fldChar w:fldCharType="separate"/>
        </w:r>
        <w:r>
          <w:t>66</w:t>
        </w:r>
        <w:r>
          <w:fldChar w:fldCharType="end"/>
        </w:r>
      </w:hyperlink>
    </w:p>
    <w:p>
      <w:pPr>
        <w:pStyle w:val="TOC2"/>
        <w:tabs>
          <w:tab w:val="right" w:leader="dot" w:pos="8306"/>
        </w:tabs>
      </w:pPr>
      <w:hyperlink w:anchor="_Toc14299" w:history="1">
        <w:r>
          <w:rPr>
            <w:rFonts w:ascii="仿宋" w:eastAsia="仿宋" w:hAnsi="仿宋" w:cs="仿宋" w:hint="eastAsia"/>
            <w:lang w:eastAsia="zh-CN"/>
          </w:rPr>
          <w:t>(二)、土建工程建设指标</w:t>
        </w:r>
        <w:r>
          <w:tab/>
        </w:r>
        <w:r>
          <w:fldChar w:fldCharType="begin"/>
        </w:r>
        <w:r>
          <w:instrText xml:space="preserve"> PAGEREF _Toc14299 \h </w:instrText>
        </w:r>
        <w:r>
          <w:fldChar w:fldCharType="separate"/>
        </w:r>
        <w:r>
          <w:t>70</w:t>
        </w:r>
        <w:r>
          <w:fldChar w:fldCharType="end"/>
        </w:r>
      </w:hyperlink>
    </w:p>
    <w:p>
      <w:pPr>
        <w:pStyle w:val="TOC1"/>
        <w:tabs>
          <w:tab w:val="right" w:leader="dot" w:pos="8306"/>
        </w:tabs>
      </w:pPr>
      <w:hyperlink w:anchor="_Toc25497" w:history="1">
        <w:r>
          <w:rPr>
            <w:rFonts w:ascii="仿宋" w:eastAsia="仿宋" w:hAnsi="仿宋" w:cs="仿宋" w:hint="eastAsia"/>
            <w:lang w:eastAsia="zh-CN"/>
          </w:rPr>
          <w:t>十七、风险识别与分类</w:t>
        </w:r>
        <w:r>
          <w:tab/>
        </w:r>
        <w:r>
          <w:fldChar w:fldCharType="begin"/>
        </w:r>
        <w:r>
          <w:instrText xml:space="preserve"> PAGEREF _Toc25497 \h </w:instrText>
        </w:r>
        <w:r>
          <w:fldChar w:fldCharType="separate"/>
        </w:r>
        <w:r>
          <w:t>71</w:t>
        </w:r>
        <w:r>
          <w:fldChar w:fldCharType="end"/>
        </w:r>
      </w:hyperlink>
    </w:p>
    <w:p>
      <w:pPr>
        <w:pStyle w:val="TOC2"/>
        <w:tabs>
          <w:tab w:val="right" w:leader="dot" w:pos="8306"/>
        </w:tabs>
      </w:pPr>
      <w:hyperlink w:anchor="_Toc25967" w:history="1">
        <w:r>
          <w:rPr>
            <w:rFonts w:ascii="仿宋" w:eastAsia="仿宋" w:hAnsi="仿宋" w:cs="仿宋" w:hint="eastAsia"/>
            <w:lang w:eastAsia="zh-CN"/>
          </w:rPr>
          <w:t>(一)、风险识别</w:t>
        </w:r>
        <w:r>
          <w:tab/>
        </w:r>
        <w:r>
          <w:fldChar w:fldCharType="begin"/>
        </w:r>
        <w:r>
          <w:instrText xml:space="preserve"> PAGEREF _Toc25967 \h </w:instrText>
        </w:r>
        <w:r>
          <w:fldChar w:fldCharType="separate"/>
        </w:r>
        <w:r>
          <w:t>71</w:t>
        </w:r>
        <w:r>
          <w:fldChar w:fldCharType="end"/>
        </w:r>
      </w:hyperlink>
    </w:p>
    <w:p>
      <w:pPr>
        <w:pStyle w:val="TOC2"/>
        <w:tabs>
          <w:tab w:val="right" w:leader="dot" w:pos="8306"/>
        </w:tabs>
      </w:pPr>
      <w:hyperlink w:anchor="_Toc12331" w:history="1">
        <w:r>
          <w:rPr>
            <w:rFonts w:ascii="仿宋" w:eastAsia="仿宋" w:hAnsi="仿宋" w:cs="仿宋" w:hint="eastAsia"/>
            <w:lang w:eastAsia="zh-CN"/>
          </w:rPr>
          <w:t>(二)、风险分类</w:t>
        </w:r>
        <w:r>
          <w:tab/>
        </w:r>
        <w:r>
          <w:fldChar w:fldCharType="begin"/>
        </w:r>
        <w:r>
          <w:instrText xml:space="preserve"> PAGEREF _Toc12331 \h </w:instrText>
        </w:r>
        <w:r>
          <w:fldChar w:fldCharType="separate"/>
        </w:r>
        <w:r>
          <w:t>73</w:t>
        </w:r>
        <w:r>
          <w:fldChar w:fldCharType="end"/>
        </w:r>
      </w:hyperlink>
    </w:p>
    <w:p>
      <w:pPr>
        <w:pStyle w:val="TOC1"/>
        <w:tabs>
          <w:tab w:val="right" w:leader="dot" w:pos="8306"/>
        </w:tabs>
      </w:pPr>
      <w:hyperlink w:anchor="_Toc242" w:history="1">
        <w:r>
          <w:rPr>
            <w:rFonts w:ascii="仿宋" w:eastAsia="仿宋" w:hAnsi="仿宋" w:cs="仿宋" w:hint="eastAsia"/>
            <w:lang w:eastAsia="zh-CN"/>
          </w:rPr>
          <w:t>十八、供应链管理</w:t>
        </w:r>
        <w:r>
          <w:tab/>
        </w:r>
        <w:r>
          <w:fldChar w:fldCharType="begin"/>
        </w:r>
        <w:r>
          <w:instrText xml:space="preserve"> PAGEREF _Toc242 \h </w:instrText>
        </w:r>
        <w:r>
          <w:fldChar w:fldCharType="separate"/>
        </w:r>
        <w:r>
          <w:t>74</w:t>
        </w:r>
        <w:r>
          <w:fldChar w:fldCharType="end"/>
        </w:r>
      </w:hyperlink>
    </w:p>
    <w:p>
      <w:pPr>
        <w:pStyle w:val="TOC2"/>
        <w:tabs>
          <w:tab w:val="right" w:leader="dot" w:pos="8306"/>
        </w:tabs>
      </w:pPr>
      <w:hyperlink w:anchor="_Toc22174" w:history="1">
        <w:r>
          <w:rPr>
            <w:rFonts w:ascii="仿宋" w:eastAsia="仿宋" w:hAnsi="仿宋" w:cs="仿宋" w:hint="eastAsia"/>
            <w:lang w:eastAsia="zh-CN"/>
          </w:rPr>
          <w:t>(一)、供应链战略规划</w:t>
        </w:r>
        <w:r>
          <w:tab/>
        </w:r>
        <w:r>
          <w:fldChar w:fldCharType="begin"/>
        </w:r>
        <w:r>
          <w:instrText xml:space="preserve"> PAGEREF _Toc22174 \h </w:instrText>
        </w:r>
        <w:r>
          <w:fldChar w:fldCharType="separate"/>
        </w:r>
        <w:r>
          <w:t>74</w:t>
        </w:r>
        <w:r>
          <w:fldChar w:fldCharType="end"/>
        </w:r>
      </w:hyperlink>
    </w:p>
    <w:p>
      <w:pPr>
        <w:pStyle w:val="TOC2"/>
        <w:tabs>
          <w:tab w:val="right" w:leader="dot" w:pos="8306"/>
        </w:tabs>
      </w:pPr>
      <w:hyperlink w:anchor="_Toc11458" w:history="1">
        <w:r>
          <w:rPr>
            <w:rFonts w:ascii="仿宋" w:eastAsia="仿宋" w:hAnsi="仿宋" w:cs="仿宋" w:hint="eastAsia"/>
            <w:lang w:eastAsia="zh-CN"/>
          </w:rPr>
          <w:t>(二)、供应商选择与合作</w:t>
        </w:r>
        <w:r>
          <w:tab/>
        </w:r>
        <w:r>
          <w:fldChar w:fldCharType="begin"/>
        </w:r>
        <w:r>
          <w:instrText xml:space="preserve"> PAGEREF _Toc11458 \h </w:instrText>
        </w:r>
        <w:r>
          <w:fldChar w:fldCharType="separate"/>
        </w:r>
        <w:r>
          <w:t>76</w:t>
        </w:r>
        <w:r>
          <w:fldChar w:fldCharType="end"/>
        </w:r>
      </w:hyperlink>
    </w:p>
    <w:p>
      <w:pPr>
        <w:pStyle w:val="TOC2"/>
        <w:tabs>
          <w:tab w:val="right" w:leader="dot" w:pos="8306"/>
        </w:tabs>
      </w:pPr>
      <w:hyperlink w:anchor="_Toc22345" w:history="1">
        <w:r>
          <w:rPr>
            <w:rFonts w:ascii="仿宋" w:eastAsia="仿宋" w:hAnsi="仿宋" w:cs="仿宋" w:hint="eastAsia"/>
            <w:lang w:eastAsia="zh-CN"/>
          </w:rPr>
          <w:t>(三)、物流与库存管理</w:t>
        </w:r>
        <w:r>
          <w:tab/>
        </w:r>
        <w:r>
          <w:fldChar w:fldCharType="begin"/>
        </w:r>
        <w:r>
          <w:instrText xml:space="preserve"> PAGEREF _Toc22345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16"/>
      <w:r>
        <w:rPr>
          <w:rFonts w:ascii="仿宋" w:eastAsia="仿宋" w:hAnsi="仿宋" w:cs="仿宋" w:hint="eastAsia"/>
          <w:sz w:val="28"/>
          <w:lang w:eastAsia="zh-CN"/>
        </w:rPr>
        <w:t>一、职业培训服务项目概论</w:t>
      </w:r>
      <w:bookmarkEnd w:id="2"/>
    </w:p>
    <w:p>
      <w:pPr>
        <w:pStyle w:val="Heading2"/>
        <w:rPr>
          <w:rFonts w:ascii="仿宋" w:eastAsia="仿宋" w:hAnsi="仿宋" w:cs="仿宋" w:hint="eastAsia"/>
          <w:lang w:eastAsia="zh-CN"/>
        </w:rPr>
      </w:pPr>
      <w:bookmarkStart w:id="3" w:name="_Toc32100"/>
      <w:r>
        <w:rPr>
          <w:rFonts w:ascii="仿宋" w:eastAsia="仿宋" w:hAnsi="仿宋" w:cs="仿宋" w:hint="eastAsia"/>
          <w:lang w:eastAsia="zh-CN"/>
        </w:rPr>
        <w:t>(一)、职业培训服务项目概况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起源追溯至对市场的深入洞察。市场的不断演变与变革为职业培训服务项目提供了难得的机遇。当前市场存在的需求缺口和变革的大环境共同构成了职业培训服务项目的背景。这个职业培训服务项目旨在充分利用市场机遇，填补行业中尚未满足的需求，为客户提供全新的解决方案。市场的变革和需求的增长使得这个职业培训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职业培训服务项目名称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正式命名为职业培训服务。这个名称不仅仅是一个标识，更代表了职业培训服务项目的核心理念和愿景。它蕴含着职业培训服务项目所要解决问题的关键字，具有强烈的表达和辨识度，为职业培训服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职业培训服务项目目标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核心目标是提供一种全新、高效的解决方案，满足客户日益增长的需求。职业培训服务项目追求的不仅仅是满足市场需求，更是在市场中获得卓越的竞争优势。通过不断提升产品或服务的质量和创新水平，职业培训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职业培训服务项目范围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全面涵盖了产品研发、制造、市场推广和售后服务，确保从产品设计到最终用户体验的全方位关注。这一全面的职业培训服务项目范围是为了确保职业培训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职业培训服务项目时间表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职业培训服务项目计划在未来18个月内完成，包括研发、测试、市场试点和正式推出等不同阶段。这个时间表的合理设计是为了确保职业培训服务项目各个阶段的顺利推进，以便按时交付高质量的成果。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职业培训服务项目预算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总预算估算为XX百万美元，主要分配在研发、市场推广、人员培训和运营等方面。这一充足的预算为职业培训服务项目提供了充足的资源，确保职业培训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职业培训服务项目风险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可能面临的风险包括市场接受度低、技术难题、竞争激烈等。职业培训服务项目团队已经制定了相应的风险应对计划，通过前瞻性的风险管理，确保职业培训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职业培训服务项目团队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职业培训服务项目汇聚了一支经验丰富、多领域专业素养的核心团队，确保职业培训服务项目在各个方面都能拥有高水平的执行力。团队的协同作战是职业培训服务项目成功的关键因素之一。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职业培训服务项目背景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职业培训服务项目的背景根植于市场对更高效、创新产品的渴望，同时也受到科技发展对行业格局的深刻改变的影响。这为职业培训服务项目提供了广阔的发展空间和市场需求。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职业培训服务项目现状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截至目前，职业培训服务项目已完成市场调研和技术验证，取得了初步的成功。这为职业培训服务项目在未来的发展奠定了坚实的基础，为更远大的目标打下了坚实的基石。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016"/>
      <w:r>
        <w:rPr>
          <w:rFonts w:ascii="仿宋" w:eastAsia="仿宋" w:hAnsi="仿宋" w:cs="仿宋" w:hint="eastAsia"/>
          <w:sz w:val="28"/>
          <w:lang w:eastAsia="zh-CN"/>
        </w:rPr>
        <w:t>(二)、职业培训服务项目目标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keyword》职业培训服务项目首要业务目标是在市场中占据有利地位，实现产品/服务的成功推广和销售。通过不断提升产品质量、创新性，职业培训服务项目追求成为行业中的领导者，赢得更多客户的青睐。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在科技迅速发展的时代，职业培训服务项目着眼于技术创新。通过持续的研发和技术升级，职业培训服务项目旨在推出更具创新性的产品或服务，以满足市场对新鲜、先进解决方案的需求。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为了建立可持续的客户关系，职业培训服务项目设定了客户满意度目标。通过提供卓越的产品质量和优质的客户服务，职业培训服务项目追求赢得客户的信任和忠诚度，确保他们的满意度达到行业领先水平。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职业培训服务项目注重社会责任和可持续发展。通过实施环保、社会责任职业培训服务项目，职业培训服务项目致力于在经济发展的同时保护环境，促进社会公平，实现可持续经营。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职业培训服务项目的团队是实现目标的核心驱动力。因此，职业培训服务项目设定了团队发展目标，包括提升团队成员的专业技能、培养领导力，以及搭建协同高效的团队工作氛围。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034"/>
      <w:r>
        <w:rPr>
          <w:rFonts w:ascii="仿宋" w:eastAsia="仿宋" w:hAnsi="仿宋" w:cs="仿宋" w:hint="eastAsia"/>
          <w:sz w:val="28"/>
          <w:lang w:eastAsia="zh-CN"/>
        </w:rPr>
        <w:t>(三)、职业培训服务项目提出的理由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职业培训服务项目提出的理由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提出源于对市场机遇的深刻洞察。当前市场中存在的需求缺口和行业发展趋势表明，有巨大的商业机会等待被开发。通过准确捕捉市场机遇，职业培训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理念基于对技术创新的信仰。通过持续的研发和技术投入，职业培训服务项目有望推出更具创新性的产品或服务。在科技飞速发展的当下，职业培训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提出是为了增强企业的行业竞争力。通过提升产品或服务的质量和独特性，职业培训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响应了消费者需求的变化。随着社会和科技的不断发展，消费者对产品和服务的需求也在发生变化。通过深入了解并及时回应消费者的新需求，职业培训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职业培训服务项目的提出是企业战略发展规划的一部分。在面对日益激烈的市场竞争和不断变化的商业环境中，职业培训服务项目作为企业战略的一环，旨在为企业开辟新的增长领域，巩固企业在行业中的地位。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提出不仅仅是基于商业考量，还注重社会责任。通过推出环保、社会责任等方面的职业培训服务项目，职业培训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职业培训服务项目的提出反映了对利益相关者期望的关注。包括客户、员工、投资者等利益相关者在企业发展中都有着各自的期望，职业培训服务项目力求在满足这些期望的同时，取得更大的共赢。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069"/>
      <w:r>
        <w:rPr>
          <w:rFonts w:ascii="仿宋" w:eastAsia="仿宋" w:hAnsi="仿宋" w:cs="仿宋" w:hint="eastAsia"/>
          <w:sz w:val="28"/>
          <w:lang w:eastAsia="zh-CN"/>
        </w:rPr>
        <w:t>(四)、职业培训服务项目意义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在实施职业培训服务项目的过程中，我们不仅仅是在追逐商业成功，更是为企业和社会的多个层面创造了深远的意义。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首要意义在于提升企业的市场竞争力。通过持续的创新和对产品质量的高标准要求，职业培训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职业培训服务项目的推进将促使行业技术水平的提升。通过引入先进技术和创新性解决方案，职业培训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职业培训服务项目不仅创造了大量就业机会，提高了就业水平，还注重社会责任和环保。通过参与社会公益事业和推动环保职业培训服务项目，职业培训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综合而言，职业培训服务项目意义重大，不仅推动了企业的发展，也为行业和社会的进步贡献了积极力量。这是一个全面而深刻的影响，将在未来产生可持续的正面效应。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638"/>
      <w:r>
        <w:rPr>
          <w:rFonts w:ascii="仿宋" w:eastAsia="仿宋" w:hAnsi="仿宋" w:cs="仿宋" w:hint="eastAsia"/>
          <w:sz w:val="28"/>
          <w:lang w:eastAsia="zh-CN"/>
        </w:rPr>
        <w:t>(五)、职业培训服务项目背景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在当今迅猛发展的商业环境中，职业培训服务项目的动因根植于对多方面因素的审慎考量。这个职业培训服务项目的提出并非孤立的决策，而是对企业所处背景深入思考的产物。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职业培训服务项目背后的首要原因。科技的迅速发展和全球市场的快速变化使得企业必须灵活应对。职业培训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竞争的激烈程度也是职业培训服务项目背景中不可忽视的一环。企业需要在激烈竞争中脱颖而出，为此，职业培训服务项目致力于打破常规，提供独特的价值主张，以吸引客户并确保市场份额的增长。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技术的迅速发展为企业带来了机遇与挑战。作为职业培训服务项目启动的背景之一，对新兴技术的应用将有助于提升企业的技术水平，使其在不断演进的商业环境中保持竞争优势。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此外，社会对企业责任的期望也在逐渐升高。职业培训服务项目充分融入了社会责任的理念，通过可持续经营和社会公益职业培训服务项目，企图为社会贡献一份力量，在商业成功的同时关注社会价值。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71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212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职业培训服务项目的主要产品是XXXX，预计年产值为XXX万元。这一产品在市场中占据着重要的地位，其广泛的应用范围使得该职业培训服务项目的市场前景非常广阔。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职业培训服务项目的xxx产品作为重要的原材料之一，将在多个领域发挥关键作用。其在建筑、交通、能源等方面的广泛应用将为整个产业链提供强大的支持，形成产业协同效应。职业培训服务项目的年产值XXX万XXX万XXX万万元不仅反映了其在市场上的巨大潜力，更预示着它对国民经济的积极贡献。这种关联度高、涉及面广的产业关系，使得该职业培训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72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总征地面积为XXXX平方米，相当于约XX.XX亩，其中净用地面积为XXXX平方米，红线范围内相当于约XX.XX亩。这一用地规模充分考虑了职业培训服务项目的建设需求，保障了职业培训服务项目在合适的空间内得以充分发展。职业培训服务项目规划的总建筑面积为XXXX平方米，其中主体工程建设占XXXX平方米，计容建筑面积达XXXX平方米。预计建筑工程的投资将达到XXXX万元，为职业培训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计划购置的设备共计XXXX台（套），设备购置费用为XXXX万元。这一设备购置计划充分考虑到职业培训服务项目的生产需求和技术要求，确保了职业培训服务项目在生产运营中具备先进的技术装备和高效的生产能力。设备的合理配置将为职业培训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职业培训服务项目计划总投资为XXXX万元，预计年实现营业收入为XXXX万元。这一产能规模的设定旨在确保职业培训服务项目能够在投资与回报之间取得平衡，实现长期可持续的发展。职业培训服务项目的总投资充分考虑到各个方面的需求，包括用地建设、设备购置等多个环节，以确保职业培训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81"/>
      <w:r>
        <w:rPr>
          <w:rFonts w:ascii="仿宋" w:eastAsia="仿宋" w:hAnsi="仿宋" w:cs="仿宋" w:hint="eastAsia"/>
          <w:sz w:val="28"/>
          <w:lang w:eastAsia="zh-CN"/>
        </w:rPr>
        <w:t>三、职业培训服务项目可持续发展</w:t>
      </w:r>
      <w:bookmarkEnd w:id="11"/>
    </w:p>
    <w:p>
      <w:pPr>
        <w:pStyle w:val="Heading2"/>
        <w:rPr>
          <w:rFonts w:ascii="仿宋" w:eastAsia="仿宋" w:hAnsi="仿宋" w:cs="仿宋" w:hint="eastAsia"/>
          <w:lang w:eastAsia="zh-CN"/>
        </w:rPr>
      </w:pPr>
      <w:bookmarkStart w:id="12" w:name="_Toc1462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培训服务项目中，职业培训服务项目团队着眼于未来，明确了可持续发展的战略方向。制定的具体可持续发展目标包括降低资源使用、采用环保技术、最大化社会效益等。这一步骤不仅有助于职业培训服务项目在环保和社会责任方面达到最高标准，也为未来提供了明确的指引，确保职业培训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可持续实践的融入职业培训服务项目管理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职业培训服务项目管理周期。从职业培训服务项目规划开始，职业培训服务项目团队就考虑了环境和社会的因素。在执行阶段，职业培训服务项目团队积极推动绿色技术的应用，优化资源利用。此外，关注员工的社会责任，通过培训和沟通活动提高员工对可持续发展的认知，使他们能够在日常工作中践行可持续实践。这些举措不仅为职业培训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30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扎根于职业培训服务项目的可持续发展理念，我们深信环保与社会责任是职业培训服务项目成功的关键支柱。在职业培训服务项目的每一步，我们都致力于通过创新和实践，履行对环境和社会的坚定责任。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团队通过引入先进的环保技术、建立高效的废物处理系统以及推动能源节约措施，积极履行环保责任。定期的环保监测和评估确保职业培训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不仅致力于自身可持续发展，还注重对社会的回馈。通过支持社区职业培训服务项目、参与慈善事业、提供培训机会等方式，职业培训服务项目积极履行社会责任。与当地社区建立积极互动，关注员工的工作与生活平衡，以及员工的身心健康，是职业培训服务项目在社会责任层面的关键举措。这样的实践不仅增强了职业培训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6616"/>
      <w:r>
        <w:rPr>
          <w:rFonts w:ascii="仿宋" w:eastAsia="仿宋" w:hAnsi="仿宋" w:cs="仿宋" w:hint="eastAsia"/>
          <w:sz w:val="28"/>
          <w:lang w:eastAsia="zh-CN"/>
        </w:rPr>
        <w:t>四、职业培训服务项目危机管理</w:t>
      </w:r>
      <w:bookmarkEnd w:id="14"/>
    </w:p>
    <w:p>
      <w:pPr>
        <w:pStyle w:val="Heading2"/>
        <w:rPr>
          <w:rFonts w:ascii="仿宋" w:eastAsia="仿宋" w:hAnsi="仿宋" w:cs="仿宋" w:hint="eastAsia"/>
          <w:lang w:eastAsia="zh-CN"/>
        </w:rPr>
      </w:pPr>
      <w:bookmarkStart w:id="15" w:name="_Toc1877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职业培训服务项目危机管理中，危机预警与识别是确保职业培训服务项目稳健运行的核心步骤。通过建立全面的监测机制，职业培训服务项目团队旨在及时发现和理解潜在的风险和危机因素，以便采取及时的预防和应对措施，确保职业培训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首先，通过深入的风险评估，职业培训服务项目团队全面分析了整个职业培训服务项目和各个阶段可能存在的威胁。这包括准确评估每个潜在风险的发生概率和可能影响的程度，为后续危机预警提供了有力支持。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职业培训服务项目团队着重于明确定义职业培训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职业培训服务项目进展的持续监控，团队能够及时发现潜在问题并作出迅速反应。职业培训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在这一阶段，团队的专业素养和反应速度将发挥至关重要的作用，以确保潜在危机能够在初期得到有效的处理，最大程度地减轻负面影响。通过危机预警与识别，职业培训服务项目得以更有序、可控地推进。</w:t>
      </w:r>
    </w:p>
    <w:p>
      <w:pPr>
        <w:pStyle w:val="Heading2"/>
        <w:ind w:firstLine="560" w:firstLineChars="200"/>
        <w:rPr>
          <w:rFonts w:ascii="仿宋" w:eastAsia="仿宋" w:hAnsi="仿宋" w:cs="仿宋" w:hint="eastAsia"/>
          <w:sz w:val="28"/>
          <w:lang w:eastAsia="zh-CN"/>
        </w:rPr>
      </w:pPr>
      <w:bookmarkStart w:id="16" w:name="_Toc2746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在危机发生时，职业培训服务项目团队立即行动，成立了应急小组。该小组的任务是迅速制定并实施紧急应对措施，以最小化潜在损失。以下是采取的主要措施：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暂停职业培训服务项目进度：为遏制危机蔓延，职业培训服务项目暂时停止进行，以便全面评估当前状况。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资源重新分配：重新评估职业培训服务项目资源的分配，确保最大限度地减小损失。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实时沟通：与关键利益相关者建立实时沟通机制，向他们传递职业培训服务项目危机的实际状况，保障职业培训服务项目核心利益。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在紧急应对的同时，职业培训服务项目团队强调了团队协作和有效沟通的重要性。以下是团队协作的关键举措：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信息共享机制：建立了信息共享平台，确保团队成员能够及时获取职业培训服务项目危机的实时信息。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领导者沟通：职业培训服务项目领导者通过定期会议和即时沟通工具，指导团队应对危机，保持团队稳定运行。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随着危机得到初步控制，职业培训服务项目团队转向制定恢复计划，以确保职业培训服务项目能够从中迅速恢复。主要恢复计划包括：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修复受损的进度计划：重新评估职业培训服务项目进度，制定修复计划，确保职业培训服务项目尽快回归正常进程。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重新调整资源分配：优化资源分配，确保职业培训服务项目在有限资源下高效运转。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风险管理机制加强：对职业培训服务项目风险进行全面评估，制定更强化的风险管理策略，以预防未来可能的危机。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8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68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服务项目的技术管理特点体现在其创新导向。通过引入最先进的技术趋势和解决方案，职业培训服务项目致力于提升科技含量、提高质量和效率水平。这意味着我们将采用最新的工具和方法，确保职业培训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职业培训服务项目技术管理的显著特征。通过整合不同领域的技术资源，我们实现了跨学科的协同工作。这有助于优化技术架构，提高整体效能。此外，整合性策略还促进了不同技术团队之间的紧密沟通和高效合作，确保职业培训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职业培训服务项目所采用的技术。通过不断优化技术方案，职业培训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https://d.book118.com/306210240113010042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E329F"/>
    <w:rsid w:val="6A7E32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2102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2024-01-28T18:46:00Z</dcterms:created>
  <dcterms:modified xsi:type="dcterms:W3CDTF">2024-01-28T18:47:15Z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B9F7289E856C428B9D3FF59D0A4B7476_11</vt:lpwstr>
  </property>
  <property fmtid="{D5CDD505-2E9C-101B-9397-08002B2CF9AE}" pid="3" name="KSOProductBuildVer">
    <vt:lpwstr>2052-12.1.0.16250</vt:lpwstr>
  </property>
</Properties>
</file>