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37"/>
        <w:ind w:left="868" w:right="0" w:firstLine="0"/>
        <w:jc w:val="left"/>
        <w:rPr>
          <w:rFonts w:ascii="宋体" w:eastAsia="宋体" w:hint="eastAsia"/>
          <w:sz w:val="27"/>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宋体" w:eastAsia="宋体" w:hint="eastAsia"/>
          <w:sz w:val="27"/>
        </w:rPr>
        <w:t>实用文案</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
        <w:rPr>
          <w:rFonts w:ascii="宋体"/>
          <w:sz w:val="29"/>
        </w:rPr>
      </w:pPr>
    </w:p>
    <w:p>
      <w:pPr>
        <w:pStyle w:val="Title"/>
      </w:pPr>
      <w:r>
        <w:t>化学水处理运行规程</w:t>
      </w:r>
    </w:p>
    <w:p>
      <w:pPr>
        <w:pStyle w:val="BodyText"/>
        <w:rPr>
          <w:b/>
          <w:sz w:val="108"/>
        </w:rPr>
      </w:pPr>
    </w:p>
    <w:p>
      <w:pPr>
        <w:pStyle w:val="BodyText"/>
        <w:spacing w:before="3"/>
        <w:rPr>
          <w:b/>
          <w:sz w:val="126"/>
        </w:rPr>
      </w:pPr>
    </w:p>
    <w:p>
      <w:pPr>
        <w:spacing w:before="1"/>
        <w:ind w:left="4710" w:right="1000" w:firstLine="0"/>
        <w:jc w:val="center"/>
        <w:rPr>
          <w:rFonts w:ascii="宋体" w:eastAsia="宋体" w:hint="eastAsia"/>
          <w:b/>
          <w:sz w:val="29"/>
        </w:rPr>
      </w:pPr>
      <w:r>
        <w:drawing>
          <wp:anchor distT="0" distB="0" distL="0" distR="0" simplePos="0" relativeHeight="251660288" behindDoc="0" locked="0" layoutInCell="1" allowOverlap="1">
            <wp:simplePos x="0" y="0"/>
            <wp:positionH relativeFrom="page">
              <wp:posOffset>4394200</wp:posOffset>
            </wp:positionH>
            <wp:positionV relativeFrom="paragraph">
              <wp:posOffset>-909827</wp:posOffset>
            </wp:positionV>
            <wp:extent cx="2197100" cy="1358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197100" cy="1358900"/>
                    </a:xfrm>
                    <a:prstGeom prst="rect">
                      <a:avLst/>
                    </a:prstGeom>
                  </pic:spPr>
                </pic:pic>
              </a:graphicData>
            </a:graphic>
          </wp:anchor>
        </w:drawing>
      </w:r>
      <w:r>
        <w:rPr>
          <w:rFonts w:ascii="宋体" w:eastAsia="宋体" w:hint="eastAsia"/>
          <w:b/>
          <w:sz w:val="29"/>
        </w:rPr>
        <w:t>南京</w:t>
      </w:r>
    </w:p>
    <w:p>
      <w:pPr>
        <w:pStyle w:val="BodyText"/>
        <w:rPr>
          <w:rFonts w:ascii="宋体"/>
          <w:b/>
          <w:sz w:val="28"/>
        </w:rPr>
      </w:pPr>
    </w:p>
    <w:p>
      <w:pPr>
        <w:pStyle w:val="BodyText"/>
        <w:rPr>
          <w:rFonts w:ascii="宋体"/>
          <w:b/>
          <w:sz w:val="28"/>
        </w:rPr>
      </w:pPr>
    </w:p>
    <w:p>
      <w:pPr>
        <w:pStyle w:val="BodyText"/>
        <w:rPr>
          <w:rFonts w:ascii="宋体"/>
          <w:b/>
          <w:sz w:val="28"/>
        </w:rPr>
      </w:pPr>
    </w:p>
    <w:p>
      <w:pPr>
        <w:pStyle w:val="BodyText"/>
        <w:rPr>
          <w:rFonts w:ascii="宋体"/>
          <w:b/>
          <w:sz w:val="28"/>
        </w:rPr>
      </w:pPr>
    </w:p>
    <w:p>
      <w:pPr>
        <w:pStyle w:val="BodyText"/>
        <w:rPr>
          <w:rFonts w:ascii="宋体"/>
          <w:b/>
          <w:sz w:val="28"/>
        </w:rPr>
      </w:pPr>
    </w:p>
    <w:p>
      <w:pPr>
        <w:pStyle w:val="BodyText"/>
        <w:rPr>
          <w:rFonts w:ascii="宋体"/>
          <w:b/>
          <w:sz w:val="28"/>
        </w:rPr>
      </w:pPr>
    </w:p>
    <w:p>
      <w:pPr>
        <w:pStyle w:val="BodyText"/>
        <w:spacing w:before="7"/>
        <w:rPr>
          <w:rFonts w:ascii="宋体"/>
          <w:b/>
          <w:sz w:val="39"/>
        </w:rPr>
      </w:pPr>
    </w:p>
    <w:p>
      <w:pPr>
        <w:spacing w:before="1"/>
        <w:ind w:left="0" w:right="379" w:firstLine="0"/>
        <w:jc w:val="center"/>
        <w:rPr>
          <w:sz w:val="66"/>
        </w:rPr>
      </w:pPr>
      <w:r>
        <w:rPr>
          <w:sz w:val="66"/>
        </w:rPr>
        <w:t>安徽凯盛开能（巢湖）余热发电有限公司</w:t>
      </w:r>
    </w:p>
    <w:p>
      <w:pPr>
        <w:pStyle w:val="BodyText"/>
        <w:rPr>
          <w:sz w:val="66"/>
        </w:rPr>
      </w:pPr>
    </w:p>
    <w:p>
      <w:pPr>
        <w:pStyle w:val="BodyText"/>
        <w:rPr>
          <w:sz w:val="66"/>
        </w:rPr>
      </w:pPr>
    </w:p>
    <w:p>
      <w:pPr>
        <w:pStyle w:val="BodyText"/>
        <w:spacing w:before="2"/>
        <w:rPr>
          <w:sz w:val="82"/>
        </w:rPr>
      </w:pPr>
    </w:p>
    <w:p>
      <w:pPr>
        <w:spacing w:before="1" w:line="388" w:lineRule="auto"/>
        <w:ind w:left="7187" w:right="7550" w:firstLine="0"/>
        <w:jc w:val="both"/>
        <w:rPr>
          <w:b/>
          <w:sz w:val="45"/>
        </w:rPr>
      </w:pPr>
      <w:r>
        <w:pict>
          <v:line id="_x0000_s1025" style="mso-position-horizontal-relative:page;position:absolute;z-index:251658240" from="467pt,77.25pt" to="605pt,77.25pt" stroked="t" strokecolor="black" strokeweight="2pt">
            <v:stroke dashstyle="longDash"/>
          </v:line>
        </w:pict>
      </w:r>
      <w:r>
        <w:drawing>
          <wp:anchor distT="0" distB="0" distL="0" distR="0" simplePos="0" relativeHeight="251659264" behindDoc="0" locked="0" layoutInCell="1" allowOverlap="1">
            <wp:simplePos x="0" y="0"/>
            <wp:positionH relativeFrom="page">
              <wp:posOffset>5930900</wp:posOffset>
            </wp:positionH>
            <wp:positionV relativeFrom="paragraph">
              <wp:posOffset>1565274</wp:posOffset>
            </wp:positionV>
            <wp:extent cx="17526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752600" cy="38100"/>
                    </a:xfrm>
                    <a:prstGeom prst="rect">
                      <a:avLst/>
                    </a:prstGeom>
                  </pic:spPr>
                </pic:pic>
              </a:graphicData>
            </a:graphic>
          </wp:anchor>
        </w:drawing>
      </w:r>
      <w:r>
        <w:rPr>
          <w:b/>
          <w:spacing w:val="-9"/>
          <w:sz w:val="45"/>
        </w:rPr>
        <w:t>编写审阅批准</w:t>
      </w:r>
    </w:p>
    <w:p>
      <w:pPr>
        <w:pStyle w:val="BodyText"/>
        <w:rPr>
          <w:b/>
          <w:sz w:val="44"/>
        </w:rPr>
      </w:pPr>
    </w:p>
    <w:p>
      <w:pPr>
        <w:pStyle w:val="BodyText"/>
        <w:rPr>
          <w:b/>
          <w:sz w:val="44"/>
        </w:rPr>
      </w:pPr>
    </w:p>
    <w:p>
      <w:pPr>
        <w:pStyle w:val="BodyText"/>
        <w:spacing w:before="1"/>
        <w:rPr>
          <w:b/>
          <w:sz w:val="34"/>
        </w:rPr>
      </w:pPr>
    </w:p>
    <w:p>
      <w:pPr>
        <w:spacing w:before="0"/>
        <w:ind w:left="0" w:right="385" w:firstLine="0"/>
        <w:jc w:val="center"/>
        <w:rPr>
          <w:b/>
          <w:sz w:val="66"/>
        </w:rPr>
      </w:pPr>
      <w:r>
        <w:rPr>
          <w:b/>
          <w:sz w:val="66"/>
        </w:rPr>
        <w:t>二〇〇九年十二月</w:t>
      </w:r>
    </w:p>
    <w:p>
      <w:pPr>
        <w:pStyle w:val="BodyText"/>
        <w:rPr>
          <w:b/>
          <w:sz w:val="66"/>
        </w:rPr>
      </w:pPr>
    </w:p>
    <w:p>
      <w:pPr>
        <w:pStyle w:val="BodyText"/>
        <w:rPr>
          <w:b/>
          <w:sz w:val="66"/>
        </w:rPr>
      </w:pPr>
    </w:p>
    <w:p>
      <w:pPr>
        <w:pStyle w:val="BodyText"/>
        <w:spacing w:before="12"/>
        <w:rPr>
          <w:b/>
          <w:sz w:val="95"/>
        </w:rPr>
      </w:pPr>
    </w:p>
    <w:p>
      <w:pPr>
        <w:spacing w:before="0"/>
        <w:ind w:left="86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type w:val="continuous"/>
          <w:pgSz w:w="17860" w:h="25260"/>
          <w:pgMar w:top="1020" w:right="960" w:bottom="280" w:left="1260" w:header="708" w:footer="708"/>
          <w:cols w:space="708"/>
        </w:sectPr>
      </w:pPr>
    </w:p>
    <w:p>
      <w:pPr>
        <w:pStyle w:val="BodyText"/>
        <w:spacing w:before="5"/>
        <w:rPr>
          <w:rFonts w:ascii="宋体"/>
          <w:sz w:val="28"/>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tabs>
          <w:tab w:val="left" w:pos="950"/>
        </w:tabs>
        <w:spacing w:before="62"/>
        <w:ind w:left="0" w:right="349" w:firstLine="0"/>
        <w:jc w:val="center"/>
        <w:rPr>
          <w:b/>
          <w:sz w:val="31"/>
        </w:rPr>
      </w:pPr>
      <w:r>
        <w:rPr>
          <w:b/>
          <w:sz w:val="31"/>
        </w:rPr>
        <w:t>目</w:t>
        <w:tab/>
        <w:t>录</w:t>
      </w:r>
    </w:p>
    <w:p>
      <w:pPr>
        <w:pStyle w:val="BodyText"/>
        <w:spacing w:before="10"/>
        <w:rPr>
          <w:b/>
          <w:sz w:val="23"/>
        </w:rPr>
      </w:pPr>
    </w:p>
    <w:p>
      <w:pPr>
        <w:tabs>
          <w:tab w:val="left" w:leader="dot" w:pos="9263"/>
        </w:tabs>
        <w:spacing w:before="0"/>
        <w:ind w:left="1185" w:right="0" w:firstLine="0"/>
        <w:jc w:val="left"/>
        <w:rPr>
          <w:b/>
          <w:sz w:val="31"/>
        </w:rPr>
      </w:pPr>
      <w:r>
        <w:rPr>
          <w:b/>
          <w:sz w:val="31"/>
        </w:rPr>
        <w:t>第一章</w:t>
      </w:r>
      <w:r>
        <w:rPr>
          <w:b/>
          <w:spacing w:val="32"/>
          <w:sz w:val="31"/>
        </w:rPr>
        <w:t xml:space="preserve"> </w:t>
      </w:r>
      <w:r>
        <w:rPr>
          <w:b/>
          <w:sz w:val="31"/>
        </w:rPr>
        <w:t>水在发电厂中的作用…</w:t>
        <w:tab/>
      </w:r>
      <w:r>
        <w:rPr>
          <w:b/>
          <w:spacing w:val="-5"/>
          <w:sz w:val="31"/>
        </w:rPr>
        <w:t>（1）</w:t>
      </w:r>
    </w:p>
    <w:p>
      <w:pPr>
        <w:pStyle w:val="BodyText"/>
        <w:spacing w:before="1"/>
        <w:rPr>
          <w:b/>
          <w:sz w:val="42"/>
        </w:rPr>
      </w:pPr>
    </w:p>
    <w:p>
      <w:pPr>
        <w:pStyle w:val="ListParagraph"/>
        <w:numPr>
          <w:ilvl w:val="1"/>
          <w:numId w:val="71"/>
        </w:numPr>
        <w:tabs>
          <w:tab w:val="left" w:pos="2282"/>
          <w:tab w:val="left" w:pos="2283"/>
          <w:tab w:val="left" w:leader="dot" w:pos="8739"/>
        </w:tabs>
        <w:spacing w:before="0" w:after="0" w:line="240" w:lineRule="auto"/>
        <w:ind w:left="2283" w:right="0" w:hanging="789"/>
        <w:jc w:val="left"/>
        <w:rPr>
          <w:sz w:val="31"/>
        </w:rPr>
      </w:pPr>
      <w:r>
        <w:rPr>
          <w:sz w:val="31"/>
        </w:rPr>
        <w:t>发电厂汽水循环系统流程…</w:t>
        <w:tab/>
        <w:t>（1）</w:t>
      </w:r>
    </w:p>
    <w:p>
      <w:pPr>
        <w:pStyle w:val="BodyText"/>
        <w:rPr>
          <w:sz w:val="42"/>
        </w:rPr>
      </w:pPr>
    </w:p>
    <w:p>
      <w:pPr>
        <w:pStyle w:val="ListParagraph"/>
        <w:numPr>
          <w:ilvl w:val="1"/>
          <w:numId w:val="71"/>
        </w:numPr>
        <w:tabs>
          <w:tab w:val="left" w:pos="2129"/>
          <w:tab w:val="left" w:leader="dot" w:pos="8780"/>
        </w:tabs>
        <w:spacing w:before="0" w:after="0" w:line="240" w:lineRule="auto"/>
        <w:ind w:left="2128" w:right="0" w:hanging="635"/>
        <w:jc w:val="left"/>
        <w:rPr>
          <w:sz w:val="31"/>
        </w:rPr>
      </w:pPr>
      <w:r>
        <w:rPr>
          <w:sz w:val="31"/>
        </w:rPr>
        <w:t>余热发电厂中水处理的重要性…</w:t>
        <w:tab/>
      </w:r>
      <w:r>
        <w:rPr>
          <w:spacing w:val="-13"/>
          <w:sz w:val="31"/>
        </w:rPr>
        <w:t>（2）</w:t>
      </w:r>
    </w:p>
    <w:p>
      <w:pPr>
        <w:pStyle w:val="BodyText"/>
        <w:spacing w:before="1"/>
        <w:rPr>
          <w:sz w:val="42"/>
        </w:rPr>
      </w:pPr>
    </w:p>
    <w:p>
      <w:pPr>
        <w:tabs>
          <w:tab w:val="left" w:leader="dot" w:pos="7679"/>
        </w:tabs>
        <w:spacing w:before="0"/>
        <w:ind w:left="1185" w:right="0" w:firstLine="0"/>
        <w:jc w:val="left"/>
        <w:rPr>
          <w:b/>
          <w:sz w:val="31"/>
        </w:rPr>
      </w:pPr>
      <w:r>
        <w:rPr>
          <w:b/>
          <w:sz w:val="31"/>
        </w:rPr>
        <w:t>第二章</w:t>
      </w:r>
      <w:r>
        <w:rPr>
          <w:b/>
          <w:spacing w:val="32"/>
          <w:sz w:val="31"/>
        </w:rPr>
        <w:t xml:space="preserve"> </w:t>
      </w:r>
      <w:r>
        <w:rPr>
          <w:b/>
          <w:sz w:val="31"/>
        </w:rPr>
        <w:t>化学水处理工艺流程…</w:t>
        <w:tab/>
      </w:r>
      <w:r>
        <w:rPr>
          <w:b/>
          <w:spacing w:val="-4"/>
          <w:sz w:val="31"/>
        </w:rPr>
        <w:t>（3）</w:t>
      </w:r>
    </w:p>
    <w:p>
      <w:pPr>
        <w:pStyle w:val="BodyText"/>
        <w:spacing w:before="1"/>
        <w:rPr>
          <w:b/>
          <w:sz w:val="42"/>
        </w:rPr>
      </w:pPr>
    </w:p>
    <w:p>
      <w:pPr>
        <w:tabs>
          <w:tab w:val="left" w:leader="dot" w:pos="9263"/>
        </w:tabs>
        <w:spacing w:before="0"/>
        <w:ind w:left="1185" w:right="0" w:firstLine="0"/>
        <w:jc w:val="left"/>
        <w:rPr>
          <w:b/>
          <w:sz w:val="31"/>
        </w:rPr>
      </w:pPr>
      <w:r>
        <w:rPr>
          <w:b/>
          <w:sz w:val="31"/>
        </w:rPr>
        <w:t>第三章</w:t>
      </w:r>
      <w:r>
        <w:rPr>
          <w:b/>
          <w:spacing w:val="44"/>
          <w:sz w:val="31"/>
        </w:rPr>
        <w:t xml:space="preserve"> </w:t>
      </w:r>
      <w:r>
        <w:rPr>
          <w:b/>
          <w:sz w:val="31"/>
        </w:rPr>
        <w:t>除盐系统的工作原理及操作步骤…</w:t>
        <w:tab/>
      </w:r>
      <w:r>
        <w:rPr>
          <w:b/>
          <w:spacing w:val="-4"/>
          <w:sz w:val="31"/>
        </w:rPr>
        <w:t>（11）</w:t>
      </w:r>
    </w:p>
    <w:p>
      <w:pPr>
        <w:pStyle w:val="BodyText"/>
        <w:spacing w:before="1"/>
        <w:rPr>
          <w:b/>
          <w:sz w:val="42"/>
        </w:rPr>
      </w:pPr>
    </w:p>
    <w:p>
      <w:pPr>
        <w:tabs>
          <w:tab w:val="left" w:leader="dot" w:pos="8780"/>
        </w:tabs>
        <w:spacing w:before="1"/>
        <w:ind w:left="1494" w:right="0" w:firstLine="0"/>
        <w:jc w:val="left"/>
        <w:rPr>
          <w:sz w:val="31"/>
        </w:rPr>
      </w:pPr>
      <w:r>
        <w:rPr>
          <w:sz w:val="31"/>
        </w:rPr>
        <w:t>3.1</w:t>
      </w:r>
      <w:r>
        <w:rPr>
          <w:spacing w:val="24"/>
          <w:sz w:val="31"/>
        </w:rPr>
        <w:t xml:space="preserve"> </w:t>
      </w:r>
      <w:r>
        <w:rPr>
          <w:sz w:val="31"/>
        </w:rPr>
        <w:t>预处理系统…</w:t>
        <w:tab/>
      </w:r>
      <w:r>
        <w:rPr>
          <w:spacing w:val="-10"/>
          <w:sz w:val="31"/>
        </w:rPr>
        <w:t>（11）</w:t>
      </w:r>
    </w:p>
    <w:p>
      <w:pPr>
        <w:pStyle w:val="BodyText"/>
        <w:rPr>
          <w:sz w:val="42"/>
        </w:rPr>
      </w:pPr>
    </w:p>
    <w:p>
      <w:pPr>
        <w:pStyle w:val="ListParagraph"/>
        <w:numPr>
          <w:ilvl w:val="1"/>
          <w:numId w:val="69"/>
        </w:numPr>
        <w:tabs>
          <w:tab w:val="left" w:pos="2282"/>
          <w:tab w:val="left" w:pos="2283"/>
          <w:tab w:val="left" w:leader="dot" w:pos="8928"/>
        </w:tabs>
        <w:spacing w:before="0" w:after="0" w:line="240" w:lineRule="auto"/>
        <w:ind w:left="2283" w:right="0" w:hanging="789"/>
        <w:jc w:val="left"/>
        <w:rPr>
          <w:sz w:val="31"/>
        </w:rPr>
      </w:pPr>
      <w:r>
        <w:rPr>
          <w:sz w:val="31"/>
        </w:rPr>
        <w:t>反渗透（RO）脱盐系统…</w:t>
        <w:tab/>
      </w:r>
      <w:r>
        <w:rPr>
          <w:spacing w:val="-8"/>
          <w:sz w:val="31"/>
        </w:rPr>
        <w:t>（15）</w:t>
      </w:r>
    </w:p>
    <w:p>
      <w:pPr>
        <w:pStyle w:val="BodyText"/>
        <w:spacing w:before="1"/>
        <w:rPr>
          <w:sz w:val="42"/>
        </w:rPr>
      </w:pPr>
    </w:p>
    <w:p>
      <w:pPr>
        <w:pStyle w:val="ListParagraph"/>
        <w:numPr>
          <w:ilvl w:val="1"/>
          <w:numId w:val="69"/>
        </w:numPr>
        <w:tabs>
          <w:tab w:val="left" w:pos="2129"/>
          <w:tab w:val="left" w:leader="dot" w:pos="8780"/>
        </w:tabs>
        <w:spacing w:before="0" w:after="0" w:line="240" w:lineRule="auto"/>
        <w:ind w:left="2128" w:right="0" w:hanging="635"/>
        <w:jc w:val="left"/>
        <w:rPr>
          <w:sz w:val="31"/>
        </w:rPr>
      </w:pPr>
      <w:r>
        <w:rPr>
          <w:sz w:val="31"/>
        </w:rPr>
        <w:t>混床及再生系统…</w:t>
        <w:tab/>
      </w:r>
      <w:r>
        <w:rPr>
          <w:spacing w:val="-10"/>
          <w:sz w:val="31"/>
        </w:rPr>
        <w:t>（23）</w:t>
      </w:r>
    </w:p>
    <w:p>
      <w:pPr>
        <w:pStyle w:val="BodyText"/>
        <w:rPr>
          <w:sz w:val="42"/>
        </w:rPr>
      </w:pPr>
    </w:p>
    <w:p>
      <w:pPr>
        <w:tabs>
          <w:tab w:val="left" w:leader="dot" w:pos="5778"/>
        </w:tabs>
        <w:spacing w:before="1"/>
        <w:ind w:left="1185" w:right="0" w:firstLine="0"/>
        <w:jc w:val="left"/>
        <w:rPr>
          <w:b/>
          <w:sz w:val="31"/>
        </w:rPr>
      </w:pPr>
      <w:r>
        <w:rPr>
          <w:b/>
          <w:sz w:val="31"/>
        </w:rPr>
        <w:t>第四章</w:t>
        <w:tab/>
        <w:t>（26）</w:t>
      </w:r>
    </w:p>
    <w:p>
      <w:pPr>
        <w:pStyle w:val="BodyText"/>
        <w:rPr>
          <w:b/>
          <w:sz w:val="42"/>
        </w:rPr>
      </w:pPr>
    </w:p>
    <w:p>
      <w:pPr>
        <w:tabs>
          <w:tab w:val="left" w:leader="dot" w:pos="9263"/>
        </w:tabs>
        <w:spacing w:before="0"/>
        <w:ind w:left="1185" w:right="0" w:firstLine="0"/>
        <w:jc w:val="left"/>
        <w:rPr>
          <w:b/>
          <w:sz w:val="31"/>
        </w:rPr>
      </w:pPr>
      <w:r>
        <w:rPr>
          <w:b/>
          <w:sz w:val="31"/>
        </w:rPr>
        <w:t>第五章</w:t>
      </w:r>
      <w:r>
        <w:rPr>
          <w:b/>
          <w:spacing w:val="25"/>
          <w:sz w:val="31"/>
        </w:rPr>
        <w:t xml:space="preserve"> </w:t>
      </w:r>
      <w:r>
        <w:rPr>
          <w:b/>
          <w:sz w:val="31"/>
        </w:rPr>
        <w:t>循环水的处理…</w:t>
        <w:tab/>
      </w:r>
      <w:r>
        <w:rPr>
          <w:b/>
          <w:spacing w:val="-4"/>
          <w:sz w:val="31"/>
        </w:rPr>
        <w:t>（27）</w:t>
      </w:r>
    </w:p>
    <w:p>
      <w:pPr>
        <w:pStyle w:val="BodyText"/>
        <w:spacing w:before="1"/>
        <w:rPr>
          <w:b/>
          <w:sz w:val="42"/>
        </w:rPr>
      </w:pPr>
    </w:p>
    <w:p>
      <w:pPr>
        <w:tabs>
          <w:tab w:val="left" w:leader="dot" w:pos="9263"/>
        </w:tabs>
        <w:spacing w:before="1"/>
        <w:ind w:left="1185" w:right="0" w:firstLine="0"/>
        <w:jc w:val="left"/>
        <w:rPr>
          <w:b/>
          <w:sz w:val="31"/>
        </w:rPr>
      </w:pPr>
      <w:r>
        <w:rPr>
          <w:b/>
          <w:sz w:val="31"/>
        </w:rPr>
        <w:t>第六章</w:t>
      </w:r>
      <w:r>
        <w:rPr>
          <w:b/>
          <w:spacing w:val="27"/>
          <w:sz w:val="31"/>
        </w:rPr>
        <w:t xml:space="preserve"> </w:t>
      </w:r>
      <w:r>
        <w:rPr>
          <w:b/>
          <w:sz w:val="31"/>
        </w:rPr>
        <w:t>锅炉的炉水处理…</w:t>
        <w:tab/>
      </w:r>
      <w:r>
        <w:rPr>
          <w:b/>
          <w:spacing w:val="-4"/>
          <w:sz w:val="31"/>
        </w:rPr>
        <w:t>（30）</w:t>
      </w:r>
    </w:p>
    <w:p>
      <w:pPr>
        <w:pStyle w:val="BodyText"/>
        <w:rPr>
          <w:b/>
          <w:sz w:val="42"/>
        </w:rPr>
      </w:pPr>
    </w:p>
    <w:p>
      <w:pPr>
        <w:pStyle w:val="ListParagraph"/>
        <w:numPr>
          <w:ilvl w:val="1"/>
          <w:numId w:val="68"/>
        </w:numPr>
        <w:tabs>
          <w:tab w:val="left" w:pos="2129"/>
          <w:tab w:val="left" w:leader="dot" w:pos="8780"/>
        </w:tabs>
        <w:spacing w:before="0" w:after="0" w:line="240" w:lineRule="auto"/>
        <w:ind w:left="2128" w:right="0" w:hanging="635"/>
        <w:jc w:val="left"/>
        <w:rPr>
          <w:sz w:val="31"/>
        </w:rPr>
      </w:pPr>
      <w:r>
        <w:rPr>
          <w:sz w:val="31"/>
        </w:rPr>
        <w:t>锅炉本体的汽水流程…</w:t>
        <w:tab/>
      </w:r>
      <w:r>
        <w:rPr>
          <w:spacing w:val="-10"/>
          <w:sz w:val="31"/>
        </w:rPr>
        <w:t>（30）</w:t>
      </w:r>
    </w:p>
    <w:p>
      <w:pPr>
        <w:pStyle w:val="BodyText"/>
        <w:spacing w:before="1"/>
        <w:rPr>
          <w:sz w:val="42"/>
        </w:rPr>
      </w:pPr>
    </w:p>
    <w:p>
      <w:pPr>
        <w:pStyle w:val="ListParagraph"/>
        <w:numPr>
          <w:ilvl w:val="1"/>
          <w:numId w:val="68"/>
        </w:numPr>
        <w:tabs>
          <w:tab w:val="left" w:pos="2129"/>
          <w:tab w:val="left" w:leader="dot" w:pos="8780"/>
        </w:tabs>
        <w:spacing w:before="0" w:after="0" w:line="240" w:lineRule="auto"/>
        <w:ind w:left="2128" w:right="0" w:hanging="635"/>
        <w:jc w:val="left"/>
        <w:rPr>
          <w:sz w:val="31"/>
        </w:rPr>
      </w:pPr>
      <w:r>
        <w:rPr>
          <w:sz w:val="31"/>
        </w:rPr>
        <w:t>炉内磷酸盐处理…</w:t>
        <w:tab/>
      </w:r>
      <w:r>
        <w:rPr>
          <w:spacing w:val="-10"/>
          <w:sz w:val="31"/>
        </w:rPr>
        <w:t>（32）</w:t>
      </w:r>
    </w:p>
    <w:p>
      <w:pPr>
        <w:pStyle w:val="BodyText"/>
        <w:rPr>
          <w:sz w:val="42"/>
        </w:rPr>
      </w:pPr>
    </w:p>
    <w:p>
      <w:pPr>
        <w:tabs>
          <w:tab w:val="left" w:leader="dot" w:pos="8780"/>
        </w:tabs>
        <w:spacing w:before="1"/>
        <w:ind w:left="1494" w:right="0" w:firstLine="0"/>
        <w:jc w:val="left"/>
        <w:rPr>
          <w:sz w:val="31"/>
        </w:rPr>
      </w:pPr>
      <w:r>
        <w:rPr>
          <w:sz w:val="31"/>
        </w:rPr>
        <w:t>6.3</w:t>
      </w:r>
      <w:r>
        <w:rPr>
          <w:spacing w:val="24"/>
          <w:sz w:val="31"/>
        </w:rPr>
        <w:t xml:space="preserve"> </w:t>
      </w:r>
      <w:r>
        <w:rPr>
          <w:sz w:val="31"/>
        </w:rPr>
        <w:t>锅炉的排污…</w:t>
        <w:tab/>
      </w:r>
      <w:r>
        <w:rPr>
          <w:spacing w:val="-10"/>
          <w:sz w:val="31"/>
        </w:rPr>
        <w:t>（33）</w:t>
      </w:r>
    </w:p>
    <w:p>
      <w:pPr>
        <w:pStyle w:val="BodyText"/>
        <w:rPr>
          <w:sz w:val="42"/>
        </w:rPr>
      </w:pPr>
    </w:p>
    <w:p>
      <w:pPr>
        <w:tabs>
          <w:tab w:val="left" w:leader="dot" w:pos="8780"/>
        </w:tabs>
        <w:spacing w:before="0"/>
        <w:ind w:left="1494" w:right="0" w:firstLine="0"/>
        <w:jc w:val="left"/>
        <w:rPr>
          <w:sz w:val="31"/>
        </w:rPr>
      </w:pPr>
      <w:r>
        <w:rPr>
          <w:sz w:val="31"/>
        </w:rPr>
        <w:t>6.4</w:t>
      </w:r>
      <w:r>
        <w:rPr>
          <w:spacing w:val="42"/>
          <w:sz w:val="31"/>
        </w:rPr>
        <w:t xml:space="preserve"> </w:t>
      </w:r>
      <w:r>
        <w:rPr>
          <w:sz w:val="31"/>
        </w:rPr>
        <w:t>炉水水质及蒸汽控制标准…</w:t>
        <w:tab/>
      </w:r>
      <w:r>
        <w:rPr>
          <w:spacing w:val="-10"/>
          <w:sz w:val="31"/>
        </w:rPr>
        <w:t>（34）</w:t>
      </w:r>
    </w:p>
    <w:p>
      <w:pPr>
        <w:pStyle w:val="BodyText"/>
        <w:spacing w:before="1"/>
        <w:rPr>
          <w:sz w:val="42"/>
        </w:rPr>
      </w:pPr>
    </w:p>
    <w:p>
      <w:pPr>
        <w:tabs>
          <w:tab w:val="left" w:leader="dot" w:pos="9263"/>
        </w:tabs>
        <w:spacing w:before="0"/>
        <w:ind w:left="1185" w:right="0" w:firstLine="0"/>
        <w:jc w:val="left"/>
        <w:rPr>
          <w:b/>
          <w:sz w:val="31"/>
        </w:rPr>
      </w:pPr>
      <w:r>
        <w:rPr>
          <w:b/>
          <w:sz w:val="31"/>
        </w:rPr>
        <w:t>第七章</w:t>
      </w:r>
      <w:r>
        <w:rPr>
          <w:b/>
          <w:spacing w:val="37"/>
          <w:sz w:val="31"/>
        </w:rPr>
        <w:t xml:space="preserve"> </w:t>
      </w:r>
      <w:r>
        <w:rPr>
          <w:b/>
          <w:sz w:val="31"/>
        </w:rPr>
        <w:t>锅炉启动运行停止的监督…</w:t>
        <w:tab/>
      </w:r>
      <w:r>
        <w:rPr>
          <w:b/>
          <w:spacing w:val="-4"/>
          <w:sz w:val="31"/>
        </w:rPr>
        <w:t>（34）</w:t>
      </w:r>
    </w:p>
    <w:p>
      <w:pPr>
        <w:pStyle w:val="BodyText"/>
        <w:spacing w:before="1"/>
        <w:rPr>
          <w:b/>
          <w:sz w:val="42"/>
        </w:rPr>
      </w:pPr>
    </w:p>
    <w:p>
      <w:pPr>
        <w:tabs>
          <w:tab w:val="left" w:leader="dot" w:pos="9263"/>
        </w:tabs>
        <w:spacing w:before="0"/>
        <w:ind w:left="1185" w:right="0" w:firstLine="0"/>
        <w:jc w:val="left"/>
        <w:rPr>
          <w:b/>
          <w:sz w:val="31"/>
        </w:rPr>
      </w:pPr>
      <w:r>
        <w:rPr>
          <w:b/>
          <w:sz w:val="31"/>
        </w:rPr>
        <w:t>第八章</w:t>
      </w:r>
      <w:r>
        <w:rPr>
          <w:b/>
          <w:spacing w:val="41"/>
          <w:sz w:val="31"/>
        </w:rPr>
        <w:t xml:space="preserve"> </w:t>
      </w:r>
      <w:r>
        <w:rPr>
          <w:b/>
          <w:sz w:val="31"/>
        </w:rPr>
        <w:t>汽轮机的启动运行停止的监督…</w:t>
        <w:tab/>
      </w:r>
      <w:r>
        <w:rPr>
          <w:b/>
          <w:spacing w:val="-4"/>
          <w:sz w:val="31"/>
        </w:rPr>
        <w:t>（36）</w:t>
      </w:r>
    </w:p>
    <w:p>
      <w:pPr>
        <w:pStyle w:val="BodyText"/>
        <w:spacing w:before="1"/>
        <w:rPr>
          <w:b/>
          <w:sz w:val="42"/>
        </w:rPr>
      </w:pPr>
    </w:p>
    <w:p>
      <w:pPr>
        <w:tabs>
          <w:tab w:val="left" w:leader="dot" w:pos="9263"/>
        </w:tabs>
        <w:spacing w:before="0"/>
        <w:ind w:left="1185" w:right="0" w:firstLine="0"/>
        <w:jc w:val="left"/>
        <w:rPr>
          <w:b/>
          <w:sz w:val="31"/>
        </w:rPr>
      </w:pPr>
      <w:r>
        <w:rPr>
          <w:b/>
          <w:sz w:val="31"/>
        </w:rPr>
        <w:t>第九章</w:t>
      </w:r>
      <w:r>
        <w:rPr>
          <w:b/>
          <w:spacing w:val="29"/>
          <w:sz w:val="31"/>
        </w:rPr>
        <w:t xml:space="preserve"> </w:t>
      </w:r>
      <w:r>
        <w:rPr>
          <w:b/>
          <w:sz w:val="31"/>
        </w:rPr>
        <w:t>水汽质量劣化处理…</w:t>
        <w:tab/>
      </w:r>
      <w:r>
        <w:rPr>
          <w:b/>
          <w:spacing w:val="-4"/>
          <w:sz w:val="31"/>
        </w:rPr>
        <w:t>（37）</w:t>
      </w:r>
    </w:p>
    <w:p>
      <w:pPr>
        <w:pStyle w:val="BodyText"/>
        <w:spacing w:before="1"/>
        <w:rPr>
          <w:b/>
          <w:sz w:val="42"/>
        </w:rPr>
      </w:pPr>
    </w:p>
    <w:p>
      <w:pPr>
        <w:tabs>
          <w:tab w:val="left" w:leader="dot" w:pos="9263"/>
        </w:tabs>
        <w:spacing w:before="0"/>
        <w:ind w:left="1185" w:right="0" w:firstLine="0"/>
        <w:jc w:val="left"/>
        <w:rPr>
          <w:b/>
          <w:sz w:val="31"/>
        </w:rPr>
      </w:pPr>
      <w:r>
        <w:rPr>
          <w:b/>
          <w:sz w:val="31"/>
        </w:rPr>
        <w:t>第十章</w:t>
      </w:r>
      <w:r>
        <w:rPr>
          <w:b/>
          <w:spacing w:val="29"/>
          <w:sz w:val="31"/>
        </w:rPr>
        <w:t xml:space="preserve"> </w:t>
      </w:r>
      <w:r>
        <w:rPr>
          <w:b/>
          <w:sz w:val="31"/>
        </w:rPr>
        <w:t>化学中的试验方法…</w:t>
        <w:tab/>
      </w:r>
      <w:r>
        <w:rPr>
          <w:b/>
          <w:spacing w:val="-4"/>
          <w:sz w:val="31"/>
        </w:rPr>
        <w:t>（42）</w:t>
      </w:r>
    </w:p>
    <w:p>
      <w:pPr>
        <w:pStyle w:val="BodyText"/>
        <w:rPr>
          <w:b/>
          <w:sz w:val="42"/>
        </w:rPr>
      </w:pPr>
    </w:p>
    <w:p>
      <w:pPr>
        <w:tabs>
          <w:tab w:val="left" w:leader="dot" w:pos="8935"/>
        </w:tabs>
        <w:spacing w:before="1"/>
        <w:ind w:left="1494" w:right="0" w:firstLine="0"/>
        <w:jc w:val="left"/>
        <w:rPr>
          <w:sz w:val="31"/>
        </w:rPr>
      </w:pPr>
      <w:r>
        <w:rPr>
          <w:sz w:val="31"/>
        </w:rPr>
        <w:t>10.1</w:t>
      </w:r>
      <w:r>
        <w:rPr>
          <w:spacing w:val="22"/>
          <w:sz w:val="31"/>
        </w:rPr>
        <w:t xml:space="preserve"> </w:t>
      </w:r>
      <w:r>
        <w:rPr>
          <w:sz w:val="31"/>
        </w:rPr>
        <w:t>碱度的测定…</w:t>
        <w:tab/>
      </w:r>
      <w:r>
        <w:rPr>
          <w:spacing w:val="-10"/>
          <w:sz w:val="31"/>
        </w:rPr>
        <w:t>（42）</w:t>
      </w:r>
    </w:p>
    <w:p>
      <w:pPr>
        <w:pStyle w:val="BodyText"/>
        <w:rPr>
          <w:sz w:val="42"/>
        </w:rPr>
      </w:pPr>
    </w:p>
    <w:p>
      <w:pPr>
        <w:tabs>
          <w:tab w:val="left" w:pos="2441"/>
          <w:tab w:val="left" w:leader="dot" w:pos="8777"/>
        </w:tabs>
        <w:spacing w:before="0"/>
        <w:ind w:left="1494" w:right="0" w:firstLine="0"/>
        <w:jc w:val="left"/>
        <w:rPr>
          <w:sz w:val="31"/>
        </w:rPr>
      </w:pPr>
      <w:r>
        <w:rPr>
          <w:sz w:val="31"/>
        </w:rPr>
        <w:t>10.2</w:t>
        <w:tab/>
        <w:t>酸度的测定…</w:t>
        <w:tab/>
      </w:r>
      <w:r>
        <w:rPr>
          <w:spacing w:val="-9"/>
          <w:sz w:val="31"/>
        </w:rPr>
        <w:t>（43）</w:t>
      </w:r>
    </w:p>
    <w:p>
      <w:pPr>
        <w:pStyle w:val="BodyText"/>
        <w:rPr>
          <w:sz w:val="20"/>
        </w:rPr>
      </w:pPr>
    </w:p>
    <w:p>
      <w:pPr>
        <w:pStyle w:val="BodyText"/>
        <w:rPr>
          <w:sz w:val="22"/>
        </w:rPr>
      </w:pPr>
    </w:p>
    <w:p>
      <w:pPr>
        <w:spacing w:before="1"/>
        <w:ind w:left="0" w:right="991" w:firstLine="0"/>
        <w:jc w:val="right"/>
        <w:rPr>
          <w:rFonts w:ascii="Arial"/>
          <w:sz w:val="27"/>
        </w:rPr>
      </w:pPr>
      <w:r>
        <w:rPr>
          <w:rFonts w:ascii="Arial"/>
          <w:w w:val="89"/>
          <w:sz w:val="27"/>
        </w:rPr>
        <w:t>2</w:t>
      </w:r>
    </w:p>
    <w:p>
      <w:pPr>
        <w:spacing w:after="0"/>
        <w:jc w:val="right"/>
        <w:rPr>
          <w:rFonts w:ascii="Arial"/>
          <w:sz w:val="27"/>
        </w:rPr>
        <w:sectPr>
          <w:pgSz w:w="17860" w:h="25260"/>
          <w:pgMar w:top="2420" w:right="960" w:bottom="280" w:left="1260" w:header="708" w:footer="708"/>
          <w:pgNumType w:start="2"/>
          <w:cols w:space="708"/>
        </w:sectPr>
      </w:pPr>
    </w:p>
    <w:p>
      <w:pPr>
        <w:pStyle w:val="ListParagraph"/>
        <w:numPr>
          <w:ilvl w:val="1"/>
          <w:numId w:val="67"/>
        </w:numPr>
        <w:tabs>
          <w:tab w:val="left" w:pos="2283"/>
          <w:tab w:val="left" w:leader="dot" w:pos="9156"/>
        </w:tabs>
        <w:spacing w:before="44" w:after="0" w:line="240" w:lineRule="auto"/>
        <w:ind w:left="2283" w:right="0" w:hanging="789"/>
        <w:jc w:val="left"/>
        <w:rPr>
          <w:sz w:val="31"/>
        </w:rPr>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sz w:val="31"/>
        </w:rPr>
        <w:t>硬度的测定</w:t>
      </w:r>
      <w:r>
        <w:rPr>
          <w:spacing w:val="25"/>
          <w:sz w:val="31"/>
        </w:rPr>
        <w:t xml:space="preserve"> </w:t>
      </w:r>
      <w:r>
        <w:rPr>
          <w:sz w:val="31"/>
        </w:rPr>
        <w:t>（EDTA</w:t>
      </w:r>
      <w:r>
        <w:rPr>
          <w:spacing w:val="-69"/>
          <w:sz w:val="31"/>
        </w:rPr>
        <w:t xml:space="preserve"> </w:t>
      </w:r>
      <w:r>
        <w:rPr>
          <w:sz w:val="31"/>
        </w:rPr>
        <w:t>滴定法）…</w:t>
        <w:tab/>
      </w:r>
      <w:r>
        <w:rPr>
          <w:spacing w:val="-6"/>
          <w:sz w:val="31"/>
        </w:rPr>
        <w:t>（44）</w:t>
      </w:r>
    </w:p>
    <w:p>
      <w:pPr>
        <w:pStyle w:val="BodyText"/>
        <w:rPr>
          <w:sz w:val="42"/>
        </w:rPr>
      </w:pPr>
    </w:p>
    <w:p>
      <w:pPr>
        <w:pStyle w:val="ListParagraph"/>
        <w:numPr>
          <w:ilvl w:val="1"/>
          <w:numId w:val="67"/>
        </w:numPr>
        <w:tabs>
          <w:tab w:val="left" w:pos="2283"/>
          <w:tab w:val="left" w:leader="dot" w:pos="9252"/>
        </w:tabs>
        <w:spacing w:before="0" w:after="0" w:line="240" w:lineRule="auto"/>
        <w:ind w:left="2283" w:right="0" w:hanging="789"/>
        <w:jc w:val="left"/>
        <w:rPr>
          <w:sz w:val="31"/>
        </w:rPr>
      </w:pPr>
      <w:r>
        <w:rPr>
          <w:sz w:val="31"/>
        </w:rPr>
        <w:t>溶解氧的测定（靛蓝二磺酸钠比色法）…</w:t>
        <w:tab/>
      </w:r>
      <w:r>
        <w:rPr>
          <w:spacing w:val="-10"/>
          <w:sz w:val="31"/>
        </w:rPr>
        <w:t>（45）</w:t>
      </w:r>
    </w:p>
    <w:p>
      <w:pPr>
        <w:pStyle w:val="BodyText"/>
        <w:spacing w:before="1"/>
        <w:rPr>
          <w:sz w:val="42"/>
        </w:rPr>
      </w:pPr>
    </w:p>
    <w:p>
      <w:pPr>
        <w:pStyle w:val="ListParagraph"/>
        <w:numPr>
          <w:ilvl w:val="1"/>
          <w:numId w:val="67"/>
        </w:numPr>
        <w:tabs>
          <w:tab w:val="left" w:pos="2283"/>
          <w:tab w:val="left" w:leader="dot" w:pos="9252"/>
        </w:tabs>
        <w:spacing w:before="0" w:after="0" w:line="240" w:lineRule="auto"/>
        <w:ind w:left="2283" w:right="0" w:hanging="789"/>
        <w:jc w:val="left"/>
        <w:rPr>
          <w:sz w:val="31"/>
        </w:rPr>
      </w:pPr>
      <w:r>
        <w:rPr>
          <w:sz w:val="31"/>
        </w:rPr>
        <w:t>磷酸盐的测定（磷钼蓝比色法）…</w:t>
        <w:tab/>
      </w:r>
      <w:r>
        <w:rPr>
          <w:spacing w:val="-10"/>
          <w:sz w:val="31"/>
        </w:rPr>
        <w:t>（46）</w:t>
      </w:r>
    </w:p>
    <w:p>
      <w:pPr>
        <w:pStyle w:val="BodyText"/>
        <w:spacing w:before="1"/>
        <w:rPr>
          <w:sz w:val="42"/>
        </w:rPr>
      </w:pPr>
    </w:p>
    <w:p>
      <w:pPr>
        <w:pStyle w:val="ListParagraph"/>
        <w:numPr>
          <w:ilvl w:val="1"/>
          <w:numId w:val="67"/>
        </w:numPr>
        <w:tabs>
          <w:tab w:val="left" w:pos="2283"/>
          <w:tab w:val="left" w:leader="dot" w:pos="9252"/>
        </w:tabs>
        <w:spacing w:before="0" w:after="0" w:line="240" w:lineRule="auto"/>
        <w:ind w:left="2283" w:right="0" w:hanging="789"/>
        <w:jc w:val="left"/>
        <w:rPr>
          <w:sz w:val="31"/>
        </w:rPr>
      </w:pPr>
      <w:r>
        <w:rPr>
          <w:sz w:val="31"/>
        </w:rPr>
        <w:t>硅的测定（钼蓝比色法）…</w:t>
        <w:tab/>
      </w:r>
      <w:r>
        <w:rPr>
          <w:spacing w:val="-10"/>
          <w:sz w:val="31"/>
        </w:rPr>
        <w:t>（47）</w:t>
      </w:r>
    </w:p>
    <w:p>
      <w:pPr>
        <w:pStyle w:val="BodyText"/>
        <w:rPr>
          <w:sz w:val="42"/>
        </w:rPr>
      </w:pPr>
    </w:p>
    <w:p>
      <w:pPr>
        <w:pStyle w:val="ListParagraph"/>
        <w:numPr>
          <w:ilvl w:val="1"/>
          <w:numId w:val="67"/>
        </w:numPr>
        <w:tabs>
          <w:tab w:val="left" w:pos="2283"/>
          <w:tab w:val="left" w:leader="dot" w:pos="9252"/>
        </w:tabs>
        <w:spacing w:before="0" w:after="0" w:line="240" w:lineRule="auto"/>
        <w:ind w:left="2283" w:right="0" w:hanging="789"/>
        <w:jc w:val="left"/>
        <w:rPr>
          <w:sz w:val="31"/>
        </w:rPr>
      </w:pPr>
      <w:r>
        <w:rPr>
          <w:sz w:val="31"/>
        </w:rPr>
        <w:t>氯离子的测定（摩尔法）…</w:t>
        <w:tab/>
      </w:r>
      <w:r>
        <w:rPr>
          <w:spacing w:val="-10"/>
          <w:sz w:val="31"/>
        </w:rPr>
        <w:t>（49）</w:t>
      </w:r>
    </w:p>
    <w:p>
      <w:pPr>
        <w:pStyle w:val="BodyText"/>
        <w:spacing w:before="1"/>
        <w:rPr>
          <w:sz w:val="42"/>
        </w:rPr>
      </w:pPr>
    </w:p>
    <w:p>
      <w:pPr>
        <w:tabs>
          <w:tab w:val="left" w:leader="dot" w:pos="8078"/>
        </w:tabs>
        <w:spacing w:before="0"/>
        <w:ind w:left="0" w:right="4251" w:firstLine="0"/>
        <w:jc w:val="center"/>
        <w:rPr>
          <w:b/>
          <w:sz w:val="31"/>
        </w:rPr>
      </w:pPr>
      <w:r>
        <w:rPr>
          <w:b/>
          <w:sz w:val="31"/>
        </w:rPr>
        <w:t>第十一章</w:t>
      </w:r>
      <w:r>
        <w:rPr>
          <w:b/>
          <w:spacing w:val="27"/>
          <w:sz w:val="31"/>
        </w:rPr>
        <w:t xml:space="preserve"> </w:t>
      </w:r>
      <w:r>
        <w:rPr>
          <w:b/>
          <w:sz w:val="31"/>
        </w:rPr>
        <w:t>常用化学仪器…</w:t>
        <w:tab/>
      </w:r>
      <w:r>
        <w:rPr>
          <w:b/>
          <w:spacing w:val="-4"/>
          <w:sz w:val="31"/>
        </w:rPr>
        <w:t>（51）</w:t>
      </w:r>
    </w:p>
    <w:p>
      <w:pPr>
        <w:pStyle w:val="BodyText"/>
        <w:spacing w:before="2"/>
        <w:rPr>
          <w:b/>
          <w:sz w:val="42"/>
        </w:rPr>
      </w:pPr>
    </w:p>
    <w:p>
      <w:pPr>
        <w:tabs>
          <w:tab w:val="left" w:leader="dot" w:pos="7440"/>
        </w:tabs>
        <w:spacing w:before="0"/>
        <w:ind w:left="0" w:right="4294" w:firstLine="0"/>
        <w:jc w:val="center"/>
        <w:rPr>
          <w:sz w:val="31"/>
        </w:rPr>
      </w:pPr>
      <w:r>
        <w:rPr>
          <w:sz w:val="31"/>
        </w:rPr>
        <w:t>11.1</w:t>
      </w:r>
      <w:r>
        <w:rPr>
          <w:spacing w:val="16"/>
          <w:sz w:val="31"/>
        </w:rPr>
        <w:t xml:space="preserve"> </w:t>
      </w:r>
      <w:r>
        <w:rPr>
          <w:sz w:val="31"/>
        </w:rPr>
        <w:t>电导仪…</w:t>
        <w:tab/>
      </w:r>
      <w:r>
        <w:rPr>
          <w:spacing w:val="-10"/>
          <w:sz w:val="31"/>
        </w:rPr>
        <w:t>（51）</w:t>
      </w:r>
    </w:p>
    <w:p>
      <w:pPr>
        <w:pStyle w:val="BodyText"/>
        <w:rPr>
          <w:sz w:val="42"/>
        </w:rPr>
      </w:pPr>
    </w:p>
    <w:p>
      <w:pPr>
        <w:pStyle w:val="ListParagraph"/>
        <w:numPr>
          <w:ilvl w:val="1"/>
          <w:numId w:val="66"/>
        </w:numPr>
        <w:tabs>
          <w:tab w:val="left" w:pos="2417"/>
          <w:tab w:val="left" w:leader="dot" w:pos="9289"/>
        </w:tabs>
        <w:spacing w:before="1" w:after="0" w:line="240" w:lineRule="auto"/>
        <w:ind w:left="2416" w:right="0" w:hanging="789"/>
        <w:jc w:val="left"/>
        <w:rPr>
          <w:sz w:val="31"/>
        </w:rPr>
      </w:pPr>
      <w:r>
        <w:rPr>
          <w:sz w:val="31"/>
        </w:rPr>
        <w:t>数字酸度计</w:t>
      </w:r>
      <w:r>
        <w:rPr>
          <w:spacing w:val="-3"/>
          <w:sz w:val="31"/>
        </w:rPr>
        <w:t>（PHS—3C</w:t>
      </w:r>
      <w:r>
        <w:rPr>
          <w:spacing w:val="6"/>
          <w:sz w:val="31"/>
        </w:rPr>
        <w:t xml:space="preserve"> </w:t>
      </w:r>
      <w:r>
        <w:rPr>
          <w:sz w:val="31"/>
        </w:rPr>
        <w:t>型）…</w:t>
        <w:tab/>
      </w:r>
      <w:r>
        <w:rPr>
          <w:spacing w:val="-6"/>
          <w:sz w:val="31"/>
        </w:rPr>
        <w:t>（55）</w:t>
      </w:r>
    </w:p>
    <w:p>
      <w:pPr>
        <w:pStyle w:val="BodyText"/>
        <w:rPr>
          <w:sz w:val="42"/>
        </w:rPr>
      </w:pPr>
    </w:p>
    <w:p>
      <w:pPr>
        <w:pStyle w:val="ListParagraph"/>
        <w:numPr>
          <w:ilvl w:val="1"/>
          <w:numId w:val="66"/>
        </w:numPr>
        <w:tabs>
          <w:tab w:val="left" w:pos="2420"/>
          <w:tab w:val="left" w:leader="dot" w:pos="8982"/>
        </w:tabs>
        <w:spacing w:before="0" w:after="0" w:line="240" w:lineRule="auto"/>
        <w:ind w:left="2420" w:right="0" w:hanging="792"/>
        <w:jc w:val="left"/>
        <w:rPr>
          <w:sz w:val="31"/>
        </w:rPr>
      </w:pPr>
      <w:r>
        <w:rPr>
          <w:sz w:val="31"/>
        </w:rPr>
        <w:t>DWS——51</w:t>
      </w:r>
      <w:r>
        <w:rPr>
          <w:spacing w:val="-60"/>
          <w:sz w:val="31"/>
        </w:rPr>
        <w:t xml:space="preserve"> </w:t>
      </w:r>
      <w:r>
        <w:rPr>
          <w:sz w:val="31"/>
        </w:rPr>
        <w:t>型钠离子浓度计…</w:t>
        <w:tab/>
      </w:r>
      <w:r>
        <w:rPr>
          <w:spacing w:val="-8"/>
          <w:sz w:val="31"/>
        </w:rPr>
        <w:t>（59）</w:t>
      </w:r>
    </w:p>
    <w:p>
      <w:pPr>
        <w:spacing w:before="305"/>
        <w:ind w:left="868" w:right="0" w:firstLine="0"/>
        <w:jc w:val="both"/>
        <w:rPr>
          <w:b/>
          <w:sz w:val="31"/>
        </w:rPr>
      </w:pPr>
      <w:r>
        <w:rPr>
          <w:b/>
          <w:sz w:val="31"/>
        </w:rPr>
        <w:t>第一章 水在发电厂中的作用</w:t>
      </w:r>
    </w:p>
    <w:p>
      <w:pPr>
        <w:pStyle w:val="ListParagraph"/>
        <w:numPr>
          <w:ilvl w:val="1"/>
          <w:numId w:val="65"/>
        </w:numPr>
        <w:tabs>
          <w:tab w:val="left" w:pos="1977"/>
        </w:tabs>
        <w:spacing w:before="71" w:after="0" w:line="240" w:lineRule="auto"/>
        <w:ind w:left="1977" w:right="0" w:hanging="792"/>
        <w:jc w:val="both"/>
        <w:rPr>
          <w:b/>
          <w:sz w:val="31"/>
        </w:rPr>
      </w:pPr>
      <w:r>
        <w:rPr>
          <w:b/>
          <w:sz w:val="31"/>
        </w:rPr>
        <w:t>发电厂汽水循环系统流程</w:t>
      </w:r>
    </w:p>
    <w:p>
      <w:pPr>
        <w:spacing w:before="71" w:line="283" w:lineRule="auto"/>
        <w:ind w:left="1185" w:right="1146" w:firstLine="0"/>
        <w:jc w:val="both"/>
        <w:rPr>
          <w:sz w:val="31"/>
        </w:rPr>
      </w:pPr>
      <w:r>
        <w:rPr>
          <w:spacing w:val="-1"/>
          <w:sz w:val="31"/>
        </w:rPr>
        <w:t>在发电厂中，水进入锅炉后，吸收余热，放出的热能，转变成蒸汽，进入汽轮机，在汽轮机中蒸汽的热能转变为机械能，发电机将机械能转变成电能送至电网用户，所以锅炉和汽轮机属于发电</w:t>
      </w:r>
      <w:r>
        <w:rPr>
          <w:sz w:val="31"/>
        </w:rPr>
        <w:t>厂的主要设备。</w:t>
      </w:r>
    </w:p>
    <w:p>
      <w:pPr>
        <w:spacing w:before="0" w:line="283" w:lineRule="auto"/>
        <w:ind w:left="1185" w:right="1146" w:firstLine="629"/>
        <w:jc w:val="both"/>
        <w:rPr>
          <w:sz w:val="31"/>
        </w:rPr>
      </w:pPr>
      <w:r>
        <w:rPr>
          <w:spacing w:val="-1"/>
          <w:sz w:val="31"/>
        </w:rPr>
        <w:t>水在锅炉中被加热成蒸汽，经过热气进一步加热后变成过热蒸汽，过热蒸汽经汽轮机后进入凝汽器，被冷却成凝结水，又由凝结水泵送到低压加热器，加热后送入除氧器，再由给水泵将已</w:t>
      </w:r>
      <w:r>
        <w:rPr>
          <w:spacing w:val="-9"/>
          <w:sz w:val="31"/>
        </w:rPr>
        <w:t>除氧的水送到高压 加热器后进入锅炉，这就是发电厂水汽循环系统的主要流程。整套汽水系统的运行过程要保持水量平衡。</w:t>
      </w:r>
    </w:p>
    <w:p>
      <w:pPr>
        <w:spacing w:before="175"/>
        <w:ind w:left="3902" w:right="0" w:firstLine="0"/>
        <w:jc w:val="left"/>
        <w:rPr>
          <w:sz w:val="31"/>
        </w:rPr>
      </w:pPr>
      <w:r>
        <w:drawing>
          <wp:anchor distT="0" distB="0" distL="0" distR="0" simplePos="0" relativeHeight="251663360" behindDoc="0" locked="0" layoutInCell="1" allowOverlap="1">
            <wp:simplePos x="0" y="0"/>
            <wp:positionH relativeFrom="page">
              <wp:posOffset>2226945</wp:posOffset>
            </wp:positionH>
            <wp:positionV relativeFrom="paragraph">
              <wp:posOffset>507237</wp:posOffset>
            </wp:positionV>
            <wp:extent cx="7160006" cy="5045964"/>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8" cstate="print"/>
                    <a:stretch>
                      <a:fillRect/>
                    </a:stretch>
                  </pic:blipFill>
                  <pic:spPr>
                    <a:xfrm>
                      <a:off x="0" y="0"/>
                      <a:ext cx="7160006" cy="5045964"/>
                    </a:xfrm>
                    <a:prstGeom prst="rect">
                      <a:avLst/>
                    </a:prstGeom>
                  </pic:spPr>
                </pic:pic>
              </a:graphicData>
            </a:graphic>
          </wp:anchor>
        </w:drawing>
      </w:r>
      <w:r>
        <w:rPr>
          <w:sz w:val="31"/>
        </w:rPr>
        <w:t>水量平衡图</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0"/>
        <w:rPr>
          <w:sz w:val="22"/>
        </w:rPr>
      </w:pPr>
    </w:p>
    <w:p>
      <w:pPr>
        <w:spacing w:before="0"/>
        <w:ind w:left="0" w:right="991" w:firstLine="0"/>
        <w:jc w:val="right"/>
        <w:rPr>
          <w:rFonts w:ascii="Arial"/>
          <w:sz w:val="27"/>
        </w:rPr>
      </w:pPr>
      <w:r>
        <w:rPr>
          <w:rFonts w:ascii="Arial"/>
          <w:w w:val="89"/>
          <w:sz w:val="27"/>
        </w:rPr>
        <w:t>3</w:t>
      </w:r>
    </w:p>
    <w:p>
      <w:pPr>
        <w:spacing w:after="0"/>
        <w:jc w:val="right"/>
        <w:rPr>
          <w:rFonts w:ascii="Arial"/>
          <w:sz w:val="27"/>
        </w:rPr>
        <w:sectPr>
          <w:pgSz w:w="17860" w:h="25260"/>
          <w:pgMar w:top="2100" w:right="960" w:bottom="280" w:left="1260" w:header="708" w:footer="708"/>
          <w:pgNumType w:start="3"/>
          <w:cols w:space="708"/>
        </w:sectPr>
      </w:pPr>
    </w:p>
    <w:p>
      <w:pPr>
        <w:pStyle w:val="ListParagraph"/>
        <w:numPr>
          <w:ilvl w:val="1"/>
          <w:numId w:val="65"/>
        </w:numPr>
        <w:tabs>
          <w:tab w:val="left" w:pos="1502"/>
        </w:tabs>
        <w:spacing w:before="49" w:after="0" w:line="240" w:lineRule="auto"/>
        <w:ind w:left="1502" w:right="0" w:hanging="634"/>
        <w:jc w:val="both"/>
        <w:rPr>
          <w:b/>
          <w:sz w:val="31"/>
        </w:rPr>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b/>
          <w:sz w:val="31"/>
        </w:rPr>
        <w:t>发电厂中水处理的重要性</w:t>
      </w:r>
    </w:p>
    <w:p>
      <w:pPr>
        <w:pStyle w:val="ListParagraph"/>
        <w:numPr>
          <w:ilvl w:val="2"/>
          <w:numId w:val="65"/>
        </w:numPr>
        <w:tabs>
          <w:tab w:val="left" w:pos="2132"/>
        </w:tabs>
        <w:spacing w:before="72" w:after="0" w:line="283" w:lineRule="auto"/>
        <w:ind w:left="1185" w:right="1016" w:firstLine="0"/>
        <w:jc w:val="both"/>
        <w:rPr>
          <w:sz w:val="31"/>
        </w:rPr>
      </w:pPr>
      <w:r>
        <w:rPr>
          <w:sz w:val="31"/>
        </w:rPr>
        <w:t xml:space="preserve">热力系统中水的品质是影响发电厂热力设备（锅炉、汽轮机等）安全、经济运行的重要因 素之一，没有经过净化处理的天然水含有许多杂质，这种水如进入水汽循环系统，将会造成各种 </w:t>
      </w:r>
      <w:r>
        <w:rPr>
          <w:spacing w:val="-16"/>
          <w:sz w:val="31"/>
        </w:rPr>
        <w:t>危害。为了保证热力系统中有良好的水质，必须对水进行适当的净化处理和严格地监督汽水质量。</w:t>
      </w:r>
    </w:p>
    <w:p>
      <w:pPr>
        <w:pStyle w:val="ListParagraph"/>
        <w:numPr>
          <w:ilvl w:val="2"/>
          <w:numId w:val="65"/>
        </w:numPr>
        <w:tabs>
          <w:tab w:val="left" w:pos="2773"/>
        </w:tabs>
        <w:spacing w:before="0" w:after="0" w:line="395" w:lineRule="exact"/>
        <w:ind w:left="2772" w:right="0" w:hanging="868"/>
        <w:jc w:val="left"/>
        <w:rPr>
          <w:sz w:val="31"/>
        </w:rPr>
      </w:pPr>
      <w:r>
        <w:rPr>
          <w:sz w:val="31"/>
        </w:rPr>
        <w:t>发电厂中由于汽水品质不良而引起的危害有：</w:t>
      </w:r>
    </w:p>
    <w:p>
      <w:pPr>
        <w:pStyle w:val="ListParagraph"/>
        <w:numPr>
          <w:ilvl w:val="3"/>
          <w:numId w:val="64"/>
        </w:numPr>
        <w:tabs>
          <w:tab w:val="left" w:pos="3079"/>
        </w:tabs>
        <w:spacing w:before="70" w:after="0" w:line="283" w:lineRule="auto"/>
        <w:ind w:left="1185" w:right="1146" w:firstLine="629"/>
        <w:jc w:val="both"/>
        <w:rPr>
          <w:sz w:val="31"/>
        </w:rPr>
      </w:pPr>
      <w:r>
        <w:rPr>
          <w:sz w:val="31"/>
        </w:rPr>
        <w:t>热力设备的结垢：如果进入锅炉或其它热交换器的水质不良，则经过一段时间运行</w:t>
      </w:r>
      <w:r>
        <w:rPr>
          <w:spacing w:val="-1"/>
          <w:sz w:val="31"/>
        </w:rPr>
        <w:t>后，在和水接触的受热面上，会生成一些固体的附着物，这种现象称为结垢，这些固体附着物称为水垢。因为水垢的导热性能比金属差几百倍，而这些水垢又极易在热负荷很高的锅炉炉管中生</w:t>
      </w:r>
      <w:r>
        <w:rPr>
          <w:sz w:val="31"/>
        </w:rPr>
        <w:t>成，所以结垢对锅炉（或热交换器）</w:t>
      </w:r>
      <w:r>
        <w:rPr>
          <w:spacing w:val="-1"/>
          <w:sz w:val="31"/>
        </w:rPr>
        <w:t>的危害性很大，它可使结垢部位的金属管壁温度过高，引起金属强度下降，这样在管内压力的作用下，就会发生管道局部变形，产生鼓包，甚至引起爆管等</w:t>
      </w:r>
      <w:r>
        <w:rPr>
          <w:sz w:val="31"/>
        </w:rPr>
        <w:t>严重事故。</w:t>
      </w:r>
    </w:p>
    <w:p>
      <w:pPr>
        <w:pStyle w:val="ListParagraph"/>
        <w:numPr>
          <w:ilvl w:val="3"/>
          <w:numId w:val="64"/>
        </w:numPr>
        <w:tabs>
          <w:tab w:val="left" w:pos="3079"/>
        </w:tabs>
        <w:spacing w:before="0" w:after="0" w:line="283" w:lineRule="auto"/>
        <w:ind w:left="1185" w:right="1146" w:firstLine="629"/>
        <w:jc w:val="both"/>
        <w:rPr>
          <w:sz w:val="31"/>
        </w:rPr>
      </w:pPr>
      <w:r>
        <w:rPr>
          <w:sz w:val="31"/>
        </w:rPr>
        <w:t>热力设备的腐蚀：热力设备的金属经常和水接触，若水质不良，则会引起金属的腐</w:t>
      </w:r>
      <w:r>
        <w:rPr>
          <w:spacing w:val="-1"/>
          <w:sz w:val="31"/>
        </w:rPr>
        <w:t>蚀。余热发电厂的给水管道、各种加热器、锅炉的省煤器、水冷壁、过热器和汽轮机凝汽器等， 都会因水质不良而引起腐蚀，腐蚀不仅要缩短设备本身的使用期限，造成经济损失，同时还由于金属腐蚀产物转入水中，使给水中杂质增多，从而又加剧在高热负荷受热面上的结垢过程，而结</w:t>
      </w:r>
      <w:r>
        <w:rPr>
          <w:sz w:val="31"/>
        </w:rPr>
        <w:t>成的垢转而又会促进锅炉炉管的腐蚀，此种恶性循环，会导致爆管事故。</w:t>
      </w:r>
    </w:p>
    <w:p>
      <w:pPr>
        <w:pStyle w:val="ListParagraph"/>
        <w:numPr>
          <w:ilvl w:val="3"/>
          <w:numId w:val="64"/>
        </w:numPr>
        <w:tabs>
          <w:tab w:val="left" w:pos="3079"/>
        </w:tabs>
        <w:spacing w:before="0" w:after="0" w:line="283" w:lineRule="auto"/>
        <w:ind w:left="1185" w:right="1146" w:firstLine="629"/>
        <w:jc w:val="both"/>
        <w:rPr>
          <w:sz w:val="31"/>
        </w:rPr>
      </w:pPr>
      <w:r>
        <w:rPr>
          <w:sz w:val="31"/>
        </w:rPr>
        <w:t>过热器和汽轮机的积盐：水质不良会使锅炉不能产生高纯度的蒸汽，随蒸汽带出的</w:t>
      </w:r>
      <w:r>
        <w:rPr>
          <w:spacing w:val="-1"/>
          <w:sz w:val="31"/>
        </w:rPr>
        <w:t>杂质就会沉淀在蒸汽通过的各个部位，如过热器和汽轮机，这种现象称为积盐，过热器管内积盐</w:t>
      </w:r>
      <w:r>
        <w:rPr>
          <w:sz w:val="31"/>
        </w:rPr>
        <w:t>引起金属管壁过热甚至爆管，汽轮机内积盐会大大降低汽轮机的出力和效率。</w:t>
      </w:r>
    </w:p>
    <w:p>
      <w:pPr>
        <w:spacing w:before="0" w:line="283" w:lineRule="auto"/>
        <w:ind w:left="1185" w:right="1199" w:firstLine="694"/>
        <w:jc w:val="left"/>
        <w:rPr>
          <w:sz w:val="31"/>
        </w:rPr>
      </w:pPr>
      <w:r>
        <w:rPr>
          <w:spacing w:val="-5"/>
          <w:sz w:val="31"/>
        </w:rPr>
        <w:t>发电厂水处理的工作就是为了保证热力系统各部分有良好的水汽品质，以防止热力设备的结</w:t>
      </w:r>
      <w:r>
        <w:rPr>
          <w:sz w:val="31"/>
        </w:rPr>
        <w:t>垢、积盐和腐蚀，因此，水处理工作对保证发电厂安全、经济运行具有十分重要的意义。</w:t>
      </w:r>
    </w:p>
    <w:p>
      <w:pPr>
        <w:spacing w:before="0" w:line="396" w:lineRule="exact"/>
        <w:ind w:left="4876" w:right="0" w:firstLine="0"/>
        <w:jc w:val="left"/>
        <w:rPr>
          <w:b/>
          <w:sz w:val="31"/>
        </w:rPr>
      </w:pPr>
      <w:r>
        <w:rPr>
          <w:b/>
          <w:sz w:val="31"/>
        </w:rPr>
        <w:t>第二章 化学水处理工艺流程及设备规范</w:t>
      </w:r>
    </w:p>
    <w:p>
      <w:pPr>
        <w:pStyle w:val="ListParagraph"/>
        <w:numPr>
          <w:ilvl w:val="1"/>
          <w:numId w:val="63"/>
        </w:numPr>
        <w:tabs>
          <w:tab w:val="left" w:pos="1819"/>
        </w:tabs>
        <w:spacing w:before="63" w:after="0" w:line="240" w:lineRule="auto"/>
        <w:ind w:left="1818" w:right="0" w:hanging="634"/>
        <w:jc w:val="left"/>
        <w:rPr>
          <w:b/>
          <w:sz w:val="31"/>
        </w:rPr>
      </w:pPr>
      <w:r>
        <w:rPr>
          <w:b/>
          <w:sz w:val="31"/>
        </w:rPr>
        <w:t>水处理工艺流程</w:t>
      </w:r>
    </w:p>
    <w:p>
      <w:pPr>
        <w:pStyle w:val="ListParagraph"/>
        <w:numPr>
          <w:ilvl w:val="2"/>
          <w:numId w:val="63"/>
        </w:numPr>
        <w:tabs>
          <w:tab w:val="left" w:pos="2683"/>
        </w:tabs>
        <w:spacing w:before="70" w:after="0" w:line="240" w:lineRule="auto"/>
        <w:ind w:left="2682" w:right="0" w:hanging="868"/>
        <w:jc w:val="left"/>
        <w:rPr>
          <w:sz w:val="31"/>
        </w:rPr>
      </w:pPr>
      <w:r>
        <w:rPr>
          <w:sz w:val="31"/>
        </w:rPr>
        <w:t>工艺说明：</w:t>
      </w:r>
    </w:p>
    <w:p>
      <w:pPr>
        <w:spacing w:before="72"/>
        <w:ind w:left="1905" w:right="0" w:firstLine="0"/>
        <w:jc w:val="left"/>
        <w:rPr>
          <w:sz w:val="31"/>
        </w:rPr>
      </w:pPr>
      <w:r>
        <w:rPr>
          <w:sz w:val="31"/>
        </w:rPr>
        <w:t>工艺主要采用三个处理系统，预处理系统、反渗透（RO）脱盐系统，混床及再生系统。</w:t>
      </w:r>
    </w:p>
    <w:p>
      <w:pPr>
        <w:pStyle w:val="ListParagraph"/>
        <w:numPr>
          <w:ilvl w:val="3"/>
          <w:numId w:val="63"/>
        </w:numPr>
        <w:tabs>
          <w:tab w:val="left" w:pos="3155"/>
        </w:tabs>
        <w:spacing w:before="71" w:after="0" w:line="283" w:lineRule="auto"/>
        <w:ind w:left="1185" w:right="1044" w:firstLine="784"/>
        <w:jc w:val="left"/>
        <w:rPr>
          <w:sz w:val="31"/>
        </w:rPr>
      </w:pPr>
      <w:r>
        <w:rPr>
          <w:spacing w:val="-20"/>
          <w:sz w:val="31"/>
        </w:rPr>
        <w:t xml:space="preserve">预处理系统包括：清水泵、多介质过滤器、活性碳过滤器，用于去除水中的悬浮物， </w:t>
      </w:r>
      <w:r>
        <w:rPr>
          <w:sz w:val="31"/>
        </w:rPr>
        <w:t>胶体等，为后续的脱盐出力提供条件。</w:t>
      </w:r>
    </w:p>
    <w:p>
      <w:pPr>
        <w:pStyle w:val="ListParagraph"/>
        <w:numPr>
          <w:ilvl w:val="3"/>
          <w:numId w:val="63"/>
        </w:numPr>
        <w:tabs>
          <w:tab w:val="left" w:pos="3155"/>
        </w:tabs>
        <w:spacing w:before="0" w:after="0" w:line="283" w:lineRule="auto"/>
        <w:ind w:left="1185" w:right="1214" w:firstLine="784"/>
        <w:jc w:val="left"/>
        <w:rPr>
          <w:sz w:val="31"/>
        </w:rPr>
      </w:pPr>
      <w:r>
        <w:rPr>
          <w:sz w:val="31"/>
        </w:rPr>
        <w:t>反渗透</w:t>
      </w:r>
      <w:r>
        <w:rPr>
          <w:spacing w:val="-10"/>
          <w:sz w:val="31"/>
        </w:rPr>
        <w:t>（RO）</w:t>
      </w:r>
      <w:r>
        <w:rPr>
          <w:spacing w:val="-2"/>
          <w:sz w:val="31"/>
        </w:rPr>
        <w:t>脱盐系统包括阻垢剂加药系统，</w:t>
      </w:r>
      <w:r>
        <w:rPr>
          <w:spacing w:val="-23"/>
          <w:sz w:val="31"/>
        </w:rPr>
        <w:t>5vm</w:t>
      </w:r>
      <w:r>
        <w:rPr>
          <w:spacing w:val="-8"/>
          <w:sz w:val="31"/>
        </w:rPr>
        <w:t xml:space="preserve"> 保安过滤器、</w:t>
      </w:r>
      <w:r>
        <w:rPr>
          <w:sz w:val="31"/>
        </w:rPr>
        <w:t>RO</w:t>
      </w:r>
      <w:r>
        <w:rPr>
          <w:spacing w:val="-9"/>
          <w:sz w:val="31"/>
        </w:rPr>
        <w:t xml:space="preserve"> 高压泵、</w:t>
      </w:r>
      <w:r>
        <w:rPr>
          <w:sz w:val="31"/>
        </w:rPr>
        <w:t>RO</w:t>
      </w:r>
      <w:r>
        <w:rPr>
          <w:spacing w:val="-7"/>
          <w:sz w:val="31"/>
        </w:rPr>
        <w:t xml:space="preserve"> 膜元</w:t>
      </w:r>
      <w:r>
        <w:rPr>
          <w:spacing w:val="-2"/>
          <w:sz w:val="31"/>
        </w:rPr>
        <w:t>件组、</w:t>
      </w:r>
      <w:r>
        <w:rPr>
          <w:sz w:val="31"/>
        </w:rPr>
        <w:t>RO</w:t>
      </w:r>
      <w:r>
        <w:rPr>
          <w:spacing w:val="-16"/>
          <w:sz w:val="31"/>
        </w:rPr>
        <w:t xml:space="preserve"> 清洗系统等，脱去水中 </w:t>
      </w:r>
      <w:r>
        <w:rPr>
          <w:sz w:val="31"/>
        </w:rPr>
        <w:t>97%的盐分，是装置的核心系统。</w:t>
      </w:r>
    </w:p>
    <w:p>
      <w:pPr>
        <w:pStyle w:val="ListParagraph"/>
        <w:numPr>
          <w:ilvl w:val="3"/>
          <w:numId w:val="63"/>
        </w:numPr>
        <w:tabs>
          <w:tab w:val="left" w:pos="3155"/>
        </w:tabs>
        <w:spacing w:before="0" w:after="0" w:line="396" w:lineRule="exact"/>
        <w:ind w:left="3154" w:right="0" w:hanging="1186"/>
        <w:jc w:val="left"/>
        <w:rPr>
          <w:sz w:val="31"/>
        </w:rPr>
      </w:pPr>
      <w:r>
        <w:rPr>
          <w:sz w:val="31"/>
        </w:rPr>
        <w:t>混床及再生系统包括离子交换器、树脂捕捉器及酸、碱再生系统。</w:t>
      </w:r>
    </w:p>
    <w:p>
      <w:pPr>
        <w:pStyle w:val="ListParagraph"/>
        <w:numPr>
          <w:ilvl w:val="2"/>
          <w:numId w:val="63"/>
        </w:numPr>
        <w:tabs>
          <w:tab w:val="left" w:pos="2683"/>
        </w:tabs>
        <w:spacing w:before="69" w:after="0" w:line="240" w:lineRule="auto"/>
        <w:ind w:left="2682" w:right="0" w:hanging="868"/>
        <w:jc w:val="left"/>
        <w:rPr>
          <w:sz w:val="31"/>
        </w:rPr>
      </w:pPr>
      <w:r>
        <w:rPr>
          <w:sz w:val="31"/>
        </w:rPr>
        <w:t>系统工艺流程：</w:t>
      </w:r>
    </w:p>
    <w:p>
      <w:pPr>
        <w:spacing w:before="71" w:line="283" w:lineRule="auto"/>
        <w:ind w:left="1185" w:right="1146" w:firstLine="0"/>
        <w:jc w:val="left"/>
        <w:rPr>
          <w:sz w:val="31"/>
        </w:rPr>
      </w:pPr>
      <w:r>
        <w:rPr>
          <w:spacing w:val="-1"/>
          <w:sz w:val="31"/>
        </w:rPr>
        <w:t xml:space="preserve">网管供水→清水箱→清水泵→多介质过滤→活性碳过滤器→保安过滤器→高压泵→反渗透装置→ </w:t>
      </w:r>
      <w:r>
        <w:rPr>
          <w:sz w:val="31"/>
        </w:rPr>
        <w:t>除碳器→中间水箱→中间水泵→混合离子交换器→除盐水箱→主厂房</w:t>
      </w:r>
    </w:p>
    <w:p>
      <w:pPr>
        <w:spacing w:before="0" w:line="396" w:lineRule="exact"/>
        <w:ind w:left="1185" w:right="0" w:firstLine="0"/>
        <w:jc w:val="left"/>
        <w:rPr>
          <w:sz w:val="31"/>
        </w:rPr>
      </w:pPr>
      <w:r>
        <w:pict>
          <v:group id="_x0000_s1026" style="width:692.1pt;height:324.95pt;margin-top:21.52pt;margin-left:118.35pt;mso-position-horizontal-relative:page;mso-wrap-distance-left:0;mso-wrap-distance-right:0;position:absolute;z-index:-251650048" coordorigin="2367,430" coordsize="13842,6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3842;height:6499;left:2367;position:absolute;top:430" stroked="f">
              <v:imagedata r:id="rId9" o:title=""/>
            </v:shape>
            <v:shapetype id="_x0000_t202" coordsize="21600,21600" o:spt="202" path="m,l,21600r21600,l21600,xe">
              <v:stroke joinstyle="miter"/>
              <v:path gradientshapeok="t" o:connecttype="rect"/>
            </v:shapetype>
            <v:shape id="_x0000_s1028" type="#_x0000_t202" style="width:155;height:270;left:15771;position:absolute;top:5832" filled="f" stroked="f">
              <v:textbox inset="0,0,0,0">
                <w:txbxContent>
                  <w:p>
                    <w:pPr>
                      <w:spacing w:before="16" w:line="253" w:lineRule="exact"/>
                      <w:ind w:left="0" w:right="0" w:firstLine="0"/>
                      <w:jc w:val="left"/>
                      <w:rPr>
                        <w:rFonts w:ascii="Arial"/>
                        <w:sz w:val="27"/>
                      </w:rPr>
                    </w:pPr>
                    <w:r>
                      <w:rPr>
                        <w:rFonts w:ascii="Arial"/>
                        <w:w w:val="89"/>
                        <w:sz w:val="27"/>
                      </w:rPr>
                      <w:t>4</w:t>
                    </w:r>
                  </w:p>
                </w:txbxContent>
              </v:textbox>
            </v:shape>
            <w10:wrap type="topAndBottom"/>
          </v:group>
        </w:pict>
      </w:r>
      <w:r>
        <w:rPr>
          <w:sz w:val="31"/>
        </w:rPr>
        <w:t>流程图：</w:t>
      </w:r>
    </w:p>
    <w:p>
      <w:pPr>
        <w:spacing w:after="0" w:line="396" w:lineRule="exact"/>
        <w:jc w:val="left"/>
        <w:rPr>
          <w:sz w:val="31"/>
        </w:rPr>
        <w:sectPr>
          <w:pgSz w:w="17860" w:h="25260"/>
          <w:pgMar w:top="1860" w:right="960" w:bottom="280" w:left="1260" w:header="708" w:footer="708"/>
          <w:pgNumType w:start="4"/>
          <w:cols w:space="708"/>
        </w:sectPr>
      </w:pPr>
    </w:p>
    <w:p>
      <w:pPr>
        <w:pStyle w:val="BodyText"/>
        <w:rPr>
          <w:sz w:val="20"/>
        </w:rPr>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9"/>
        <w:rPr>
          <w:sz w:val="15"/>
        </w:rPr>
      </w:pPr>
    </w:p>
    <w:p>
      <w:pPr>
        <w:pStyle w:val="Heading1"/>
        <w:spacing w:before="32"/>
        <w:ind w:left="4266"/>
      </w:pPr>
      <w:r>
        <w:t>第三章 除盐水系统运行规程</w:t>
      </w:r>
    </w:p>
    <w:p>
      <w:pPr>
        <w:pStyle w:val="ListParagraph"/>
        <w:numPr>
          <w:ilvl w:val="1"/>
          <w:numId w:val="62"/>
        </w:numPr>
        <w:tabs>
          <w:tab w:val="left" w:pos="2143"/>
        </w:tabs>
        <w:spacing w:before="321" w:after="0" w:line="240" w:lineRule="auto"/>
        <w:ind w:left="2142" w:right="0" w:hanging="962"/>
        <w:jc w:val="left"/>
        <w:rPr>
          <w:sz w:val="48"/>
        </w:rPr>
      </w:pPr>
      <w:r>
        <w:rPr>
          <w:spacing w:val="-18"/>
          <w:sz w:val="48"/>
        </w:rPr>
        <w:t xml:space="preserve">原水箱：容积 </w:t>
      </w:r>
      <w:r>
        <w:rPr>
          <w:sz w:val="48"/>
        </w:rPr>
        <w:t>40</w:t>
      </w:r>
      <w:r>
        <w:rPr>
          <w:spacing w:val="-26"/>
          <w:sz w:val="48"/>
        </w:rPr>
        <w:t xml:space="preserve"> 立方米。</w:t>
      </w:r>
    </w:p>
    <w:p>
      <w:pPr>
        <w:pStyle w:val="ListParagraph"/>
        <w:numPr>
          <w:ilvl w:val="2"/>
          <w:numId w:val="62"/>
        </w:numPr>
        <w:tabs>
          <w:tab w:val="left" w:pos="3230"/>
        </w:tabs>
        <w:spacing w:before="188" w:after="0" w:line="240" w:lineRule="auto"/>
        <w:ind w:left="3229" w:right="0" w:hanging="1441"/>
        <w:jc w:val="left"/>
        <w:rPr>
          <w:sz w:val="48"/>
        </w:rPr>
      </w:pPr>
      <w:r>
        <w:rPr>
          <w:w w:val="95"/>
          <w:sz w:val="48"/>
        </w:rPr>
        <w:t>原水箱的作用：</w:t>
      </w:r>
    </w:p>
    <w:p>
      <w:pPr>
        <w:pStyle w:val="BodyText"/>
        <w:spacing w:before="15"/>
        <w:ind w:left="2142"/>
      </w:pPr>
      <w:r>
        <w:t>① 缓冲和调节多介质滤器正常工作和反冲洗时的流量；</w:t>
      </w:r>
    </w:p>
    <w:p>
      <w:pPr>
        <w:pStyle w:val="BodyText"/>
        <w:spacing w:before="40"/>
        <w:ind w:left="2142"/>
      </w:pPr>
      <w:r>
        <w:t>② 避免水压波动对系统的影响；</w:t>
      </w:r>
    </w:p>
    <w:p>
      <w:pPr>
        <w:pStyle w:val="ListParagraph"/>
        <w:numPr>
          <w:ilvl w:val="2"/>
          <w:numId w:val="62"/>
        </w:numPr>
        <w:tabs>
          <w:tab w:val="left" w:pos="3227"/>
        </w:tabs>
        <w:spacing w:before="44" w:after="0" w:line="240" w:lineRule="auto"/>
        <w:ind w:left="3226" w:right="0" w:hanging="1322"/>
        <w:jc w:val="left"/>
        <w:rPr>
          <w:sz w:val="48"/>
        </w:rPr>
      </w:pPr>
      <w:r>
        <w:rPr>
          <w:sz w:val="48"/>
        </w:rPr>
        <w:t>操作规程</w:t>
      </w:r>
    </w:p>
    <w:p>
      <w:pPr>
        <w:pStyle w:val="BodyText"/>
        <w:spacing w:before="44" w:line="256" w:lineRule="auto"/>
        <w:ind w:left="1181" w:right="411" w:firstLine="1439"/>
      </w:pPr>
      <w:r>
        <w:t>当系统选择“强制”档运行时（将主机柜面板上的“功能转</w:t>
      </w:r>
      <w:r>
        <w:rPr>
          <w:w w:val="99"/>
        </w:rPr>
        <w:t>换”开关拔置“强制”档上</w:t>
      </w:r>
      <w:r>
        <w:rPr>
          <w:spacing w:val="-318"/>
          <w:w w:val="99"/>
        </w:rPr>
        <w:t>）</w:t>
      </w:r>
      <w:r>
        <w:rPr>
          <w:spacing w:val="-2"/>
          <w:w w:val="99"/>
        </w:rPr>
        <w:t>，则原水箱的液位控制器不起作用，此</w:t>
      </w:r>
      <w:r>
        <w:rPr>
          <w:spacing w:val="-7"/>
        </w:rPr>
        <w:t xml:space="preserve">时应瑾慎操作，启用任何 </w:t>
      </w:r>
      <w:r>
        <w:t>1</w:t>
      </w:r>
      <w:r>
        <w:rPr>
          <w:spacing w:val="-11"/>
        </w:rPr>
        <w:t xml:space="preserve"> 台原水泵都应时常观察水箱的水位，避免干抽。</w:t>
      </w:r>
    </w:p>
    <w:p>
      <w:pPr>
        <w:pStyle w:val="BodyText"/>
        <w:spacing w:before="10" w:line="256" w:lineRule="auto"/>
        <w:ind w:left="1811" w:right="419"/>
      </w:pPr>
      <w:r>
        <w:rPr>
          <w:w w:val="95"/>
        </w:rPr>
        <w:t>当系统选择“程控”档运行时（</w:t>
      </w:r>
      <w:r>
        <w:rPr>
          <w:spacing w:val="-2"/>
          <w:w w:val="95"/>
        </w:rPr>
        <w:t xml:space="preserve">将主机柜面板上的“功能转换” </w:t>
      </w:r>
      <w:r>
        <w:rPr>
          <w:w w:val="99"/>
        </w:rPr>
        <w:t>开关拔置“程控”档上</w:t>
      </w:r>
      <w:r>
        <w:rPr>
          <w:spacing w:val="-228"/>
          <w:w w:val="99"/>
        </w:rPr>
        <w:t>）</w:t>
      </w:r>
      <w:r>
        <w:rPr>
          <w:w w:val="99"/>
        </w:rPr>
        <w:t>，则原水箱的液位控制器起以下作用：</w:t>
      </w:r>
    </w:p>
    <w:p>
      <w:pPr>
        <w:pStyle w:val="BodyText"/>
        <w:spacing w:before="2" w:line="259" w:lineRule="auto"/>
        <w:ind w:left="1181" w:right="458" w:firstLine="719"/>
      </w:pPr>
      <w:r>
        <w:rPr>
          <w:spacing w:val="-15"/>
        </w:rPr>
        <w:t xml:space="preserve">① 当原水池水位从 </w:t>
      </w:r>
      <w:r>
        <w:t>ML</w:t>
      </w:r>
      <w:r>
        <w:rPr>
          <w:spacing w:val="-49"/>
        </w:rPr>
        <w:t xml:space="preserve"> 下降至 </w:t>
      </w:r>
      <w:r>
        <w:t>LL</w:t>
      </w:r>
      <w:r>
        <w:rPr>
          <w:spacing w:val="-46"/>
        </w:rPr>
        <w:t xml:space="preserve"> 时，则原水泵和 </w:t>
      </w:r>
      <w:r>
        <w:t>RO</w:t>
      </w:r>
      <w:r>
        <w:rPr>
          <w:spacing w:val="-25"/>
        </w:rPr>
        <w:t xml:space="preserve"> 高压泵均停</w:t>
      </w:r>
      <w:r>
        <w:t>机；</w:t>
      </w:r>
    </w:p>
    <w:p>
      <w:pPr>
        <w:pStyle w:val="BodyText"/>
        <w:spacing w:line="256" w:lineRule="auto"/>
        <w:ind w:left="1181" w:right="468" w:firstLine="719"/>
      </w:pPr>
      <w:r>
        <w:rPr>
          <w:spacing w:val="-13"/>
        </w:rPr>
        <w:t xml:space="preserve">② 当原水池水位从 </w:t>
      </w:r>
      <w:r>
        <w:t>LL</w:t>
      </w:r>
      <w:r>
        <w:rPr>
          <w:spacing w:val="-41"/>
        </w:rPr>
        <w:t xml:space="preserve"> 上升至 </w:t>
      </w:r>
      <w:r>
        <w:t>ML</w:t>
      </w:r>
      <w:r>
        <w:rPr>
          <w:spacing w:val="-13"/>
        </w:rPr>
        <w:t xml:space="preserve"> 时，则原水泵和高压泵允许启</w:t>
      </w:r>
      <w:r>
        <w:t>动运行；</w:t>
      </w:r>
    </w:p>
    <w:p>
      <w:pPr>
        <w:pStyle w:val="Heading1"/>
        <w:spacing w:before="0" w:line="256" w:lineRule="auto"/>
        <w:ind w:left="1314" w:right="446" w:firstLine="471"/>
      </w:pPr>
      <w:r>
        <w:rPr>
          <w:spacing w:val="-1"/>
          <w:w w:val="95"/>
        </w:rPr>
        <w:t xml:space="preserve">运行一段时间后，原水箱会因沉淀而结垢，应定期进行排污和清 </w:t>
      </w:r>
      <w:r>
        <w:t>洗。</w:t>
      </w:r>
    </w:p>
    <w:p>
      <w:pPr>
        <w:pStyle w:val="ListParagraph"/>
        <w:numPr>
          <w:ilvl w:val="1"/>
          <w:numId w:val="62"/>
        </w:numPr>
        <w:tabs>
          <w:tab w:val="left" w:pos="1830"/>
        </w:tabs>
        <w:spacing w:before="108" w:after="0" w:line="240" w:lineRule="auto"/>
        <w:ind w:left="1829" w:right="0" w:hanging="962"/>
        <w:jc w:val="left"/>
        <w:rPr>
          <w:sz w:val="48"/>
        </w:rPr>
      </w:pPr>
      <w:r>
        <w:rPr>
          <w:sz w:val="48"/>
        </w:rPr>
        <w:t>原水泵</w:t>
      </w:r>
    </w:p>
    <w:p>
      <w:pPr>
        <w:pStyle w:val="ListParagraph"/>
        <w:numPr>
          <w:ilvl w:val="2"/>
          <w:numId w:val="62"/>
        </w:numPr>
        <w:tabs>
          <w:tab w:val="left" w:pos="2741"/>
        </w:tabs>
        <w:spacing w:before="213" w:after="0" w:line="259" w:lineRule="auto"/>
        <w:ind w:left="370" w:right="7377" w:firstLine="1048"/>
        <w:jc w:val="left"/>
        <w:rPr>
          <w:sz w:val="48"/>
        </w:rPr>
      </w:pPr>
      <w:r>
        <w:drawing>
          <wp:anchor distT="0" distB="0" distL="0" distR="0" simplePos="0" relativeHeight="251668480" behindDoc="1" locked="0" layoutInCell="1" allowOverlap="1">
            <wp:simplePos x="0" y="0"/>
            <wp:positionH relativeFrom="page">
              <wp:posOffset>1308100</wp:posOffset>
            </wp:positionH>
            <wp:positionV relativeFrom="paragraph">
              <wp:posOffset>1002157</wp:posOffset>
            </wp:positionV>
            <wp:extent cx="8851900" cy="1104900"/>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xmlns:r="http://schemas.openxmlformats.org/officeDocument/2006/relationships" r:embed="rId10" cstate="print"/>
                    <a:stretch>
                      <a:fillRect/>
                    </a:stretch>
                  </pic:blipFill>
                  <pic:spPr>
                    <a:xfrm>
                      <a:off x="0" y="0"/>
                      <a:ext cx="8851900" cy="1104900"/>
                    </a:xfrm>
                    <a:prstGeom prst="rect">
                      <a:avLst/>
                    </a:prstGeom>
                  </pic:spPr>
                </pic:pic>
              </a:graphicData>
            </a:graphic>
          </wp:anchor>
        </w:drawing>
      </w:r>
      <w:r>
        <w:rPr>
          <w:w w:val="95"/>
          <w:sz w:val="48"/>
        </w:rPr>
        <w:t xml:space="preserve">原水泵的参数，见表（1） </w:t>
      </w:r>
      <w:r>
        <w:rPr>
          <w:sz w:val="48"/>
        </w:rPr>
        <w:t>表（1）</w:t>
      </w:r>
    </w:p>
    <w:p>
      <w:pPr>
        <w:pStyle w:val="BodyText"/>
        <w:spacing w:before="5"/>
        <w:rPr>
          <w:sz w:val="14"/>
        </w:rPr>
      </w:pPr>
    </w:p>
    <w:tbl>
      <w:tblPr>
        <w:tblStyle w:val="TableNormal0"/>
        <w:tblW w:w="0" w:type="auto"/>
        <w:jc w:val="left"/>
        <w:tblInd w:w="1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9"/>
        <w:gridCol w:w="1588"/>
        <w:gridCol w:w="2942"/>
        <w:gridCol w:w="1774"/>
        <w:gridCol w:w="1343"/>
        <w:gridCol w:w="1578"/>
        <w:gridCol w:w="2143"/>
      </w:tblGrid>
      <w:tr>
        <w:tblPrEx>
          <w:tblW w:w="0" w:type="auto"/>
          <w:jc w:val="left"/>
          <w:tblInd w:w="1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64"/>
          <w:jc w:val="left"/>
        </w:trPr>
        <w:tc>
          <w:tcPr>
            <w:tcW w:w="1839" w:type="dxa"/>
          </w:tcPr>
          <w:p>
            <w:pPr>
              <w:pStyle w:val="TableParagraph"/>
              <w:spacing w:line="546" w:lineRule="exact"/>
              <w:ind w:left="29" w:right="327"/>
              <w:jc w:val="center"/>
              <w:rPr>
                <w:sz w:val="48"/>
              </w:rPr>
            </w:pPr>
            <w:r>
              <w:rPr>
                <w:sz w:val="48"/>
              </w:rPr>
              <w:t>名称</w:t>
            </w:r>
          </w:p>
        </w:tc>
        <w:tc>
          <w:tcPr>
            <w:tcW w:w="1588" w:type="dxa"/>
          </w:tcPr>
          <w:p>
            <w:pPr>
              <w:pStyle w:val="TableParagraph"/>
              <w:spacing w:line="546" w:lineRule="exact"/>
              <w:ind w:left="331" w:right="256"/>
              <w:jc w:val="center"/>
              <w:rPr>
                <w:sz w:val="48"/>
              </w:rPr>
            </w:pPr>
            <w:r>
              <w:rPr>
                <w:sz w:val="48"/>
              </w:rPr>
              <w:t>数量</w:t>
            </w:r>
          </w:p>
        </w:tc>
        <w:tc>
          <w:tcPr>
            <w:tcW w:w="2942" w:type="dxa"/>
          </w:tcPr>
          <w:p>
            <w:pPr>
              <w:pStyle w:val="TableParagraph"/>
              <w:spacing w:line="546" w:lineRule="exact"/>
              <w:ind w:left="254" w:right="244"/>
              <w:jc w:val="center"/>
              <w:rPr>
                <w:sz w:val="48"/>
              </w:rPr>
            </w:pPr>
            <w:r>
              <w:rPr>
                <w:sz w:val="48"/>
              </w:rPr>
              <w:t>型号</w:t>
            </w:r>
          </w:p>
        </w:tc>
        <w:tc>
          <w:tcPr>
            <w:tcW w:w="1774" w:type="dxa"/>
          </w:tcPr>
          <w:p>
            <w:pPr>
              <w:pStyle w:val="TableParagraph"/>
              <w:spacing w:line="546" w:lineRule="exact"/>
              <w:ind w:left="234" w:right="151"/>
              <w:jc w:val="center"/>
              <w:rPr>
                <w:sz w:val="48"/>
              </w:rPr>
            </w:pPr>
            <w:r>
              <w:rPr>
                <w:sz w:val="48"/>
              </w:rPr>
              <w:t>流量</w:t>
            </w:r>
          </w:p>
        </w:tc>
        <w:tc>
          <w:tcPr>
            <w:tcW w:w="1343" w:type="dxa"/>
          </w:tcPr>
          <w:p>
            <w:pPr>
              <w:pStyle w:val="TableParagraph"/>
              <w:spacing w:line="546" w:lineRule="exact"/>
              <w:ind w:left="161" w:right="182"/>
              <w:jc w:val="center"/>
              <w:rPr>
                <w:sz w:val="48"/>
              </w:rPr>
            </w:pPr>
            <w:r>
              <w:rPr>
                <w:sz w:val="48"/>
              </w:rPr>
              <w:t>扬程</w:t>
            </w:r>
          </w:p>
        </w:tc>
        <w:tc>
          <w:tcPr>
            <w:tcW w:w="1578" w:type="dxa"/>
          </w:tcPr>
          <w:p>
            <w:pPr>
              <w:pStyle w:val="TableParagraph"/>
              <w:spacing w:line="546" w:lineRule="exact"/>
              <w:ind w:left="179" w:right="157"/>
              <w:jc w:val="center"/>
              <w:rPr>
                <w:sz w:val="48"/>
              </w:rPr>
            </w:pPr>
            <w:r>
              <w:rPr>
                <w:sz w:val="48"/>
              </w:rPr>
              <w:t>功率</w:t>
            </w:r>
          </w:p>
        </w:tc>
        <w:tc>
          <w:tcPr>
            <w:tcW w:w="2143" w:type="dxa"/>
          </w:tcPr>
          <w:p>
            <w:pPr>
              <w:pStyle w:val="TableParagraph"/>
              <w:spacing w:line="546" w:lineRule="exact"/>
              <w:ind w:left="154" w:right="28"/>
              <w:jc w:val="center"/>
              <w:rPr>
                <w:sz w:val="48"/>
              </w:rPr>
            </w:pPr>
            <w:r>
              <w:rPr>
                <w:sz w:val="48"/>
              </w:rPr>
              <w:t>品牌</w:t>
            </w:r>
          </w:p>
        </w:tc>
      </w:tr>
      <w:tr>
        <w:tblPrEx>
          <w:tblW w:w="0" w:type="auto"/>
          <w:jc w:val="left"/>
          <w:tblInd w:w="1319" w:type="dxa"/>
          <w:tblLayout w:type="fixed"/>
          <w:tblCellMar>
            <w:top w:w="0" w:type="dxa"/>
            <w:left w:w="0" w:type="dxa"/>
            <w:bottom w:w="0" w:type="dxa"/>
            <w:right w:w="0" w:type="dxa"/>
          </w:tblCellMar>
          <w:tblLook w:val="01E0"/>
        </w:tblPrEx>
        <w:trPr>
          <w:trHeight w:val="664"/>
          <w:jc w:val="left"/>
        </w:trPr>
        <w:tc>
          <w:tcPr>
            <w:tcW w:w="1839" w:type="dxa"/>
          </w:tcPr>
          <w:p>
            <w:pPr>
              <w:pStyle w:val="TableParagraph"/>
              <w:spacing w:before="117" w:line="527" w:lineRule="exact"/>
              <w:ind w:left="29" w:right="329"/>
              <w:jc w:val="center"/>
              <w:rPr>
                <w:sz w:val="48"/>
              </w:rPr>
            </w:pPr>
            <w:r>
              <w:rPr>
                <w:sz w:val="48"/>
              </w:rPr>
              <w:t>原水泵</w:t>
            </w:r>
          </w:p>
        </w:tc>
        <w:tc>
          <w:tcPr>
            <w:tcW w:w="1588" w:type="dxa"/>
          </w:tcPr>
          <w:p>
            <w:pPr>
              <w:pStyle w:val="TableParagraph"/>
              <w:spacing w:before="117" w:line="527" w:lineRule="exact"/>
              <w:ind w:left="331" w:right="213"/>
              <w:jc w:val="center"/>
              <w:rPr>
                <w:sz w:val="48"/>
              </w:rPr>
            </w:pPr>
            <w:r>
              <w:rPr>
                <w:sz w:val="48"/>
              </w:rPr>
              <w:t>2</w:t>
            </w:r>
            <w:r>
              <w:rPr>
                <w:spacing w:val="-77"/>
                <w:sz w:val="48"/>
              </w:rPr>
              <w:t xml:space="preserve"> 台</w:t>
            </w:r>
          </w:p>
        </w:tc>
        <w:tc>
          <w:tcPr>
            <w:tcW w:w="2942" w:type="dxa"/>
          </w:tcPr>
          <w:p>
            <w:pPr>
              <w:pStyle w:val="TableParagraph"/>
              <w:spacing w:before="117" w:line="527" w:lineRule="exact"/>
              <w:ind w:left="254" w:right="247"/>
              <w:jc w:val="center"/>
              <w:rPr>
                <w:sz w:val="48"/>
              </w:rPr>
            </w:pPr>
            <w:r>
              <w:rPr>
                <w:sz w:val="48"/>
              </w:rPr>
              <w:t>SLW50-200A</w:t>
            </w:r>
          </w:p>
        </w:tc>
        <w:tc>
          <w:tcPr>
            <w:tcW w:w="1774" w:type="dxa"/>
          </w:tcPr>
          <w:p>
            <w:pPr>
              <w:pStyle w:val="TableParagraph"/>
              <w:spacing w:before="117" w:line="527" w:lineRule="exact"/>
              <w:ind w:left="238" w:right="151"/>
              <w:jc w:val="center"/>
              <w:rPr>
                <w:sz w:val="48"/>
              </w:rPr>
            </w:pPr>
            <w:r>
              <w:rPr>
                <w:sz w:val="48"/>
              </w:rPr>
              <w:t>14m</w:t>
            </w:r>
            <w:r>
              <w:rPr>
                <w:position w:val="4"/>
                <w:sz w:val="29"/>
              </w:rPr>
              <w:t>3</w:t>
            </w:r>
            <w:r>
              <w:rPr>
                <w:sz w:val="48"/>
              </w:rPr>
              <w:t>/h</w:t>
            </w:r>
          </w:p>
        </w:tc>
        <w:tc>
          <w:tcPr>
            <w:tcW w:w="1343" w:type="dxa"/>
          </w:tcPr>
          <w:p>
            <w:pPr>
              <w:pStyle w:val="TableParagraph"/>
              <w:spacing w:before="117" w:line="527" w:lineRule="exact"/>
              <w:ind w:left="159" w:right="182"/>
              <w:jc w:val="center"/>
              <w:rPr>
                <w:sz w:val="48"/>
              </w:rPr>
            </w:pPr>
            <w:r>
              <w:rPr>
                <w:sz w:val="48"/>
              </w:rPr>
              <w:t>43m</w:t>
            </w:r>
          </w:p>
        </w:tc>
        <w:tc>
          <w:tcPr>
            <w:tcW w:w="1578" w:type="dxa"/>
          </w:tcPr>
          <w:p>
            <w:pPr>
              <w:pStyle w:val="TableParagraph"/>
              <w:spacing w:before="117" w:line="527" w:lineRule="exact"/>
              <w:ind w:left="181" w:right="157"/>
              <w:jc w:val="center"/>
              <w:rPr>
                <w:sz w:val="48"/>
              </w:rPr>
            </w:pPr>
            <w:r>
              <w:rPr>
                <w:sz w:val="48"/>
              </w:rPr>
              <w:t>4.0kW</w:t>
            </w:r>
          </w:p>
        </w:tc>
        <w:tc>
          <w:tcPr>
            <w:tcW w:w="2143" w:type="dxa"/>
          </w:tcPr>
          <w:p>
            <w:pPr>
              <w:pStyle w:val="TableParagraph"/>
              <w:spacing w:before="117" w:line="527" w:lineRule="exact"/>
              <w:ind w:left="154" w:right="28"/>
              <w:jc w:val="center"/>
              <w:rPr>
                <w:sz w:val="48"/>
              </w:rPr>
            </w:pPr>
            <w:r>
              <w:rPr>
                <w:sz w:val="48"/>
              </w:rPr>
              <w:t>上海连成</w:t>
            </w:r>
          </w:p>
        </w:tc>
      </w:tr>
    </w:tbl>
    <w:p>
      <w:pPr>
        <w:pStyle w:val="BodyText"/>
        <w:spacing w:before="198" w:line="256" w:lineRule="auto"/>
        <w:ind w:left="1206" w:right="660" w:hanging="116"/>
      </w:pPr>
      <w:r>
        <w:rPr>
          <w:spacing w:val="-1"/>
          <w:w w:val="95"/>
        </w:rPr>
        <w:t xml:space="preserve">原水泵的作用：给多介质滤器、活性炭滤器等提供正常工作压力和 </w:t>
      </w:r>
      <w:r>
        <w:t>反洗压力(稳压供水)；</w:t>
      </w:r>
    </w:p>
    <w:p>
      <w:pPr>
        <w:pStyle w:val="ListParagraph"/>
        <w:numPr>
          <w:ilvl w:val="2"/>
          <w:numId w:val="62"/>
        </w:numPr>
        <w:tabs>
          <w:tab w:val="left" w:pos="1693"/>
        </w:tabs>
        <w:spacing w:before="1" w:after="0" w:line="240" w:lineRule="auto"/>
        <w:ind w:left="1692" w:right="0" w:hanging="1323"/>
        <w:jc w:val="left"/>
        <w:rPr>
          <w:sz w:val="48"/>
        </w:rPr>
      </w:pPr>
      <w:r>
        <w:rPr>
          <w:sz w:val="48"/>
        </w:rPr>
        <w:t>原水泵的操作规程</w:t>
      </w:r>
    </w:p>
    <w:p>
      <w:pPr>
        <w:pStyle w:val="BodyText"/>
        <w:spacing w:before="22"/>
        <w:ind w:left="370"/>
      </w:pPr>
      <w:r>
        <w:rPr>
          <w:spacing w:val="-24"/>
        </w:rPr>
        <w:t xml:space="preserve">系统配置 </w:t>
      </w:r>
      <w:r>
        <w:t>2</w:t>
      </w:r>
      <w:r>
        <w:rPr>
          <w:spacing w:val="-21"/>
        </w:rPr>
        <w:t xml:space="preserve"> 台原水泵，正常运行时，可任选 </w:t>
      </w:r>
      <w:r>
        <w:t>1</w:t>
      </w:r>
      <w:r>
        <w:rPr>
          <w:spacing w:val="-13"/>
        </w:rPr>
        <w:t xml:space="preserve"> 台原水泵运行使用，另一</w:t>
      </w:r>
    </w:p>
    <w:p>
      <w:pPr>
        <w:pStyle w:val="BodyText"/>
        <w:spacing w:before="2"/>
        <w:rPr>
          <w:sz w:val="56"/>
        </w:rPr>
      </w:pPr>
    </w:p>
    <w:p>
      <w:pPr>
        <w:spacing w:before="1"/>
        <w:ind w:left="0" w:right="991" w:firstLine="0"/>
        <w:jc w:val="right"/>
        <w:rPr>
          <w:rFonts w:ascii="Arial"/>
          <w:sz w:val="27"/>
        </w:rPr>
      </w:pPr>
      <w:r>
        <w:rPr>
          <w:rFonts w:ascii="Arial"/>
          <w:w w:val="89"/>
          <w:sz w:val="27"/>
        </w:rPr>
        <w:t>5</w:t>
      </w:r>
    </w:p>
    <w:p>
      <w:pPr>
        <w:spacing w:after="0"/>
        <w:jc w:val="right"/>
        <w:rPr>
          <w:rFonts w:ascii="Arial"/>
          <w:sz w:val="27"/>
        </w:rPr>
        <w:sectPr>
          <w:pgSz w:w="17860" w:h="25260"/>
          <w:pgMar w:top="2420" w:right="960" w:bottom="280" w:left="1260" w:header="708" w:footer="708"/>
          <w:pgNumType w:start="5"/>
          <w:cols w:space="708"/>
        </w:sectPr>
      </w:pPr>
    </w:p>
    <w:p>
      <w:pPr>
        <w:pStyle w:val="BodyText"/>
        <w:spacing w:before="15" w:line="244" w:lineRule="auto"/>
        <w:ind w:left="1448" w:right="458"/>
        <w:jc w:val="both"/>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spacing w:val="-20"/>
        </w:rPr>
        <w:t xml:space="preserve">台作备用；多介质过滤器反洗时，可按需依次启动 </w:t>
      </w:r>
      <w:r>
        <w:t>2</w:t>
      </w:r>
      <w:r>
        <w:rPr>
          <w:spacing w:val="-24"/>
        </w:rPr>
        <w:t xml:space="preserve"> 台原水泵进行</w:t>
      </w:r>
      <w:r>
        <w:rPr>
          <w:spacing w:val="-14"/>
          <w:w w:val="95"/>
        </w:rPr>
        <w:t xml:space="preserve">冲洗。多介质滤器正洗、活性炭滤器正洗和反洗及反渗透装置低压 </w:t>
      </w:r>
      <w:r>
        <w:rPr>
          <w:spacing w:val="-22"/>
        </w:rPr>
        <w:t xml:space="preserve">冲洗等程序时，按需启动 </w:t>
      </w:r>
      <w:r>
        <w:t>1</w:t>
      </w:r>
      <w:r>
        <w:rPr>
          <w:spacing w:val="-17"/>
        </w:rPr>
        <w:t xml:space="preserve"> 台原水泵即可。</w:t>
      </w:r>
    </w:p>
    <w:p>
      <w:pPr>
        <w:pStyle w:val="BodyText"/>
        <w:spacing w:before="9" w:line="244" w:lineRule="auto"/>
        <w:ind w:left="1448" w:right="208" w:hanging="1078"/>
      </w:pPr>
      <w:r>
        <w:t>当系统选择“强制”档运行时（将主机柜面板上的“功能转换”开关拔</w:t>
      </w:r>
      <w:r>
        <w:rPr>
          <w:spacing w:val="-21"/>
        </w:rPr>
        <w:t>置“强制”档上</w:t>
      </w:r>
      <w:r>
        <w:rPr>
          <w:spacing w:val="-154"/>
        </w:rPr>
        <w:t>）</w:t>
      </w:r>
      <w:r>
        <w:rPr>
          <w:spacing w:val="-26"/>
        </w:rPr>
        <w:t xml:space="preserve">，此时将主机柜面板上“原水泵 </w:t>
      </w:r>
      <w:r>
        <w:rPr>
          <w:spacing w:val="-36"/>
        </w:rPr>
        <w:t>1</w:t>
      </w:r>
      <w:r>
        <w:rPr>
          <w:spacing w:val="-35"/>
        </w:rPr>
        <w:t xml:space="preserve">”或“原水泵 </w:t>
      </w:r>
      <w:r>
        <w:rPr>
          <w:spacing w:val="-9"/>
        </w:rPr>
        <w:t xml:space="preserve">2” </w:t>
      </w:r>
      <w:r>
        <w:rPr>
          <w:spacing w:val="-1"/>
        </w:rPr>
        <w:t>开关置于“强制”档，则原水泵</w:t>
      </w:r>
      <w:r>
        <w:t>1</w:t>
      </w:r>
      <w:r>
        <w:rPr>
          <w:spacing w:val="-42"/>
        </w:rPr>
        <w:t xml:space="preserve"> 或原水泵 </w:t>
      </w:r>
      <w:r>
        <w:t>2</w:t>
      </w:r>
      <w:r>
        <w:rPr>
          <w:spacing w:val="-15"/>
        </w:rPr>
        <w:t xml:space="preserve"> 即可启动运行，启动</w:t>
      </w:r>
      <w:r>
        <w:rPr>
          <w:spacing w:val="-20"/>
        </w:rPr>
        <w:t>后应随时观察原水的供应状况，避免抽空损坏原水泵，同时观察水箱水位变化，确定原水泵运行状况。</w:t>
      </w:r>
    </w:p>
    <w:p>
      <w:pPr>
        <w:pStyle w:val="BodyText"/>
        <w:spacing w:before="13" w:line="247" w:lineRule="auto"/>
        <w:ind w:left="1448" w:right="208" w:hanging="1078"/>
      </w:pPr>
      <w:r>
        <w:t>当系统选择“程控”档运行时（将主机柜面板上的“功能转换”开关拔</w:t>
      </w:r>
      <w:r>
        <w:rPr>
          <w:spacing w:val="-21"/>
        </w:rPr>
        <w:t>置“程控”档上</w:t>
      </w:r>
      <w:r>
        <w:rPr>
          <w:spacing w:val="-154"/>
        </w:rPr>
        <w:t>）</w:t>
      </w:r>
      <w:r>
        <w:rPr>
          <w:spacing w:val="-26"/>
        </w:rPr>
        <w:t xml:space="preserve">，此时将主机柜面板上“原水泵 </w:t>
      </w:r>
      <w:r>
        <w:rPr>
          <w:spacing w:val="-36"/>
        </w:rPr>
        <w:t>1</w:t>
      </w:r>
      <w:r>
        <w:rPr>
          <w:spacing w:val="-35"/>
        </w:rPr>
        <w:t xml:space="preserve">”或“原水泵 </w:t>
      </w:r>
      <w:r>
        <w:rPr>
          <w:spacing w:val="-9"/>
        </w:rPr>
        <w:t xml:space="preserve">2” </w:t>
      </w:r>
      <w:r>
        <w:t>开关置于“程控”档，则原水泵受以下控制：</w:t>
      </w:r>
    </w:p>
    <w:p>
      <w:pPr>
        <w:pStyle w:val="BodyText"/>
        <w:spacing w:line="605" w:lineRule="exact"/>
        <w:ind w:left="370"/>
      </w:pPr>
      <w:r>
        <w:rPr>
          <w:spacing w:val="-8"/>
        </w:rPr>
        <w:t xml:space="preserve">①当原水箱水位下降到低位时，原水泵 </w:t>
      </w:r>
      <w:r>
        <w:t>1</w:t>
      </w:r>
      <w:r>
        <w:rPr>
          <w:spacing w:val="-42"/>
        </w:rPr>
        <w:t xml:space="preserve"> 和原水泵 </w:t>
      </w:r>
      <w:r>
        <w:t>2</w:t>
      </w:r>
      <w:r>
        <w:rPr>
          <w:spacing w:val="-16"/>
        </w:rPr>
        <w:t xml:space="preserve"> 停机；当水箱水位</w:t>
      </w:r>
    </w:p>
    <w:p>
      <w:pPr>
        <w:pStyle w:val="BodyText"/>
        <w:spacing w:before="15"/>
        <w:ind w:left="1448"/>
      </w:pPr>
      <w:r>
        <w:t>上升到中位时，原水泵 1 或原水泵 2 允许启动；</w:t>
      </w:r>
    </w:p>
    <w:p>
      <w:pPr>
        <w:pStyle w:val="BodyText"/>
        <w:spacing w:before="15" w:line="244" w:lineRule="auto"/>
        <w:ind w:left="1448" w:right="429" w:hanging="1078"/>
      </w:pPr>
      <w:r>
        <w:rPr>
          <w:spacing w:val="-8"/>
        </w:rPr>
        <w:t xml:space="preserve">②当中间水箱水位上升至高位时，原水泵 </w:t>
      </w:r>
      <w:r>
        <w:t>1</w:t>
      </w:r>
      <w:r>
        <w:rPr>
          <w:spacing w:val="-44"/>
        </w:rPr>
        <w:t xml:space="preserve"> 和原水泵 </w:t>
      </w:r>
      <w:r>
        <w:t>2</w:t>
      </w:r>
      <w:r>
        <w:rPr>
          <w:spacing w:val="-20"/>
        </w:rPr>
        <w:t xml:space="preserve"> 停机。当中间水</w:t>
      </w:r>
      <w:r>
        <w:rPr>
          <w:spacing w:val="-8"/>
        </w:rPr>
        <w:t xml:space="preserve">箱水位下降至中位时，原水泵 </w:t>
      </w:r>
      <w:r>
        <w:t>1</w:t>
      </w:r>
      <w:r>
        <w:rPr>
          <w:spacing w:val="-41"/>
        </w:rPr>
        <w:t xml:space="preserve"> 或原水泵 </w:t>
      </w:r>
      <w:r>
        <w:t>2</w:t>
      </w:r>
      <w:r>
        <w:rPr>
          <w:spacing w:val="-17"/>
        </w:rPr>
        <w:t xml:space="preserve"> 允许启动运行。</w:t>
      </w:r>
    </w:p>
    <w:p>
      <w:pPr>
        <w:pStyle w:val="ListParagraph"/>
        <w:numPr>
          <w:ilvl w:val="1"/>
          <w:numId w:val="72"/>
        </w:numPr>
        <w:tabs>
          <w:tab w:val="left" w:pos="1830"/>
        </w:tabs>
        <w:spacing w:before="139" w:after="0" w:line="240" w:lineRule="auto"/>
        <w:ind w:left="1829" w:right="0" w:hanging="962"/>
        <w:jc w:val="left"/>
        <w:rPr>
          <w:sz w:val="48"/>
        </w:rPr>
      </w:pPr>
      <w:r>
        <w:rPr>
          <w:sz w:val="48"/>
        </w:rPr>
        <w:t>反洗泵</w:t>
      </w:r>
    </w:p>
    <w:p>
      <w:pPr>
        <w:pStyle w:val="ListParagraph"/>
        <w:numPr>
          <w:ilvl w:val="2"/>
          <w:numId w:val="61"/>
        </w:numPr>
        <w:tabs>
          <w:tab w:val="left" w:pos="1693"/>
        </w:tabs>
        <w:spacing w:before="213" w:after="0" w:line="256" w:lineRule="auto"/>
        <w:ind w:left="370" w:right="8425" w:firstLine="0"/>
        <w:jc w:val="left"/>
        <w:rPr>
          <w:sz w:val="48"/>
        </w:rPr>
      </w:pPr>
      <w:r>
        <w:pict>
          <v:group id="_x0000_s1029" style="width:697pt;height:86pt;margin-top:79.38pt;margin-left:103pt;mso-position-horizontal-relative:page;mso-wrap-distance-left:0;mso-wrap-distance-right:0;position:absolute;z-index:-251645952" coordorigin="2060,1588" coordsize="13940,1720">
            <v:shape id="_x0000_s1030" type="#_x0000_t75" style="width:13940;height:1720;left:2060;position:absolute;top:1587" stroked="f">
              <v:imagedata r:id="rId11" o:title=""/>
            </v:shape>
            <v:shape id="_x0000_s1031" type="#_x0000_t202" style="width:1457;height:1329;left:2621;position:absolute;top:1725" filled="f" stroked="f">
              <v:textbox inset="0,0,0,0">
                <w:txbxContent>
                  <w:p>
                    <w:pPr>
                      <w:spacing w:before="0" w:line="546" w:lineRule="exact"/>
                      <w:ind w:left="26" w:right="40" w:firstLine="0"/>
                      <w:jc w:val="center"/>
                      <w:rPr>
                        <w:sz w:val="48"/>
                      </w:rPr>
                    </w:pPr>
                    <w:r>
                      <w:rPr>
                        <w:w w:val="95"/>
                        <w:sz w:val="48"/>
                      </w:rPr>
                      <w:t>名称</w:t>
                    </w:r>
                  </w:p>
                  <w:p>
                    <w:pPr>
                      <w:spacing w:before="234" w:line="547" w:lineRule="exact"/>
                      <w:ind w:left="26" w:right="44" w:firstLine="0"/>
                      <w:jc w:val="center"/>
                      <w:rPr>
                        <w:sz w:val="48"/>
                      </w:rPr>
                    </w:pPr>
                    <w:r>
                      <w:rPr>
                        <w:spacing w:val="-7"/>
                        <w:w w:val="95"/>
                        <w:sz w:val="48"/>
                      </w:rPr>
                      <w:t>反洗泵</w:t>
                    </w:r>
                  </w:p>
                </w:txbxContent>
              </v:textbox>
            </v:shape>
            <v:shape id="_x0000_s1032" type="#_x0000_t202" style="width:978;height:479;left:4763;position:absolute;top:1725" filled="f" stroked="f">
              <v:textbox inset="0,0,0,0">
                <w:txbxContent>
                  <w:p>
                    <w:pPr>
                      <w:spacing w:before="0" w:line="479" w:lineRule="exact"/>
                      <w:ind w:left="0" w:right="0" w:firstLine="0"/>
                      <w:jc w:val="left"/>
                      <w:rPr>
                        <w:sz w:val="48"/>
                      </w:rPr>
                    </w:pPr>
                    <w:r>
                      <w:rPr>
                        <w:sz w:val="48"/>
                      </w:rPr>
                      <w:t>数量</w:t>
                    </w:r>
                  </w:p>
                </w:txbxContent>
              </v:textbox>
            </v:shape>
            <v:shape id="_x0000_s1033" type="#_x0000_t202" style="width:978;height:479;left:6996;position:absolute;top:1725" filled="f" stroked="f">
              <v:textbox inset="0,0,0,0">
                <w:txbxContent>
                  <w:p>
                    <w:pPr>
                      <w:spacing w:before="0" w:line="479" w:lineRule="exact"/>
                      <w:ind w:left="0" w:right="0" w:firstLine="0"/>
                      <w:jc w:val="left"/>
                      <w:rPr>
                        <w:sz w:val="48"/>
                      </w:rPr>
                    </w:pPr>
                    <w:r>
                      <w:rPr>
                        <w:sz w:val="48"/>
                      </w:rPr>
                      <w:t>型号</w:t>
                    </w:r>
                  </w:p>
                </w:txbxContent>
              </v:textbox>
            </v:shape>
            <v:shape id="_x0000_s1034" type="#_x0000_t202" style="width:978;height:479;left:9390;position:absolute;top:1725" filled="f" stroked="f">
              <v:textbox inset="0,0,0,0">
                <w:txbxContent>
                  <w:p>
                    <w:pPr>
                      <w:spacing w:before="0" w:line="479" w:lineRule="exact"/>
                      <w:ind w:left="0" w:right="0" w:firstLine="0"/>
                      <w:jc w:val="left"/>
                      <w:rPr>
                        <w:sz w:val="48"/>
                      </w:rPr>
                    </w:pPr>
                    <w:r>
                      <w:rPr>
                        <w:sz w:val="48"/>
                      </w:rPr>
                      <w:t>流量</w:t>
                    </w:r>
                  </w:p>
                </w:txbxContent>
              </v:textbox>
            </v:shape>
            <v:shape id="_x0000_s1035" type="#_x0000_t202" style="width:5692;height:479;left:4860;position:absolute;top:2575" filled="f" stroked="f">
              <v:textbox inset="0,0,0,0">
                <w:txbxContent>
                  <w:p>
                    <w:pPr>
                      <w:spacing w:before="0" w:line="479" w:lineRule="exact"/>
                      <w:ind w:left="0" w:right="0" w:firstLine="0"/>
                      <w:jc w:val="left"/>
                      <w:rPr>
                        <w:sz w:val="48"/>
                      </w:rPr>
                    </w:pPr>
                    <w:r>
                      <w:rPr>
                        <w:sz w:val="48"/>
                      </w:rPr>
                      <w:t>1</w:t>
                    </w:r>
                    <w:r>
                      <w:rPr>
                        <w:spacing w:val="-66"/>
                        <w:sz w:val="48"/>
                      </w:rPr>
                      <w:t xml:space="preserve"> 台 </w:t>
                    </w:r>
                    <w:r>
                      <w:rPr>
                        <w:sz w:val="48"/>
                      </w:rPr>
                      <w:t>SLW65-160(</w:t>
                    </w:r>
                    <w:r>
                      <w:rPr>
                        <w:spacing w:val="-65"/>
                        <w:sz w:val="48"/>
                      </w:rPr>
                      <w:t xml:space="preserve"> Ⅰ) </w:t>
                    </w:r>
                    <w:r>
                      <w:rPr>
                        <w:spacing w:val="-4"/>
                        <w:sz w:val="48"/>
                      </w:rPr>
                      <w:t>43m</w:t>
                    </w:r>
                    <w:r>
                      <w:rPr>
                        <w:spacing w:val="-4"/>
                        <w:position w:val="4"/>
                        <w:sz w:val="29"/>
                      </w:rPr>
                      <w:t>3</w:t>
                    </w:r>
                    <w:r>
                      <w:rPr>
                        <w:spacing w:val="-4"/>
                        <w:sz w:val="48"/>
                      </w:rPr>
                      <w:t>/h</w:t>
                    </w:r>
                  </w:p>
                </w:txbxContent>
              </v:textbox>
            </v:shape>
            <v:shape id="_x0000_s1036" type="#_x0000_t202" style="width:978;height:1329;left:10895;position:absolute;top:1725" filled="f" stroked="f">
              <v:textbox inset="0,0,0,0">
                <w:txbxContent>
                  <w:p>
                    <w:pPr>
                      <w:spacing w:before="0" w:line="546" w:lineRule="exact"/>
                      <w:ind w:left="0" w:right="0" w:firstLine="0"/>
                      <w:jc w:val="left"/>
                      <w:rPr>
                        <w:sz w:val="48"/>
                      </w:rPr>
                    </w:pPr>
                    <w:r>
                      <w:rPr>
                        <w:w w:val="95"/>
                        <w:sz w:val="48"/>
                      </w:rPr>
                      <w:t>扬程</w:t>
                    </w:r>
                  </w:p>
                  <w:p>
                    <w:pPr>
                      <w:spacing w:before="234" w:line="547" w:lineRule="exact"/>
                      <w:ind w:left="118" w:right="0" w:firstLine="0"/>
                      <w:jc w:val="left"/>
                      <w:rPr>
                        <w:sz w:val="48"/>
                      </w:rPr>
                    </w:pPr>
                    <w:r>
                      <w:rPr>
                        <w:sz w:val="48"/>
                      </w:rPr>
                      <w:t>24m</w:t>
                    </w:r>
                  </w:p>
                </w:txbxContent>
              </v:textbox>
            </v:shape>
            <v:shape id="_x0000_s1037" type="#_x0000_t202" style="width:3488;height:1329;left:12260;position:absolute;top:1725" filled="f" stroked="f">
              <v:textbox inset="0,0,0,0">
                <w:txbxContent>
                  <w:p>
                    <w:pPr>
                      <w:tabs>
                        <w:tab w:val="left" w:pos="2031"/>
                      </w:tabs>
                      <w:spacing w:before="0" w:line="546" w:lineRule="exact"/>
                      <w:ind w:left="118" w:right="0" w:firstLine="0"/>
                      <w:jc w:val="left"/>
                      <w:rPr>
                        <w:sz w:val="48"/>
                      </w:rPr>
                    </w:pPr>
                    <w:r>
                      <w:rPr>
                        <w:sz w:val="48"/>
                      </w:rPr>
                      <w:t>功率</w:t>
                      <w:tab/>
                      <w:t>品牌</w:t>
                    </w:r>
                  </w:p>
                  <w:p>
                    <w:pPr>
                      <w:spacing w:before="234" w:line="547" w:lineRule="exact"/>
                      <w:ind w:left="0" w:right="0" w:firstLine="0"/>
                      <w:jc w:val="left"/>
                      <w:rPr>
                        <w:sz w:val="48"/>
                      </w:rPr>
                    </w:pPr>
                    <w:r>
                      <w:rPr>
                        <w:sz w:val="48"/>
                      </w:rPr>
                      <w:t>5.5kW 上海连成</w:t>
                    </w:r>
                  </w:p>
                </w:txbxContent>
              </v:textbox>
            </v:shape>
            <w10:wrap type="topAndBottom"/>
          </v:group>
        </w:pict>
      </w:r>
      <w:r>
        <w:rPr>
          <w:w w:val="95"/>
          <w:sz w:val="48"/>
        </w:rPr>
        <w:t xml:space="preserve">反洗泵的参数，见表（2） </w:t>
      </w:r>
      <w:r>
        <w:rPr>
          <w:sz w:val="48"/>
        </w:rPr>
        <w:t>表（2）</w:t>
      </w:r>
    </w:p>
    <w:p>
      <w:pPr>
        <w:pStyle w:val="BodyText"/>
        <w:tabs>
          <w:tab w:val="left" w:pos="13441"/>
        </w:tabs>
        <w:spacing w:line="527" w:lineRule="exact"/>
        <w:ind w:left="370"/>
      </w:pPr>
      <w:r>
        <w:t>反洗泵的作用：给多介质滤器提供正常工作压力和反洗压力</w:t>
        <w:tab/>
      </w:r>
      <w:r>
        <w:rPr>
          <w:spacing w:val="19"/>
        </w:rPr>
        <w:t>(</w:t>
      </w:r>
      <w:r>
        <w:t>稳压供</w:t>
      </w:r>
    </w:p>
    <w:p>
      <w:pPr>
        <w:pStyle w:val="BodyText"/>
        <w:spacing w:before="47"/>
        <w:ind w:left="1448"/>
      </w:pPr>
      <w:r>
        <w:t>水)；</w:t>
      </w:r>
    </w:p>
    <w:p>
      <w:pPr>
        <w:pStyle w:val="ListParagraph"/>
        <w:numPr>
          <w:ilvl w:val="2"/>
          <w:numId w:val="61"/>
        </w:numPr>
        <w:tabs>
          <w:tab w:val="left" w:pos="1812"/>
        </w:tabs>
        <w:spacing w:before="44" w:after="0" w:line="240" w:lineRule="auto"/>
        <w:ind w:left="1811" w:right="0" w:hanging="1442"/>
        <w:jc w:val="left"/>
        <w:rPr>
          <w:sz w:val="48"/>
        </w:rPr>
      </w:pPr>
      <w:r>
        <w:rPr>
          <w:sz w:val="48"/>
        </w:rPr>
        <w:t>反洗泵的操作规程</w:t>
      </w:r>
    </w:p>
    <w:p>
      <w:pPr>
        <w:pStyle w:val="BodyText"/>
        <w:spacing w:before="44"/>
        <w:ind w:left="370"/>
      </w:pPr>
      <w:r>
        <w:t>系统配置 1 台反冲洗泵，多介质过滤器、活性炭滤器反洗时启动运行。</w:t>
      </w:r>
    </w:p>
    <w:p>
      <w:pPr>
        <w:pStyle w:val="ListParagraph"/>
        <w:numPr>
          <w:ilvl w:val="3"/>
          <w:numId w:val="61"/>
        </w:numPr>
        <w:tabs>
          <w:tab w:val="left" w:pos="2129"/>
        </w:tabs>
        <w:spacing w:before="48" w:after="0" w:line="256" w:lineRule="auto"/>
        <w:ind w:left="1448" w:right="226" w:hanging="1078"/>
        <w:jc w:val="left"/>
        <w:rPr>
          <w:sz w:val="48"/>
        </w:rPr>
      </w:pPr>
      <w:r>
        <w:rPr>
          <w:sz w:val="48"/>
        </w:rPr>
        <w:t>无论系统选择任何运行工况，反洗泵均不受任何保护，可在泵</w:t>
      </w:r>
      <w:r>
        <w:rPr>
          <w:spacing w:val="-10"/>
          <w:sz w:val="48"/>
        </w:rPr>
        <w:t>房控制柜面板上进行操作，也可在主机控制柜面板上进行操作，将</w:t>
      </w:r>
      <w:r>
        <w:rPr>
          <w:spacing w:val="-24"/>
          <w:w w:val="95"/>
          <w:sz w:val="48"/>
        </w:rPr>
        <w:t xml:space="preserve">相应的面板开关置于“强制”或“程控”档，反洗泵即可启动运行，  </w:t>
      </w:r>
      <w:r>
        <w:rPr>
          <w:sz w:val="48"/>
        </w:rPr>
        <w:t>启动后应随时观察反洗水的供应状况，避免抽空损坏反洗泵。</w:t>
      </w:r>
    </w:p>
    <w:p>
      <w:pPr>
        <w:pStyle w:val="ListParagraph"/>
        <w:numPr>
          <w:ilvl w:val="3"/>
          <w:numId w:val="61"/>
        </w:numPr>
        <w:tabs>
          <w:tab w:val="left" w:pos="2129"/>
        </w:tabs>
        <w:spacing w:before="7" w:after="0" w:line="256" w:lineRule="auto"/>
        <w:ind w:left="1448" w:right="104" w:hanging="1078"/>
        <w:jc w:val="left"/>
        <w:rPr>
          <w:sz w:val="48"/>
        </w:rPr>
      </w:pPr>
      <w:r>
        <w:rPr>
          <w:spacing w:val="-1"/>
          <w:w w:val="95"/>
          <w:sz w:val="48"/>
        </w:rPr>
        <w:t xml:space="preserve">当系统选择“程控”档运行时，此时可在用户微机“功能开关” </w:t>
      </w:r>
      <w:r>
        <w:rPr>
          <w:sz w:val="48"/>
        </w:rPr>
        <w:t>界面上，按需点击反洗泵。但此工况只作为监控，不作为操作，反</w:t>
      </w:r>
      <w:r>
        <w:rPr>
          <w:spacing w:val="-14"/>
          <w:sz w:val="48"/>
        </w:rPr>
        <w:t>洗泵仍不受任何保护，应谨慎操作</w:t>
      </w:r>
      <w:r>
        <w:rPr>
          <w:sz w:val="48"/>
        </w:rPr>
        <w:t>（此时应将主机控制柜上或泵房</w:t>
      </w:r>
    </w:p>
    <w:p>
      <w:pPr>
        <w:pStyle w:val="BodyText"/>
        <w:spacing w:before="3"/>
        <w:rPr>
          <w:sz w:val="58"/>
        </w:rPr>
      </w:pPr>
    </w:p>
    <w:p>
      <w:pPr>
        <w:spacing w:before="0"/>
        <w:ind w:left="0" w:right="991" w:firstLine="0"/>
        <w:jc w:val="right"/>
        <w:rPr>
          <w:rFonts w:ascii="Arial"/>
          <w:sz w:val="27"/>
        </w:rPr>
      </w:pPr>
      <w:r>
        <w:rPr>
          <w:rFonts w:ascii="Arial"/>
          <w:w w:val="89"/>
          <w:sz w:val="27"/>
        </w:rPr>
        <w:t>6</w:t>
      </w:r>
    </w:p>
    <w:p>
      <w:pPr>
        <w:spacing w:after="0"/>
        <w:jc w:val="right"/>
        <w:rPr>
          <w:rFonts w:ascii="Arial"/>
          <w:sz w:val="27"/>
        </w:rPr>
        <w:sectPr>
          <w:pgSz w:w="17860" w:h="25260"/>
          <w:pgMar w:top="1740" w:right="960" w:bottom="280" w:left="1260" w:header="708" w:footer="708"/>
          <w:pgNumType w:start="6"/>
          <w:cols w:space="708"/>
        </w:sectPr>
      </w:pPr>
    </w:p>
    <w:p>
      <w:pPr>
        <w:pStyle w:val="BodyText"/>
        <w:spacing w:before="21"/>
        <w:ind w:left="1448"/>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柜上的反洗泵开关置于“强制”或“程控”档</w:t>
      </w:r>
      <w:r>
        <w:rPr>
          <w:spacing w:val="-218"/>
        </w:rPr>
        <w:t>）</w:t>
      </w:r>
      <w:r>
        <w:t>。</w:t>
      </w:r>
    </w:p>
    <w:p>
      <w:pPr>
        <w:pStyle w:val="ListParagraph"/>
        <w:numPr>
          <w:ilvl w:val="3"/>
          <w:numId w:val="61"/>
        </w:numPr>
        <w:tabs>
          <w:tab w:val="left" w:pos="2669"/>
        </w:tabs>
        <w:spacing w:before="152" w:after="0" w:line="364" w:lineRule="auto"/>
        <w:ind w:left="868" w:right="227" w:firstLine="0"/>
        <w:jc w:val="left"/>
        <w:rPr>
          <w:sz w:val="48"/>
        </w:rPr>
      </w:pPr>
      <w:r>
        <w:rPr>
          <w:spacing w:val="-15"/>
          <w:w w:val="95"/>
          <w:sz w:val="48"/>
        </w:rPr>
        <w:t xml:space="preserve">板式换热器的作用：板式换热器是由许多波纹形的传热板片， </w:t>
      </w:r>
      <w:r>
        <w:rPr>
          <w:spacing w:val="-15"/>
          <w:sz w:val="48"/>
        </w:rPr>
        <w:t>按一定的间隔，通过橡胶垫片压紧组成的可拆卸的换热设备。板片组</w:t>
      </w:r>
      <w:r>
        <w:rPr>
          <w:spacing w:val="-21"/>
          <w:w w:val="95"/>
          <w:sz w:val="48"/>
        </w:rPr>
        <w:t xml:space="preserve">装时，两组交替排列，板与板之间上装有密封垫片，将流体通道密封，  </w:t>
      </w:r>
      <w:r>
        <w:rPr>
          <w:sz w:val="48"/>
        </w:rPr>
        <w:t>其作用是防止流体泄漏</w:t>
      </w:r>
    </w:p>
    <w:p>
      <w:pPr>
        <w:pStyle w:val="BodyText"/>
        <w:spacing w:before="4" w:line="364" w:lineRule="auto"/>
        <w:ind w:left="1307" w:right="233"/>
      </w:pPr>
      <w:r>
        <w:t>并使两板之间形成狭窄的网形流道，换热板片压成各种波纹形，以增加换热板片面积和刚性，并能使流体在低流速成下形成湍流，以</w:t>
      </w:r>
      <w:r>
        <w:rPr>
          <w:spacing w:val="-5"/>
        </w:rPr>
        <w:t>达到强化传热的效果。同时还大大降低了结垢 ,从而使设备的维护</w:t>
      </w:r>
      <w:r>
        <w:rPr>
          <w:spacing w:val="-19"/>
          <w:w w:val="95"/>
        </w:rPr>
        <w:t xml:space="preserve">和清扫非常方便。板上的四个角孔，形成了流体的分配管和泄集管，  </w:t>
      </w:r>
      <w:r>
        <w:t>两种换热介质分别流入各自流道，形成逆流或并流通过每个板片进行热量的交换</w:t>
      </w:r>
    </w:p>
    <w:p>
      <w:pPr>
        <w:pStyle w:val="ListParagraph"/>
        <w:numPr>
          <w:ilvl w:val="1"/>
          <w:numId w:val="62"/>
        </w:numPr>
        <w:tabs>
          <w:tab w:val="left" w:pos="1333"/>
        </w:tabs>
        <w:spacing w:before="8" w:after="0" w:line="240" w:lineRule="auto"/>
        <w:ind w:left="1332" w:right="0" w:hanging="963"/>
        <w:jc w:val="left"/>
        <w:rPr>
          <w:sz w:val="48"/>
        </w:rPr>
      </w:pPr>
      <w:r>
        <w:rPr>
          <w:sz w:val="48"/>
        </w:rPr>
        <w:t>絮凝剂加药装置</w:t>
      </w:r>
    </w:p>
    <w:p>
      <w:pPr>
        <w:pStyle w:val="ListParagraph"/>
        <w:numPr>
          <w:ilvl w:val="2"/>
          <w:numId w:val="62"/>
        </w:numPr>
        <w:tabs>
          <w:tab w:val="left" w:pos="1693"/>
        </w:tabs>
        <w:spacing w:before="214" w:after="0" w:line="259" w:lineRule="auto"/>
        <w:ind w:left="370" w:right="6985" w:firstLine="0"/>
        <w:jc w:val="left"/>
        <w:rPr>
          <w:sz w:val="48"/>
        </w:rPr>
      </w:pPr>
      <w:r>
        <w:pict>
          <v:group id="_x0000_s1038" style="width:699pt;height:97pt;margin-top:78.96pt;margin-left:102pt;mso-position-horizontal-relative:page;mso-wrap-distance-left:0;mso-wrap-distance-right:0;position:absolute;z-index:-251643904" coordorigin="2040,1579" coordsize="13980,1940">
            <v:shape id="_x0000_s1039" type="#_x0000_t75" style="width:13980;height:1940;left:2040;position:absolute;top:1579" stroked="f">
              <v:imagedata r:id="rId12" o:title=""/>
            </v:shape>
            <v:shape id="_x0000_s1040" type="#_x0000_t202" style="width:978;height:479;left:2844;position:absolute;top:1726" filled="f" stroked="f">
              <v:textbox inset="0,0,0,0">
                <w:txbxContent>
                  <w:p>
                    <w:pPr>
                      <w:spacing w:before="0" w:line="479" w:lineRule="exact"/>
                      <w:ind w:left="0" w:right="0" w:firstLine="0"/>
                      <w:jc w:val="left"/>
                      <w:rPr>
                        <w:sz w:val="48"/>
                      </w:rPr>
                    </w:pPr>
                    <w:r>
                      <w:rPr>
                        <w:sz w:val="48"/>
                      </w:rPr>
                      <w:t>名称</w:t>
                    </w:r>
                  </w:p>
                </w:txbxContent>
              </v:textbox>
            </v:shape>
            <v:shape id="_x0000_s1041" type="#_x0000_t202" style="width:2332;height:479;left:4745;position:absolute;top:1726" filled="f" stroked="f">
              <v:textbox inset="0,0,0,0">
                <w:txbxContent>
                  <w:p>
                    <w:pPr>
                      <w:tabs>
                        <w:tab w:val="left" w:pos="1354"/>
                      </w:tabs>
                      <w:spacing w:before="0" w:line="479" w:lineRule="exact"/>
                      <w:ind w:left="0" w:right="0" w:firstLine="0"/>
                      <w:jc w:val="left"/>
                      <w:rPr>
                        <w:sz w:val="48"/>
                      </w:rPr>
                    </w:pPr>
                    <w:r>
                      <w:rPr>
                        <w:sz w:val="48"/>
                      </w:rPr>
                      <w:t>数量</w:t>
                      <w:tab/>
                      <w:t>型号</w:t>
                    </w:r>
                  </w:p>
                </w:txbxContent>
              </v:textbox>
            </v:shape>
            <v:shape id="_x0000_s1042" type="#_x0000_t202" style="width:978;height:479;left:7525;position:absolute;top:1726" filled="f" stroked="f">
              <v:textbox inset="0,0,0,0">
                <w:txbxContent>
                  <w:p>
                    <w:pPr>
                      <w:spacing w:before="0" w:line="479" w:lineRule="exact"/>
                      <w:ind w:left="0" w:right="0" w:firstLine="0"/>
                      <w:jc w:val="left"/>
                      <w:rPr>
                        <w:sz w:val="48"/>
                      </w:rPr>
                    </w:pPr>
                    <w:r>
                      <w:rPr>
                        <w:sz w:val="48"/>
                      </w:rPr>
                      <w:t>材质</w:t>
                    </w:r>
                  </w:p>
                </w:txbxContent>
              </v:textbox>
            </v:shape>
            <v:shape id="_x0000_s1043" type="#_x0000_t202" style="width:978;height:479;left:9015;position:absolute;top:1726" filled="f" stroked="f">
              <v:textbox inset="0,0,0,0">
                <w:txbxContent>
                  <w:p>
                    <w:pPr>
                      <w:spacing w:before="0" w:line="479" w:lineRule="exact"/>
                      <w:ind w:left="0" w:right="0" w:firstLine="0"/>
                      <w:jc w:val="left"/>
                      <w:rPr>
                        <w:sz w:val="48"/>
                      </w:rPr>
                    </w:pPr>
                    <w:r>
                      <w:rPr>
                        <w:sz w:val="48"/>
                      </w:rPr>
                      <w:t>流量</w:t>
                    </w:r>
                  </w:p>
                </w:txbxContent>
              </v:textbox>
            </v:shape>
            <v:shape id="_x0000_s1044" type="#_x0000_t202" style="width:3271;height:479;left:10611;position:absolute;top:1726" filled="f" stroked="f">
              <v:textbox inset="0,0,0,0">
                <w:txbxContent>
                  <w:p>
                    <w:pPr>
                      <w:tabs>
                        <w:tab w:val="left" w:pos="1335"/>
                      </w:tabs>
                      <w:spacing w:before="0" w:line="479" w:lineRule="exact"/>
                      <w:ind w:left="0" w:right="0" w:firstLine="0"/>
                      <w:jc w:val="left"/>
                      <w:rPr>
                        <w:sz w:val="48"/>
                      </w:rPr>
                    </w:pPr>
                    <w:r>
                      <w:rPr>
                        <w:sz w:val="48"/>
                      </w:rPr>
                      <w:t>功率</w:t>
                      <w:tab/>
                      <w:t>配套药箱</w:t>
                    </w:r>
                  </w:p>
                </w:txbxContent>
              </v:textbox>
            </v:shape>
            <v:shape id="_x0000_s1045" type="#_x0000_t202" style="width:978;height:479;left:14457;position:absolute;top:1726" filled="f" stroked="f">
              <v:textbox inset="0,0,0,0">
                <w:txbxContent>
                  <w:p>
                    <w:pPr>
                      <w:spacing w:before="0" w:line="479" w:lineRule="exact"/>
                      <w:ind w:left="0" w:right="0" w:firstLine="0"/>
                      <w:jc w:val="left"/>
                      <w:rPr>
                        <w:sz w:val="48"/>
                      </w:rPr>
                    </w:pPr>
                    <w:r>
                      <w:rPr>
                        <w:sz w:val="48"/>
                      </w:rPr>
                      <w:t>品牌</w:t>
                    </w:r>
                  </w:p>
                </w:txbxContent>
              </v:textbox>
            </v:shape>
            <v:shape id="_x0000_s1046" type="#_x0000_t202" style="width:1457;height:479;left:2603;position:absolute;top:2676" filled="f" stroked="f">
              <v:textbox inset="0,0,0,0">
                <w:txbxContent>
                  <w:p>
                    <w:pPr>
                      <w:spacing w:before="0" w:line="479" w:lineRule="exact"/>
                      <w:ind w:left="0" w:right="0" w:firstLine="0"/>
                      <w:jc w:val="left"/>
                      <w:rPr>
                        <w:sz w:val="48"/>
                      </w:rPr>
                    </w:pPr>
                    <w:r>
                      <w:rPr>
                        <w:sz w:val="48"/>
                      </w:rPr>
                      <w:t>加药泵</w:t>
                    </w:r>
                  </w:p>
                </w:txbxContent>
              </v:textbox>
            </v:shape>
            <v:shape id="_x0000_s1047" type="#_x0000_t202" style="width:827;height:479;left:4842;position:absolute;top:2676"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048" type="#_x0000_t202" style="width:4132;height:479;left:6099;position:absolute;top:2676" filled="f" stroked="f">
              <v:textbox inset="0,0,0,0">
                <w:txbxContent>
                  <w:p>
                    <w:pPr>
                      <w:spacing w:before="0" w:line="479" w:lineRule="exact"/>
                      <w:ind w:left="0" w:right="0" w:firstLine="0"/>
                      <w:jc w:val="left"/>
                      <w:rPr>
                        <w:sz w:val="48"/>
                      </w:rPr>
                    </w:pPr>
                    <w:r>
                      <w:rPr>
                        <w:sz w:val="48"/>
                      </w:rPr>
                      <w:t>P056 聚合物3.8L/H</w:t>
                    </w:r>
                  </w:p>
                </w:txbxContent>
              </v:textbox>
            </v:shape>
            <v:shape id="_x0000_s1049" type="#_x0000_t202" style="width:739;height:479;left:10733;position:absolute;top:2676" filled="f" stroked="f">
              <v:textbox inset="0,0,0,0">
                <w:txbxContent>
                  <w:p>
                    <w:pPr>
                      <w:spacing w:before="0" w:line="479" w:lineRule="exact"/>
                      <w:ind w:left="0" w:right="0" w:firstLine="0"/>
                      <w:jc w:val="left"/>
                      <w:rPr>
                        <w:sz w:val="48"/>
                      </w:rPr>
                    </w:pPr>
                    <w:r>
                      <w:rPr>
                        <w:sz w:val="48"/>
                      </w:rPr>
                      <w:t>22W</w:t>
                    </w:r>
                  </w:p>
                </w:txbxContent>
              </v:textbox>
            </v:shape>
            <v:shape id="_x0000_s1050" type="#_x0000_t202" style="width:1696;height:479;left:12065;position:absolute;top:2676" filled="f" stroked="f">
              <v:textbox inset="0,0,0,0">
                <w:txbxContent>
                  <w:p>
                    <w:pPr>
                      <w:spacing w:before="0" w:line="479" w:lineRule="exact"/>
                      <w:ind w:left="0" w:right="0" w:firstLine="0"/>
                      <w:jc w:val="left"/>
                      <w:rPr>
                        <w:sz w:val="48"/>
                      </w:rPr>
                    </w:pPr>
                    <w:r>
                      <w:rPr>
                        <w:sz w:val="48"/>
                      </w:rPr>
                      <w:t>MY-200L</w:t>
                    </w:r>
                  </w:p>
                </w:txbxContent>
              </v:textbox>
            </v:shape>
            <v:shape id="_x0000_s1051" type="#_x0000_t202" style="width:739;height:479;left:14575;position:absolute;top:2676" filled="f" stroked="f">
              <v:textbox inset="0,0,0,0">
                <w:txbxContent>
                  <w:p>
                    <w:pPr>
                      <w:spacing w:before="0" w:line="479" w:lineRule="exact"/>
                      <w:ind w:left="0" w:right="0" w:firstLine="0"/>
                      <w:jc w:val="left"/>
                      <w:rPr>
                        <w:sz w:val="48"/>
                      </w:rPr>
                    </w:pPr>
                    <w:r>
                      <w:rPr>
                        <w:sz w:val="48"/>
                      </w:rPr>
                      <w:t>LMI</w:t>
                    </w:r>
                  </w:p>
                </w:txbxContent>
              </v:textbox>
            </v:shape>
            <w10:wrap type="topAndBottom"/>
          </v:group>
        </w:pict>
      </w:r>
      <w:r>
        <w:rPr>
          <w:w w:val="95"/>
          <w:sz w:val="48"/>
        </w:rPr>
        <w:t xml:space="preserve">絮凝剂加药泵的参数，见表（3） </w:t>
      </w:r>
      <w:r>
        <w:rPr>
          <w:sz w:val="48"/>
        </w:rPr>
        <w:t>表（3）</w:t>
      </w:r>
    </w:p>
    <w:p>
      <w:pPr>
        <w:pStyle w:val="BodyText"/>
        <w:spacing w:line="517" w:lineRule="exact"/>
        <w:ind w:left="1901"/>
      </w:pPr>
      <w:r>
        <w:t>絮凝剂加药装置的作用：向原水中添加絮凝剂，使水中微小悬浮</w:t>
      </w:r>
    </w:p>
    <w:p>
      <w:pPr>
        <w:pStyle w:val="BodyText"/>
        <w:spacing w:before="47"/>
        <w:ind w:left="1181"/>
      </w:pPr>
      <w:r>
        <w:t>物、胶体等凝聚成较大颗粒团，便于多介质滤器去除。</w:t>
      </w:r>
    </w:p>
    <w:p>
      <w:pPr>
        <w:pStyle w:val="BodyText"/>
        <w:spacing w:before="44" w:line="256" w:lineRule="auto"/>
        <w:ind w:left="1181" w:right="462" w:firstLine="719"/>
      </w:pPr>
      <w:r>
        <w:rPr>
          <w:spacing w:val="-10"/>
          <w:w w:val="95"/>
        </w:rPr>
        <w:t xml:space="preserve">杀菌剂加药装置的作用：向原水中添加杀菌剂，处理掉水中的微 </w:t>
      </w:r>
      <w:r>
        <w:t>生物，减少微生物在膜表面沉降、凝结形成一层生物膜。</w:t>
      </w:r>
    </w:p>
    <w:p>
      <w:pPr>
        <w:pStyle w:val="ListParagraph"/>
        <w:numPr>
          <w:ilvl w:val="2"/>
          <w:numId w:val="62"/>
        </w:numPr>
        <w:tabs>
          <w:tab w:val="left" w:pos="2190"/>
        </w:tabs>
        <w:spacing w:before="6" w:after="0" w:line="240" w:lineRule="auto"/>
        <w:ind w:left="2189" w:right="0" w:hanging="1322"/>
        <w:jc w:val="left"/>
        <w:rPr>
          <w:sz w:val="48"/>
        </w:rPr>
      </w:pPr>
      <w:r>
        <w:rPr>
          <w:sz w:val="48"/>
        </w:rPr>
        <w:t>絮凝剂加药装置的操作规程</w:t>
      </w:r>
    </w:p>
    <w:p>
      <w:pPr>
        <w:pStyle w:val="BodyText"/>
        <w:spacing w:before="44" w:line="256" w:lineRule="auto"/>
        <w:ind w:left="1448" w:right="440" w:hanging="1078"/>
      </w:pPr>
      <w:r>
        <w:rPr>
          <w:spacing w:val="-21"/>
        </w:rPr>
        <w:t xml:space="preserve">该加药泵与 </w:t>
      </w:r>
      <w:r>
        <w:t>RO</w:t>
      </w:r>
      <w:r>
        <w:rPr>
          <w:spacing w:val="-7"/>
        </w:rPr>
        <w:t xml:space="preserve"> 高压泵联动，当</w:t>
      </w:r>
      <w:r>
        <w:t>RO</w:t>
      </w:r>
      <w:r>
        <w:rPr>
          <w:spacing w:val="-14"/>
        </w:rPr>
        <w:t xml:space="preserve"> 高压泵启动时，该加药泵也随着启动</w:t>
      </w:r>
      <w:r>
        <w:rPr>
          <w:spacing w:val="-24"/>
        </w:rPr>
        <w:t xml:space="preserve">运行；当 </w:t>
      </w:r>
      <w:r>
        <w:t>RO</w:t>
      </w:r>
      <w:r>
        <w:rPr>
          <w:spacing w:val="-12"/>
        </w:rPr>
        <w:t xml:space="preserve"> 高压泵停机时，则该加药泵也关闭；</w:t>
      </w:r>
    </w:p>
    <w:p>
      <w:pPr>
        <w:pStyle w:val="Heading1"/>
        <w:spacing w:before="5" w:line="256" w:lineRule="auto"/>
        <w:ind w:left="1455" w:right="531" w:hanging="1085"/>
      </w:pPr>
      <w:r>
        <w:rPr>
          <w:spacing w:val="-20"/>
        </w:rPr>
        <w:t xml:space="preserve">注：①当 </w:t>
      </w:r>
      <w:r>
        <w:t>RO</w:t>
      </w:r>
      <w:r>
        <w:rPr>
          <w:spacing w:val="-12"/>
        </w:rPr>
        <w:t xml:space="preserve"> 高压泵未启动之前，若需启用加药泵，则可在控制柜面板</w:t>
      </w:r>
      <w:r>
        <w:t>上将“絮凝剂泵”扳至强制档，使用完毕后扳至程控档即可。</w:t>
      </w:r>
    </w:p>
    <w:p>
      <w:pPr>
        <w:spacing w:before="1"/>
        <w:ind w:left="370" w:right="0" w:firstLine="0"/>
        <w:jc w:val="left"/>
        <w:rPr>
          <w:b/>
          <w:sz w:val="48"/>
        </w:rPr>
      </w:pPr>
      <w:r>
        <w:rPr>
          <w:b/>
          <w:sz w:val="48"/>
        </w:rPr>
        <w:t>②经常观察药箱内药剂的液位，应及时添加药剂，搅拌均匀，避免抽空</w:t>
      </w:r>
    </w:p>
    <w:p>
      <w:pPr>
        <w:pStyle w:val="BodyText"/>
        <w:spacing w:before="11"/>
        <w:rPr>
          <w:b/>
          <w:sz w:val="52"/>
        </w:rPr>
      </w:pPr>
    </w:p>
    <w:p>
      <w:pPr>
        <w:spacing w:before="0"/>
        <w:ind w:left="0" w:right="991" w:firstLine="0"/>
        <w:jc w:val="right"/>
        <w:rPr>
          <w:rFonts w:ascii="Arial"/>
          <w:sz w:val="27"/>
        </w:rPr>
      </w:pPr>
      <w:r>
        <w:rPr>
          <w:rFonts w:ascii="Arial"/>
          <w:w w:val="89"/>
          <w:sz w:val="27"/>
        </w:rPr>
        <w:t>7</w:t>
      </w:r>
    </w:p>
    <w:p>
      <w:pPr>
        <w:spacing w:after="0"/>
        <w:jc w:val="right"/>
        <w:rPr>
          <w:rFonts w:ascii="Arial"/>
          <w:sz w:val="27"/>
        </w:rPr>
        <w:sectPr>
          <w:pgSz w:w="17860" w:h="25260"/>
          <w:pgMar w:top="1760" w:right="960" w:bottom="280" w:left="1260" w:header="708" w:footer="708"/>
          <w:pgNumType w:start="7"/>
          <w:cols w:space="708"/>
        </w:sectPr>
      </w:pPr>
    </w:p>
    <w:p>
      <w:pPr>
        <w:pStyle w:val="Heading1"/>
        <w:spacing w:before="21"/>
        <w:ind w:left="1455"/>
      </w:pPr>
      <w:r>
        <w:drawing>
          <wp:anchor distT="0" distB="0" distL="0" distR="0" simplePos="0" relativeHeight="251673600"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和药剂沉淀，影响水质。</w:t>
      </w:r>
    </w:p>
    <w:p>
      <w:pPr>
        <w:pStyle w:val="ListParagraph"/>
        <w:numPr>
          <w:ilvl w:val="1"/>
          <w:numId w:val="62"/>
        </w:numPr>
        <w:tabs>
          <w:tab w:val="left" w:pos="1711"/>
        </w:tabs>
        <w:spacing w:before="152" w:after="0" w:line="240" w:lineRule="auto"/>
        <w:ind w:left="1710" w:right="0" w:hanging="843"/>
        <w:jc w:val="left"/>
        <w:rPr>
          <w:sz w:val="48"/>
        </w:rPr>
      </w:pPr>
      <w:r>
        <w:rPr>
          <w:sz w:val="48"/>
        </w:rPr>
        <w:t>多介质滤器</w:t>
      </w:r>
    </w:p>
    <w:p>
      <w:pPr>
        <w:pStyle w:val="ListParagraph"/>
        <w:numPr>
          <w:ilvl w:val="2"/>
          <w:numId w:val="60"/>
        </w:numPr>
        <w:tabs>
          <w:tab w:val="left" w:pos="1693"/>
        </w:tabs>
        <w:spacing w:before="213" w:after="0" w:line="259" w:lineRule="auto"/>
        <w:ind w:left="370" w:right="7467" w:firstLine="0"/>
        <w:jc w:val="left"/>
        <w:rPr>
          <w:sz w:val="48"/>
        </w:rPr>
      </w:pPr>
      <w:r>
        <w:pict>
          <v:group id="_x0000_s1052" style="width:699.75pt;height:87pt;margin-top:78.98pt;margin-left:101.25pt;mso-position-horizontal-relative:page;mso-wrap-distance-left:0;mso-wrap-distance-right:0;position:absolute;z-index:-251640832" coordorigin="2025,1580" coordsize="13995,1740">
            <v:shape id="_x0000_s1053" type="#_x0000_t75" style="width:13995;height:1740;left:2025;position:absolute;top:1579" stroked="f">
              <v:imagedata r:id="rId13" o:title=""/>
            </v:shape>
            <v:shape id="_x0000_s1054" type="#_x0000_t202" style="width:3890;height:1329;left:2315;position:absolute;top:1725" filled="f" stroked="f">
              <v:textbox inset="0,0,0,0">
                <w:txbxContent>
                  <w:p>
                    <w:pPr>
                      <w:tabs>
                        <w:tab w:val="left" w:pos="2912"/>
                      </w:tabs>
                      <w:spacing w:before="0" w:line="546" w:lineRule="exact"/>
                      <w:ind w:left="719" w:right="0" w:firstLine="0"/>
                      <w:jc w:val="left"/>
                      <w:rPr>
                        <w:sz w:val="48"/>
                      </w:rPr>
                    </w:pPr>
                    <w:r>
                      <w:rPr>
                        <w:sz w:val="48"/>
                      </w:rPr>
                      <w:t>名称</w:t>
                      <w:tab/>
                      <w:t>数量</w:t>
                    </w:r>
                  </w:p>
                  <w:p>
                    <w:pPr>
                      <w:spacing w:before="234" w:line="547" w:lineRule="exact"/>
                      <w:ind w:left="0" w:right="0" w:firstLine="0"/>
                      <w:jc w:val="left"/>
                      <w:rPr>
                        <w:sz w:val="48"/>
                      </w:rPr>
                    </w:pPr>
                    <w:r>
                      <w:rPr>
                        <w:sz w:val="48"/>
                      </w:rPr>
                      <w:t>多介质滤</w:t>
                    </w:r>
                    <w:r>
                      <w:rPr>
                        <w:spacing w:val="-339"/>
                        <w:sz w:val="48"/>
                      </w:rPr>
                      <w:t>器</w:t>
                    </w:r>
                    <w:r>
                      <w:rPr>
                        <w:sz w:val="48"/>
                      </w:rPr>
                      <w:t>1</w:t>
                    </w:r>
                    <w:r>
                      <w:rPr>
                        <w:spacing w:val="-77"/>
                        <w:sz w:val="48"/>
                      </w:rPr>
                      <w:t xml:space="preserve"> 台</w:t>
                    </w:r>
                  </w:p>
                </w:txbxContent>
              </v:textbox>
            </v:shape>
            <v:shape id="_x0000_s1055" type="#_x0000_t202" style="width:1936;height:1329;left:6496;position:absolute;top:1725" filled="f" stroked="f">
              <v:textbox inset="0,0,0,0">
                <w:txbxContent>
                  <w:p>
                    <w:pPr>
                      <w:spacing w:before="0" w:line="546" w:lineRule="exact"/>
                      <w:ind w:left="27" w:right="45" w:firstLine="0"/>
                      <w:jc w:val="center"/>
                      <w:rPr>
                        <w:sz w:val="48"/>
                      </w:rPr>
                    </w:pPr>
                    <w:r>
                      <w:rPr>
                        <w:sz w:val="48"/>
                      </w:rPr>
                      <w:t>型号</w:t>
                    </w:r>
                  </w:p>
                  <w:p>
                    <w:pPr>
                      <w:spacing w:before="234" w:line="547" w:lineRule="exact"/>
                      <w:ind w:left="27" w:right="45" w:firstLine="0"/>
                      <w:jc w:val="center"/>
                      <w:rPr>
                        <w:sz w:val="48"/>
                      </w:rPr>
                    </w:pPr>
                    <w:r>
                      <w:rPr>
                        <w:w w:val="95"/>
                        <w:sz w:val="48"/>
                      </w:rPr>
                      <w:t>SDF-1500</w:t>
                    </w:r>
                  </w:p>
                </w:txbxContent>
              </v:textbox>
            </v:shape>
            <v:shape id="_x0000_s1056" type="#_x0000_t202" style="width:978;height:479;left:8897;position:absolute;top:1725" filled="f" stroked="f">
              <v:textbox inset="0,0,0,0">
                <w:txbxContent>
                  <w:p>
                    <w:pPr>
                      <w:spacing w:before="0" w:line="479" w:lineRule="exact"/>
                      <w:ind w:left="0" w:right="0" w:firstLine="0"/>
                      <w:jc w:val="left"/>
                      <w:rPr>
                        <w:sz w:val="48"/>
                      </w:rPr>
                    </w:pPr>
                    <w:r>
                      <w:rPr>
                        <w:sz w:val="48"/>
                      </w:rPr>
                      <w:t>规格</w:t>
                    </w:r>
                  </w:p>
                </w:txbxContent>
              </v:textbox>
            </v:shape>
            <v:shape id="_x0000_s1057" type="#_x0000_t202" style="width:4672;height:479;left:10755;position:absolute;top:1725" filled="f" stroked="f">
              <v:textbox inset="0,0,0,0">
                <w:txbxContent>
                  <w:p>
                    <w:pPr>
                      <w:tabs>
                        <w:tab w:val="left" w:pos="1338"/>
                        <w:tab w:val="left" w:pos="3694"/>
                      </w:tabs>
                      <w:spacing w:before="0" w:line="479" w:lineRule="exact"/>
                      <w:ind w:left="0" w:right="0" w:firstLine="0"/>
                      <w:jc w:val="left"/>
                      <w:rPr>
                        <w:sz w:val="48"/>
                      </w:rPr>
                    </w:pPr>
                    <w:r>
                      <w:rPr>
                        <w:sz w:val="48"/>
                      </w:rPr>
                      <w:t>材质</w:t>
                      <w:tab/>
                      <w:t>额定流量</w:t>
                      <w:tab/>
                      <w:t>品牌</w:t>
                    </w:r>
                  </w:p>
                </w:txbxContent>
              </v:textbox>
            </v:shape>
            <v:shape id="_x0000_s1058" type="#_x0000_t202" style="width:5004;height:479;left:8731;position:absolute;top:2574" filled="f" stroked="f">
              <v:textbox inset="0,0,0,0">
                <w:txbxContent>
                  <w:p>
                    <w:pPr>
                      <w:spacing w:before="0" w:line="479" w:lineRule="exact"/>
                      <w:ind w:left="0" w:right="0" w:firstLine="0"/>
                      <w:jc w:val="left"/>
                      <w:rPr>
                        <w:sz w:val="48"/>
                      </w:rPr>
                    </w:pPr>
                    <w:r>
                      <w:rPr>
                        <w:spacing w:val="-10"/>
                        <w:sz w:val="48"/>
                      </w:rPr>
                      <w:t xml:space="preserve">φ1500 </w:t>
                    </w:r>
                    <w:r>
                      <w:rPr>
                        <w:spacing w:val="-12"/>
                        <w:sz w:val="48"/>
                      </w:rPr>
                      <w:t>A3</w:t>
                    </w:r>
                    <w:r>
                      <w:rPr>
                        <w:spacing w:val="-26"/>
                        <w:sz w:val="48"/>
                      </w:rPr>
                      <w:t xml:space="preserve">钢衬胶 </w:t>
                    </w:r>
                    <w:r>
                      <w:rPr>
                        <w:spacing w:val="-4"/>
                        <w:sz w:val="48"/>
                      </w:rPr>
                      <w:t>14m</w:t>
                    </w:r>
                    <w:r>
                      <w:rPr>
                        <w:spacing w:val="-4"/>
                        <w:position w:val="4"/>
                        <w:sz w:val="29"/>
                      </w:rPr>
                      <w:t>3</w:t>
                    </w:r>
                    <w:r>
                      <w:rPr>
                        <w:spacing w:val="-4"/>
                        <w:sz w:val="48"/>
                      </w:rPr>
                      <w:t>/h</w:t>
                    </w:r>
                  </w:p>
                </w:txbxContent>
              </v:textbox>
            </v:shape>
            <v:shape id="_x0000_s1059" type="#_x0000_t202" style="width:1457;height:479;left:14208;position:absolute;top:2574" filled="f" stroked="f">
              <v:textbox inset="0,0,0,0">
                <w:txbxContent>
                  <w:p>
                    <w:pPr>
                      <w:spacing w:before="0" w:line="479" w:lineRule="exact"/>
                      <w:ind w:left="0" w:right="0" w:firstLine="0"/>
                      <w:jc w:val="left"/>
                      <w:rPr>
                        <w:sz w:val="48"/>
                      </w:rPr>
                    </w:pPr>
                    <w:r>
                      <w:rPr>
                        <w:sz w:val="48"/>
                      </w:rPr>
                      <w:t>S-STAR</w:t>
                    </w:r>
                  </w:p>
                </w:txbxContent>
              </v:textbox>
            </v:shape>
            <w10:wrap type="topAndBottom"/>
          </v:group>
        </w:pict>
      </w:r>
      <w:r>
        <w:rPr>
          <w:w w:val="95"/>
          <w:sz w:val="48"/>
        </w:rPr>
        <w:t xml:space="preserve">多介质滤器的参数，见表（4） </w:t>
      </w:r>
      <w:r>
        <w:rPr>
          <w:sz w:val="48"/>
        </w:rPr>
        <w:t>表（4）</w:t>
      </w:r>
    </w:p>
    <w:p>
      <w:pPr>
        <w:pStyle w:val="ListParagraph"/>
        <w:numPr>
          <w:ilvl w:val="2"/>
          <w:numId w:val="60"/>
        </w:numPr>
        <w:tabs>
          <w:tab w:val="left" w:pos="2190"/>
        </w:tabs>
        <w:spacing w:before="0" w:after="0" w:line="518" w:lineRule="exact"/>
        <w:ind w:left="2189" w:right="0" w:hanging="1322"/>
        <w:jc w:val="left"/>
        <w:rPr>
          <w:sz w:val="48"/>
        </w:rPr>
      </w:pPr>
      <w:r>
        <w:rPr>
          <w:sz w:val="48"/>
        </w:rPr>
        <w:t>多介质滤器内滤料</w:t>
      </w:r>
    </w:p>
    <w:p>
      <w:pPr>
        <w:pStyle w:val="BodyText"/>
        <w:spacing w:before="44"/>
        <w:ind w:left="370"/>
      </w:pPr>
      <w:r>
        <w:t>表（5）</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tbl>
      <w:tblPr>
        <w:tblStyle w:val="TableNormal1"/>
        <w:tblW w:w="0" w:type="auto"/>
        <w:jc w:val="left"/>
        <w:tblInd w:w="2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02"/>
        <w:gridCol w:w="5589"/>
        <w:gridCol w:w="2814"/>
      </w:tblGrid>
      <w:tr>
        <w:tblPrEx>
          <w:tblW w:w="0" w:type="auto"/>
          <w:jc w:val="left"/>
          <w:tblInd w:w="2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77"/>
          <w:jc w:val="left"/>
        </w:trPr>
        <w:tc>
          <w:tcPr>
            <w:tcW w:w="3402" w:type="dxa"/>
          </w:tcPr>
          <w:p>
            <w:pPr>
              <w:pStyle w:val="TableParagraph"/>
              <w:spacing w:line="457" w:lineRule="exact"/>
              <w:ind w:left="50"/>
              <w:rPr>
                <w:sz w:val="48"/>
              </w:rPr>
            </w:pPr>
            <w:r>
              <w:rPr>
                <w:sz w:val="48"/>
              </w:rPr>
              <w:t>石英砂</w:t>
            </w:r>
          </w:p>
        </w:tc>
        <w:tc>
          <w:tcPr>
            <w:tcW w:w="8403" w:type="dxa"/>
            <w:gridSpan w:val="2"/>
          </w:tcPr>
          <w:p>
            <w:pPr>
              <w:pStyle w:val="TableParagraph"/>
              <w:rPr>
                <w:rFonts w:ascii="Times New Roman"/>
                <w:sz w:val="38"/>
              </w:rPr>
            </w:pPr>
          </w:p>
        </w:tc>
      </w:tr>
      <w:tr>
        <w:tblPrEx>
          <w:tblW w:w="0" w:type="auto"/>
          <w:jc w:val="left"/>
          <w:tblInd w:w="2150" w:type="dxa"/>
          <w:tblLayout w:type="fixed"/>
          <w:tblCellMar>
            <w:top w:w="0" w:type="dxa"/>
            <w:left w:w="0" w:type="dxa"/>
            <w:bottom w:w="0" w:type="dxa"/>
            <w:right w:w="0" w:type="dxa"/>
          </w:tblCellMar>
          <w:tblLook w:val="01E0"/>
        </w:tblPrEx>
        <w:trPr>
          <w:trHeight w:val="2179"/>
          <w:jc w:val="left"/>
        </w:trPr>
        <w:tc>
          <w:tcPr>
            <w:tcW w:w="3402" w:type="dxa"/>
          </w:tcPr>
          <w:p>
            <w:pPr>
              <w:pStyle w:val="TableParagraph"/>
              <w:rPr>
                <w:sz w:val="48"/>
              </w:rPr>
            </w:pPr>
          </w:p>
          <w:p>
            <w:pPr>
              <w:pStyle w:val="TableParagraph"/>
              <w:rPr>
                <w:sz w:val="48"/>
              </w:rPr>
            </w:pPr>
          </w:p>
          <w:p>
            <w:pPr>
              <w:pStyle w:val="TableParagraph"/>
              <w:spacing w:before="402" w:line="527" w:lineRule="exact"/>
              <w:ind w:left="50"/>
              <w:rPr>
                <w:sz w:val="48"/>
              </w:rPr>
            </w:pPr>
            <w:r>
              <w:rPr>
                <w:sz w:val="48"/>
              </w:rPr>
              <w:t>无烟煤</w:t>
            </w:r>
          </w:p>
        </w:tc>
        <w:tc>
          <w:tcPr>
            <w:tcW w:w="5589" w:type="dxa"/>
          </w:tcPr>
          <w:p>
            <w:pPr>
              <w:pStyle w:val="TableParagraph"/>
              <w:spacing w:line="545" w:lineRule="exact"/>
              <w:ind w:left="1915"/>
              <w:rPr>
                <w:sz w:val="48"/>
              </w:rPr>
            </w:pPr>
            <w:r>
              <w:rPr>
                <w:sz w:val="48"/>
              </w:rPr>
              <w:t>0.5-1.0mm</w:t>
            </w:r>
          </w:p>
          <w:p>
            <w:pPr>
              <w:pStyle w:val="TableParagraph"/>
              <w:spacing w:before="238"/>
              <w:ind w:left="1915"/>
              <w:rPr>
                <w:sz w:val="48"/>
              </w:rPr>
            </w:pPr>
            <w:r>
              <w:rPr>
                <w:sz w:val="48"/>
              </w:rPr>
              <w:t>0.4-0.6mm</w:t>
            </w:r>
          </w:p>
          <w:p>
            <w:pPr>
              <w:pStyle w:val="TableParagraph"/>
              <w:spacing w:before="235" w:line="527" w:lineRule="exact"/>
              <w:ind w:left="1915"/>
              <w:rPr>
                <w:sz w:val="48"/>
              </w:rPr>
            </w:pPr>
            <w:r>
              <w:rPr>
                <w:sz w:val="48"/>
              </w:rPr>
              <w:t>1.2-0.8mm</w:t>
            </w:r>
          </w:p>
        </w:tc>
        <w:tc>
          <w:tcPr>
            <w:tcW w:w="2814" w:type="dxa"/>
          </w:tcPr>
          <w:p>
            <w:pPr>
              <w:pStyle w:val="TableParagraph"/>
              <w:spacing w:line="545" w:lineRule="exact"/>
              <w:ind w:left="1738"/>
              <w:rPr>
                <w:sz w:val="48"/>
              </w:rPr>
            </w:pPr>
            <w:r>
              <w:rPr>
                <w:sz w:val="48"/>
              </w:rPr>
              <w:t>1</w:t>
            </w:r>
            <w:r>
              <w:rPr>
                <w:spacing w:val="-77"/>
                <w:sz w:val="48"/>
              </w:rPr>
              <w:t xml:space="preserve"> 吨</w:t>
            </w:r>
          </w:p>
          <w:p>
            <w:pPr>
              <w:pStyle w:val="TableParagraph"/>
              <w:spacing w:before="3" w:line="850" w:lineRule="atLeast"/>
              <w:ind w:left="1738" w:right="48" w:hanging="220"/>
              <w:rPr>
                <w:sz w:val="48"/>
              </w:rPr>
            </w:pPr>
            <w:r>
              <w:rPr>
                <w:sz w:val="48"/>
              </w:rPr>
              <w:t>2.6</w:t>
            </w:r>
            <w:r>
              <w:rPr>
                <w:spacing w:val="-106"/>
                <w:sz w:val="48"/>
              </w:rPr>
              <w:t xml:space="preserve"> 吨</w:t>
            </w:r>
            <w:r>
              <w:rPr>
                <w:sz w:val="48"/>
              </w:rPr>
              <w:t>3</w:t>
            </w:r>
            <w:r>
              <w:rPr>
                <w:spacing w:val="-77"/>
                <w:sz w:val="48"/>
              </w:rPr>
              <w:t xml:space="preserve"> 吨</w:t>
            </w:r>
          </w:p>
        </w:tc>
      </w:tr>
    </w:tbl>
    <w:p>
      <w:pPr>
        <w:pStyle w:val="BodyText"/>
        <w:spacing w:before="9"/>
        <w:rPr>
          <w:sz w:val="12"/>
        </w:rPr>
      </w:pPr>
    </w:p>
    <w:p>
      <w:pPr>
        <w:pStyle w:val="BodyText"/>
        <w:spacing w:before="32" w:line="256" w:lineRule="auto"/>
        <w:ind w:left="1181" w:right="471" w:firstLine="719"/>
        <w:jc w:val="both"/>
      </w:pPr>
      <w:r>
        <w:pict>
          <v:group id="_x0000_s1060" style="width:716pt;height:257pt;margin-top:-251.9pt;margin-left:93pt;mso-position-horizontal-relative:page;position:absolute;z-index:-251641856" coordorigin="1860,-5038" coordsize="14320,5140">
            <v:shape id="_x0000_s1061" type="#_x0000_t75" style="width:14320;height:5140;left:1860;position:absolute;top:-5038" stroked="f">
              <v:imagedata r:id="rId14" o:title=""/>
            </v:shape>
            <v:shape id="_x0000_s1062" type="#_x0000_t202" style="width:978;height:479;left:3690;position:absolute;top:-4897" filled="f" stroked="f">
              <v:textbox inset="0,0,0,0">
                <w:txbxContent>
                  <w:p>
                    <w:pPr>
                      <w:spacing w:before="0" w:line="479" w:lineRule="exact"/>
                      <w:ind w:left="0" w:right="0" w:firstLine="0"/>
                      <w:jc w:val="left"/>
                      <w:rPr>
                        <w:sz w:val="48"/>
                      </w:rPr>
                    </w:pPr>
                    <w:r>
                      <w:rPr>
                        <w:sz w:val="48"/>
                      </w:rPr>
                      <w:t>名称</w:t>
                    </w:r>
                  </w:p>
                </w:txbxContent>
              </v:textbox>
            </v:shape>
            <v:shape id="_x0000_s1063" type="#_x0000_t202" style="width:2175;height:2182;left:8720;position:absolute;top:-4897" filled="f" stroked="f">
              <v:textbox inset="0,0,0,0">
                <w:txbxContent>
                  <w:p>
                    <w:pPr>
                      <w:spacing w:before="0" w:line="546" w:lineRule="exact"/>
                      <w:ind w:left="11" w:right="0" w:firstLine="0"/>
                      <w:jc w:val="left"/>
                      <w:rPr>
                        <w:sz w:val="48"/>
                      </w:rPr>
                    </w:pPr>
                    <w:r>
                      <w:rPr>
                        <w:w w:val="95"/>
                        <w:sz w:val="48"/>
                      </w:rPr>
                      <w:t>公称颗径</w:t>
                    </w:r>
                  </w:p>
                  <w:p>
                    <w:pPr>
                      <w:spacing w:before="238"/>
                      <w:ind w:left="0" w:right="0" w:firstLine="0"/>
                      <w:jc w:val="left"/>
                      <w:rPr>
                        <w:sz w:val="48"/>
                      </w:rPr>
                    </w:pPr>
                    <w:r>
                      <w:rPr>
                        <w:sz w:val="48"/>
                      </w:rPr>
                      <w:t>2.0-4.0mm</w:t>
                    </w:r>
                  </w:p>
                  <w:p>
                    <w:pPr>
                      <w:spacing w:before="235" w:line="547" w:lineRule="exact"/>
                      <w:ind w:left="0" w:right="0" w:firstLine="0"/>
                      <w:jc w:val="left"/>
                      <w:rPr>
                        <w:sz w:val="48"/>
                      </w:rPr>
                    </w:pPr>
                    <w:r>
                      <w:rPr>
                        <w:sz w:val="48"/>
                      </w:rPr>
                      <w:t>1.0-2.0mm</w:t>
                    </w:r>
                  </w:p>
                </w:txbxContent>
              </v:textbox>
            </v:shape>
            <v:shape id="_x0000_s1064" type="#_x0000_t202" style="width:978;height:2182;left:14035;position:absolute;top:-4897" filled="f" stroked="f">
              <v:textbox inset="0,0,0,0">
                <w:txbxContent>
                  <w:p>
                    <w:pPr>
                      <w:spacing w:before="0" w:line="546" w:lineRule="exact"/>
                      <w:ind w:left="0" w:right="0" w:firstLine="0"/>
                      <w:jc w:val="left"/>
                      <w:rPr>
                        <w:sz w:val="48"/>
                      </w:rPr>
                    </w:pPr>
                    <w:r>
                      <w:rPr>
                        <w:w w:val="95"/>
                        <w:sz w:val="48"/>
                      </w:rPr>
                      <w:t>数量</w:t>
                    </w:r>
                  </w:p>
                  <w:p>
                    <w:pPr>
                      <w:spacing w:before="238"/>
                      <w:ind w:left="97" w:right="0" w:firstLine="0"/>
                      <w:jc w:val="left"/>
                      <w:rPr>
                        <w:sz w:val="48"/>
                      </w:rPr>
                    </w:pPr>
                    <w:r>
                      <w:rPr>
                        <w:sz w:val="48"/>
                      </w:rPr>
                      <w:t>2</w:t>
                    </w:r>
                    <w:r>
                      <w:rPr>
                        <w:spacing w:val="-77"/>
                        <w:sz w:val="48"/>
                      </w:rPr>
                      <w:t xml:space="preserve"> 吨</w:t>
                    </w:r>
                  </w:p>
                  <w:p>
                    <w:pPr>
                      <w:spacing w:before="235" w:line="547" w:lineRule="exact"/>
                      <w:ind w:left="97" w:right="0" w:firstLine="0"/>
                      <w:jc w:val="left"/>
                      <w:rPr>
                        <w:sz w:val="48"/>
                      </w:rPr>
                    </w:pPr>
                    <w:r>
                      <w:rPr>
                        <w:sz w:val="48"/>
                      </w:rPr>
                      <w:t>1</w:t>
                    </w:r>
                    <w:r>
                      <w:rPr>
                        <w:spacing w:val="-77"/>
                        <w:sz w:val="48"/>
                      </w:rPr>
                      <w:t xml:space="preserve"> 吨</w:t>
                    </w:r>
                  </w:p>
                </w:txbxContent>
              </v:textbox>
            </v:shape>
          </v:group>
        </w:pict>
      </w:r>
      <w:r>
        <w:rPr>
          <w:spacing w:val="-11"/>
          <w:w w:val="95"/>
        </w:rPr>
        <w:t xml:space="preserve">多介质滤器是一种压力式过滤器，它利用过滤器内所填充的精制 </w:t>
      </w:r>
      <w:r>
        <w:t>石英砂及无烟煤滤料，当原水自上而下流经滤料层时，水中的悬浮物、杂质和颗粒物被除去，而使水的浑浊度降低。</w:t>
      </w:r>
    </w:p>
    <w:p>
      <w:pPr>
        <w:pStyle w:val="BodyText"/>
        <w:spacing w:before="11"/>
        <w:rPr>
          <w:sz w:val="51"/>
        </w:rPr>
      </w:pPr>
    </w:p>
    <w:p>
      <w:pPr>
        <w:pStyle w:val="ListParagraph"/>
        <w:numPr>
          <w:ilvl w:val="2"/>
          <w:numId w:val="60"/>
        </w:numPr>
        <w:tabs>
          <w:tab w:val="left" w:pos="1693"/>
        </w:tabs>
        <w:spacing w:before="0" w:after="0" w:line="240" w:lineRule="auto"/>
        <w:ind w:left="1692" w:right="0" w:hanging="1323"/>
        <w:jc w:val="left"/>
        <w:rPr>
          <w:sz w:val="48"/>
        </w:rPr>
      </w:pPr>
      <w:r>
        <w:rPr>
          <w:sz w:val="48"/>
        </w:rPr>
        <w:t>多介质滤器的操作规程</w:t>
      </w:r>
    </w:p>
    <w:p>
      <w:pPr>
        <w:pStyle w:val="BodyText"/>
        <w:spacing w:before="22" w:line="244" w:lineRule="auto"/>
        <w:ind w:left="1448" w:right="304" w:hanging="1078"/>
      </w:pPr>
      <w:r>
        <w:t xml:space="preserve">当系统选择“强制”档运行时（先将多介质滤器面板上的“功能转换” </w:t>
      </w:r>
      <w:r>
        <w:rPr>
          <w:spacing w:val="-1"/>
          <w:w w:val="95"/>
        </w:rPr>
        <w:t>开关扳至“强制”档上，再将主机柜面板上的“功能转换”开关拔</w:t>
      </w:r>
      <w:r>
        <w:rPr>
          <w:w w:val="99"/>
        </w:rPr>
        <w:t>置“强制”档上</w:t>
      </w:r>
      <w:r>
        <w:rPr>
          <w:spacing w:val="-216"/>
          <w:w w:val="99"/>
        </w:rPr>
        <w:t>）</w:t>
      </w:r>
      <w:r>
        <w:rPr>
          <w:w w:val="99"/>
        </w:rPr>
        <w:t>，此时按需将多介质滤器柜面板上电阀的按钮开</w:t>
      </w:r>
      <w:r>
        <w:t>关按下，则相应的电阀得电打开。再按一次（即</w:t>
      </w:r>
    </w:p>
    <w:p>
      <w:pPr>
        <w:pStyle w:val="BodyText"/>
        <w:spacing w:before="12"/>
        <w:ind w:left="370"/>
      </w:pPr>
      <w:r>
        <w:rPr>
          <w:w w:val="99"/>
        </w:rPr>
        <w:t>开关复位</w:t>
      </w:r>
      <w:r>
        <w:rPr>
          <w:spacing w:val="-235"/>
          <w:w w:val="99"/>
        </w:rPr>
        <w:t>）</w:t>
      </w:r>
      <w:r>
        <w:rPr>
          <w:w w:val="99"/>
        </w:rPr>
        <w:t>，则相应的电阀失电关闭，其操作工况应按下表操作。</w:t>
      </w:r>
    </w:p>
    <w:p>
      <w:pPr>
        <w:pStyle w:val="BodyText"/>
      </w:pPr>
    </w:p>
    <w:p>
      <w:pPr>
        <w:pStyle w:val="BodyText"/>
      </w:pPr>
    </w:p>
    <w:p>
      <w:pPr>
        <w:pStyle w:val="BodyText"/>
      </w:pPr>
    </w:p>
    <w:p>
      <w:pPr>
        <w:pStyle w:val="BodyText"/>
      </w:pPr>
    </w:p>
    <w:p>
      <w:pPr>
        <w:pStyle w:val="BodyText"/>
      </w:pPr>
    </w:p>
    <w:p>
      <w:pPr>
        <w:pStyle w:val="BodyText"/>
        <w:spacing w:before="8"/>
        <w:rPr>
          <w:sz w:val="67"/>
        </w:rPr>
      </w:pPr>
    </w:p>
    <w:p>
      <w:pPr>
        <w:spacing w:before="0"/>
        <w:ind w:left="0" w:right="991" w:firstLine="0"/>
        <w:jc w:val="right"/>
        <w:rPr>
          <w:rFonts w:ascii="Arial"/>
          <w:sz w:val="27"/>
        </w:rPr>
      </w:pPr>
      <w:r>
        <w:rPr>
          <w:rFonts w:ascii="Arial"/>
          <w:w w:val="89"/>
          <w:sz w:val="27"/>
        </w:rPr>
        <w:t>8</w:t>
      </w:r>
    </w:p>
    <w:p>
      <w:pPr>
        <w:spacing w:after="0"/>
        <w:jc w:val="right"/>
        <w:rPr>
          <w:rFonts w:ascii="Arial"/>
          <w:sz w:val="27"/>
        </w:rPr>
        <w:sectPr>
          <w:pgSz w:w="17860" w:h="25260"/>
          <w:pgMar w:top="1760" w:right="960" w:bottom="280" w:left="1260" w:header="708" w:footer="708"/>
          <w:pgNumType w:start="8"/>
          <w:cols w:space="708"/>
        </w:sectPr>
      </w:pPr>
    </w:p>
    <w:p>
      <w:pPr>
        <w:pStyle w:val="BodyText"/>
        <w:rPr>
          <w:rFonts w:ascii="Arial"/>
          <w:sz w:val="20"/>
        </w:rPr>
      </w:pPr>
      <w:r>
        <w:drawing>
          <wp:anchor distT="0" distB="0" distL="0" distR="0" simplePos="0" relativeHeight="251676672" behindDoc="1" locked="0" layoutInCell="1" allowOverlap="1">
            <wp:simplePos x="0" y="0"/>
            <wp:positionH relativeFrom="page">
              <wp:posOffset>0</wp:posOffset>
            </wp:positionH>
            <wp:positionV relativeFrom="page">
              <wp:posOffset>0</wp:posOffset>
            </wp:positionV>
            <wp:extent cx="11340845" cy="1584960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15"/>
        </w:rPr>
      </w:pPr>
    </w:p>
    <w:tbl>
      <w:tblPr>
        <w:tblStyle w:val="TableNormal2"/>
        <w:tblW w:w="0" w:type="auto"/>
        <w:jc w:val="left"/>
        <w:tblInd w:w="2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15"/>
        <w:gridCol w:w="1485"/>
        <w:gridCol w:w="1021"/>
        <w:gridCol w:w="1417"/>
        <w:gridCol w:w="1383"/>
        <w:gridCol w:w="1199"/>
      </w:tblGrid>
      <w:tr>
        <w:tblPrEx>
          <w:tblW w:w="0" w:type="auto"/>
          <w:jc w:val="left"/>
          <w:tblInd w:w="2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68"/>
          <w:jc w:val="left"/>
        </w:trPr>
        <w:tc>
          <w:tcPr>
            <w:tcW w:w="3015" w:type="dxa"/>
          </w:tcPr>
          <w:p>
            <w:pPr>
              <w:pStyle w:val="TableParagraph"/>
              <w:spacing w:line="411" w:lineRule="exact"/>
              <w:ind w:right="492"/>
              <w:jc w:val="right"/>
              <w:rPr>
                <w:sz w:val="36"/>
              </w:rPr>
            </w:pPr>
            <w:r>
              <w:rPr>
                <w:sz w:val="36"/>
              </w:rPr>
              <w:t>进水手动阀 1</w:t>
            </w:r>
          </w:p>
        </w:tc>
        <w:tc>
          <w:tcPr>
            <w:tcW w:w="1485" w:type="dxa"/>
          </w:tcPr>
          <w:p>
            <w:pPr>
              <w:pStyle w:val="TableParagraph"/>
              <w:spacing w:line="411" w:lineRule="exact"/>
              <w:ind w:left="495"/>
              <w:rPr>
                <w:sz w:val="36"/>
              </w:rPr>
            </w:pPr>
            <w:r>
              <w:rPr>
                <w:sz w:val="36"/>
              </w:rPr>
              <w:t>开开</w:t>
            </w:r>
          </w:p>
        </w:tc>
        <w:tc>
          <w:tcPr>
            <w:tcW w:w="1021" w:type="dxa"/>
          </w:tcPr>
          <w:p>
            <w:pPr>
              <w:pStyle w:val="TableParagraph"/>
              <w:spacing w:line="411" w:lineRule="exact"/>
              <w:ind w:right="255"/>
              <w:jc w:val="right"/>
              <w:rPr>
                <w:sz w:val="36"/>
              </w:rPr>
            </w:pPr>
            <w:r>
              <w:rPr>
                <w:spacing w:val="-114"/>
                <w:sz w:val="36"/>
              </w:rPr>
              <w:t>开关</w:t>
            </w:r>
          </w:p>
        </w:tc>
        <w:tc>
          <w:tcPr>
            <w:tcW w:w="1417" w:type="dxa"/>
          </w:tcPr>
          <w:p>
            <w:pPr>
              <w:pStyle w:val="TableParagraph"/>
              <w:spacing w:line="411" w:lineRule="exact"/>
              <w:ind w:right="278"/>
              <w:jc w:val="right"/>
              <w:rPr>
                <w:sz w:val="36"/>
              </w:rPr>
            </w:pPr>
            <w:r>
              <w:rPr>
                <w:sz w:val="36"/>
              </w:rPr>
              <w:t>关</w:t>
            </w:r>
          </w:p>
        </w:tc>
        <w:tc>
          <w:tcPr>
            <w:tcW w:w="1383" w:type="dxa"/>
          </w:tcPr>
          <w:p>
            <w:pPr>
              <w:pStyle w:val="TableParagraph"/>
              <w:spacing w:line="411" w:lineRule="exact"/>
              <w:ind w:right="264"/>
              <w:jc w:val="right"/>
              <w:rPr>
                <w:sz w:val="36"/>
              </w:rPr>
            </w:pPr>
            <w:r>
              <w:rPr>
                <w:sz w:val="36"/>
              </w:rPr>
              <w:t>开</w:t>
            </w:r>
          </w:p>
        </w:tc>
        <w:tc>
          <w:tcPr>
            <w:tcW w:w="1199" w:type="dxa"/>
          </w:tcPr>
          <w:p>
            <w:pPr>
              <w:pStyle w:val="TableParagraph"/>
              <w:spacing w:line="411" w:lineRule="exact"/>
              <w:ind w:left="633"/>
              <w:rPr>
                <w:sz w:val="36"/>
              </w:rPr>
            </w:pPr>
            <w:r>
              <w:rPr>
                <w:sz w:val="36"/>
              </w:rPr>
              <w:t>开</w:t>
            </w:r>
          </w:p>
        </w:tc>
      </w:tr>
      <w:tr>
        <w:tblPrEx>
          <w:tblW w:w="0" w:type="auto"/>
          <w:jc w:val="left"/>
          <w:tblInd w:w="2967" w:type="dxa"/>
          <w:tblLayout w:type="fixed"/>
          <w:tblCellMar>
            <w:top w:w="0" w:type="dxa"/>
            <w:left w:w="0" w:type="dxa"/>
            <w:bottom w:w="0" w:type="dxa"/>
            <w:right w:w="0" w:type="dxa"/>
          </w:tblCellMar>
          <w:tblLook w:val="01E0"/>
        </w:tblPrEx>
        <w:trPr>
          <w:trHeight w:val="779"/>
          <w:jc w:val="left"/>
        </w:trPr>
        <w:tc>
          <w:tcPr>
            <w:tcW w:w="3015" w:type="dxa"/>
          </w:tcPr>
          <w:p>
            <w:pPr>
              <w:pStyle w:val="TableParagraph"/>
              <w:spacing w:before="158"/>
              <w:ind w:right="492"/>
              <w:jc w:val="right"/>
              <w:rPr>
                <w:sz w:val="36"/>
              </w:rPr>
            </w:pPr>
            <w:r>
              <w:rPr>
                <w:sz w:val="36"/>
              </w:rPr>
              <w:t>反洗进水手动</w:t>
            </w:r>
            <w:r>
              <w:rPr>
                <w:spacing w:val="-230"/>
                <w:sz w:val="36"/>
              </w:rPr>
              <w:t>阀</w:t>
            </w:r>
            <w:r>
              <w:rPr>
                <w:sz w:val="36"/>
              </w:rPr>
              <w:t>2</w:t>
            </w:r>
          </w:p>
        </w:tc>
        <w:tc>
          <w:tcPr>
            <w:tcW w:w="1485" w:type="dxa"/>
          </w:tcPr>
          <w:p>
            <w:pPr>
              <w:pStyle w:val="TableParagraph"/>
              <w:spacing w:before="158"/>
              <w:ind w:left="495"/>
              <w:rPr>
                <w:sz w:val="36"/>
              </w:rPr>
            </w:pPr>
            <w:r>
              <w:rPr>
                <w:sz w:val="36"/>
              </w:rPr>
              <w:t>关</w:t>
            </w:r>
          </w:p>
        </w:tc>
        <w:tc>
          <w:tcPr>
            <w:tcW w:w="1021" w:type="dxa"/>
          </w:tcPr>
          <w:p>
            <w:pPr>
              <w:pStyle w:val="TableParagraph"/>
              <w:spacing w:before="158"/>
              <w:ind w:right="255"/>
              <w:jc w:val="right"/>
              <w:rPr>
                <w:sz w:val="36"/>
              </w:rPr>
            </w:pPr>
            <w:r>
              <w:rPr>
                <w:sz w:val="36"/>
              </w:rPr>
              <w:t>开</w:t>
            </w:r>
          </w:p>
        </w:tc>
        <w:tc>
          <w:tcPr>
            <w:tcW w:w="1417" w:type="dxa"/>
          </w:tcPr>
          <w:p>
            <w:pPr>
              <w:pStyle w:val="TableParagraph"/>
              <w:spacing w:before="158"/>
              <w:ind w:right="231"/>
              <w:jc w:val="right"/>
              <w:rPr>
                <w:sz w:val="36"/>
              </w:rPr>
            </w:pPr>
            <w:r>
              <w:rPr>
                <w:spacing w:val="-157"/>
                <w:sz w:val="36"/>
              </w:rPr>
              <w:t>关开</w:t>
            </w:r>
          </w:p>
        </w:tc>
        <w:tc>
          <w:tcPr>
            <w:tcW w:w="1383" w:type="dxa"/>
          </w:tcPr>
          <w:p>
            <w:pPr>
              <w:pStyle w:val="TableParagraph"/>
              <w:spacing w:before="158"/>
              <w:ind w:right="264"/>
              <w:jc w:val="right"/>
              <w:rPr>
                <w:sz w:val="36"/>
              </w:rPr>
            </w:pPr>
            <w:r>
              <w:rPr>
                <w:sz w:val="36"/>
              </w:rPr>
              <w:t>关</w:t>
            </w:r>
          </w:p>
        </w:tc>
        <w:tc>
          <w:tcPr>
            <w:tcW w:w="1199" w:type="dxa"/>
          </w:tcPr>
          <w:p>
            <w:pPr>
              <w:pStyle w:val="TableParagraph"/>
              <w:rPr>
                <w:rFonts w:ascii="Times New Roman"/>
                <w:sz w:val="44"/>
              </w:rPr>
            </w:pPr>
          </w:p>
        </w:tc>
      </w:tr>
      <w:tr>
        <w:tblPrEx>
          <w:tblW w:w="0" w:type="auto"/>
          <w:jc w:val="left"/>
          <w:tblInd w:w="2967" w:type="dxa"/>
          <w:tblLayout w:type="fixed"/>
          <w:tblCellMar>
            <w:top w:w="0" w:type="dxa"/>
            <w:left w:w="0" w:type="dxa"/>
            <w:bottom w:w="0" w:type="dxa"/>
            <w:right w:w="0" w:type="dxa"/>
          </w:tblCellMar>
          <w:tblLook w:val="01E0"/>
        </w:tblPrEx>
        <w:trPr>
          <w:trHeight w:val="781"/>
          <w:jc w:val="left"/>
        </w:trPr>
        <w:tc>
          <w:tcPr>
            <w:tcW w:w="3015" w:type="dxa"/>
          </w:tcPr>
          <w:p>
            <w:pPr>
              <w:pStyle w:val="TableParagraph"/>
              <w:spacing w:before="160"/>
              <w:ind w:right="492"/>
              <w:jc w:val="right"/>
              <w:rPr>
                <w:sz w:val="36"/>
              </w:rPr>
            </w:pPr>
            <w:r>
              <w:rPr>
                <w:sz w:val="36"/>
              </w:rPr>
              <w:t>正洗排放手动</w:t>
            </w:r>
            <w:r>
              <w:rPr>
                <w:spacing w:val="-230"/>
                <w:sz w:val="36"/>
              </w:rPr>
              <w:t>阀</w:t>
            </w:r>
            <w:r>
              <w:rPr>
                <w:sz w:val="36"/>
              </w:rPr>
              <w:t>3</w:t>
            </w:r>
          </w:p>
        </w:tc>
        <w:tc>
          <w:tcPr>
            <w:tcW w:w="1485" w:type="dxa"/>
          </w:tcPr>
          <w:p>
            <w:pPr>
              <w:pStyle w:val="TableParagraph"/>
              <w:spacing w:before="160"/>
              <w:ind w:left="495"/>
              <w:rPr>
                <w:sz w:val="36"/>
              </w:rPr>
            </w:pPr>
            <w:r>
              <w:rPr>
                <w:sz w:val="36"/>
              </w:rPr>
              <w:t>关</w:t>
            </w:r>
          </w:p>
        </w:tc>
        <w:tc>
          <w:tcPr>
            <w:tcW w:w="1021" w:type="dxa"/>
          </w:tcPr>
          <w:p>
            <w:pPr>
              <w:pStyle w:val="TableParagraph"/>
              <w:spacing w:before="160"/>
              <w:ind w:right="255"/>
              <w:jc w:val="right"/>
              <w:rPr>
                <w:sz w:val="36"/>
              </w:rPr>
            </w:pPr>
            <w:r>
              <w:rPr>
                <w:sz w:val="36"/>
              </w:rPr>
              <w:t>关</w:t>
            </w:r>
          </w:p>
        </w:tc>
        <w:tc>
          <w:tcPr>
            <w:tcW w:w="1417" w:type="dxa"/>
          </w:tcPr>
          <w:p>
            <w:pPr>
              <w:pStyle w:val="TableParagraph"/>
              <w:spacing w:before="160"/>
              <w:ind w:right="278"/>
              <w:jc w:val="right"/>
              <w:rPr>
                <w:sz w:val="36"/>
              </w:rPr>
            </w:pPr>
            <w:r>
              <w:rPr>
                <w:sz w:val="36"/>
              </w:rPr>
              <w:t>关</w:t>
            </w:r>
          </w:p>
        </w:tc>
        <w:tc>
          <w:tcPr>
            <w:tcW w:w="1383" w:type="dxa"/>
          </w:tcPr>
          <w:p>
            <w:pPr>
              <w:pStyle w:val="TableParagraph"/>
              <w:spacing w:before="160"/>
              <w:ind w:right="264"/>
              <w:jc w:val="right"/>
              <w:rPr>
                <w:sz w:val="36"/>
              </w:rPr>
            </w:pPr>
            <w:r>
              <w:rPr>
                <w:sz w:val="36"/>
              </w:rPr>
              <w:t>开</w:t>
            </w:r>
          </w:p>
        </w:tc>
        <w:tc>
          <w:tcPr>
            <w:tcW w:w="1199" w:type="dxa"/>
          </w:tcPr>
          <w:p>
            <w:pPr>
              <w:pStyle w:val="TableParagraph"/>
              <w:spacing w:before="160"/>
              <w:ind w:left="633"/>
              <w:rPr>
                <w:sz w:val="36"/>
              </w:rPr>
            </w:pPr>
            <w:r>
              <w:rPr>
                <w:sz w:val="36"/>
              </w:rPr>
              <w:t>开</w:t>
            </w:r>
          </w:p>
        </w:tc>
      </w:tr>
      <w:tr>
        <w:tblPrEx>
          <w:tblW w:w="0" w:type="auto"/>
          <w:jc w:val="left"/>
          <w:tblInd w:w="2967" w:type="dxa"/>
          <w:tblLayout w:type="fixed"/>
          <w:tblCellMar>
            <w:top w:w="0" w:type="dxa"/>
            <w:left w:w="0" w:type="dxa"/>
            <w:bottom w:w="0" w:type="dxa"/>
            <w:right w:w="0" w:type="dxa"/>
          </w:tblCellMar>
          <w:tblLook w:val="01E0"/>
        </w:tblPrEx>
        <w:trPr>
          <w:trHeight w:val="779"/>
          <w:jc w:val="left"/>
        </w:trPr>
        <w:tc>
          <w:tcPr>
            <w:tcW w:w="3015" w:type="dxa"/>
          </w:tcPr>
          <w:p>
            <w:pPr>
              <w:pStyle w:val="TableParagraph"/>
              <w:spacing w:before="160"/>
              <w:ind w:right="492"/>
              <w:jc w:val="right"/>
              <w:rPr>
                <w:sz w:val="36"/>
              </w:rPr>
            </w:pPr>
            <w:r>
              <w:rPr>
                <w:sz w:val="36"/>
              </w:rPr>
              <w:t>进气手动阀 4</w:t>
            </w:r>
          </w:p>
        </w:tc>
        <w:tc>
          <w:tcPr>
            <w:tcW w:w="1485" w:type="dxa"/>
          </w:tcPr>
          <w:p>
            <w:pPr>
              <w:pStyle w:val="TableParagraph"/>
              <w:spacing w:before="160"/>
              <w:ind w:left="495"/>
              <w:rPr>
                <w:sz w:val="36"/>
              </w:rPr>
            </w:pPr>
            <w:r>
              <w:rPr>
                <w:sz w:val="36"/>
              </w:rPr>
              <w:t>关</w:t>
            </w:r>
          </w:p>
        </w:tc>
        <w:tc>
          <w:tcPr>
            <w:tcW w:w="1021" w:type="dxa"/>
          </w:tcPr>
          <w:p>
            <w:pPr>
              <w:pStyle w:val="TableParagraph"/>
              <w:spacing w:before="160"/>
              <w:ind w:right="255"/>
              <w:jc w:val="right"/>
              <w:rPr>
                <w:sz w:val="36"/>
              </w:rPr>
            </w:pPr>
            <w:r>
              <w:rPr>
                <w:sz w:val="36"/>
              </w:rPr>
              <w:t>关</w:t>
            </w:r>
          </w:p>
        </w:tc>
        <w:tc>
          <w:tcPr>
            <w:tcW w:w="1417" w:type="dxa"/>
          </w:tcPr>
          <w:p>
            <w:pPr>
              <w:pStyle w:val="TableParagraph"/>
              <w:spacing w:before="160"/>
              <w:ind w:right="231"/>
              <w:jc w:val="right"/>
              <w:rPr>
                <w:sz w:val="36"/>
              </w:rPr>
            </w:pPr>
            <w:r>
              <w:rPr>
                <w:spacing w:val="-157"/>
                <w:sz w:val="36"/>
              </w:rPr>
              <w:t>关开</w:t>
            </w:r>
          </w:p>
        </w:tc>
        <w:tc>
          <w:tcPr>
            <w:tcW w:w="1383" w:type="dxa"/>
          </w:tcPr>
          <w:p>
            <w:pPr>
              <w:pStyle w:val="TableParagraph"/>
              <w:spacing w:before="160"/>
              <w:ind w:right="264"/>
              <w:jc w:val="right"/>
              <w:rPr>
                <w:sz w:val="36"/>
              </w:rPr>
            </w:pPr>
            <w:r>
              <w:rPr>
                <w:sz w:val="36"/>
              </w:rPr>
              <w:t>关</w:t>
            </w:r>
          </w:p>
        </w:tc>
        <w:tc>
          <w:tcPr>
            <w:tcW w:w="1199" w:type="dxa"/>
          </w:tcPr>
          <w:p>
            <w:pPr>
              <w:pStyle w:val="TableParagraph"/>
              <w:rPr>
                <w:rFonts w:ascii="Times New Roman"/>
                <w:sz w:val="44"/>
              </w:rPr>
            </w:pPr>
          </w:p>
        </w:tc>
      </w:tr>
      <w:tr>
        <w:tblPrEx>
          <w:tblW w:w="0" w:type="auto"/>
          <w:jc w:val="left"/>
          <w:tblInd w:w="2967" w:type="dxa"/>
          <w:tblLayout w:type="fixed"/>
          <w:tblCellMar>
            <w:top w:w="0" w:type="dxa"/>
            <w:left w:w="0" w:type="dxa"/>
            <w:bottom w:w="0" w:type="dxa"/>
            <w:right w:w="0" w:type="dxa"/>
          </w:tblCellMar>
          <w:tblLook w:val="01E0"/>
        </w:tblPrEx>
        <w:trPr>
          <w:trHeight w:val="779"/>
          <w:jc w:val="left"/>
        </w:trPr>
        <w:tc>
          <w:tcPr>
            <w:tcW w:w="3015" w:type="dxa"/>
          </w:tcPr>
          <w:p>
            <w:pPr>
              <w:pStyle w:val="TableParagraph"/>
              <w:spacing w:before="158"/>
              <w:ind w:right="492"/>
              <w:jc w:val="right"/>
              <w:rPr>
                <w:sz w:val="36"/>
              </w:rPr>
            </w:pPr>
            <w:r>
              <w:rPr>
                <w:sz w:val="36"/>
              </w:rPr>
              <w:t>反洗排放阀 5</w:t>
            </w:r>
          </w:p>
        </w:tc>
        <w:tc>
          <w:tcPr>
            <w:tcW w:w="1485" w:type="dxa"/>
          </w:tcPr>
          <w:p>
            <w:pPr>
              <w:pStyle w:val="TableParagraph"/>
              <w:spacing w:before="158"/>
              <w:ind w:left="495"/>
              <w:rPr>
                <w:sz w:val="36"/>
              </w:rPr>
            </w:pPr>
            <w:r>
              <w:rPr>
                <w:sz w:val="36"/>
              </w:rPr>
              <w:t>关</w:t>
            </w:r>
          </w:p>
        </w:tc>
        <w:tc>
          <w:tcPr>
            <w:tcW w:w="1021" w:type="dxa"/>
          </w:tcPr>
          <w:p>
            <w:pPr>
              <w:pStyle w:val="TableParagraph"/>
              <w:spacing w:before="158"/>
              <w:ind w:right="255"/>
              <w:jc w:val="right"/>
              <w:rPr>
                <w:sz w:val="36"/>
              </w:rPr>
            </w:pPr>
            <w:r>
              <w:rPr>
                <w:sz w:val="36"/>
              </w:rPr>
              <w:t>开</w:t>
            </w:r>
          </w:p>
        </w:tc>
        <w:tc>
          <w:tcPr>
            <w:tcW w:w="1417" w:type="dxa"/>
          </w:tcPr>
          <w:p>
            <w:pPr>
              <w:pStyle w:val="TableParagraph"/>
              <w:spacing w:before="158"/>
              <w:ind w:right="231"/>
              <w:jc w:val="right"/>
              <w:rPr>
                <w:b/>
                <w:sz w:val="36"/>
              </w:rPr>
            </w:pPr>
            <w:r>
              <w:rPr>
                <w:b/>
                <w:w w:val="99"/>
                <w:sz w:val="36"/>
              </w:rPr>
              <w:t>开</w:t>
            </w:r>
          </w:p>
        </w:tc>
        <w:tc>
          <w:tcPr>
            <w:tcW w:w="1383" w:type="dxa"/>
          </w:tcPr>
          <w:p>
            <w:pPr>
              <w:pStyle w:val="TableParagraph"/>
              <w:spacing w:before="158"/>
              <w:ind w:right="264"/>
              <w:jc w:val="right"/>
              <w:rPr>
                <w:sz w:val="36"/>
              </w:rPr>
            </w:pPr>
            <w:r>
              <w:rPr>
                <w:sz w:val="36"/>
              </w:rPr>
              <w:t>关</w:t>
            </w:r>
          </w:p>
        </w:tc>
        <w:tc>
          <w:tcPr>
            <w:tcW w:w="1199" w:type="dxa"/>
          </w:tcPr>
          <w:p>
            <w:pPr>
              <w:pStyle w:val="TableParagraph"/>
              <w:rPr>
                <w:rFonts w:ascii="Times New Roman"/>
                <w:sz w:val="44"/>
              </w:rPr>
            </w:pPr>
          </w:p>
        </w:tc>
      </w:tr>
      <w:tr>
        <w:tblPrEx>
          <w:tblW w:w="0" w:type="auto"/>
          <w:jc w:val="left"/>
          <w:tblInd w:w="2967" w:type="dxa"/>
          <w:tblLayout w:type="fixed"/>
          <w:tblCellMar>
            <w:top w:w="0" w:type="dxa"/>
            <w:left w:w="0" w:type="dxa"/>
            <w:bottom w:w="0" w:type="dxa"/>
            <w:right w:w="0" w:type="dxa"/>
          </w:tblCellMar>
          <w:tblLook w:val="01E0"/>
        </w:tblPrEx>
        <w:trPr>
          <w:trHeight w:val="781"/>
          <w:jc w:val="left"/>
        </w:trPr>
        <w:tc>
          <w:tcPr>
            <w:tcW w:w="3015" w:type="dxa"/>
          </w:tcPr>
          <w:p>
            <w:pPr>
              <w:pStyle w:val="TableParagraph"/>
              <w:tabs>
                <w:tab w:val="left" w:pos="1570"/>
              </w:tabs>
              <w:spacing w:before="160"/>
              <w:ind w:right="492"/>
              <w:jc w:val="right"/>
              <w:rPr>
                <w:sz w:val="36"/>
              </w:rPr>
            </w:pPr>
            <w:r>
              <w:rPr>
                <w:sz w:val="36"/>
              </w:rPr>
              <w:t>产水阀</w:t>
              <w:tab/>
              <w:t>6</w:t>
            </w:r>
          </w:p>
        </w:tc>
        <w:tc>
          <w:tcPr>
            <w:tcW w:w="1485" w:type="dxa"/>
          </w:tcPr>
          <w:p>
            <w:pPr>
              <w:pStyle w:val="TableParagraph"/>
              <w:spacing w:before="160"/>
              <w:ind w:left="495"/>
              <w:rPr>
                <w:sz w:val="36"/>
              </w:rPr>
            </w:pPr>
            <w:r>
              <w:rPr>
                <w:sz w:val="36"/>
              </w:rPr>
              <w:t>开</w:t>
            </w:r>
          </w:p>
        </w:tc>
        <w:tc>
          <w:tcPr>
            <w:tcW w:w="1021" w:type="dxa"/>
          </w:tcPr>
          <w:p>
            <w:pPr>
              <w:pStyle w:val="TableParagraph"/>
              <w:spacing w:before="160"/>
              <w:ind w:right="255"/>
              <w:jc w:val="right"/>
              <w:rPr>
                <w:sz w:val="36"/>
              </w:rPr>
            </w:pPr>
            <w:r>
              <w:rPr>
                <w:spacing w:val="-114"/>
                <w:sz w:val="36"/>
              </w:rPr>
              <w:t>开关</w:t>
            </w:r>
          </w:p>
        </w:tc>
        <w:tc>
          <w:tcPr>
            <w:tcW w:w="1417" w:type="dxa"/>
          </w:tcPr>
          <w:p>
            <w:pPr>
              <w:pStyle w:val="TableParagraph"/>
              <w:spacing w:before="160"/>
              <w:ind w:right="278"/>
              <w:jc w:val="right"/>
              <w:rPr>
                <w:sz w:val="36"/>
              </w:rPr>
            </w:pPr>
            <w:r>
              <w:rPr>
                <w:sz w:val="36"/>
              </w:rPr>
              <w:t>关</w:t>
            </w:r>
          </w:p>
        </w:tc>
        <w:tc>
          <w:tcPr>
            <w:tcW w:w="1383" w:type="dxa"/>
          </w:tcPr>
          <w:p>
            <w:pPr>
              <w:pStyle w:val="TableParagraph"/>
              <w:spacing w:before="160"/>
              <w:ind w:right="264"/>
              <w:jc w:val="right"/>
              <w:rPr>
                <w:sz w:val="36"/>
              </w:rPr>
            </w:pPr>
            <w:r>
              <w:rPr>
                <w:sz w:val="36"/>
              </w:rPr>
              <w:t>关</w:t>
            </w:r>
          </w:p>
        </w:tc>
        <w:tc>
          <w:tcPr>
            <w:tcW w:w="1199" w:type="dxa"/>
          </w:tcPr>
          <w:p>
            <w:pPr>
              <w:pStyle w:val="TableParagraph"/>
              <w:rPr>
                <w:rFonts w:ascii="Times New Roman"/>
                <w:sz w:val="44"/>
              </w:rPr>
            </w:pPr>
          </w:p>
        </w:tc>
      </w:tr>
      <w:tr>
        <w:tblPrEx>
          <w:tblW w:w="0" w:type="auto"/>
          <w:jc w:val="left"/>
          <w:tblInd w:w="2967" w:type="dxa"/>
          <w:tblLayout w:type="fixed"/>
          <w:tblCellMar>
            <w:top w:w="0" w:type="dxa"/>
            <w:left w:w="0" w:type="dxa"/>
            <w:bottom w:w="0" w:type="dxa"/>
            <w:right w:w="0" w:type="dxa"/>
          </w:tblCellMar>
          <w:tblLook w:val="01E0"/>
        </w:tblPrEx>
        <w:trPr>
          <w:trHeight w:val="779"/>
          <w:jc w:val="left"/>
        </w:trPr>
        <w:tc>
          <w:tcPr>
            <w:tcW w:w="3015" w:type="dxa"/>
          </w:tcPr>
          <w:p>
            <w:pPr>
              <w:pStyle w:val="TableParagraph"/>
              <w:tabs>
                <w:tab w:val="left" w:pos="1570"/>
              </w:tabs>
              <w:spacing w:before="160"/>
              <w:ind w:right="492"/>
              <w:jc w:val="right"/>
              <w:rPr>
                <w:sz w:val="36"/>
              </w:rPr>
            </w:pPr>
            <w:r>
              <w:rPr>
                <w:sz w:val="36"/>
              </w:rPr>
              <w:t>排气阀</w:t>
              <w:tab/>
              <w:t>7</w:t>
            </w:r>
          </w:p>
        </w:tc>
        <w:tc>
          <w:tcPr>
            <w:tcW w:w="1485" w:type="dxa"/>
          </w:tcPr>
          <w:p>
            <w:pPr>
              <w:pStyle w:val="TableParagraph"/>
              <w:spacing w:before="160"/>
              <w:ind w:left="495"/>
              <w:rPr>
                <w:sz w:val="36"/>
              </w:rPr>
            </w:pPr>
            <w:r>
              <w:rPr>
                <w:sz w:val="36"/>
              </w:rPr>
              <w:t>关饿</w:t>
            </w:r>
          </w:p>
        </w:tc>
        <w:tc>
          <w:tcPr>
            <w:tcW w:w="1021" w:type="dxa"/>
          </w:tcPr>
          <w:p>
            <w:pPr>
              <w:pStyle w:val="TableParagraph"/>
              <w:spacing w:before="160"/>
              <w:ind w:right="255"/>
              <w:jc w:val="right"/>
              <w:rPr>
                <w:sz w:val="36"/>
              </w:rPr>
            </w:pPr>
            <w:r>
              <w:rPr>
                <w:sz w:val="36"/>
              </w:rPr>
              <w:t>关</w:t>
            </w:r>
          </w:p>
        </w:tc>
        <w:tc>
          <w:tcPr>
            <w:tcW w:w="1417" w:type="dxa"/>
          </w:tcPr>
          <w:p>
            <w:pPr>
              <w:pStyle w:val="TableParagraph"/>
              <w:spacing w:before="160"/>
              <w:ind w:right="278"/>
              <w:jc w:val="right"/>
              <w:rPr>
                <w:sz w:val="36"/>
              </w:rPr>
            </w:pPr>
            <w:r>
              <w:rPr>
                <w:sz w:val="36"/>
              </w:rPr>
              <w:t>关</w:t>
            </w:r>
          </w:p>
        </w:tc>
        <w:tc>
          <w:tcPr>
            <w:tcW w:w="1383" w:type="dxa"/>
          </w:tcPr>
          <w:p>
            <w:pPr>
              <w:pStyle w:val="TableParagraph"/>
              <w:spacing w:before="160"/>
              <w:ind w:right="264"/>
              <w:jc w:val="right"/>
              <w:rPr>
                <w:sz w:val="36"/>
              </w:rPr>
            </w:pPr>
            <w:r>
              <w:rPr>
                <w:sz w:val="36"/>
              </w:rPr>
              <w:t>关</w:t>
            </w:r>
          </w:p>
        </w:tc>
        <w:tc>
          <w:tcPr>
            <w:tcW w:w="1199" w:type="dxa"/>
          </w:tcPr>
          <w:p>
            <w:pPr>
              <w:pStyle w:val="TableParagraph"/>
              <w:rPr>
                <w:rFonts w:ascii="Times New Roman"/>
                <w:sz w:val="44"/>
              </w:rPr>
            </w:pPr>
          </w:p>
        </w:tc>
      </w:tr>
      <w:tr>
        <w:tblPrEx>
          <w:tblW w:w="0" w:type="auto"/>
          <w:jc w:val="left"/>
          <w:tblInd w:w="2967" w:type="dxa"/>
          <w:tblLayout w:type="fixed"/>
          <w:tblCellMar>
            <w:top w:w="0" w:type="dxa"/>
            <w:left w:w="0" w:type="dxa"/>
            <w:bottom w:w="0" w:type="dxa"/>
            <w:right w:w="0" w:type="dxa"/>
          </w:tblCellMar>
          <w:tblLook w:val="01E0"/>
        </w:tblPrEx>
        <w:trPr>
          <w:trHeight w:val="568"/>
          <w:jc w:val="left"/>
        </w:trPr>
        <w:tc>
          <w:tcPr>
            <w:tcW w:w="3015" w:type="dxa"/>
          </w:tcPr>
          <w:p>
            <w:pPr>
              <w:pStyle w:val="TableParagraph"/>
              <w:spacing w:before="158" w:line="391" w:lineRule="exact"/>
              <w:ind w:left="590"/>
              <w:rPr>
                <w:sz w:val="36"/>
              </w:rPr>
            </w:pPr>
            <w:r>
              <w:rPr>
                <w:sz w:val="36"/>
              </w:rPr>
              <w:t>过程时间</w:t>
            </w:r>
          </w:p>
        </w:tc>
        <w:tc>
          <w:tcPr>
            <w:tcW w:w="1485" w:type="dxa"/>
          </w:tcPr>
          <w:p>
            <w:pPr>
              <w:pStyle w:val="TableParagraph"/>
              <w:rPr>
                <w:rFonts w:ascii="Times New Roman"/>
                <w:sz w:val="44"/>
              </w:rPr>
            </w:pPr>
          </w:p>
        </w:tc>
        <w:tc>
          <w:tcPr>
            <w:tcW w:w="1021" w:type="dxa"/>
          </w:tcPr>
          <w:p>
            <w:pPr>
              <w:pStyle w:val="TableParagraph"/>
              <w:rPr>
                <w:rFonts w:ascii="Times New Roman"/>
                <w:sz w:val="44"/>
              </w:rPr>
            </w:pPr>
          </w:p>
        </w:tc>
        <w:tc>
          <w:tcPr>
            <w:tcW w:w="1417" w:type="dxa"/>
          </w:tcPr>
          <w:p>
            <w:pPr>
              <w:pStyle w:val="TableParagraph"/>
              <w:spacing w:before="158" w:line="391" w:lineRule="exact"/>
              <w:ind w:right="258"/>
              <w:jc w:val="right"/>
              <w:rPr>
                <w:sz w:val="36"/>
              </w:rPr>
            </w:pPr>
            <w:r>
              <w:rPr>
                <w:sz w:val="36"/>
              </w:rPr>
              <w:t>40min</w:t>
            </w:r>
          </w:p>
        </w:tc>
        <w:tc>
          <w:tcPr>
            <w:tcW w:w="1383" w:type="dxa"/>
          </w:tcPr>
          <w:p>
            <w:pPr>
              <w:pStyle w:val="TableParagraph"/>
              <w:spacing w:before="158" w:line="391" w:lineRule="exact"/>
              <w:ind w:right="246"/>
              <w:jc w:val="right"/>
              <w:rPr>
                <w:sz w:val="36"/>
              </w:rPr>
            </w:pPr>
            <w:r>
              <w:rPr>
                <w:sz w:val="36"/>
              </w:rPr>
              <w:t>10min</w:t>
            </w:r>
          </w:p>
        </w:tc>
        <w:tc>
          <w:tcPr>
            <w:tcW w:w="1199" w:type="dxa"/>
          </w:tcPr>
          <w:p>
            <w:pPr>
              <w:pStyle w:val="TableParagraph"/>
              <w:spacing w:before="158" w:line="391" w:lineRule="exact"/>
              <w:ind w:left="248"/>
              <w:rPr>
                <w:sz w:val="36"/>
              </w:rPr>
            </w:pPr>
            <w:r>
              <w:rPr>
                <w:sz w:val="36"/>
              </w:rPr>
              <w:t>15min</w:t>
            </w:r>
          </w:p>
        </w:tc>
      </w:tr>
    </w:tbl>
    <w:p>
      <w:pPr>
        <w:pStyle w:val="BodyText"/>
        <w:spacing w:before="10"/>
        <w:rPr>
          <w:rFonts w:ascii="Arial"/>
          <w:sz w:val="9"/>
        </w:rPr>
      </w:pPr>
    </w:p>
    <w:p>
      <w:pPr>
        <w:pStyle w:val="BodyText"/>
        <w:spacing w:before="31" w:line="244" w:lineRule="auto"/>
        <w:ind w:left="1448" w:right="227" w:hanging="1078"/>
        <w:jc w:val="both"/>
      </w:pPr>
      <w:r>
        <w:pict>
          <v:group id="_x0000_s1065" style="width:497pt;height:392pt;margin-top:-385.69pt;margin-left:203pt;mso-position-horizontal-relative:page;position:absolute;z-index:-251638784" coordorigin="4060,-7714" coordsize="9940,7840">
            <v:shape id="_x0000_s1066" type="#_x0000_t75" style="width:9940;height:7840;left:4060;position:absolute;top:-7714" stroked="f">
              <v:imagedata r:id="rId15" o:title=""/>
            </v:shape>
            <v:shape id="_x0000_s1067" type="#_x0000_t202" style="width:1460;height:360;left:6038;position:absolute;top:-7643" filled="f" stroked="f">
              <v:textbox inset="0,0,0,0">
                <w:txbxContent>
                  <w:p>
                    <w:pPr>
                      <w:spacing w:before="0" w:line="360" w:lineRule="exact"/>
                      <w:ind w:left="0" w:right="0" w:firstLine="0"/>
                      <w:jc w:val="left"/>
                      <w:rPr>
                        <w:sz w:val="36"/>
                      </w:rPr>
                    </w:pPr>
                    <w:r>
                      <w:rPr>
                        <w:sz w:val="36"/>
                      </w:rPr>
                      <w:t>工作程序</w:t>
                    </w:r>
                  </w:p>
                </w:txbxContent>
              </v:textbox>
            </v:shape>
            <v:shape id="_x0000_s1068" type="#_x0000_t202" style="width:1100;height:360;left:4237;position:absolute;top:-7175" filled="f" stroked="f">
              <v:textbox inset="0,0,0,0">
                <w:txbxContent>
                  <w:p>
                    <w:pPr>
                      <w:spacing w:before="0" w:line="360" w:lineRule="exact"/>
                      <w:ind w:left="0" w:right="0" w:firstLine="0"/>
                      <w:jc w:val="left"/>
                      <w:rPr>
                        <w:sz w:val="36"/>
                      </w:rPr>
                    </w:pPr>
                    <w:r>
                      <w:rPr>
                        <w:sz w:val="36"/>
                      </w:rPr>
                      <w:t>功能阀</w:t>
                    </w:r>
                  </w:p>
                </w:txbxContent>
              </v:textbox>
            </v:shape>
            <v:shape id="_x0000_s1069" type="#_x0000_t202" style="width:2498;height:360;left:8331;position:absolute;top:-7103" filled="f" stroked="f">
              <v:textbox inset="0,0,0,0">
                <w:txbxContent>
                  <w:p>
                    <w:pPr>
                      <w:tabs>
                        <w:tab w:val="left" w:pos="1757"/>
                      </w:tabs>
                      <w:spacing w:before="0" w:line="360" w:lineRule="exact"/>
                      <w:ind w:left="0" w:right="0" w:firstLine="0"/>
                      <w:jc w:val="left"/>
                      <w:rPr>
                        <w:sz w:val="36"/>
                      </w:rPr>
                    </w:pPr>
                    <w:r>
                      <w:rPr>
                        <w:sz w:val="36"/>
                      </w:rPr>
                      <w:t>正常工作</w:t>
                      <w:tab/>
                      <w:t>反洗</w:t>
                    </w:r>
                  </w:p>
                </w:txbxContent>
              </v:textbox>
            </v:shape>
            <v:shape id="_x0000_s1070" type="#_x0000_t202" style="width:740;height:360;left:11482;position:absolute;top:-7103" filled="f" stroked="f">
              <v:textbox inset="0,0,0,0">
                <w:txbxContent>
                  <w:p>
                    <w:pPr>
                      <w:spacing w:before="0" w:line="360" w:lineRule="exact"/>
                      <w:ind w:left="0" w:right="0" w:firstLine="0"/>
                      <w:jc w:val="left"/>
                      <w:rPr>
                        <w:sz w:val="36"/>
                      </w:rPr>
                    </w:pPr>
                    <w:r>
                      <w:rPr>
                        <w:sz w:val="36"/>
                      </w:rPr>
                      <w:t>落料</w:t>
                    </w:r>
                  </w:p>
                </w:txbxContent>
              </v:textbox>
            </v:shape>
            <v:shape id="_x0000_s1071" type="#_x0000_t202" style="width:740;height:360;left:12879;position:absolute;top:-7103" filled="f" stroked="f">
              <v:textbox inset="0,0,0,0">
                <w:txbxContent>
                  <w:p>
                    <w:pPr>
                      <w:spacing w:before="0" w:line="360" w:lineRule="exact"/>
                      <w:ind w:left="0" w:right="0" w:firstLine="0"/>
                      <w:jc w:val="left"/>
                      <w:rPr>
                        <w:sz w:val="36"/>
                      </w:rPr>
                    </w:pPr>
                    <w:r>
                      <w:rPr>
                        <w:sz w:val="36"/>
                      </w:rPr>
                      <w:t>正洗</w:t>
                    </w:r>
                  </w:p>
                </w:txbxContent>
              </v:textbox>
            </v:shape>
          </v:group>
        </w:pict>
      </w:r>
      <w:r>
        <w:rPr>
          <w:spacing w:val="-20"/>
          <w:w w:val="95"/>
        </w:rPr>
        <w:t>当系统选择“程控”档运行时</w:t>
      </w:r>
      <w:r>
        <w:rPr>
          <w:w w:val="95"/>
        </w:rPr>
        <w:t>（</w:t>
      </w:r>
      <w:r>
        <w:rPr>
          <w:spacing w:val="-7"/>
          <w:w w:val="95"/>
        </w:rPr>
        <w:t xml:space="preserve">先将多介质滤器柜面板上的“功能转换”  </w:t>
      </w:r>
      <w:r>
        <w:t>开关扳至“程控”档上，再将主机柜面板上的“功能转换”开关拔</w:t>
      </w:r>
      <w:r>
        <w:rPr>
          <w:w w:val="99"/>
        </w:rPr>
        <w:t>置“程控”档上</w:t>
      </w:r>
      <w:r>
        <w:rPr>
          <w:spacing w:val="-232"/>
          <w:w w:val="99"/>
        </w:rPr>
        <w:t>）</w:t>
      </w:r>
      <w:r>
        <w:rPr>
          <w:spacing w:val="-19"/>
          <w:w w:val="99"/>
        </w:rPr>
        <w:t>，阀门开启工况同“强制”。</w:t>
      </w:r>
    </w:p>
    <w:p>
      <w:pPr>
        <w:pStyle w:val="BodyText"/>
        <w:spacing w:before="33" w:line="256" w:lineRule="auto"/>
        <w:ind w:left="868" w:right="9042" w:hanging="498"/>
        <w:rPr>
          <w:b/>
        </w:rPr>
      </w:pPr>
      <w:r>
        <w:rPr>
          <w:w w:val="95"/>
        </w:rPr>
        <w:t>多介质滤器各功能阀组如下图</w:t>
      </w:r>
      <w:r>
        <w:rPr>
          <w:b/>
        </w:rPr>
        <w:t>注：</w:t>
      </w:r>
    </w:p>
    <w:p>
      <w:pPr>
        <w:pStyle w:val="Heading1"/>
        <w:spacing w:before="6" w:line="256" w:lineRule="auto"/>
        <w:ind w:left="1455" w:right="261" w:hanging="1085"/>
      </w:pPr>
      <w:r>
        <w:rPr>
          <w:spacing w:val="-19"/>
          <w:w w:val="95"/>
        </w:rPr>
        <w:t>一、多介质滤器在运行一定时间之后，由于滤料层拦截了大量的微粒子、</w:t>
      </w:r>
      <w:r>
        <w:rPr>
          <w:w w:val="99"/>
        </w:rPr>
        <w:t>胶体等悬浮物而产生压差（堵塞</w:t>
      </w:r>
      <w:r>
        <w:rPr>
          <w:spacing w:val="-198"/>
          <w:w w:val="99"/>
        </w:rPr>
        <w:t>）</w:t>
      </w:r>
      <w:r>
        <w:rPr>
          <w:w w:val="99"/>
        </w:rPr>
        <w:t>，此时其进水压力升高，原则上当压力差增加</w:t>
      </w:r>
      <w:r>
        <w:rPr>
          <w:spacing w:val="-101"/>
        </w:rPr>
        <w:t xml:space="preserve"> </w:t>
      </w:r>
      <w:r>
        <w:rPr>
          <w:w w:val="98"/>
        </w:rPr>
        <w:t>0.05MPa</w:t>
      </w:r>
      <w:r>
        <w:rPr>
          <w:spacing w:val="-107"/>
        </w:rPr>
        <w:t xml:space="preserve"> </w:t>
      </w:r>
      <w:r>
        <w:rPr>
          <w:w w:val="99"/>
        </w:rPr>
        <w:t>时（或由调试结果来定</w:t>
      </w:r>
      <w:r>
        <w:rPr>
          <w:spacing w:val="-211"/>
          <w:w w:val="99"/>
        </w:rPr>
        <w:t>）</w:t>
      </w:r>
      <w:r>
        <w:rPr>
          <w:w w:val="99"/>
        </w:rPr>
        <w:t>，需要对其进行反</w:t>
      </w:r>
      <w:r>
        <w:t>洗，以清除滤料层上部截留物，清洗结束后再投入运行，以此循环。</w:t>
      </w:r>
    </w:p>
    <w:p>
      <w:pPr>
        <w:spacing w:before="8"/>
        <w:ind w:left="370" w:right="0" w:firstLine="0"/>
        <w:jc w:val="left"/>
        <w:rPr>
          <w:b/>
          <w:sz w:val="48"/>
        </w:rPr>
      </w:pPr>
      <w:r>
        <w:rPr>
          <w:b/>
          <w:sz w:val="48"/>
        </w:rPr>
        <w:t>二、应确保多介质出水 SDI 值小于 4！否则反渗透膜易受污染！</w:t>
      </w:r>
    </w:p>
    <w:p>
      <w:pPr>
        <w:pStyle w:val="BodyText"/>
        <w:spacing w:before="5"/>
        <w:rPr>
          <w:b/>
          <w:sz w:val="35"/>
        </w:rPr>
      </w:pPr>
    </w:p>
    <w:p>
      <w:pPr>
        <w:pStyle w:val="ListParagraph"/>
        <w:numPr>
          <w:ilvl w:val="1"/>
          <w:numId w:val="62"/>
        </w:numPr>
        <w:tabs>
          <w:tab w:val="left" w:pos="1333"/>
        </w:tabs>
        <w:spacing w:before="0" w:after="0" w:line="240" w:lineRule="auto"/>
        <w:ind w:left="1332" w:right="0" w:hanging="963"/>
        <w:jc w:val="left"/>
        <w:rPr>
          <w:sz w:val="48"/>
        </w:rPr>
      </w:pPr>
      <w:r>
        <w:rPr>
          <w:sz w:val="48"/>
        </w:rPr>
        <w:t>活性炭滤器</w:t>
      </w:r>
    </w:p>
    <w:p>
      <w:pPr>
        <w:pStyle w:val="ListParagraph"/>
        <w:numPr>
          <w:ilvl w:val="2"/>
          <w:numId w:val="62"/>
        </w:numPr>
        <w:tabs>
          <w:tab w:val="left" w:pos="1693"/>
        </w:tabs>
        <w:spacing w:before="214" w:after="0" w:line="256" w:lineRule="auto"/>
        <w:ind w:left="370" w:right="7467" w:firstLine="0"/>
        <w:jc w:val="left"/>
        <w:rPr>
          <w:sz w:val="48"/>
        </w:rPr>
      </w:pPr>
      <w:r>
        <w:pict>
          <v:group id="_x0000_s1072" style="width:699pt;height:97pt;margin-top:79.21pt;margin-left:102pt;mso-position-horizontal-relative:page;mso-wrap-distance-left:0;mso-wrap-distance-right:0;position:absolute;z-index:-251637760" coordorigin="2040,1584" coordsize="13980,1940">
            <v:shape id="_x0000_s1073" type="#_x0000_t75" style="width:13980;height:1940;left:2040;position:absolute;top:1584" stroked="f">
              <v:imagedata r:id="rId16" o:title=""/>
            </v:shape>
            <v:shape id="_x0000_s1074" type="#_x0000_t202" style="width:978;height:479;left:2985;position:absolute;top:1726" filled="f" stroked="f">
              <v:textbox inset="0,0,0,0">
                <w:txbxContent>
                  <w:p>
                    <w:pPr>
                      <w:spacing w:before="0" w:line="479" w:lineRule="exact"/>
                      <w:ind w:left="0" w:right="0" w:firstLine="0"/>
                      <w:jc w:val="left"/>
                      <w:rPr>
                        <w:sz w:val="48"/>
                      </w:rPr>
                    </w:pPr>
                    <w:r>
                      <w:rPr>
                        <w:sz w:val="48"/>
                      </w:rPr>
                      <w:t>名称</w:t>
                    </w:r>
                  </w:p>
                </w:txbxContent>
              </v:textbox>
            </v:shape>
            <v:shape id="_x0000_s1075" type="#_x0000_t202" style="width:978;height:479;left:5091;position:absolute;top:1726" filled="f" stroked="f">
              <v:textbox inset="0,0,0,0">
                <w:txbxContent>
                  <w:p>
                    <w:pPr>
                      <w:spacing w:before="0" w:line="479" w:lineRule="exact"/>
                      <w:ind w:left="0" w:right="0" w:firstLine="0"/>
                      <w:jc w:val="left"/>
                      <w:rPr>
                        <w:sz w:val="48"/>
                      </w:rPr>
                    </w:pPr>
                    <w:r>
                      <w:rPr>
                        <w:sz w:val="48"/>
                      </w:rPr>
                      <w:t>数量</w:t>
                    </w:r>
                  </w:p>
                </w:txbxContent>
              </v:textbox>
            </v:shape>
            <v:shape id="_x0000_s1076" type="#_x0000_t202" style="width:978;height:479;left:6884;position:absolute;top:1726" filled="f" stroked="f">
              <v:textbox inset="0,0,0,0">
                <w:txbxContent>
                  <w:p>
                    <w:pPr>
                      <w:spacing w:before="0" w:line="479" w:lineRule="exact"/>
                      <w:ind w:left="0" w:right="0" w:firstLine="0"/>
                      <w:jc w:val="left"/>
                      <w:rPr>
                        <w:sz w:val="48"/>
                      </w:rPr>
                    </w:pPr>
                    <w:r>
                      <w:rPr>
                        <w:sz w:val="48"/>
                      </w:rPr>
                      <w:t>型号</w:t>
                    </w:r>
                  </w:p>
                </w:txbxContent>
              </v:textbox>
            </v:shape>
            <v:shape id="_x0000_s1077" type="#_x0000_t202" style="width:978;height:479;left:8886;position:absolute;top:1726" filled="f" stroked="f">
              <v:textbox inset="0,0,0,0">
                <w:txbxContent>
                  <w:p>
                    <w:pPr>
                      <w:spacing w:before="0" w:line="479" w:lineRule="exact"/>
                      <w:ind w:left="0" w:right="0" w:firstLine="0"/>
                      <w:jc w:val="left"/>
                      <w:rPr>
                        <w:sz w:val="48"/>
                      </w:rPr>
                    </w:pPr>
                    <w:r>
                      <w:rPr>
                        <w:sz w:val="48"/>
                      </w:rPr>
                      <w:t>规格</w:t>
                    </w:r>
                  </w:p>
                </w:txbxContent>
              </v:textbox>
            </v:shape>
            <v:shape id="_x0000_s1078" type="#_x0000_t202" style="width:4669;height:479;left:10748;position:absolute;top:1726" filled="f" stroked="f">
              <v:textbox inset="0,0,0,0">
                <w:txbxContent>
                  <w:p>
                    <w:pPr>
                      <w:tabs>
                        <w:tab w:val="left" w:pos="1338"/>
                        <w:tab w:val="left" w:pos="3690"/>
                      </w:tabs>
                      <w:spacing w:before="0" w:line="479" w:lineRule="exact"/>
                      <w:ind w:left="0" w:right="0" w:firstLine="0"/>
                      <w:jc w:val="left"/>
                      <w:rPr>
                        <w:sz w:val="48"/>
                      </w:rPr>
                    </w:pPr>
                    <w:r>
                      <w:rPr>
                        <w:sz w:val="48"/>
                      </w:rPr>
                      <w:t>材质</w:t>
                      <w:tab/>
                      <w:t>额定流量</w:t>
                      <w:tab/>
                      <w:t>品牌</w:t>
                    </w:r>
                  </w:p>
                </w:txbxContent>
              </v:textbox>
            </v:shape>
            <v:shape id="_x0000_s1079" type="#_x0000_t202" style="width:2414;height:479;left:2265;position:absolute;top:2676" filled="f" stroked="f">
              <v:textbox inset="0,0,0,0">
                <w:txbxContent>
                  <w:p>
                    <w:pPr>
                      <w:spacing w:before="0" w:line="479" w:lineRule="exact"/>
                      <w:ind w:left="0" w:right="0" w:firstLine="0"/>
                      <w:jc w:val="left"/>
                      <w:rPr>
                        <w:sz w:val="48"/>
                      </w:rPr>
                    </w:pPr>
                    <w:r>
                      <w:rPr>
                        <w:sz w:val="48"/>
                      </w:rPr>
                      <w:t>活性炭滤器</w:t>
                    </w:r>
                  </w:p>
                </w:txbxContent>
              </v:textbox>
            </v:shape>
            <v:shape id="_x0000_s1080" type="#_x0000_t202" style="width:827;height:479;left:5188;position:absolute;top:2676"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081" type="#_x0000_t202" style="width:7323;height:479;left:6406;position:absolute;top:2676" filled="f" stroked="f">
              <v:textbox inset="0,0,0,0">
                <w:txbxContent>
                  <w:p>
                    <w:pPr>
                      <w:tabs>
                        <w:tab w:val="left" w:pos="2314"/>
                      </w:tabs>
                      <w:spacing w:before="0" w:line="479" w:lineRule="exact"/>
                      <w:ind w:left="0" w:right="0" w:firstLine="0"/>
                      <w:jc w:val="left"/>
                      <w:rPr>
                        <w:sz w:val="48"/>
                      </w:rPr>
                    </w:pPr>
                    <w:r>
                      <w:rPr>
                        <w:sz w:val="48"/>
                      </w:rPr>
                      <w:t>SAF-1300</w:t>
                      <w:tab/>
                    </w:r>
                    <w:r>
                      <w:rPr>
                        <w:spacing w:val="-10"/>
                        <w:sz w:val="48"/>
                      </w:rPr>
                      <w:t>φ1300</w:t>
                    </w:r>
                    <w:r>
                      <w:rPr>
                        <w:spacing w:val="-5"/>
                        <w:sz w:val="48"/>
                      </w:rPr>
                      <w:t xml:space="preserve"> </w:t>
                    </w:r>
                    <w:r>
                      <w:rPr>
                        <w:sz w:val="48"/>
                      </w:rPr>
                      <w:t>A3</w:t>
                    </w:r>
                    <w:r>
                      <w:rPr>
                        <w:spacing w:val="-67"/>
                        <w:sz w:val="48"/>
                      </w:rPr>
                      <w:t xml:space="preserve"> 钢衬胶 </w:t>
                    </w:r>
                    <w:r>
                      <w:rPr>
                        <w:spacing w:val="-9"/>
                        <w:sz w:val="48"/>
                      </w:rPr>
                      <w:t>14m</w:t>
                    </w:r>
                    <w:r>
                      <w:rPr>
                        <w:spacing w:val="-9"/>
                        <w:position w:val="4"/>
                        <w:sz w:val="29"/>
                      </w:rPr>
                      <w:t>3</w:t>
                    </w:r>
                    <w:r>
                      <w:rPr>
                        <w:spacing w:val="-9"/>
                        <w:sz w:val="48"/>
                      </w:rPr>
                      <w:t>/h</w:t>
                    </w:r>
                  </w:p>
                </w:txbxContent>
              </v:textbox>
            </v:shape>
            <v:shape id="_x0000_s1082" type="#_x0000_t202" style="width:1457;height:479;left:14197;position:absolute;top:2676" filled="f" stroked="f">
              <v:textbox inset="0,0,0,0">
                <w:txbxContent>
                  <w:p>
                    <w:pPr>
                      <w:spacing w:before="0" w:line="479" w:lineRule="exact"/>
                      <w:ind w:left="0" w:right="0" w:firstLine="0"/>
                      <w:jc w:val="left"/>
                      <w:rPr>
                        <w:sz w:val="48"/>
                      </w:rPr>
                    </w:pPr>
                    <w:r>
                      <w:rPr>
                        <w:sz w:val="48"/>
                      </w:rPr>
                      <w:t>S-STAR</w:t>
                    </w:r>
                  </w:p>
                </w:txbxContent>
              </v:textbox>
            </v:shape>
            <w10:wrap type="topAndBottom"/>
          </v:group>
        </w:pict>
      </w:r>
      <w:r>
        <w:rPr>
          <w:w w:val="95"/>
          <w:sz w:val="48"/>
        </w:rPr>
        <w:t xml:space="preserve">活性炭滤器的参数，见表（7） </w:t>
      </w:r>
      <w:r>
        <w:rPr>
          <w:sz w:val="48"/>
        </w:rPr>
        <w:t>表（7）</w:t>
      </w:r>
    </w:p>
    <w:p>
      <w:pPr>
        <w:pStyle w:val="BodyText"/>
        <w:rPr>
          <w:sz w:val="20"/>
        </w:rPr>
      </w:pPr>
    </w:p>
    <w:p>
      <w:pPr>
        <w:pStyle w:val="BodyText"/>
        <w:spacing w:before="11"/>
        <w:rPr>
          <w:sz w:val="20"/>
        </w:rPr>
      </w:pPr>
    </w:p>
    <w:p>
      <w:pPr>
        <w:pStyle w:val="ListParagraph"/>
        <w:numPr>
          <w:ilvl w:val="2"/>
          <w:numId w:val="62"/>
        </w:numPr>
        <w:tabs>
          <w:tab w:val="left" w:pos="1693"/>
        </w:tabs>
        <w:spacing w:before="32" w:after="0" w:line="240" w:lineRule="auto"/>
        <w:ind w:left="1692" w:right="0" w:hanging="1323"/>
        <w:jc w:val="left"/>
        <w:rPr>
          <w:sz w:val="48"/>
        </w:rPr>
      </w:pPr>
      <w:r>
        <w:rPr>
          <w:sz w:val="48"/>
        </w:rPr>
        <w:t>活性炭滤器装填滤料的参数，见表</w:t>
      </w:r>
      <w:r>
        <w:rPr>
          <w:spacing w:val="6"/>
          <w:sz w:val="48"/>
        </w:rPr>
        <w:t>（8）</w:t>
      </w:r>
    </w:p>
    <w:p>
      <w:pPr>
        <w:pStyle w:val="BodyText"/>
        <w:rPr>
          <w:sz w:val="20"/>
        </w:rPr>
      </w:pPr>
    </w:p>
    <w:p>
      <w:pPr>
        <w:pStyle w:val="BodyText"/>
        <w:spacing w:before="4"/>
        <w:rPr>
          <w:sz w:val="25"/>
        </w:rPr>
      </w:pPr>
    </w:p>
    <w:p>
      <w:pPr>
        <w:spacing w:before="111"/>
        <w:ind w:left="0" w:right="991" w:firstLine="0"/>
        <w:jc w:val="right"/>
        <w:rPr>
          <w:rFonts w:ascii="Arial"/>
          <w:sz w:val="27"/>
        </w:rPr>
      </w:pPr>
      <w:r>
        <w:rPr>
          <w:rFonts w:ascii="Arial"/>
          <w:w w:val="89"/>
          <w:sz w:val="27"/>
        </w:rPr>
        <w:t>9</w:t>
      </w:r>
    </w:p>
    <w:p>
      <w:pPr>
        <w:spacing w:after="0"/>
        <w:jc w:val="right"/>
        <w:rPr>
          <w:rFonts w:ascii="Arial"/>
          <w:sz w:val="27"/>
        </w:rPr>
        <w:sectPr>
          <w:pgSz w:w="17860" w:h="25260"/>
          <w:pgMar w:top="1820" w:right="960" w:bottom="280" w:left="1260" w:header="708" w:footer="708"/>
          <w:pgNumType w:start="9"/>
          <w:cols w:space="708"/>
        </w:sectPr>
      </w:pPr>
    </w:p>
    <w:p>
      <w:pPr>
        <w:pStyle w:val="BodyText"/>
        <w:spacing w:before="21"/>
        <w:ind w:left="9340"/>
      </w:pPr>
      <w:r>
        <w:drawing>
          <wp:anchor distT="0" distB="0" distL="0" distR="0" simplePos="0" relativeHeight="251679744"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1231900</wp:posOffset>
            </wp:positionH>
            <wp:positionV relativeFrom="paragraph">
              <wp:posOffset>611123</wp:posOffset>
            </wp:positionV>
            <wp:extent cx="8918447" cy="2711005"/>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8918447" cy="2711005"/>
                    </a:xfrm>
                    <a:prstGeom prst="rect">
                      <a:avLst/>
                    </a:prstGeom>
                  </pic:spPr>
                </pic:pic>
              </a:graphicData>
            </a:graphic>
          </wp:anchor>
        </w:drawing>
      </w:r>
      <w:r>
        <w:t>表（8）</w:t>
      </w:r>
    </w:p>
    <w:p>
      <w:pPr>
        <w:pStyle w:val="BodyText"/>
        <w:rPr>
          <w:sz w:val="20"/>
        </w:rPr>
      </w:pPr>
    </w:p>
    <w:p>
      <w:pPr>
        <w:pStyle w:val="BodyText"/>
        <w:rPr>
          <w:sz w:val="16"/>
        </w:rPr>
      </w:pPr>
    </w:p>
    <w:tbl>
      <w:tblPr>
        <w:tblStyle w:val="TableNormal3"/>
        <w:tblW w:w="0" w:type="auto"/>
        <w:jc w:val="left"/>
        <w:tblInd w:w="2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41"/>
        <w:gridCol w:w="5528"/>
        <w:gridCol w:w="2814"/>
      </w:tblGrid>
      <w:tr>
        <w:tblPrEx>
          <w:tblW w:w="0" w:type="auto"/>
          <w:jc w:val="left"/>
          <w:tblInd w:w="2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64"/>
          <w:jc w:val="left"/>
        </w:trPr>
        <w:tc>
          <w:tcPr>
            <w:tcW w:w="3341" w:type="dxa"/>
          </w:tcPr>
          <w:p>
            <w:pPr>
              <w:pStyle w:val="TableParagraph"/>
              <w:spacing w:line="546" w:lineRule="exact"/>
              <w:ind w:left="25" w:right="1831"/>
              <w:jc w:val="center"/>
              <w:rPr>
                <w:sz w:val="48"/>
              </w:rPr>
            </w:pPr>
            <w:r>
              <w:rPr>
                <w:sz w:val="48"/>
              </w:rPr>
              <w:t>名称</w:t>
            </w:r>
          </w:p>
        </w:tc>
        <w:tc>
          <w:tcPr>
            <w:tcW w:w="5528" w:type="dxa"/>
          </w:tcPr>
          <w:p>
            <w:pPr>
              <w:pStyle w:val="TableParagraph"/>
              <w:spacing w:line="546" w:lineRule="exact"/>
              <w:ind w:left="1865"/>
              <w:rPr>
                <w:sz w:val="48"/>
              </w:rPr>
            </w:pPr>
            <w:r>
              <w:rPr>
                <w:sz w:val="48"/>
              </w:rPr>
              <w:t>公称颗径</w:t>
            </w:r>
          </w:p>
        </w:tc>
        <w:tc>
          <w:tcPr>
            <w:tcW w:w="2814" w:type="dxa"/>
          </w:tcPr>
          <w:p>
            <w:pPr>
              <w:pStyle w:val="TableParagraph"/>
              <w:spacing w:line="546" w:lineRule="exact"/>
              <w:ind w:left="1620" w:right="194"/>
              <w:jc w:val="center"/>
              <w:rPr>
                <w:sz w:val="48"/>
              </w:rPr>
            </w:pPr>
            <w:r>
              <w:rPr>
                <w:sz w:val="48"/>
              </w:rPr>
              <w:t>数量</w:t>
            </w:r>
          </w:p>
        </w:tc>
      </w:tr>
      <w:tr>
        <w:tblPrEx>
          <w:tblW w:w="0" w:type="auto"/>
          <w:jc w:val="left"/>
          <w:tblInd w:w="2107" w:type="dxa"/>
          <w:tblLayout w:type="fixed"/>
          <w:tblCellMar>
            <w:top w:w="0" w:type="dxa"/>
            <w:left w:w="0" w:type="dxa"/>
            <w:bottom w:w="0" w:type="dxa"/>
            <w:right w:w="0" w:type="dxa"/>
          </w:tblCellMar>
          <w:tblLook w:val="01E0"/>
        </w:tblPrEx>
        <w:trPr>
          <w:trHeight w:val="1702"/>
          <w:jc w:val="left"/>
        </w:trPr>
        <w:tc>
          <w:tcPr>
            <w:tcW w:w="3341" w:type="dxa"/>
          </w:tcPr>
          <w:p>
            <w:pPr>
              <w:pStyle w:val="TableParagraph"/>
              <w:spacing w:before="9"/>
              <w:rPr>
                <w:sz w:val="71"/>
              </w:rPr>
            </w:pPr>
          </w:p>
          <w:p>
            <w:pPr>
              <w:pStyle w:val="TableParagraph"/>
              <w:spacing w:before="1"/>
              <w:ind w:left="29" w:right="1831"/>
              <w:jc w:val="center"/>
              <w:rPr>
                <w:sz w:val="48"/>
              </w:rPr>
            </w:pPr>
            <w:r>
              <w:rPr>
                <w:sz w:val="48"/>
              </w:rPr>
              <w:t>石英砂</w:t>
            </w:r>
          </w:p>
        </w:tc>
        <w:tc>
          <w:tcPr>
            <w:tcW w:w="5528" w:type="dxa"/>
          </w:tcPr>
          <w:p>
            <w:pPr>
              <w:pStyle w:val="TableParagraph"/>
              <w:spacing w:before="117"/>
              <w:ind w:left="1854"/>
              <w:rPr>
                <w:sz w:val="48"/>
              </w:rPr>
            </w:pPr>
            <w:r>
              <w:rPr>
                <w:sz w:val="48"/>
              </w:rPr>
              <w:t>2.0-4.0mm</w:t>
            </w:r>
          </w:p>
          <w:p>
            <w:pPr>
              <w:pStyle w:val="TableParagraph"/>
              <w:spacing w:before="238"/>
              <w:ind w:left="1854"/>
              <w:rPr>
                <w:sz w:val="48"/>
              </w:rPr>
            </w:pPr>
            <w:r>
              <w:rPr>
                <w:sz w:val="48"/>
              </w:rPr>
              <w:t>1.0-2.0mm</w:t>
            </w:r>
          </w:p>
        </w:tc>
        <w:tc>
          <w:tcPr>
            <w:tcW w:w="2814" w:type="dxa"/>
          </w:tcPr>
          <w:p>
            <w:pPr>
              <w:pStyle w:val="TableParagraph"/>
              <w:spacing w:before="117"/>
              <w:ind w:left="1518"/>
              <w:rPr>
                <w:sz w:val="48"/>
              </w:rPr>
            </w:pPr>
            <w:r>
              <w:rPr>
                <w:sz w:val="48"/>
              </w:rPr>
              <w:t>1.5</w:t>
            </w:r>
            <w:r>
              <w:rPr>
                <w:spacing w:val="-98"/>
                <w:sz w:val="48"/>
              </w:rPr>
              <w:t xml:space="preserve"> 吨</w:t>
            </w:r>
          </w:p>
          <w:p>
            <w:pPr>
              <w:pStyle w:val="TableParagraph"/>
              <w:spacing w:before="238"/>
              <w:ind w:left="1518"/>
              <w:rPr>
                <w:sz w:val="48"/>
              </w:rPr>
            </w:pPr>
            <w:r>
              <w:rPr>
                <w:sz w:val="48"/>
              </w:rPr>
              <w:t>0.8</w:t>
            </w:r>
            <w:r>
              <w:rPr>
                <w:spacing w:val="-98"/>
                <w:sz w:val="48"/>
              </w:rPr>
              <w:t xml:space="preserve"> 吨</w:t>
            </w:r>
          </w:p>
        </w:tc>
      </w:tr>
      <w:tr>
        <w:tblPrEx>
          <w:tblW w:w="0" w:type="auto"/>
          <w:jc w:val="left"/>
          <w:tblInd w:w="2107" w:type="dxa"/>
          <w:tblLayout w:type="fixed"/>
          <w:tblCellMar>
            <w:top w:w="0" w:type="dxa"/>
            <w:left w:w="0" w:type="dxa"/>
            <w:bottom w:w="0" w:type="dxa"/>
            <w:right w:w="0" w:type="dxa"/>
          </w:tblCellMar>
          <w:tblLook w:val="01E0"/>
        </w:tblPrEx>
        <w:trPr>
          <w:trHeight w:val="849"/>
          <w:jc w:val="left"/>
        </w:trPr>
        <w:tc>
          <w:tcPr>
            <w:tcW w:w="3341" w:type="dxa"/>
          </w:tcPr>
          <w:p>
            <w:pPr>
              <w:pStyle w:val="TableParagraph"/>
              <w:rPr>
                <w:rFonts w:ascii="Times New Roman"/>
                <w:sz w:val="44"/>
              </w:rPr>
            </w:pPr>
          </w:p>
        </w:tc>
        <w:tc>
          <w:tcPr>
            <w:tcW w:w="5528" w:type="dxa"/>
          </w:tcPr>
          <w:p>
            <w:pPr>
              <w:pStyle w:val="TableParagraph"/>
              <w:spacing w:before="117"/>
              <w:ind w:left="1854"/>
              <w:rPr>
                <w:sz w:val="48"/>
              </w:rPr>
            </w:pPr>
            <w:r>
              <w:rPr>
                <w:sz w:val="48"/>
              </w:rPr>
              <w:t>0.5-1.0mm</w:t>
            </w:r>
          </w:p>
        </w:tc>
        <w:tc>
          <w:tcPr>
            <w:tcW w:w="2814" w:type="dxa"/>
          </w:tcPr>
          <w:p>
            <w:pPr>
              <w:pStyle w:val="TableParagraph"/>
              <w:spacing w:before="117"/>
              <w:ind w:left="1518"/>
              <w:rPr>
                <w:sz w:val="48"/>
              </w:rPr>
            </w:pPr>
            <w:r>
              <w:rPr>
                <w:sz w:val="48"/>
              </w:rPr>
              <w:t>0.8</w:t>
            </w:r>
            <w:r>
              <w:rPr>
                <w:spacing w:val="-97"/>
                <w:sz w:val="48"/>
              </w:rPr>
              <w:t xml:space="preserve"> 吨</w:t>
            </w:r>
          </w:p>
        </w:tc>
      </w:tr>
      <w:tr>
        <w:tblPrEx>
          <w:tblW w:w="0" w:type="auto"/>
          <w:jc w:val="left"/>
          <w:tblInd w:w="2107" w:type="dxa"/>
          <w:tblLayout w:type="fixed"/>
          <w:tblCellMar>
            <w:top w:w="0" w:type="dxa"/>
            <w:left w:w="0" w:type="dxa"/>
            <w:bottom w:w="0" w:type="dxa"/>
            <w:right w:w="0" w:type="dxa"/>
          </w:tblCellMar>
          <w:tblLook w:val="01E0"/>
        </w:tblPrEx>
        <w:trPr>
          <w:trHeight w:val="664"/>
          <w:jc w:val="left"/>
        </w:trPr>
        <w:tc>
          <w:tcPr>
            <w:tcW w:w="3341" w:type="dxa"/>
          </w:tcPr>
          <w:p>
            <w:pPr>
              <w:pStyle w:val="TableParagraph"/>
              <w:spacing w:before="117" w:line="527" w:lineRule="exact"/>
              <w:ind w:left="29" w:right="1831"/>
              <w:jc w:val="center"/>
              <w:rPr>
                <w:sz w:val="48"/>
              </w:rPr>
            </w:pPr>
            <w:r>
              <w:rPr>
                <w:sz w:val="48"/>
              </w:rPr>
              <w:t>活性炭</w:t>
            </w:r>
          </w:p>
        </w:tc>
        <w:tc>
          <w:tcPr>
            <w:tcW w:w="5528" w:type="dxa"/>
          </w:tcPr>
          <w:p>
            <w:pPr>
              <w:pStyle w:val="TableParagraph"/>
              <w:spacing w:before="117" w:line="527" w:lineRule="exact"/>
              <w:ind w:left="1990" w:right="1818"/>
              <w:jc w:val="center"/>
              <w:rPr>
                <w:sz w:val="48"/>
              </w:rPr>
            </w:pPr>
            <w:r>
              <w:rPr>
                <w:sz w:val="48"/>
              </w:rPr>
              <w:t>10-20目</w:t>
            </w:r>
          </w:p>
        </w:tc>
        <w:tc>
          <w:tcPr>
            <w:tcW w:w="2814" w:type="dxa"/>
          </w:tcPr>
          <w:p>
            <w:pPr>
              <w:pStyle w:val="TableParagraph"/>
              <w:spacing w:before="117" w:line="527" w:lineRule="exact"/>
              <w:ind w:left="1518"/>
              <w:rPr>
                <w:sz w:val="48"/>
              </w:rPr>
            </w:pPr>
            <w:r>
              <w:rPr>
                <w:sz w:val="48"/>
              </w:rPr>
              <w:t>1.6</w:t>
            </w:r>
            <w:r>
              <w:rPr>
                <w:spacing w:val="-97"/>
                <w:sz w:val="48"/>
              </w:rPr>
              <w:t xml:space="preserve"> 吨</w:t>
            </w:r>
          </w:p>
        </w:tc>
      </w:tr>
    </w:tbl>
    <w:p>
      <w:pPr>
        <w:pStyle w:val="BodyText"/>
        <w:spacing w:before="11"/>
        <w:rPr>
          <w:sz w:val="66"/>
        </w:rPr>
      </w:pPr>
    </w:p>
    <w:p>
      <w:pPr>
        <w:pStyle w:val="BodyText"/>
        <w:spacing w:before="1" w:line="256" w:lineRule="auto"/>
        <w:ind w:left="1181" w:right="570"/>
        <w:jc w:val="both"/>
      </w:pPr>
      <w:r>
        <w:rPr>
          <w:spacing w:val="-1"/>
          <w:w w:val="95"/>
        </w:rPr>
        <w:t xml:space="preserve">活性炭滤器是一种压力式过滤器，经多介质滤器初步净化的水，自  上而下流经活性炭料层时，水中的余氯、有机物、胶体硅、异味及 </w:t>
      </w:r>
      <w:r>
        <w:t>部分重金属被活性炭吸附，从而达到原水的净化</w:t>
      </w:r>
    </w:p>
    <w:p>
      <w:pPr>
        <w:pStyle w:val="ListParagraph"/>
        <w:numPr>
          <w:ilvl w:val="2"/>
          <w:numId w:val="62"/>
        </w:numPr>
        <w:tabs>
          <w:tab w:val="left" w:pos="2190"/>
        </w:tabs>
        <w:spacing w:before="5" w:after="0" w:line="240" w:lineRule="auto"/>
        <w:ind w:left="2189" w:right="0" w:hanging="1322"/>
        <w:jc w:val="both"/>
        <w:rPr>
          <w:sz w:val="48"/>
        </w:rPr>
      </w:pPr>
      <w:r>
        <w:rPr>
          <w:sz w:val="48"/>
        </w:rPr>
        <w:t>活性炭滤器的操作规程</w:t>
      </w:r>
    </w:p>
    <w:p>
      <w:pPr>
        <w:pStyle w:val="BodyText"/>
        <w:spacing w:before="44" w:line="256" w:lineRule="auto"/>
        <w:ind w:left="1448" w:right="425" w:hanging="1078"/>
        <w:jc w:val="both"/>
      </w:pPr>
      <w:r>
        <w:rPr>
          <w:w w:val="95"/>
        </w:rPr>
        <w:t>当系统选择“强制”档运行时（</w:t>
      </w:r>
      <w:r>
        <w:rPr>
          <w:spacing w:val="-2"/>
          <w:w w:val="95"/>
        </w:rPr>
        <w:t xml:space="preserve">先将炭滤柜面板上的“功能转换”开关  </w:t>
      </w:r>
      <w:r>
        <w:rPr>
          <w:spacing w:val="-28"/>
          <w:w w:val="95"/>
        </w:rPr>
        <w:t>扳至“强制”档上，再将主机柜面板上的“功能转换”开关拔置“强</w:t>
      </w:r>
      <w:r>
        <w:rPr>
          <w:w w:val="99"/>
        </w:rPr>
        <w:t>制”档上</w:t>
      </w:r>
      <w:r>
        <w:rPr>
          <w:spacing w:val="-225"/>
          <w:w w:val="99"/>
        </w:rPr>
        <w:t>）</w:t>
      </w:r>
      <w:r>
        <w:rPr>
          <w:w w:val="99"/>
        </w:rPr>
        <w:t>，此时按需将炭滤柜面板上电阀的按钮开关按下，则相</w:t>
      </w:r>
      <w:r>
        <w:t>应的电阀得电打开。再按一次（即开关复位</w:t>
      </w:r>
      <w:r>
        <w:rPr>
          <w:spacing w:val="-91"/>
        </w:rPr>
        <w:t>）</w:t>
      </w:r>
      <w:r>
        <w:rPr>
          <w:spacing w:val="-12"/>
        </w:rPr>
        <w:t>，则相应的电阀失电关闭，其操作工况应按下表操作。</w:t>
      </w:r>
    </w:p>
    <w:p>
      <w:pPr>
        <w:spacing w:before="321"/>
        <w:ind w:left="3325" w:right="1000" w:firstLine="0"/>
        <w:jc w:val="center"/>
        <w:rPr>
          <w:sz w:val="31"/>
        </w:rPr>
      </w:pPr>
      <w:r>
        <w:rPr>
          <w:sz w:val="31"/>
        </w:rPr>
        <w:t>表（9）</w:t>
      </w:r>
    </w:p>
    <w:p>
      <w:pPr>
        <w:pStyle w:val="BodyText"/>
        <w:ind w:left="1440"/>
        <w:rPr>
          <w:sz w:val="20"/>
        </w:rPr>
      </w:pPr>
      <w:r>
        <w:rPr>
          <w:sz w:val="20"/>
        </w:rPr>
        <w:pict>
          <v:group id="_x0000_i1083" style="width:633pt;height:267pt;mso-position-horizontal-relative:char;mso-position-vertical-relative:line" coordorigin="0,0" coordsize="12660,5340">
            <v:shape id="_x0000_s1084" type="#_x0000_t75" style="width:12660;height:5340;position:absolute" stroked="f">
              <v:imagedata r:id="rId18" o:title=""/>
            </v:shape>
            <v:shape id="_x0000_s1085" type="#_x0000_t202" style="width:971;height:317;left:871;position:absolute;top:134" filled="f" stroked="f">
              <v:textbox inset="0,0,0,0">
                <w:txbxContent>
                  <w:p>
                    <w:pPr>
                      <w:spacing w:before="0" w:line="317" w:lineRule="exact"/>
                      <w:ind w:left="0" w:right="0" w:firstLine="0"/>
                      <w:jc w:val="left"/>
                      <w:rPr>
                        <w:sz w:val="31"/>
                      </w:rPr>
                    </w:pPr>
                    <w:r>
                      <w:rPr>
                        <w:sz w:val="31"/>
                      </w:rPr>
                      <w:t>功能阀</w:t>
                    </w:r>
                  </w:p>
                </w:txbxContent>
              </v:textbox>
            </v:shape>
            <v:shape id="_x0000_s1086" type="#_x0000_t202" style="width:971;height:317;left:2841;position:absolute;top:422" filled="f" stroked="f">
              <v:textbox inset="0,0,0,0">
                <w:txbxContent>
                  <w:p>
                    <w:pPr>
                      <w:spacing w:before="0" w:line="317" w:lineRule="exact"/>
                      <w:ind w:left="0" w:right="0" w:firstLine="0"/>
                      <w:jc w:val="left"/>
                      <w:rPr>
                        <w:sz w:val="31"/>
                      </w:rPr>
                    </w:pPr>
                    <w:r>
                      <w:rPr>
                        <w:sz w:val="31"/>
                      </w:rPr>
                      <w:t>进水阀</w:t>
                    </w:r>
                  </w:p>
                </w:txbxContent>
              </v:textbox>
            </v:shape>
            <v:shape id="_x0000_s1087" type="#_x0000_t202" style="width:971;height:317;left:4238;position:absolute;top:422" filled="f" stroked="f">
              <v:textbox inset="0,0,0,0">
                <w:txbxContent>
                  <w:p>
                    <w:pPr>
                      <w:spacing w:before="0" w:line="317" w:lineRule="exact"/>
                      <w:ind w:left="0" w:right="0" w:firstLine="0"/>
                      <w:jc w:val="left"/>
                      <w:rPr>
                        <w:sz w:val="31"/>
                      </w:rPr>
                    </w:pPr>
                    <w:r>
                      <w:rPr>
                        <w:sz w:val="31"/>
                      </w:rPr>
                      <w:t>产水阀</w:t>
                    </w:r>
                  </w:p>
                </w:txbxContent>
              </v:textbox>
            </v:shape>
            <v:shape id="_x0000_s1088" type="#_x0000_t202" style="width:5158;height:551;left:5635;position:absolute;top:188" filled="f" stroked="f">
              <v:textbox inset="0,0,0,0">
                <w:txbxContent>
                  <w:p>
                    <w:pPr>
                      <w:spacing w:before="0" w:line="278" w:lineRule="exact"/>
                      <w:ind w:left="0" w:right="0" w:firstLine="0"/>
                      <w:jc w:val="left"/>
                      <w:rPr>
                        <w:sz w:val="31"/>
                      </w:rPr>
                    </w:pPr>
                    <w:r>
                      <w:rPr>
                        <w:sz w:val="31"/>
                      </w:rPr>
                      <w:t>反洗进水反洗排放正洗排放</w:t>
                    </w:r>
                  </w:p>
                  <w:p>
                    <w:pPr>
                      <w:spacing w:before="0" w:line="273" w:lineRule="exact"/>
                      <w:ind w:left="4187" w:right="0" w:firstLine="0"/>
                      <w:jc w:val="left"/>
                      <w:rPr>
                        <w:sz w:val="31"/>
                      </w:rPr>
                    </w:pPr>
                    <w:r>
                      <w:rPr>
                        <w:sz w:val="31"/>
                      </w:rPr>
                      <w:t>排气阀</w:t>
                    </w:r>
                  </w:p>
                </w:txbxContent>
              </v:textbox>
            </v:shape>
            <v:shape id="_x0000_s1089" type="#_x0000_t202" style="width:337;height:317;left:5635;position:absolute;top:656" filled="f" stroked="f">
              <v:textbox inset="0,0,0,0">
                <w:txbxContent>
                  <w:p>
                    <w:pPr>
                      <w:spacing w:before="0" w:line="317" w:lineRule="exact"/>
                      <w:ind w:left="0" w:right="0" w:firstLine="0"/>
                      <w:jc w:val="left"/>
                      <w:rPr>
                        <w:sz w:val="31"/>
                      </w:rPr>
                    </w:pPr>
                    <w:r>
                      <w:rPr>
                        <w:w w:val="102"/>
                        <w:sz w:val="31"/>
                      </w:rPr>
                      <w:t>阀</w:t>
                    </w:r>
                  </w:p>
                </w:txbxContent>
              </v:textbox>
            </v:shape>
            <v:shape id="_x0000_s1090" type="#_x0000_t202" style="width:337;height:317;left:7032;position:absolute;top:656" filled="f" stroked="f">
              <v:textbox inset="0,0,0,0">
                <w:txbxContent>
                  <w:p>
                    <w:pPr>
                      <w:spacing w:before="0" w:line="317" w:lineRule="exact"/>
                      <w:ind w:left="0" w:right="0" w:firstLine="0"/>
                      <w:jc w:val="left"/>
                      <w:rPr>
                        <w:sz w:val="31"/>
                      </w:rPr>
                    </w:pPr>
                    <w:r>
                      <w:rPr>
                        <w:w w:val="102"/>
                        <w:sz w:val="31"/>
                      </w:rPr>
                      <w:t>阀</w:t>
                    </w:r>
                  </w:p>
                </w:txbxContent>
              </v:textbox>
            </v:shape>
            <v:shape id="_x0000_s1091" type="#_x0000_t202" style="width:337;height:317;left:8426;position:absolute;top:656" filled="f" stroked="f">
              <v:textbox inset="0,0,0,0">
                <w:txbxContent>
                  <w:p>
                    <w:pPr>
                      <w:spacing w:before="0" w:line="317" w:lineRule="exact"/>
                      <w:ind w:left="0" w:right="0" w:firstLine="0"/>
                      <w:jc w:val="left"/>
                      <w:rPr>
                        <w:sz w:val="31"/>
                      </w:rPr>
                    </w:pPr>
                    <w:r>
                      <w:rPr>
                        <w:w w:val="102"/>
                        <w:sz w:val="31"/>
                      </w:rPr>
                      <w:t>阀</w:t>
                    </w:r>
                  </w:p>
                </w:txbxContent>
              </v:textbox>
            </v:shape>
            <v:shape id="_x0000_s1092" type="#_x0000_t202" style="width:1288;height:317;left:11220;position:absolute;top:422" filled="f" stroked="f">
              <v:textbox inset="0,0,0,0">
                <w:txbxContent>
                  <w:p>
                    <w:pPr>
                      <w:spacing w:before="0" w:line="317" w:lineRule="exact"/>
                      <w:ind w:left="0" w:right="0" w:firstLine="0"/>
                      <w:jc w:val="left"/>
                      <w:rPr>
                        <w:sz w:val="31"/>
                      </w:rPr>
                    </w:pPr>
                    <w:r>
                      <w:rPr>
                        <w:sz w:val="31"/>
                      </w:rPr>
                      <w:t>过程时间</w:t>
                    </w:r>
                  </w:p>
                </w:txbxContent>
              </v:textbox>
            </v:shape>
            <v:shape id="_x0000_s1093" type="#_x0000_t202" style="width:1288;height:317;left:15;position:absolute;top:1538" filled="f" stroked="f">
              <v:textbox inset="0,0,0,0">
                <w:txbxContent>
                  <w:p>
                    <w:pPr>
                      <w:spacing w:before="0" w:line="317" w:lineRule="exact"/>
                      <w:ind w:left="0" w:right="0" w:firstLine="0"/>
                      <w:jc w:val="left"/>
                      <w:rPr>
                        <w:sz w:val="31"/>
                      </w:rPr>
                    </w:pPr>
                    <w:r>
                      <w:rPr>
                        <w:sz w:val="31"/>
                      </w:rPr>
                      <w:t>工作程序</w:t>
                    </w:r>
                  </w:p>
                </w:txbxContent>
              </v:textbox>
            </v:shape>
            <v:shape id="_x0000_s1094" type="#_x0000_t202" style="width:337;height:317;left:2841;position:absolute;top:1379" filled="f" stroked="f">
              <v:textbox inset="0,0,0,0">
                <w:txbxContent>
                  <w:p>
                    <w:pPr>
                      <w:spacing w:before="0" w:line="317" w:lineRule="exact"/>
                      <w:ind w:left="0" w:right="0" w:firstLine="0"/>
                      <w:jc w:val="left"/>
                      <w:rPr>
                        <w:sz w:val="31"/>
                      </w:rPr>
                    </w:pPr>
                    <w:r>
                      <w:rPr>
                        <w:sz w:val="31"/>
                      </w:rPr>
                      <w:t>V1</w:t>
                    </w:r>
                  </w:p>
                </w:txbxContent>
              </v:textbox>
            </v:shape>
            <v:shape id="_x0000_s1095" type="#_x0000_t202" style="width:337;height:317;left:4238;position:absolute;top:1379" filled="f" stroked="f">
              <v:textbox inset="0,0,0,0">
                <w:txbxContent>
                  <w:p>
                    <w:pPr>
                      <w:spacing w:before="0" w:line="317" w:lineRule="exact"/>
                      <w:ind w:left="0" w:right="0" w:firstLine="0"/>
                      <w:jc w:val="left"/>
                      <w:rPr>
                        <w:sz w:val="31"/>
                      </w:rPr>
                    </w:pPr>
                    <w:r>
                      <w:rPr>
                        <w:sz w:val="31"/>
                      </w:rPr>
                      <w:t>V2</w:t>
                    </w:r>
                  </w:p>
                </w:txbxContent>
              </v:textbox>
            </v:shape>
            <v:shape id="_x0000_s1096" type="#_x0000_t202" style="width:337;height:317;left:5635;position:absolute;top:1379" filled="f" stroked="f">
              <v:textbox inset="0,0,0,0">
                <w:txbxContent>
                  <w:p>
                    <w:pPr>
                      <w:spacing w:before="0" w:line="317" w:lineRule="exact"/>
                      <w:ind w:left="0" w:right="0" w:firstLine="0"/>
                      <w:jc w:val="left"/>
                      <w:rPr>
                        <w:sz w:val="31"/>
                      </w:rPr>
                    </w:pPr>
                    <w:r>
                      <w:rPr>
                        <w:sz w:val="31"/>
                      </w:rPr>
                      <w:t>V3</w:t>
                    </w:r>
                  </w:p>
                </w:txbxContent>
              </v:textbox>
            </v:shape>
            <v:shape id="_x0000_s1097" type="#_x0000_t202" style="width:337;height:317;left:7032;position:absolute;top:1379" filled="f" stroked="f">
              <v:textbox inset="0,0,0,0">
                <w:txbxContent>
                  <w:p>
                    <w:pPr>
                      <w:spacing w:before="0" w:line="317" w:lineRule="exact"/>
                      <w:ind w:left="0" w:right="0" w:firstLine="0"/>
                      <w:jc w:val="left"/>
                      <w:rPr>
                        <w:sz w:val="31"/>
                      </w:rPr>
                    </w:pPr>
                    <w:r>
                      <w:rPr>
                        <w:sz w:val="31"/>
                      </w:rPr>
                      <w:t>V4</w:t>
                    </w:r>
                  </w:p>
                </w:txbxContent>
              </v:textbox>
            </v:shape>
            <v:shape id="_x0000_s1098" type="#_x0000_t202" style="width:337;height:317;left:8426;position:absolute;top:1379" filled="f" stroked="f">
              <v:textbox inset="0,0,0,0">
                <w:txbxContent>
                  <w:p>
                    <w:pPr>
                      <w:spacing w:before="0" w:line="317" w:lineRule="exact"/>
                      <w:ind w:left="0" w:right="0" w:firstLine="0"/>
                      <w:jc w:val="left"/>
                      <w:rPr>
                        <w:sz w:val="31"/>
                      </w:rPr>
                    </w:pPr>
                    <w:r>
                      <w:rPr>
                        <w:sz w:val="31"/>
                      </w:rPr>
                      <w:t>V5</w:t>
                    </w:r>
                  </w:p>
                </w:txbxContent>
              </v:textbox>
            </v:shape>
            <v:shape id="_x0000_s1099" type="#_x0000_t202" style="width:337;height:317;left:9823;position:absolute;top:1379" filled="f" stroked="f">
              <v:textbox inset="0,0,0,0">
                <w:txbxContent>
                  <w:p>
                    <w:pPr>
                      <w:spacing w:before="0" w:line="317" w:lineRule="exact"/>
                      <w:ind w:left="0" w:right="0" w:firstLine="0"/>
                      <w:jc w:val="left"/>
                      <w:rPr>
                        <w:sz w:val="31"/>
                      </w:rPr>
                    </w:pPr>
                    <w:r>
                      <w:rPr>
                        <w:sz w:val="31"/>
                      </w:rPr>
                      <w:t>V6</w:t>
                    </w:r>
                  </w:p>
                </w:txbxContent>
              </v:textbox>
            </v:shape>
            <v:shape id="_x0000_s1100" type="#_x0000_t202" style="width:1288;height:317;left:15;position:absolute;top:2229" filled="f" stroked="f">
              <v:textbox inset="0,0,0,0">
                <w:txbxContent>
                  <w:p>
                    <w:pPr>
                      <w:spacing w:before="0" w:line="317" w:lineRule="exact"/>
                      <w:ind w:left="0" w:right="0" w:firstLine="0"/>
                      <w:jc w:val="left"/>
                      <w:rPr>
                        <w:sz w:val="31"/>
                      </w:rPr>
                    </w:pPr>
                    <w:r>
                      <w:rPr>
                        <w:sz w:val="31"/>
                      </w:rPr>
                      <w:t>正常运行</w:t>
                    </w:r>
                  </w:p>
                </w:txbxContent>
              </v:textbox>
            </v:shape>
            <v:shape id="_x0000_s1101" type="#_x0000_t202" style="width:337;height:317;left:2841;position:absolute;top:2229" filled="f" stroked="f">
              <v:textbox inset="0,0,0,0">
                <w:txbxContent>
                  <w:p>
                    <w:pPr>
                      <w:spacing w:before="0" w:line="317" w:lineRule="exact"/>
                      <w:ind w:left="0" w:right="0" w:firstLine="0"/>
                      <w:jc w:val="left"/>
                      <w:rPr>
                        <w:sz w:val="31"/>
                      </w:rPr>
                    </w:pPr>
                    <w:r>
                      <w:rPr>
                        <w:w w:val="102"/>
                        <w:sz w:val="31"/>
                      </w:rPr>
                      <w:t>开</w:t>
                    </w:r>
                  </w:p>
                </w:txbxContent>
              </v:textbox>
            </v:shape>
            <v:shape id="_x0000_s1102" type="#_x0000_t202" style="width:337;height:317;left:4238;position:absolute;top:2229" filled="f" stroked="f">
              <v:textbox inset="0,0,0,0">
                <w:txbxContent>
                  <w:p>
                    <w:pPr>
                      <w:spacing w:before="0" w:line="317" w:lineRule="exact"/>
                      <w:ind w:left="0" w:right="0" w:firstLine="0"/>
                      <w:jc w:val="left"/>
                      <w:rPr>
                        <w:sz w:val="31"/>
                      </w:rPr>
                    </w:pPr>
                    <w:r>
                      <w:rPr>
                        <w:w w:val="102"/>
                        <w:sz w:val="31"/>
                      </w:rPr>
                      <w:t>开</w:t>
                    </w:r>
                  </w:p>
                </w:txbxContent>
              </v:textbox>
            </v:shape>
            <v:shape id="_x0000_s1103" type="#_x0000_t202" style="width:337;height:317;left:5635;position:absolute;top:2229" filled="f" stroked="f">
              <v:textbox inset="0,0,0,0">
                <w:txbxContent>
                  <w:p>
                    <w:pPr>
                      <w:spacing w:before="0" w:line="317" w:lineRule="exact"/>
                      <w:ind w:left="0" w:right="0" w:firstLine="0"/>
                      <w:jc w:val="left"/>
                      <w:rPr>
                        <w:sz w:val="31"/>
                      </w:rPr>
                    </w:pPr>
                    <w:r>
                      <w:rPr>
                        <w:w w:val="102"/>
                        <w:sz w:val="31"/>
                      </w:rPr>
                      <w:t>关</w:t>
                    </w:r>
                  </w:p>
                </w:txbxContent>
              </v:textbox>
            </v:shape>
            <v:shape id="_x0000_s1104" type="#_x0000_t202" style="width:337;height:317;left:7032;position:absolute;top:2229" filled="f" stroked="f">
              <v:textbox inset="0,0,0,0">
                <w:txbxContent>
                  <w:p>
                    <w:pPr>
                      <w:spacing w:before="0" w:line="317" w:lineRule="exact"/>
                      <w:ind w:left="0" w:right="0" w:firstLine="0"/>
                      <w:jc w:val="left"/>
                      <w:rPr>
                        <w:sz w:val="31"/>
                      </w:rPr>
                    </w:pPr>
                    <w:r>
                      <w:rPr>
                        <w:w w:val="102"/>
                        <w:sz w:val="31"/>
                      </w:rPr>
                      <w:t>关</w:t>
                    </w:r>
                  </w:p>
                </w:txbxContent>
              </v:textbox>
            </v:shape>
            <v:shape id="_x0000_s1105" type="#_x0000_t202" style="width:337;height:317;left:8426;position:absolute;top:2229" filled="f" stroked="f">
              <v:textbox inset="0,0,0,0">
                <w:txbxContent>
                  <w:p>
                    <w:pPr>
                      <w:spacing w:before="0" w:line="317" w:lineRule="exact"/>
                      <w:ind w:left="0" w:right="0" w:firstLine="0"/>
                      <w:jc w:val="left"/>
                      <w:rPr>
                        <w:sz w:val="31"/>
                      </w:rPr>
                    </w:pPr>
                    <w:r>
                      <w:rPr>
                        <w:w w:val="102"/>
                        <w:sz w:val="31"/>
                      </w:rPr>
                      <w:t>关</w:t>
                    </w:r>
                  </w:p>
                </w:txbxContent>
              </v:textbox>
            </v:shape>
            <v:shape id="_x0000_s1106" type="#_x0000_t202" style="width:337;height:317;left:9823;position:absolute;top:2229" filled="f" stroked="f">
              <v:textbox inset="0,0,0,0">
                <w:txbxContent>
                  <w:p>
                    <w:pPr>
                      <w:spacing w:before="0" w:line="317" w:lineRule="exact"/>
                      <w:ind w:left="0" w:right="0" w:firstLine="0"/>
                      <w:jc w:val="left"/>
                      <w:rPr>
                        <w:sz w:val="31"/>
                      </w:rPr>
                    </w:pPr>
                    <w:r>
                      <w:rPr>
                        <w:w w:val="102"/>
                        <w:sz w:val="31"/>
                      </w:rPr>
                      <w:t>关</w:t>
                    </w:r>
                  </w:p>
                </w:txbxContent>
              </v:textbox>
            </v:shape>
            <v:shape id="_x0000_s1107" type="#_x0000_t202" style="width:1288;height:317;left:15;position:absolute;top:3078" filled="f" stroked="f">
              <v:textbox inset="0,0,0,0">
                <w:txbxContent>
                  <w:p>
                    <w:pPr>
                      <w:spacing w:before="0" w:line="317" w:lineRule="exact"/>
                      <w:ind w:left="0" w:right="0" w:firstLine="0"/>
                      <w:jc w:val="left"/>
                      <w:rPr>
                        <w:sz w:val="31"/>
                      </w:rPr>
                    </w:pPr>
                    <w:r>
                      <w:rPr>
                        <w:sz w:val="31"/>
                      </w:rPr>
                      <w:t>反洗运行</w:t>
                    </w:r>
                  </w:p>
                </w:txbxContent>
              </v:textbox>
            </v:shape>
            <v:shape id="_x0000_s1108" type="#_x0000_t202" style="width:337;height:317;left:2841;position:absolute;top:3078" filled="f" stroked="f">
              <v:textbox inset="0,0,0,0">
                <w:txbxContent>
                  <w:p>
                    <w:pPr>
                      <w:spacing w:before="0" w:line="317" w:lineRule="exact"/>
                      <w:ind w:left="0" w:right="0" w:firstLine="0"/>
                      <w:jc w:val="left"/>
                      <w:rPr>
                        <w:sz w:val="31"/>
                      </w:rPr>
                    </w:pPr>
                    <w:r>
                      <w:rPr>
                        <w:w w:val="102"/>
                        <w:sz w:val="31"/>
                      </w:rPr>
                      <w:t>关</w:t>
                    </w:r>
                  </w:p>
                </w:txbxContent>
              </v:textbox>
            </v:shape>
            <v:shape id="_x0000_s1109" type="#_x0000_t202" style="width:337;height:317;left:4238;position:absolute;top:3078" filled="f" stroked="f">
              <v:textbox inset="0,0,0,0">
                <w:txbxContent>
                  <w:p>
                    <w:pPr>
                      <w:spacing w:before="0" w:line="317" w:lineRule="exact"/>
                      <w:ind w:left="0" w:right="0" w:firstLine="0"/>
                      <w:jc w:val="left"/>
                      <w:rPr>
                        <w:sz w:val="31"/>
                      </w:rPr>
                    </w:pPr>
                    <w:r>
                      <w:rPr>
                        <w:w w:val="102"/>
                        <w:sz w:val="31"/>
                      </w:rPr>
                      <w:t>关</w:t>
                    </w:r>
                  </w:p>
                </w:txbxContent>
              </v:textbox>
            </v:shape>
            <v:shape id="_x0000_s1110" type="#_x0000_t202" style="width:337;height:317;left:5635;position:absolute;top:3078" filled="f" stroked="f">
              <v:textbox inset="0,0,0,0">
                <w:txbxContent>
                  <w:p>
                    <w:pPr>
                      <w:spacing w:before="0" w:line="317" w:lineRule="exact"/>
                      <w:ind w:left="0" w:right="0" w:firstLine="0"/>
                      <w:jc w:val="left"/>
                      <w:rPr>
                        <w:sz w:val="31"/>
                      </w:rPr>
                    </w:pPr>
                    <w:r>
                      <w:rPr>
                        <w:w w:val="102"/>
                        <w:sz w:val="31"/>
                      </w:rPr>
                      <w:t>开</w:t>
                    </w:r>
                  </w:p>
                </w:txbxContent>
              </v:textbox>
            </v:shape>
            <v:shape id="_x0000_s1111" type="#_x0000_t202" style="width:337;height:317;left:7032;position:absolute;top:3078" filled="f" stroked="f">
              <v:textbox inset="0,0,0,0">
                <w:txbxContent>
                  <w:p>
                    <w:pPr>
                      <w:spacing w:before="0" w:line="317" w:lineRule="exact"/>
                      <w:ind w:left="0" w:right="0" w:firstLine="0"/>
                      <w:jc w:val="left"/>
                      <w:rPr>
                        <w:sz w:val="31"/>
                      </w:rPr>
                    </w:pPr>
                    <w:r>
                      <w:rPr>
                        <w:w w:val="102"/>
                        <w:sz w:val="31"/>
                      </w:rPr>
                      <w:t>开</w:t>
                    </w:r>
                  </w:p>
                </w:txbxContent>
              </v:textbox>
            </v:shape>
            <v:shape id="_x0000_s1112" type="#_x0000_t202" style="width:337;height:317;left:8426;position:absolute;top:3078" filled="f" stroked="f">
              <v:textbox inset="0,0,0,0">
                <w:txbxContent>
                  <w:p>
                    <w:pPr>
                      <w:spacing w:before="0" w:line="317" w:lineRule="exact"/>
                      <w:ind w:left="0" w:right="0" w:firstLine="0"/>
                      <w:jc w:val="left"/>
                      <w:rPr>
                        <w:sz w:val="31"/>
                      </w:rPr>
                    </w:pPr>
                    <w:r>
                      <w:rPr>
                        <w:w w:val="102"/>
                        <w:sz w:val="31"/>
                      </w:rPr>
                      <w:t>关</w:t>
                    </w:r>
                  </w:p>
                </w:txbxContent>
              </v:textbox>
            </v:shape>
            <v:shape id="_x0000_s1113" type="#_x0000_t202" style="width:337;height:317;left:9823;position:absolute;top:3078" filled="f" stroked="f">
              <v:textbox inset="0,0,0,0">
                <w:txbxContent>
                  <w:p>
                    <w:pPr>
                      <w:spacing w:before="0" w:line="317" w:lineRule="exact"/>
                      <w:ind w:left="0" w:right="0" w:firstLine="0"/>
                      <w:jc w:val="left"/>
                      <w:rPr>
                        <w:sz w:val="31"/>
                      </w:rPr>
                    </w:pPr>
                    <w:r>
                      <w:rPr>
                        <w:w w:val="102"/>
                        <w:sz w:val="31"/>
                      </w:rPr>
                      <w:t>开</w:t>
                    </w:r>
                  </w:p>
                </w:txbxContent>
              </v:textbox>
            </v:shape>
            <v:shape id="_x0000_s1114" type="#_x0000_t202" style="width:812;height:317;left:11382;position:absolute;top:3078" filled="f" stroked="f">
              <v:textbox inset="0,0,0,0">
                <w:txbxContent>
                  <w:p>
                    <w:pPr>
                      <w:spacing w:before="0" w:line="317" w:lineRule="exact"/>
                      <w:ind w:left="0" w:right="0" w:firstLine="0"/>
                      <w:jc w:val="left"/>
                      <w:rPr>
                        <w:sz w:val="31"/>
                      </w:rPr>
                    </w:pPr>
                    <w:r>
                      <w:rPr>
                        <w:sz w:val="31"/>
                      </w:rPr>
                      <w:t>30min</w:t>
                    </w:r>
                  </w:p>
                </w:txbxContent>
              </v:textbox>
            </v:shape>
            <v:shape id="_x0000_s1115" type="#_x0000_t202" style="width:971;height:317;left:15;position:absolute;top:3929" filled="f" stroked="f">
              <v:textbox inset="0,0,0,0">
                <w:txbxContent>
                  <w:p>
                    <w:pPr>
                      <w:tabs>
                        <w:tab w:val="left" w:pos="633"/>
                      </w:tabs>
                      <w:spacing w:before="0" w:line="317" w:lineRule="exact"/>
                      <w:ind w:left="0" w:right="0" w:firstLine="0"/>
                      <w:jc w:val="left"/>
                      <w:rPr>
                        <w:sz w:val="31"/>
                      </w:rPr>
                    </w:pPr>
                    <w:r>
                      <w:rPr>
                        <w:sz w:val="31"/>
                      </w:rPr>
                      <w:t>落</w:t>
                      <w:tab/>
                      <w:t>料</w:t>
                    </w:r>
                  </w:p>
                </w:txbxContent>
              </v:textbox>
            </v:shape>
            <v:shape id="_x0000_s1116" type="#_x0000_t202" style="width:337;height:317;left:2841;position:absolute;top:3929" filled="f" stroked="f">
              <v:textbox inset="0,0,0,0">
                <w:txbxContent>
                  <w:p>
                    <w:pPr>
                      <w:spacing w:before="0" w:line="317" w:lineRule="exact"/>
                      <w:ind w:left="0" w:right="0" w:firstLine="0"/>
                      <w:jc w:val="left"/>
                      <w:rPr>
                        <w:sz w:val="31"/>
                      </w:rPr>
                    </w:pPr>
                    <w:r>
                      <w:rPr>
                        <w:w w:val="102"/>
                        <w:sz w:val="31"/>
                      </w:rPr>
                      <w:t>关</w:t>
                    </w:r>
                  </w:p>
                </w:txbxContent>
              </v:textbox>
            </v:shape>
            <v:shape id="_x0000_s1117" type="#_x0000_t202" style="width:337;height:317;left:4238;position:absolute;top:3929" filled="f" stroked="f">
              <v:textbox inset="0,0,0,0">
                <w:txbxContent>
                  <w:p>
                    <w:pPr>
                      <w:spacing w:before="0" w:line="317" w:lineRule="exact"/>
                      <w:ind w:left="0" w:right="0" w:firstLine="0"/>
                      <w:jc w:val="left"/>
                      <w:rPr>
                        <w:sz w:val="31"/>
                      </w:rPr>
                    </w:pPr>
                    <w:r>
                      <w:rPr>
                        <w:w w:val="102"/>
                        <w:sz w:val="31"/>
                      </w:rPr>
                      <w:t>关</w:t>
                    </w:r>
                  </w:p>
                </w:txbxContent>
              </v:textbox>
            </v:shape>
            <v:shape id="_x0000_s1118" type="#_x0000_t202" style="width:337;height:317;left:5635;position:absolute;top:3929" filled="f" stroked="f">
              <v:textbox inset="0,0,0,0">
                <w:txbxContent>
                  <w:p>
                    <w:pPr>
                      <w:spacing w:before="0" w:line="317" w:lineRule="exact"/>
                      <w:ind w:left="0" w:right="0" w:firstLine="0"/>
                      <w:jc w:val="left"/>
                      <w:rPr>
                        <w:sz w:val="31"/>
                      </w:rPr>
                    </w:pPr>
                    <w:r>
                      <w:rPr>
                        <w:w w:val="102"/>
                        <w:sz w:val="31"/>
                      </w:rPr>
                      <w:t>关</w:t>
                    </w:r>
                  </w:p>
                </w:txbxContent>
              </v:textbox>
            </v:shape>
            <v:shape id="_x0000_s1119" type="#_x0000_t202" style="width:337;height:317;left:7032;position:absolute;top:3929" filled="f" stroked="f">
              <v:textbox inset="0,0,0,0">
                <w:txbxContent>
                  <w:p>
                    <w:pPr>
                      <w:spacing w:before="0" w:line="317" w:lineRule="exact"/>
                      <w:ind w:left="0" w:right="0" w:firstLine="0"/>
                      <w:jc w:val="left"/>
                      <w:rPr>
                        <w:sz w:val="31"/>
                      </w:rPr>
                    </w:pPr>
                    <w:r>
                      <w:rPr>
                        <w:w w:val="102"/>
                        <w:sz w:val="31"/>
                      </w:rPr>
                      <w:t>关</w:t>
                    </w:r>
                  </w:p>
                </w:txbxContent>
              </v:textbox>
            </v:shape>
            <v:shape id="_x0000_s1120" type="#_x0000_t202" style="width:337;height:317;left:8426;position:absolute;top:3929" filled="f" stroked="f">
              <v:textbox inset="0,0,0,0">
                <w:txbxContent>
                  <w:p>
                    <w:pPr>
                      <w:spacing w:before="0" w:line="317" w:lineRule="exact"/>
                      <w:ind w:left="0" w:right="0" w:firstLine="0"/>
                      <w:jc w:val="left"/>
                      <w:rPr>
                        <w:sz w:val="31"/>
                      </w:rPr>
                    </w:pPr>
                    <w:r>
                      <w:rPr>
                        <w:w w:val="102"/>
                        <w:sz w:val="31"/>
                      </w:rPr>
                      <w:t>关</w:t>
                    </w:r>
                  </w:p>
                </w:txbxContent>
              </v:textbox>
            </v:shape>
            <v:shape id="_x0000_s1121" type="#_x0000_t202" style="width:337;height:317;left:9823;position:absolute;top:3929" filled="f" stroked="f">
              <v:textbox inset="0,0,0,0">
                <w:txbxContent>
                  <w:p>
                    <w:pPr>
                      <w:spacing w:before="0" w:line="317" w:lineRule="exact"/>
                      <w:ind w:left="0" w:right="0" w:firstLine="0"/>
                      <w:jc w:val="left"/>
                      <w:rPr>
                        <w:sz w:val="31"/>
                      </w:rPr>
                    </w:pPr>
                    <w:r>
                      <w:rPr>
                        <w:w w:val="102"/>
                        <w:sz w:val="31"/>
                      </w:rPr>
                      <w:t>开</w:t>
                    </w:r>
                  </w:p>
                </w:txbxContent>
              </v:textbox>
            </v:shape>
            <v:shape id="_x0000_s1122" type="#_x0000_t202" style="width:654;height:317;left:11382;position:absolute;top:3929" filled="f" stroked="f">
              <v:textbox inset="0,0,0,0">
                <w:txbxContent>
                  <w:p>
                    <w:pPr>
                      <w:spacing w:before="0" w:line="317" w:lineRule="exact"/>
                      <w:ind w:left="0" w:right="0" w:firstLine="0"/>
                      <w:jc w:val="left"/>
                      <w:rPr>
                        <w:sz w:val="31"/>
                      </w:rPr>
                    </w:pPr>
                    <w:r>
                      <w:rPr>
                        <w:sz w:val="31"/>
                      </w:rPr>
                      <w:t>3min</w:t>
                    </w:r>
                  </w:p>
                </w:txbxContent>
              </v:textbox>
            </v:shape>
            <v:shape id="_x0000_s1123" type="#_x0000_t202" style="width:1288;height:317;left:15;position:absolute;top:4782" filled="f" stroked="f">
              <v:textbox inset="0,0,0,0">
                <w:txbxContent>
                  <w:p>
                    <w:pPr>
                      <w:spacing w:before="0" w:line="317" w:lineRule="exact"/>
                      <w:ind w:left="0" w:right="0" w:firstLine="0"/>
                      <w:jc w:val="left"/>
                      <w:rPr>
                        <w:sz w:val="31"/>
                      </w:rPr>
                    </w:pPr>
                    <w:r>
                      <w:rPr>
                        <w:sz w:val="31"/>
                      </w:rPr>
                      <w:t>正洗运行</w:t>
                    </w:r>
                  </w:p>
                </w:txbxContent>
              </v:textbox>
            </v:shape>
            <v:shape id="_x0000_s1124" type="#_x0000_t202" style="width:337;height:317;left:2841;position:absolute;top:4782" filled="f" stroked="f">
              <v:textbox inset="0,0,0,0">
                <w:txbxContent>
                  <w:p>
                    <w:pPr>
                      <w:spacing w:before="0" w:line="317" w:lineRule="exact"/>
                      <w:ind w:left="0" w:right="0" w:firstLine="0"/>
                      <w:jc w:val="left"/>
                      <w:rPr>
                        <w:sz w:val="31"/>
                      </w:rPr>
                    </w:pPr>
                    <w:r>
                      <w:rPr>
                        <w:w w:val="102"/>
                        <w:sz w:val="31"/>
                      </w:rPr>
                      <w:t>开</w:t>
                    </w:r>
                  </w:p>
                </w:txbxContent>
              </v:textbox>
            </v:shape>
            <v:shape id="_x0000_s1125" type="#_x0000_t202" style="width:337;height:317;left:4238;position:absolute;top:4782" filled="f" stroked="f">
              <v:textbox inset="0,0,0,0">
                <w:txbxContent>
                  <w:p>
                    <w:pPr>
                      <w:spacing w:before="0" w:line="317" w:lineRule="exact"/>
                      <w:ind w:left="0" w:right="0" w:firstLine="0"/>
                      <w:jc w:val="left"/>
                      <w:rPr>
                        <w:sz w:val="31"/>
                      </w:rPr>
                    </w:pPr>
                    <w:r>
                      <w:rPr>
                        <w:w w:val="102"/>
                        <w:sz w:val="31"/>
                      </w:rPr>
                      <w:t>关</w:t>
                    </w:r>
                  </w:p>
                </w:txbxContent>
              </v:textbox>
            </v:shape>
            <v:shape id="_x0000_s1126" type="#_x0000_t202" style="width:337;height:317;left:5635;position:absolute;top:4782" filled="f" stroked="f">
              <v:textbox inset="0,0,0,0">
                <w:txbxContent>
                  <w:p>
                    <w:pPr>
                      <w:spacing w:before="0" w:line="317" w:lineRule="exact"/>
                      <w:ind w:left="0" w:right="0" w:firstLine="0"/>
                      <w:jc w:val="left"/>
                      <w:rPr>
                        <w:sz w:val="31"/>
                      </w:rPr>
                    </w:pPr>
                    <w:r>
                      <w:rPr>
                        <w:w w:val="102"/>
                        <w:sz w:val="31"/>
                      </w:rPr>
                      <w:t>关</w:t>
                    </w:r>
                  </w:p>
                </w:txbxContent>
              </v:textbox>
            </v:shape>
            <v:shape id="_x0000_s1127" type="#_x0000_t202" style="width:337;height:317;left:7032;position:absolute;top:4782" filled="f" stroked="f">
              <v:textbox inset="0,0,0,0">
                <w:txbxContent>
                  <w:p>
                    <w:pPr>
                      <w:spacing w:before="0" w:line="317" w:lineRule="exact"/>
                      <w:ind w:left="0" w:right="0" w:firstLine="0"/>
                      <w:jc w:val="left"/>
                      <w:rPr>
                        <w:sz w:val="31"/>
                      </w:rPr>
                    </w:pPr>
                    <w:r>
                      <w:rPr>
                        <w:w w:val="102"/>
                        <w:sz w:val="31"/>
                      </w:rPr>
                      <w:t>关</w:t>
                    </w:r>
                  </w:p>
                </w:txbxContent>
              </v:textbox>
            </v:shape>
            <v:shape id="_x0000_s1128" type="#_x0000_t202" style="width:337;height:317;left:8426;position:absolute;top:4782" filled="f" stroked="f">
              <v:textbox inset="0,0,0,0">
                <w:txbxContent>
                  <w:p>
                    <w:pPr>
                      <w:spacing w:before="0" w:line="317" w:lineRule="exact"/>
                      <w:ind w:left="0" w:right="0" w:firstLine="0"/>
                      <w:jc w:val="left"/>
                      <w:rPr>
                        <w:sz w:val="31"/>
                      </w:rPr>
                    </w:pPr>
                    <w:r>
                      <w:rPr>
                        <w:w w:val="102"/>
                        <w:sz w:val="31"/>
                      </w:rPr>
                      <w:t>开</w:t>
                    </w:r>
                  </w:p>
                </w:txbxContent>
              </v:textbox>
            </v:shape>
            <v:shape id="_x0000_s1129" type="#_x0000_t202" style="width:337;height:317;left:9823;position:absolute;top:4782" filled="f" stroked="f">
              <v:textbox inset="0,0,0,0">
                <w:txbxContent>
                  <w:p>
                    <w:pPr>
                      <w:spacing w:before="0" w:line="317" w:lineRule="exact"/>
                      <w:ind w:left="0" w:right="0" w:firstLine="0"/>
                      <w:jc w:val="left"/>
                      <w:rPr>
                        <w:sz w:val="31"/>
                      </w:rPr>
                    </w:pPr>
                    <w:r>
                      <w:rPr>
                        <w:w w:val="102"/>
                        <w:sz w:val="31"/>
                      </w:rPr>
                      <w:t>关</w:t>
                    </w:r>
                  </w:p>
                </w:txbxContent>
              </v:textbox>
            </v:shape>
            <v:shape id="_x0000_s1130" type="#_x0000_t202" style="width:812;height:317;left:11382;position:absolute;top:4782" filled="f" stroked="f">
              <v:textbox inset="0,0,0,0">
                <w:txbxContent>
                  <w:p>
                    <w:pPr>
                      <w:spacing w:before="0" w:line="317" w:lineRule="exact"/>
                      <w:ind w:left="0" w:right="0" w:firstLine="0"/>
                      <w:jc w:val="left"/>
                      <w:rPr>
                        <w:sz w:val="31"/>
                      </w:rPr>
                    </w:pPr>
                    <w:r>
                      <w:rPr>
                        <w:sz w:val="31"/>
                      </w:rPr>
                      <w:t>40min</w:t>
                    </w:r>
                  </w:p>
                </w:txbxContent>
              </v:textbox>
            </v:shape>
            <w10:wrap type="none"/>
          </v:group>
        </w:pict>
      </w:r>
    </w:p>
    <w:p>
      <w:pPr>
        <w:pStyle w:val="BodyText"/>
        <w:spacing w:line="521" w:lineRule="exact"/>
        <w:ind w:left="868"/>
      </w:pPr>
      <w:r>
        <w:t>当系统选择“程控”档运行时（先将炭滤柜面板上的“功能转换”</w:t>
      </w:r>
    </w:p>
    <w:p>
      <w:pPr>
        <w:pStyle w:val="BodyText"/>
        <w:spacing w:before="15" w:line="244" w:lineRule="auto"/>
        <w:ind w:left="868" w:right="1362"/>
      </w:pPr>
      <w:r>
        <w:rPr>
          <w:spacing w:val="-1"/>
          <w:w w:val="95"/>
        </w:rPr>
        <w:t>开关扳至“程控”档上，再将主机柜面板上的“功能转换”开关</w:t>
      </w:r>
      <w:r>
        <w:rPr>
          <w:w w:val="99"/>
        </w:rPr>
        <w:t>拔置“程控”档上</w:t>
      </w:r>
      <w:r>
        <w:rPr>
          <w:spacing w:val="-232"/>
          <w:w w:val="99"/>
        </w:rPr>
        <w:t>）</w:t>
      </w:r>
      <w:r>
        <w:rPr>
          <w:spacing w:val="-18"/>
          <w:w w:val="99"/>
        </w:rPr>
        <w:t>，阀门开启工况同“强制”。</w:t>
      </w:r>
    </w:p>
    <w:p>
      <w:pPr>
        <w:pStyle w:val="BodyText"/>
        <w:spacing w:before="30"/>
        <w:ind w:left="1185"/>
      </w:pPr>
      <w:r>
        <w:t>活性炭滤器各功能阀组如下图</w:t>
      </w:r>
    </w:p>
    <w:p>
      <w:pPr>
        <w:pStyle w:val="BodyText"/>
      </w:pPr>
    </w:p>
    <w:p>
      <w:pPr>
        <w:pStyle w:val="BodyText"/>
        <w:spacing w:before="11"/>
        <w:rPr>
          <w:sz w:val="43"/>
        </w:rPr>
      </w:pPr>
    </w:p>
    <w:p>
      <w:pPr>
        <w:spacing w:before="0"/>
        <w:ind w:left="0" w:right="993" w:firstLine="0"/>
        <w:jc w:val="right"/>
        <w:rPr>
          <w:rFonts w:ascii="Arial"/>
          <w:sz w:val="27"/>
        </w:rPr>
      </w:pPr>
      <w:r>
        <w:rPr>
          <w:rFonts w:ascii="Arial"/>
          <w:w w:val="85"/>
          <w:sz w:val="27"/>
        </w:rPr>
        <w:t>10</w:t>
      </w:r>
    </w:p>
    <w:p>
      <w:pPr>
        <w:spacing w:after="0"/>
        <w:jc w:val="right"/>
        <w:rPr>
          <w:rFonts w:ascii="Arial"/>
          <w:sz w:val="27"/>
        </w:rPr>
        <w:sectPr>
          <w:pgSz w:w="17860" w:h="25260"/>
          <w:pgMar w:top="1760" w:right="960" w:bottom="280" w:left="1260" w:header="708" w:footer="708"/>
          <w:pgNumType w:start="10"/>
          <w:cols w:space="708"/>
        </w:sectPr>
      </w:pPr>
    </w:p>
    <w:p>
      <w:pPr>
        <w:pStyle w:val="BodyText"/>
        <w:rPr>
          <w:rFonts w:ascii="Arial"/>
          <w:sz w:val="20"/>
        </w:rPr>
      </w:pPr>
      <w:r>
        <w:drawing>
          <wp:anchor distT="0" distB="0" distL="0" distR="0" simplePos="0" relativeHeight="251681792" behindDoc="1" locked="0" layoutInCell="1" allowOverlap="1">
            <wp:simplePos x="0" y="0"/>
            <wp:positionH relativeFrom="page">
              <wp:posOffset>0</wp:posOffset>
            </wp:positionH>
            <wp:positionV relativeFrom="page">
              <wp:posOffset>0</wp:posOffset>
            </wp:positionV>
            <wp:extent cx="11340845" cy="15849600"/>
            <wp:effectExtent l="0" t="0" r="0" b="0"/>
            <wp:wrapNone/>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Heading1"/>
        <w:spacing w:before="152"/>
        <w:ind w:left="868"/>
      </w:pPr>
      <w:r>
        <w:drawing>
          <wp:anchor distT="0" distB="0" distL="0" distR="0" simplePos="0" relativeHeight="251682816" behindDoc="1" locked="0" layoutInCell="1" allowOverlap="1">
            <wp:simplePos x="0" y="0"/>
            <wp:positionH relativeFrom="page">
              <wp:posOffset>3236595</wp:posOffset>
            </wp:positionH>
            <wp:positionV relativeFrom="paragraph">
              <wp:posOffset>-4501769</wp:posOffset>
            </wp:positionV>
            <wp:extent cx="5029200" cy="5229225"/>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9" cstate="print"/>
                    <a:stretch>
                      <a:fillRect/>
                    </a:stretch>
                  </pic:blipFill>
                  <pic:spPr>
                    <a:xfrm>
                      <a:off x="0" y="0"/>
                      <a:ext cx="5029200" cy="5229225"/>
                    </a:xfrm>
                    <a:prstGeom prst="rect">
                      <a:avLst/>
                    </a:prstGeom>
                  </pic:spPr>
                </pic:pic>
              </a:graphicData>
            </a:graphic>
          </wp:anchor>
        </w:drawing>
      </w:r>
      <w:r>
        <w:t>注：</w:t>
      </w:r>
    </w:p>
    <w:p>
      <w:pPr>
        <w:spacing w:before="44" w:line="256" w:lineRule="auto"/>
        <w:ind w:left="1185" w:right="1237" w:firstLine="637"/>
        <w:jc w:val="left"/>
        <w:rPr>
          <w:b/>
          <w:sz w:val="48"/>
        </w:rPr>
      </w:pPr>
      <w:r>
        <w:rPr>
          <w:b/>
          <w:sz w:val="48"/>
        </w:rPr>
        <w:t>㈠、活性炭滤器经过一段时间工作后，由于滤器泄漏部分悬浮物而堵塞滤料层，从而使其进水和出水的压力差增大，流量</w:t>
      </w:r>
      <w:r>
        <w:rPr>
          <w:b/>
          <w:w w:val="99"/>
          <w:sz w:val="48"/>
        </w:rPr>
        <w:t>下降，当压力差增加</w:t>
      </w:r>
      <w:r>
        <w:rPr>
          <w:b/>
          <w:sz w:val="48"/>
        </w:rPr>
        <w:t xml:space="preserve"> </w:t>
      </w:r>
      <w:r>
        <w:rPr>
          <w:b/>
          <w:w w:val="98"/>
          <w:sz w:val="48"/>
        </w:rPr>
        <w:t>0.05MP</w:t>
      </w:r>
      <w:r>
        <w:rPr>
          <w:b/>
          <w:spacing w:val="16"/>
          <w:w w:val="98"/>
          <w:sz w:val="48"/>
        </w:rPr>
        <w:t>a</w:t>
      </w:r>
      <w:r>
        <w:rPr>
          <w:b/>
          <w:w w:val="99"/>
          <w:sz w:val="48"/>
        </w:rPr>
        <w:t>（或由调试结果来定</w:t>
      </w:r>
      <w:r>
        <w:rPr>
          <w:b/>
          <w:spacing w:val="-214"/>
          <w:w w:val="99"/>
          <w:sz w:val="48"/>
        </w:rPr>
        <w:t>）</w:t>
      </w:r>
      <w:r>
        <w:rPr>
          <w:b/>
          <w:spacing w:val="-4"/>
          <w:w w:val="99"/>
          <w:sz w:val="48"/>
        </w:rPr>
        <w:t>，应用多介</w:t>
      </w:r>
      <w:r>
        <w:rPr>
          <w:b/>
          <w:sz w:val="48"/>
        </w:rPr>
        <w:t>质滤器的出水清洗炭滤器是必要的，以清除滤料层上部的悬浮物，同时松动滤料层，增大炭的表面活性，清洗结束后再投入运行，以此循环。</w:t>
      </w:r>
    </w:p>
    <w:p>
      <w:pPr>
        <w:pStyle w:val="Heading1"/>
        <w:spacing w:before="12" w:line="259" w:lineRule="auto"/>
        <w:ind w:right="1210" w:firstLine="637"/>
      </w:pPr>
      <w:r>
        <w:rPr>
          <w:spacing w:val="-10"/>
        </w:rPr>
        <w:t xml:space="preserve">㈡、应确保活性炭滤器出水余氯小于 </w:t>
      </w:r>
      <w:r>
        <w:t>0.1PPM</w:t>
      </w:r>
      <w:r>
        <w:rPr>
          <w:spacing w:val="-3"/>
        </w:rPr>
        <w:t>！否则反渗透膜</w:t>
      </w:r>
      <w:r>
        <w:t>易受污染！</w:t>
      </w:r>
    </w:p>
    <w:p>
      <w:pPr>
        <w:pStyle w:val="ListParagraph"/>
        <w:numPr>
          <w:ilvl w:val="1"/>
          <w:numId w:val="62"/>
        </w:numPr>
        <w:tabs>
          <w:tab w:val="left" w:pos="1830"/>
        </w:tabs>
        <w:spacing w:before="101" w:after="0" w:line="240" w:lineRule="auto"/>
        <w:ind w:left="1829" w:right="0" w:hanging="962"/>
        <w:jc w:val="left"/>
        <w:rPr>
          <w:sz w:val="48"/>
        </w:rPr>
      </w:pPr>
      <w:r>
        <w:rPr>
          <w:sz w:val="48"/>
        </w:rPr>
        <w:t>阻垢剂加药装置</w:t>
      </w:r>
    </w:p>
    <w:p>
      <w:pPr>
        <w:pStyle w:val="ListParagraph"/>
        <w:numPr>
          <w:ilvl w:val="2"/>
          <w:numId w:val="62"/>
        </w:numPr>
        <w:tabs>
          <w:tab w:val="left" w:pos="2507"/>
        </w:tabs>
        <w:spacing w:before="213" w:after="0" w:line="240" w:lineRule="auto"/>
        <w:ind w:left="2506" w:right="0" w:hanging="1322"/>
        <w:jc w:val="left"/>
        <w:rPr>
          <w:sz w:val="48"/>
        </w:rPr>
      </w:pPr>
      <w:r>
        <w:rPr>
          <w:sz w:val="48"/>
        </w:rPr>
        <w:t>阻垢剂泵的参数，见表</w:t>
      </w:r>
      <w:r>
        <w:rPr>
          <w:spacing w:val="3"/>
          <w:sz w:val="48"/>
        </w:rPr>
        <w:t>（10）</w:t>
      </w:r>
    </w:p>
    <w:p>
      <w:pPr>
        <w:pStyle w:val="BodyText"/>
        <w:spacing w:before="44"/>
        <w:ind w:left="7903"/>
      </w:pPr>
      <w:r>
        <w:pict>
          <v:group id="_x0000_s1131" style="width:680pt;height:87pt;margin-top:37.46pt;margin-left:111pt;mso-position-horizontal-relative:page;mso-wrap-distance-left:0;mso-wrap-distance-right:0;position:absolute;z-index:-251632640" coordorigin="2220,749" coordsize="13600,1740">
            <v:shape id="_x0000_s1132" type="#_x0000_t75" style="width:13600;height:1740;left:2220;position:absolute;top:749" stroked="f">
              <v:imagedata r:id="rId20" o:title=""/>
            </v:shape>
            <v:shape id="_x0000_s1133" type="#_x0000_t202" style="width:1457;height:1322;left:2830;position:absolute;top:898" filled="f" stroked="f">
              <v:textbox inset="0,0,0,0">
                <w:txbxContent>
                  <w:p>
                    <w:pPr>
                      <w:spacing w:before="0" w:line="546" w:lineRule="exact"/>
                      <w:ind w:left="26" w:right="40" w:firstLine="0"/>
                      <w:jc w:val="center"/>
                      <w:rPr>
                        <w:sz w:val="48"/>
                      </w:rPr>
                    </w:pPr>
                    <w:r>
                      <w:rPr>
                        <w:w w:val="95"/>
                        <w:sz w:val="48"/>
                      </w:rPr>
                      <w:t>名称</w:t>
                    </w:r>
                  </w:p>
                  <w:p>
                    <w:pPr>
                      <w:spacing w:before="227" w:line="547" w:lineRule="exact"/>
                      <w:ind w:left="26" w:right="44" w:firstLine="0"/>
                      <w:jc w:val="center"/>
                      <w:rPr>
                        <w:sz w:val="48"/>
                      </w:rPr>
                    </w:pPr>
                    <w:r>
                      <w:rPr>
                        <w:spacing w:val="-7"/>
                        <w:w w:val="95"/>
                        <w:sz w:val="48"/>
                      </w:rPr>
                      <w:t>加药泵</w:t>
                    </w:r>
                  </w:p>
                </w:txbxContent>
              </v:textbox>
            </v:shape>
            <v:shape id="_x0000_s1134" type="#_x0000_t202" style="width:978;height:1322;left:5022;position:absolute;top:898" filled="f" stroked="f">
              <v:textbox inset="0,0,0,0">
                <w:txbxContent>
                  <w:p>
                    <w:pPr>
                      <w:spacing w:before="0" w:line="546" w:lineRule="exact"/>
                      <w:ind w:left="0" w:right="0" w:firstLine="0"/>
                      <w:jc w:val="left"/>
                      <w:rPr>
                        <w:sz w:val="48"/>
                      </w:rPr>
                    </w:pPr>
                    <w:r>
                      <w:rPr>
                        <w:w w:val="95"/>
                        <w:sz w:val="48"/>
                      </w:rPr>
                      <w:t>数量</w:t>
                    </w:r>
                  </w:p>
                  <w:p>
                    <w:pPr>
                      <w:spacing w:before="227" w:line="547" w:lineRule="exact"/>
                      <w:ind w:left="97" w:right="0" w:firstLine="0"/>
                      <w:jc w:val="left"/>
                      <w:rPr>
                        <w:sz w:val="48"/>
                      </w:rPr>
                    </w:pPr>
                    <w:r>
                      <w:rPr>
                        <w:sz w:val="48"/>
                      </w:rPr>
                      <w:t>1</w:t>
                    </w:r>
                    <w:r>
                      <w:rPr>
                        <w:spacing w:val="-77"/>
                        <w:sz w:val="48"/>
                      </w:rPr>
                      <w:t xml:space="preserve"> 台</w:t>
                    </w:r>
                  </w:p>
                </w:txbxContent>
              </v:textbox>
            </v:shape>
            <v:shape id="_x0000_s1135" type="#_x0000_t202" style="width:978;height:1322;left:6477;position:absolute;top:898" filled="f" stroked="f">
              <v:textbox inset="0,0,0,0">
                <w:txbxContent>
                  <w:p>
                    <w:pPr>
                      <w:spacing w:before="0" w:line="546" w:lineRule="exact"/>
                      <w:ind w:left="0" w:right="0" w:firstLine="0"/>
                      <w:jc w:val="left"/>
                      <w:rPr>
                        <w:sz w:val="48"/>
                      </w:rPr>
                    </w:pPr>
                    <w:r>
                      <w:rPr>
                        <w:w w:val="95"/>
                        <w:sz w:val="48"/>
                      </w:rPr>
                      <w:t>型号</w:t>
                    </w:r>
                  </w:p>
                  <w:p>
                    <w:pPr>
                      <w:spacing w:before="227" w:line="547" w:lineRule="exact"/>
                      <w:ind w:left="0" w:right="0" w:firstLine="0"/>
                      <w:jc w:val="left"/>
                      <w:rPr>
                        <w:sz w:val="48"/>
                      </w:rPr>
                    </w:pPr>
                    <w:r>
                      <w:rPr>
                        <w:sz w:val="48"/>
                      </w:rPr>
                      <w:t>P056</w:t>
                    </w:r>
                  </w:p>
                </w:txbxContent>
              </v:textbox>
            </v:shape>
            <v:shape id="_x0000_s1136" type="#_x0000_t202" style="width:978;height:479;left:7957;position:absolute;top:898" filled="f" stroked="f">
              <v:textbox inset="0,0,0,0">
                <w:txbxContent>
                  <w:p>
                    <w:pPr>
                      <w:spacing w:before="0" w:line="479" w:lineRule="exact"/>
                      <w:ind w:left="0" w:right="0" w:firstLine="0"/>
                      <w:jc w:val="left"/>
                      <w:rPr>
                        <w:sz w:val="48"/>
                      </w:rPr>
                    </w:pPr>
                    <w:r>
                      <w:rPr>
                        <w:sz w:val="48"/>
                      </w:rPr>
                      <w:t>材质</w:t>
                    </w:r>
                  </w:p>
                </w:txbxContent>
              </v:textbox>
            </v:shape>
            <v:shape id="_x0000_s1137" type="#_x0000_t202" style="width:978;height:479;left:9372;position:absolute;top:898" filled="f" stroked="f">
              <v:textbox inset="0,0,0,0">
                <w:txbxContent>
                  <w:p>
                    <w:pPr>
                      <w:spacing w:before="0" w:line="479" w:lineRule="exact"/>
                      <w:ind w:left="0" w:right="0" w:firstLine="0"/>
                      <w:jc w:val="left"/>
                      <w:rPr>
                        <w:sz w:val="48"/>
                      </w:rPr>
                    </w:pPr>
                    <w:r>
                      <w:rPr>
                        <w:sz w:val="48"/>
                      </w:rPr>
                      <w:t>流量</w:t>
                    </w:r>
                  </w:p>
                </w:txbxContent>
              </v:textbox>
            </v:shape>
            <v:shape id="_x0000_s1138" type="#_x0000_t202" style="width:2801;height:479;left:7788;position:absolute;top:1740" filled="f" stroked="f">
              <v:textbox inset="0,0,0,0">
                <w:txbxContent>
                  <w:p>
                    <w:pPr>
                      <w:spacing w:before="0" w:line="479" w:lineRule="exact"/>
                      <w:ind w:left="0" w:right="0" w:firstLine="0"/>
                      <w:jc w:val="left"/>
                      <w:rPr>
                        <w:sz w:val="48"/>
                      </w:rPr>
                    </w:pPr>
                    <w:r>
                      <w:rPr>
                        <w:spacing w:val="-32"/>
                        <w:sz w:val="48"/>
                      </w:rPr>
                      <w:t>聚合物</w:t>
                    </w:r>
                    <w:r>
                      <w:rPr>
                        <w:sz w:val="48"/>
                      </w:rPr>
                      <w:t>3.8L/H</w:t>
                    </w:r>
                  </w:p>
                </w:txbxContent>
              </v:textbox>
            </v:shape>
            <v:shape id="_x0000_s1139" type="#_x0000_t202" style="width:3199;height:1322;left:10823;position:absolute;top:898" filled="f" stroked="f">
              <v:textbox inset="0,0,0,0">
                <w:txbxContent>
                  <w:p>
                    <w:pPr>
                      <w:spacing w:before="0" w:line="546" w:lineRule="exact"/>
                      <w:ind w:left="0" w:right="0" w:firstLine="0"/>
                      <w:jc w:val="left"/>
                      <w:rPr>
                        <w:sz w:val="48"/>
                      </w:rPr>
                    </w:pPr>
                    <w:r>
                      <w:rPr>
                        <w:sz w:val="48"/>
                      </w:rPr>
                      <w:t>功率 配套药箱</w:t>
                    </w:r>
                  </w:p>
                  <w:p>
                    <w:pPr>
                      <w:tabs>
                        <w:tab w:val="left" w:pos="1382"/>
                      </w:tabs>
                      <w:spacing w:before="227" w:line="547" w:lineRule="exact"/>
                      <w:ind w:left="119" w:right="0" w:firstLine="0"/>
                      <w:jc w:val="left"/>
                      <w:rPr>
                        <w:sz w:val="48"/>
                      </w:rPr>
                    </w:pPr>
                    <w:r>
                      <w:rPr>
                        <w:sz w:val="48"/>
                      </w:rPr>
                      <w:t>22W</w:t>
                      <w:tab/>
                      <w:t>MY-200L</w:t>
                    </w:r>
                  </w:p>
                </w:txbxContent>
              </v:textbox>
            </v:shape>
            <v:shape id="_x0000_s1140" type="#_x0000_t202" style="width:978;height:1322;left:14442;position:absolute;top:898" filled="f" stroked="f">
              <v:textbox inset="0,0,0,0">
                <w:txbxContent>
                  <w:p>
                    <w:pPr>
                      <w:spacing w:before="0" w:line="546" w:lineRule="exact"/>
                      <w:ind w:left="0" w:right="0" w:firstLine="0"/>
                      <w:jc w:val="left"/>
                      <w:rPr>
                        <w:sz w:val="48"/>
                      </w:rPr>
                    </w:pPr>
                    <w:r>
                      <w:rPr>
                        <w:w w:val="95"/>
                        <w:sz w:val="48"/>
                      </w:rPr>
                      <w:t>品牌</w:t>
                    </w:r>
                  </w:p>
                  <w:p>
                    <w:pPr>
                      <w:spacing w:before="227" w:line="547" w:lineRule="exact"/>
                      <w:ind w:left="122" w:right="0" w:firstLine="0"/>
                      <w:jc w:val="left"/>
                      <w:rPr>
                        <w:sz w:val="48"/>
                      </w:rPr>
                    </w:pPr>
                    <w:r>
                      <w:rPr>
                        <w:sz w:val="48"/>
                      </w:rPr>
                      <w:t>LMI</w:t>
                    </w:r>
                  </w:p>
                </w:txbxContent>
              </v:textbox>
            </v:shape>
            <w10:wrap type="topAndBottom"/>
          </v:group>
        </w:pict>
      </w:r>
      <w:r>
        <w:t>表（10）</w:t>
      </w:r>
    </w:p>
    <w:p>
      <w:pPr>
        <w:pStyle w:val="BodyText"/>
        <w:spacing w:line="511" w:lineRule="exact"/>
        <w:ind w:left="2138"/>
      </w:pPr>
      <w:r>
        <w:t>阻垢剂加药装置的作用：向进水中添加阻垢剂，以减少膜浓水</w:t>
      </w:r>
    </w:p>
    <w:p>
      <w:pPr>
        <w:pStyle w:val="BodyText"/>
        <w:spacing w:before="47"/>
        <w:ind w:left="1181"/>
      </w:pPr>
      <w:r>
        <w:t>侧因浓缩</w:t>
      </w:r>
    </w:p>
    <w:p>
      <w:pPr>
        <w:pStyle w:val="BodyText"/>
        <w:spacing w:before="44"/>
        <w:ind w:left="1185"/>
      </w:pPr>
      <w:r>
        <w:t>而结垢，从而延长反渗透膜的使用寿命。</w:t>
      </w:r>
    </w:p>
    <w:p>
      <w:pPr>
        <w:pStyle w:val="ListParagraph"/>
        <w:numPr>
          <w:ilvl w:val="2"/>
          <w:numId w:val="62"/>
        </w:numPr>
        <w:tabs>
          <w:tab w:val="left" w:pos="2129"/>
        </w:tabs>
        <w:spacing w:before="43" w:after="0" w:line="240" w:lineRule="auto"/>
        <w:ind w:left="2128" w:right="0" w:hanging="1261"/>
        <w:jc w:val="left"/>
        <w:rPr>
          <w:sz w:val="48"/>
        </w:rPr>
      </w:pPr>
      <w:r>
        <w:rPr>
          <w:sz w:val="48"/>
        </w:rPr>
        <w:t>阻垢剂泵的操作规程</w:t>
      </w:r>
    </w:p>
    <w:p>
      <w:pPr>
        <w:pStyle w:val="BodyText"/>
      </w:pPr>
    </w:p>
    <w:p>
      <w:pPr>
        <w:spacing w:before="390"/>
        <w:ind w:left="0" w:right="982" w:firstLine="0"/>
        <w:jc w:val="right"/>
        <w:rPr>
          <w:rFonts w:ascii="Arial"/>
          <w:sz w:val="27"/>
        </w:rPr>
      </w:pPr>
      <w:r>
        <w:rPr>
          <w:rFonts w:ascii="Arial"/>
          <w:w w:val="85"/>
          <w:sz w:val="27"/>
        </w:rPr>
        <w:t>11</w:t>
      </w:r>
    </w:p>
    <w:p>
      <w:pPr>
        <w:spacing w:after="0"/>
        <w:jc w:val="right"/>
        <w:rPr>
          <w:rFonts w:ascii="Arial"/>
          <w:sz w:val="27"/>
        </w:rPr>
        <w:sectPr>
          <w:pgSz w:w="17860" w:h="25260"/>
          <w:pgMar w:top="2420" w:right="960" w:bottom="280" w:left="1260" w:header="708" w:footer="708"/>
          <w:pgNumType w:start="11"/>
          <w:cols w:space="708"/>
        </w:sectPr>
      </w:pPr>
    </w:p>
    <w:p>
      <w:pPr>
        <w:spacing w:before="21" w:line="256" w:lineRule="auto"/>
        <w:ind w:left="1185" w:right="1235" w:firstLine="719"/>
        <w:jc w:val="left"/>
        <w:rPr>
          <w:b/>
          <w:sz w:val="48"/>
        </w:rPr>
      </w:pPr>
      <w:r>
        <w:drawing>
          <wp:anchor distT="0" distB="0" distL="0" distR="0" simplePos="0" relativeHeight="251684864" behindDoc="1" locked="0" layoutInCell="1" allowOverlap="1">
            <wp:simplePos x="0" y="0"/>
            <wp:positionH relativeFrom="page">
              <wp:posOffset>0</wp:posOffset>
            </wp:positionH>
            <wp:positionV relativeFrom="page">
              <wp:posOffset>0</wp:posOffset>
            </wp:positionV>
            <wp:extent cx="11340845" cy="15849600"/>
            <wp:effectExtent l="0" t="0" r="0" b="0"/>
            <wp:wrapNone/>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spacing w:val="-19"/>
          <w:sz w:val="48"/>
        </w:rPr>
        <w:t xml:space="preserve">该加药泵与 </w:t>
      </w:r>
      <w:r>
        <w:rPr>
          <w:sz w:val="48"/>
        </w:rPr>
        <w:t>RO</w:t>
      </w:r>
      <w:r>
        <w:rPr>
          <w:spacing w:val="-27"/>
          <w:sz w:val="48"/>
        </w:rPr>
        <w:t xml:space="preserve"> 高压泵联动，当 </w:t>
      </w:r>
      <w:r>
        <w:rPr>
          <w:sz w:val="48"/>
        </w:rPr>
        <w:t>RO</w:t>
      </w:r>
      <w:r>
        <w:rPr>
          <w:spacing w:val="-14"/>
          <w:sz w:val="48"/>
        </w:rPr>
        <w:t xml:space="preserve"> 高压泵启动时，该加药泵</w:t>
      </w:r>
      <w:r>
        <w:rPr>
          <w:spacing w:val="-11"/>
          <w:sz w:val="48"/>
        </w:rPr>
        <w:t xml:space="preserve">也随着启动运行；当 </w:t>
      </w:r>
      <w:r>
        <w:rPr>
          <w:sz w:val="48"/>
        </w:rPr>
        <w:t>RO</w:t>
      </w:r>
      <w:r>
        <w:rPr>
          <w:spacing w:val="-12"/>
          <w:sz w:val="48"/>
        </w:rPr>
        <w:t xml:space="preserve"> 高压泵停机时，则该加药泵也关闭； </w:t>
      </w:r>
      <w:r>
        <w:rPr>
          <w:b/>
          <w:spacing w:val="-12"/>
          <w:sz w:val="48"/>
        </w:rPr>
        <w:t>注：①如需停加药泵，对加药箱进行配药，则可在控制柜面板</w:t>
      </w:r>
    </w:p>
    <w:p>
      <w:pPr>
        <w:pStyle w:val="Heading1"/>
        <w:spacing w:before="6"/>
        <w:ind w:left="2121"/>
      </w:pPr>
      <w:r>
        <w:t>上将“阻垢剂泵”扳至“停”档即可。</w:t>
      </w:r>
    </w:p>
    <w:p>
      <w:pPr>
        <w:spacing w:before="43" w:line="259" w:lineRule="auto"/>
        <w:ind w:left="2005" w:right="996" w:firstLine="0"/>
        <w:jc w:val="left"/>
        <w:rPr>
          <w:b/>
          <w:sz w:val="48"/>
        </w:rPr>
      </w:pPr>
      <w:r>
        <w:rPr>
          <w:b/>
          <w:spacing w:val="-18"/>
          <w:w w:val="95"/>
          <w:sz w:val="48"/>
        </w:rPr>
        <w:t xml:space="preserve">②经常观察药箱内药剂的液位，应及时添加药剂，搅拌均匀， </w:t>
      </w:r>
      <w:r>
        <w:rPr>
          <w:b/>
          <w:sz w:val="48"/>
        </w:rPr>
        <w:t>避免抽空和药剂沉淀，影响水质。</w:t>
      </w:r>
    </w:p>
    <w:p>
      <w:pPr>
        <w:pStyle w:val="ListParagraph"/>
        <w:numPr>
          <w:ilvl w:val="1"/>
          <w:numId w:val="62"/>
        </w:numPr>
        <w:tabs>
          <w:tab w:val="left" w:pos="1830"/>
        </w:tabs>
        <w:spacing w:before="65" w:after="0" w:line="240" w:lineRule="auto"/>
        <w:ind w:left="1829" w:right="0" w:hanging="962"/>
        <w:jc w:val="left"/>
        <w:rPr>
          <w:sz w:val="48"/>
        </w:rPr>
      </w:pPr>
      <w:r>
        <w:rPr>
          <w:sz w:val="48"/>
        </w:rPr>
        <w:t>保安滤器</w:t>
      </w:r>
    </w:p>
    <w:p>
      <w:pPr>
        <w:pStyle w:val="ListParagraph"/>
        <w:numPr>
          <w:ilvl w:val="2"/>
          <w:numId w:val="62"/>
        </w:numPr>
        <w:tabs>
          <w:tab w:val="left" w:pos="2507"/>
        </w:tabs>
        <w:spacing w:before="62" w:after="0" w:line="240" w:lineRule="auto"/>
        <w:ind w:left="2506" w:right="0" w:hanging="1322"/>
        <w:jc w:val="left"/>
        <w:rPr>
          <w:sz w:val="48"/>
        </w:rPr>
      </w:pPr>
      <w:r>
        <w:rPr>
          <w:sz w:val="48"/>
        </w:rPr>
        <w:t>保安滤器的参数，见表</w:t>
      </w:r>
      <w:r>
        <w:rPr>
          <w:spacing w:val="3"/>
          <w:sz w:val="48"/>
        </w:rPr>
        <w:t>（11）</w:t>
      </w:r>
    </w:p>
    <w:p>
      <w:pPr>
        <w:pStyle w:val="BodyText"/>
        <w:spacing w:before="48"/>
        <w:ind w:left="8386"/>
      </w:pPr>
      <w:r>
        <w:pict>
          <v:group id="_x0000_s1141" style="width:692.75pt;height:97pt;margin-top:37.87pt;margin-left:105pt;mso-position-horizontal-relative:page;mso-wrap-distance-left:0;mso-wrap-distance-right:0;position:absolute;z-index:-251629568" coordorigin="2100,757" coordsize="13855,1940">
            <v:shape id="_x0000_s1142" type="#_x0000_t75" style="width:13855;height:1940;left:2100;position:absolute;top:757" stroked="f">
              <v:imagedata r:id="rId21" o:title=""/>
            </v:shape>
            <v:shape id="_x0000_s1143" type="#_x0000_t202" style="width:978;height:479;left:2164;position:absolute;top:897" filled="f" stroked="f">
              <v:textbox inset="0,0,0,0">
                <w:txbxContent>
                  <w:p>
                    <w:pPr>
                      <w:spacing w:before="0" w:line="479" w:lineRule="exact"/>
                      <w:ind w:left="0" w:right="0" w:firstLine="0"/>
                      <w:jc w:val="left"/>
                      <w:rPr>
                        <w:sz w:val="48"/>
                      </w:rPr>
                    </w:pPr>
                    <w:r>
                      <w:rPr>
                        <w:sz w:val="48"/>
                      </w:rPr>
                      <w:t>名称</w:t>
                    </w:r>
                  </w:p>
                </w:txbxContent>
              </v:textbox>
            </v:shape>
            <v:shape id="_x0000_s1144" type="#_x0000_t202" style="width:978;height:479;left:5700;position:absolute;top:897" filled="f" stroked="f">
              <v:textbox inset="0,0,0,0">
                <w:txbxContent>
                  <w:p>
                    <w:pPr>
                      <w:spacing w:before="0" w:line="479" w:lineRule="exact"/>
                      <w:ind w:left="0" w:right="0" w:firstLine="0"/>
                      <w:jc w:val="left"/>
                      <w:rPr>
                        <w:sz w:val="48"/>
                      </w:rPr>
                    </w:pPr>
                    <w:r>
                      <w:rPr>
                        <w:sz w:val="48"/>
                      </w:rPr>
                      <w:t>数量</w:t>
                    </w:r>
                  </w:p>
                </w:txbxContent>
              </v:textbox>
            </v:shape>
            <v:shape id="_x0000_s1145" type="#_x0000_t202" style="width:978;height:479;left:7486;position:absolute;top:897" filled="f" stroked="f">
              <v:textbox inset="0,0,0,0">
                <w:txbxContent>
                  <w:p>
                    <w:pPr>
                      <w:spacing w:before="0" w:line="479" w:lineRule="exact"/>
                      <w:ind w:left="0" w:right="0" w:firstLine="0"/>
                      <w:jc w:val="left"/>
                      <w:rPr>
                        <w:sz w:val="48"/>
                      </w:rPr>
                    </w:pPr>
                    <w:r>
                      <w:rPr>
                        <w:sz w:val="48"/>
                      </w:rPr>
                      <w:t>型号</w:t>
                    </w:r>
                  </w:p>
                </w:txbxContent>
              </v:textbox>
            </v:shape>
            <v:shape id="_x0000_s1146" type="#_x0000_t202" style="width:978;height:479;left:9549;position:absolute;top:897" filled="f" stroked="f">
              <v:textbox inset="0,0,0,0">
                <w:txbxContent>
                  <w:p>
                    <w:pPr>
                      <w:spacing w:before="0" w:line="479" w:lineRule="exact"/>
                      <w:ind w:left="0" w:right="0" w:firstLine="0"/>
                      <w:jc w:val="left"/>
                      <w:rPr>
                        <w:sz w:val="48"/>
                      </w:rPr>
                    </w:pPr>
                    <w:r>
                      <w:rPr>
                        <w:sz w:val="48"/>
                      </w:rPr>
                      <w:t>材质</w:t>
                    </w:r>
                  </w:p>
                </w:txbxContent>
              </v:textbox>
            </v:shape>
            <v:shape id="_x0000_s1147" type="#_x0000_t202" style="width:1936;height:479;left:11205;position:absolute;top:897" filled="f" stroked="f">
              <v:textbox inset="0,0,0,0">
                <w:txbxContent>
                  <w:p>
                    <w:pPr>
                      <w:spacing w:before="0" w:line="479" w:lineRule="exact"/>
                      <w:ind w:left="0" w:right="0" w:firstLine="0"/>
                      <w:jc w:val="left"/>
                      <w:rPr>
                        <w:sz w:val="48"/>
                      </w:rPr>
                    </w:pPr>
                    <w:r>
                      <w:rPr>
                        <w:sz w:val="48"/>
                      </w:rPr>
                      <w:t>额定流量</w:t>
                    </w:r>
                  </w:p>
                </w:txbxContent>
              </v:textbox>
            </v:shape>
            <v:shape id="_x0000_s1148" type="#_x0000_t202" style="width:978;height:479;left:14176;position:absolute;top:897" filled="f" stroked="f">
              <v:textbox inset="0,0,0,0">
                <w:txbxContent>
                  <w:p>
                    <w:pPr>
                      <w:spacing w:before="0" w:line="479" w:lineRule="exact"/>
                      <w:ind w:left="0" w:right="0" w:firstLine="0"/>
                      <w:jc w:val="left"/>
                      <w:rPr>
                        <w:sz w:val="48"/>
                      </w:rPr>
                    </w:pPr>
                    <w:r>
                      <w:rPr>
                        <w:sz w:val="48"/>
                      </w:rPr>
                      <w:t>品牌</w:t>
                    </w:r>
                  </w:p>
                </w:txbxContent>
              </v:textbox>
            </v:shape>
            <v:shape id="_x0000_s1149" type="#_x0000_t202" style="width:1936;height:479;left:2164;position:absolute;top:1848" filled="f" stroked="f">
              <v:textbox inset="0,0,0,0">
                <w:txbxContent>
                  <w:p>
                    <w:pPr>
                      <w:spacing w:before="0" w:line="479" w:lineRule="exact"/>
                      <w:ind w:left="0" w:right="0" w:firstLine="0"/>
                      <w:jc w:val="left"/>
                      <w:rPr>
                        <w:sz w:val="48"/>
                      </w:rPr>
                    </w:pPr>
                    <w:r>
                      <w:rPr>
                        <w:sz w:val="48"/>
                      </w:rPr>
                      <w:t>保安滤器</w:t>
                    </w:r>
                  </w:p>
                </w:txbxContent>
              </v:textbox>
            </v:shape>
            <v:shape id="_x0000_s1150" type="#_x0000_t202" style="width:827;height:479;left:5797;position:absolute;top:1848"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151" type="#_x0000_t202" style="width:1936;height:479;left:7007;position:absolute;top:1848" filled="f" stroked="f">
              <v:textbox inset="0,0,0,0">
                <w:txbxContent>
                  <w:p>
                    <w:pPr>
                      <w:spacing w:before="0" w:line="479" w:lineRule="exact"/>
                      <w:ind w:left="0" w:right="0" w:firstLine="0"/>
                      <w:jc w:val="left"/>
                      <w:rPr>
                        <w:sz w:val="48"/>
                      </w:rPr>
                    </w:pPr>
                    <w:r>
                      <w:rPr>
                        <w:sz w:val="48"/>
                      </w:rPr>
                      <w:t>SS7DC4-5</w:t>
                    </w:r>
                  </w:p>
                </w:txbxContent>
              </v:textbox>
            </v:shape>
            <v:shape id="_x0000_s1152" type="#_x0000_t202" style="width:1217;height:479;left:9488;position:absolute;top:1848" filled="f" stroked="f">
              <v:textbox inset="0,0,0,0">
                <w:txbxContent>
                  <w:p>
                    <w:pPr>
                      <w:spacing w:before="0" w:line="479" w:lineRule="exact"/>
                      <w:ind w:left="0" w:right="0" w:firstLine="0"/>
                      <w:jc w:val="left"/>
                      <w:rPr>
                        <w:sz w:val="48"/>
                      </w:rPr>
                    </w:pPr>
                    <w:r>
                      <w:rPr>
                        <w:sz w:val="48"/>
                      </w:rPr>
                      <w:t>SS304</w:t>
                    </w:r>
                  </w:p>
                </w:txbxContent>
              </v:textbox>
            </v:shape>
            <v:shape id="_x0000_s1153" type="#_x0000_t202" style="width:1342;height:479;left:11504;position:absolute;top:1848" filled="f" stroked="f">
              <v:textbox inset="0,0,0,0">
                <w:txbxContent>
                  <w:p>
                    <w:pPr>
                      <w:spacing w:before="0" w:line="479" w:lineRule="exact"/>
                      <w:ind w:left="0" w:right="0" w:firstLine="0"/>
                      <w:jc w:val="left"/>
                      <w:rPr>
                        <w:sz w:val="48"/>
                      </w:rPr>
                    </w:pPr>
                    <w:r>
                      <w:rPr>
                        <w:spacing w:val="-4"/>
                        <w:sz w:val="48"/>
                      </w:rPr>
                      <w:t>26m</w:t>
                    </w:r>
                    <w:r>
                      <w:rPr>
                        <w:spacing w:val="-4"/>
                        <w:position w:val="4"/>
                        <w:sz w:val="29"/>
                      </w:rPr>
                      <w:t>3</w:t>
                    </w:r>
                    <w:r>
                      <w:rPr>
                        <w:spacing w:val="-4"/>
                        <w:sz w:val="48"/>
                      </w:rPr>
                      <w:t>/h</w:t>
                    </w:r>
                  </w:p>
                </w:txbxContent>
              </v:textbox>
            </v:shape>
            <v:shape id="_x0000_s1154" type="#_x0000_t202" style="width:1457;height:479;left:13938;position:absolute;top:1848" filled="f" stroked="f">
              <v:textbox inset="0,0,0,0">
                <w:txbxContent>
                  <w:p>
                    <w:pPr>
                      <w:spacing w:before="0" w:line="479" w:lineRule="exact"/>
                      <w:ind w:left="0" w:right="0" w:firstLine="0"/>
                      <w:jc w:val="left"/>
                      <w:rPr>
                        <w:sz w:val="48"/>
                      </w:rPr>
                    </w:pPr>
                    <w:r>
                      <w:rPr>
                        <w:sz w:val="48"/>
                      </w:rPr>
                      <w:t>S-STAR</w:t>
                    </w:r>
                  </w:p>
                </w:txbxContent>
              </v:textbox>
            </v:shape>
            <w10:wrap type="topAndBottom"/>
          </v:group>
        </w:pict>
      </w:r>
      <w:r>
        <w:t>表（11）</w:t>
      </w:r>
    </w:p>
    <w:p>
      <w:pPr>
        <w:pStyle w:val="BodyText"/>
        <w:rPr>
          <w:sz w:val="20"/>
        </w:rPr>
      </w:pPr>
    </w:p>
    <w:p>
      <w:pPr>
        <w:pStyle w:val="BodyText"/>
        <w:spacing w:before="12"/>
        <w:rPr>
          <w:sz w:val="28"/>
        </w:rPr>
      </w:pPr>
    </w:p>
    <w:tbl>
      <w:tblPr>
        <w:tblStyle w:val="TableNormal4"/>
        <w:tblW w:w="0" w:type="auto"/>
        <w:jc w:val="left"/>
        <w:tblInd w:w="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82"/>
        <w:gridCol w:w="2742"/>
        <w:gridCol w:w="1343"/>
      </w:tblGrid>
      <w:tr>
        <w:tblPrEx>
          <w:tblW w:w="0" w:type="auto"/>
          <w:jc w:val="left"/>
          <w:tblInd w:w="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68"/>
          <w:jc w:val="left"/>
        </w:trPr>
        <w:tc>
          <w:tcPr>
            <w:tcW w:w="8682" w:type="dxa"/>
          </w:tcPr>
          <w:p>
            <w:pPr>
              <w:pStyle w:val="TableParagraph"/>
              <w:spacing w:line="546" w:lineRule="exact"/>
              <w:ind w:left="50"/>
              <w:rPr>
                <w:sz w:val="48"/>
              </w:rPr>
            </w:pPr>
            <w:r>
              <w:rPr>
                <w:sz w:val="48"/>
              </w:rPr>
              <w:t>保安滤器内装滤芯的参数，见表（12）</w:t>
            </w:r>
          </w:p>
        </w:tc>
        <w:tc>
          <w:tcPr>
            <w:tcW w:w="4085" w:type="dxa"/>
            <w:gridSpan w:val="2"/>
          </w:tcPr>
          <w:p>
            <w:pPr>
              <w:pStyle w:val="TableParagraph"/>
              <w:rPr>
                <w:rFonts w:ascii="Times New Roman"/>
                <w:sz w:val="44"/>
              </w:rPr>
            </w:pPr>
          </w:p>
        </w:tc>
      </w:tr>
      <w:tr>
        <w:tblPrEx>
          <w:tblW w:w="0" w:type="auto"/>
          <w:jc w:val="left"/>
          <w:tblInd w:w="1142" w:type="dxa"/>
          <w:tblLayout w:type="fixed"/>
          <w:tblCellMar>
            <w:top w:w="0" w:type="dxa"/>
            <w:left w:w="0" w:type="dxa"/>
            <w:bottom w:w="0" w:type="dxa"/>
            <w:right w:w="0" w:type="dxa"/>
          </w:tblCellMar>
          <w:tblLook w:val="01E0"/>
        </w:tblPrEx>
        <w:trPr>
          <w:trHeight w:val="1539"/>
          <w:jc w:val="left"/>
        </w:trPr>
        <w:tc>
          <w:tcPr>
            <w:tcW w:w="8682" w:type="dxa"/>
          </w:tcPr>
          <w:p>
            <w:pPr>
              <w:pStyle w:val="TableParagraph"/>
              <w:spacing w:before="11"/>
              <w:rPr>
                <w:sz w:val="62"/>
              </w:rPr>
            </w:pPr>
          </w:p>
          <w:p>
            <w:pPr>
              <w:pStyle w:val="TableParagraph"/>
              <w:tabs>
                <w:tab w:val="left" w:pos="2404"/>
                <w:tab w:val="left" w:pos="4251"/>
                <w:tab w:val="left" w:pos="6174"/>
              </w:tabs>
              <w:spacing w:before="1"/>
              <w:ind w:left="543"/>
              <w:rPr>
                <w:sz w:val="48"/>
              </w:rPr>
            </w:pPr>
            <w:r>
              <w:rPr>
                <w:sz w:val="48"/>
              </w:rPr>
              <w:t>名称</w:t>
              <w:tab/>
              <w:t>数量</w:t>
              <w:tab/>
              <w:t>型号</w:t>
              <w:tab/>
              <w:t>过滤精度</w:t>
            </w:r>
          </w:p>
        </w:tc>
        <w:tc>
          <w:tcPr>
            <w:tcW w:w="2742" w:type="dxa"/>
          </w:tcPr>
          <w:p>
            <w:pPr>
              <w:pStyle w:val="TableParagraph"/>
              <w:spacing w:before="21"/>
              <w:ind w:left="488"/>
              <w:rPr>
                <w:sz w:val="48"/>
              </w:rPr>
            </w:pPr>
            <w:r>
              <w:rPr>
                <w:sz w:val="48"/>
              </w:rPr>
              <w:t>表（12）</w:t>
            </w:r>
          </w:p>
          <w:p>
            <w:pPr>
              <w:pStyle w:val="TableParagraph"/>
              <w:spacing w:before="170"/>
              <w:ind w:left="473"/>
              <w:rPr>
                <w:sz w:val="48"/>
              </w:rPr>
            </w:pPr>
            <w:r>
              <w:rPr>
                <w:sz w:val="48"/>
              </w:rPr>
              <w:t>材质</w:t>
            </w:r>
          </w:p>
        </w:tc>
        <w:tc>
          <w:tcPr>
            <w:tcW w:w="1343" w:type="dxa"/>
          </w:tcPr>
          <w:p>
            <w:pPr>
              <w:pStyle w:val="TableParagraph"/>
              <w:spacing w:before="11"/>
              <w:rPr>
                <w:sz w:val="62"/>
              </w:rPr>
            </w:pPr>
          </w:p>
          <w:p>
            <w:pPr>
              <w:pStyle w:val="TableParagraph"/>
              <w:spacing w:before="1"/>
              <w:ind w:right="49"/>
              <w:jc w:val="right"/>
              <w:rPr>
                <w:sz w:val="48"/>
              </w:rPr>
            </w:pPr>
            <w:r>
              <w:rPr>
                <w:w w:val="95"/>
                <w:sz w:val="48"/>
              </w:rPr>
              <w:t>产地</w:t>
            </w:r>
          </w:p>
        </w:tc>
      </w:tr>
      <w:tr>
        <w:tblPrEx>
          <w:tblW w:w="0" w:type="auto"/>
          <w:jc w:val="left"/>
          <w:tblInd w:w="1142" w:type="dxa"/>
          <w:tblLayout w:type="fixed"/>
          <w:tblCellMar>
            <w:top w:w="0" w:type="dxa"/>
            <w:left w:w="0" w:type="dxa"/>
            <w:bottom w:w="0" w:type="dxa"/>
            <w:right w:w="0" w:type="dxa"/>
          </w:tblCellMar>
          <w:tblLook w:val="01E0"/>
        </w:tblPrEx>
        <w:trPr>
          <w:trHeight w:val="664"/>
          <w:jc w:val="left"/>
        </w:trPr>
        <w:tc>
          <w:tcPr>
            <w:tcW w:w="8682" w:type="dxa"/>
          </w:tcPr>
          <w:p>
            <w:pPr>
              <w:pStyle w:val="TableParagraph"/>
              <w:tabs>
                <w:tab w:val="left" w:pos="2501"/>
                <w:tab w:val="left" w:pos="6811"/>
              </w:tabs>
              <w:spacing w:before="117" w:line="527" w:lineRule="exact"/>
              <w:ind w:left="543"/>
              <w:rPr>
                <w:sz w:val="48"/>
              </w:rPr>
            </w:pPr>
            <w:r>
              <w:rPr>
                <w:sz w:val="48"/>
              </w:rPr>
              <w:t>滤芯</w:t>
              <w:tab/>
              <w:t>7</w:t>
            </w:r>
            <w:r>
              <w:rPr>
                <w:spacing w:val="-153"/>
                <w:sz w:val="48"/>
              </w:rPr>
              <w:t xml:space="preserve"> </w:t>
            </w:r>
            <w:r>
              <w:rPr>
                <w:sz w:val="48"/>
              </w:rPr>
              <w:t>支</w:t>
            </w:r>
            <w:r>
              <w:rPr>
                <w:spacing w:val="99"/>
                <w:sz w:val="48"/>
              </w:rPr>
              <w:t xml:space="preserve"> </w:t>
            </w:r>
            <w:r>
              <w:rPr>
                <w:sz w:val="48"/>
              </w:rPr>
              <w:t>XKL-1000-</w:t>
              <w:tab/>
            </w:r>
            <w:r>
              <w:rPr>
                <w:spacing w:val="-12"/>
                <w:sz w:val="48"/>
              </w:rPr>
              <w:t>5μ</w:t>
            </w:r>
          </w:p>
        </w:tc>
        <w:tc>
          <w:tcPr>
            <w:tcW w:w="2742" w:type="dxa"/>
          </w:tcPr>
          <w:p>
            <w:pPr>
              <w:pStyle w:val="TableParagraph"/>
              <w:spacing w:before="117" w:line="527" w:lineRule="exact"/>
              <w:ind w:left="714"/>
              <w:rPr>
                <w:sz w:val="48"/>
              </w:rPr>
            </w:pPr>
            <w:r>
              <w:rPr>
                <w:sz w:val="48"/>
              </w:rPr>
              <w:t>PP</w:t>
            </w:r>
          </w:p>
        </w:tc>
        <w:tc>
          <w:tcPr>
            <w:tcW w:w="1343" w:type="dxa"/>
          </w:tcPr>
          <w:p>
            <w:pPr>
              <w:pStyle w:val="TableParagraph"/>
              <w:spacing w:before="117" w:line="527" w:lineRule="exact"/>
              <w:ind w:right="49"/>
              <w:jc w:val="right"/>
              <w:rPr>
                <w:sz w:val="48"/>
              </w:rPr>
            </w:pPr>
            <w:r>
              <w:rPr>
                <w:w w:val="95"/>
                <w:sz w:val="48"/>
              </w:rPr>
              <w:t>安徽</w:t>
            </w:r>
          </w:p>
        </w:tc>
      </w:tr>
    </w:tbl>
    <w:p>
      <w:pPr>
        <w:pStyle w:val="BodyText"/>
        <w:spacing w:before="9"/>
        <w:rPr>
          <w:sz w:val="12"/>
        </w:rPr>
      </w:pPr>
    </w:p>
    <w:p>
      <w:pPr>
        <w:pStyle w:val="BodyText"/>
        <w:spacing w:before="31" w:line="256" w:lineRule="auto"/>
        <w:ind w:left="1181" w:right="572" w:firstLine="957"/>
      </w:pPr>
      <w:r>
        <w:drawing>
          <wp:anchor distT="0" distB="0" distL="0" distR="0" simplePos="0" relativeHeight="251685888" behindDoc="1" locked="0" layoutInCell="1" allowOverlap="1">
            <wp:simplePos x="0" y="0"/>
            <wp:positionH relativeFrom="page">
              <wp:posOffset>1333500</wp:posOffset>
            </wp:positionH>
            <wp:positionV relativeFrom="paragraph">
              <wp:posOffset>-1035938</wp:posOffset>
            </wp:positionV>
            <wp:extent cx="8758738" cy="1093851"/>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pic:nvPicPr>
                  <pic:blipFill>
                    <a:blip xmlns:r="http://schemas.openxmlformats.org/officeDocument/2006/relationships" r:embed="rId22" cstate="print"/>
                    <a:stretch>
                      <a:fillRect/>
                    </a:stretch>
                  </pic:blipFill>
                  <pic:spPr>
                    <a:xfrm>
                      <a:off x="0" y="0"/>
                      <a:ext cx="8758738" cy="1093851"/>
                    </a:xfrm>
                    <a:prstGeom prst="rect">
                      <a:avLst/>
                    </a:prstGeom>
                  </pic:spPr>
                </pic:pic>
              </a:graphicData>
            </a:graphic>
          </wp:anchor>
        </w:drawing>
      </w:r>
      <w:r>
        <w:rPr>
          <w:spacing w:val="-1"/>
          <w:w w:val="95"/>
        </w:rPr>
        <w:t xml:space="preserve">保安滤器的作用：防止预处理装置在工作或反冲洗时的微粒泄 </w:t>
      </w:r>
      <w:r>
        <w:t>漏，进入</w:t>
      </w:r>
    </w:p>
    <w:p>
      <w:pPr>
        <w:pStyle w:val="BodyText"/>
        <w:spacing w:before="5"/>
        <w:ind w:left="1185"/>
      </w:pPr>
      <w:r>
        <w:t>反渗透装置中，影响装置的使用寿命；</w:t>
      </w:r>
    </w:p>
    <w:p>
      <w:pPr>
        <w:pStyle w:val="ListParagraph"/>
        <w:numPr>
          <w:ilvl w:val="2"/>
          <w:numId w:val="62"/>
        </w:numPr>
        <w:tabs>
          <w:tab w:val="left" w:pos="2507"/>
        </w:tabs>
        <w:spacing w:before="44" w:after="0" w:line="240" w:lineRule="auto"/>
        <w:ind w:left="2506" w:right="0" w:hanging="1322"/>
        <w:jc w:val="left"/>
        <w:rPr>
          <w:sz w:val="48"/>
        </w:rPr>
      </w:pPr>
      <w:r>
        <w:rPr>
          <w:sz w:val="48"/>
        </w:rPr>
        <w:t>保安滤器的操作规程</w:t>
      </w:r>
    </w:p>
    <w:p>
      <w:pPr>
        <w:pStyle w:val="BodyText"/>
        <w:spacing w:before="44" w:line="256" w:lineRule="auto"/>
        <w:ind w:left="1185" w:right="1229" w:firstLine="719"/>
        <w:jc w:val="both"/>
      </w:pPr>
      <w:r>
        <w:t>保安滤器的结构为快开式，打开快开机构，即可进行滤芯的</w:t>
      </w:r>
      <w:r>
        <w:rPr>
          <w:spacing w:val="-13"/>
          <w:w w:val="95"/>
        </w:rPr>
        <w:t xml:space="preserve">装卸和滤器内表面的清洗，滤芯装卸时应注意必须安装到位，上 </w:t>
      </w:r>
      <w:r>
        <w:t>部滤芯盖必须拧紧，否则将直接影响其性能。</w:t>
      </w:r>
    </w:p>
    <w:p>
      <w:pPr>
        <w:pStyle w:val="BodyText"/>
        <w:spacing w:before="7" w:line="256" w:lineRule="auto"/>
        <w:ind w:left="1185" w:right="1223" w:firstLine="719"/>
        <w:jc w:val="both"/>
      </w:pPr>
      <w:r>
        <w:t>保安滤器运行一定时间后，滤芯会因截留物而堵塞，致使其</w:t>
      </w:r>
      <w:r>
        <w:rPr>
          <w:spacing w:val="-13"/>
        </w:rPr>
        <w:t xml:space="preserve">进水和出水的压力差值增大，当压力差值增加 </w:t>
      </w:r>
      <w:r>
        <w:t>0.05MPa</w:t>
      </w:r>
      <w:r>
        <w:rPr>
          <w:spacing w:val="-117"/>
        </w:rPr>
        <w:t xml:space="preserve"> 时</w:t>
      </w:r>
      <w:r>
        <w:t>（</w:t>
      </w:r>
      <w:r>
        <w:rPr>
          <w:spacing w:val="-8"/>
        </w:rPr>
        <w:t>或由</w:t>
      </w:r>
      <w:r>
        <w:rPr>
          <w:w w:val="99"/>
        </w:rPr>
        <w:t>调试结果来定</w:t>
      </w:r>
      <w:r>
        <w:rPr>
          <w:spacing w:val="-221"/>
          <w:w w:val="99"/>
        </w:rPr>
        <w:t>）</w:t>
      </w:r>
      <w:r>
        <w:rPr>
          <w:w w:val="99"/>
        </w:rPr>
        <w:t>，就应及时更换滤芯，否则将会影响反渗透装置</w:t>
      </w:r>
      <w:r>
        <w:t>的稳定运行。</w:t>
      </w:r>
    </w:p>
    <w:p>
      <w:pPr>
        <w:pStyle w:val="ListParagraph"/>
        <w:numPr>
          <w:ilvl w:val="1"/>
          <w:numId w:val="62"/>
        </w:numPr>
        <w:tabs>
          <w:tab w:val="left" w:pos="1826"/>
        </w:tabs>
        <w:spacing w:before="118" w:after="0" w:line="240" w:lineRule="auto"/>
        <w:ind w:left="1826" w:right="0" w:hanging="958"/>
        <w:jc w:val="both"/>
        <w:rPr>
          <w:sz w:val="48"/>
        </w:rPr>
      </w:pPr>
      <w:r>
        <w:rPr>
          <w:sz w:val="48"/>
        </w:rPr>
        <w:t>RO</w:t>
      </w:r>
      <w:r>
        <w:rPr>
          <w:spacing w:val="-30"/>
          <w:sz w:val="48"/>
        </w:rPr>
        <w:t xml:space="preserve"> 高压泵</w:t>
      </w:r>
    </w:p>
    <w:p>
      <w:pPr>
        <w:pStyle w:val="ListParagraph"/>
        <w:numPr>
          <w:ilvl w:val="2"/>
          <w:numId w:val="62"/>
        </w:numPr>
        <w:tabs>
          <w:tab w:val="left" w:pos="2384"/>
        </w:tabs>
        <w:spacing w:before="213" w:after="0" w:line="240" w:lineRule="auto"/>
        <w:ind w:left="2383" w:right="0" w:hanging="1199"/>
        <w:jc w:val="both"/>
        <w:rPr>
          <w:sz w:val="48"/>
        </w:rPr>
      </w:pPr>
      <w:r>
        <w:rPr>
          <w:sz w:val="48"/>
        </w:rPr>
        <w:t>RO</w:t>
      </w:r>
      <w:r>
        <w:rPr>
          <w:spacing w:val="-15"/>
          <w:sz w:val="48"/>
        </w:rPr>
        <w:t xml:space="preserve"> 高压泵的规格见表</w:t>
      </w:r>
      <w:r>
        <w:rPr>
          <w:spacing w:val="2"/>
          <w:sz w:val="48"/>
        </w:rPr>
        <w:t>（13）</w:t>
      </w:r>
    </w:p>
    <w:p>
      <w:pPr>
        <w:pStyle w:val="BodyText"/>
      </w:pPr>
    </w:p>
    <w:p>
      <w:pPr>
        <w:spacing w:before="353"/>
        <w:ind w:left="0" w:right="993" w:firstLine="0"/>
        <w:jc w:val="right"/>
        <w:rPr>
          <w:rFonts w:ascii="Arial"/>
          <w:sz w:val="27"/>
        </w:rPr>
      </w:pPr>
      <w:r>
        <w:rPr>
          <w:rFonts w:ascii="Arial"/>
          <w:w w:val="85"/>
          <w:sz w:val="27"/>
        </w:rPr>
        <w:t>12</w:t>
      </w:r>
    </w:p>
    <w:p>
      <w:pPr>
        <w:spacing w:after="0"/>
        <w:jc w:val="right"/>
        <w:rPr>
          <w:rFonts w:ascii="Arial"/>
          <w:sz w:val="27"/>
        </w:rPr>
        <w:sectPr>
          <w:pgSz w:w="17860" w:h="25260"/>
          <w:pgMar w:top="1760" w:right="960" w:bottom="280" w:left="1260" w:header="708" w:footer="708"/>
          <w:pgNumType w:start="12"/>
          <w:cols w:space="708"/>
        </w:sectPr>
      </w:pPr>
    </w:p>
    <w:p>
      <w:pPr>
        <w:pStyle w:val="BodyText"/>
        <w:spacing w:before="21"/>
        <w:ind w:left="1646" w:right="1000"/>
        <w:jc w:val="center"/>
      </w:pPr>
      <w:r>
        <w:pict>
          <v:group id="_x0000_s1155" style="width:703pt;height:97pt;margin-top:36.12pt;margin-left:100pt;mso-position-horizontal-relative:page;mso-wrap-distance-left:0;mso-wrap-distance-right:0;position:absolute;z-index:-251627520" coordorigin="2000,722" coordsize="14060,1940">
            <v:shape id="_x0000_s1156" type="#_x0000_t75" style="width:14060;height:1940;left:2000;position:absolute;top:722" stroked="f">
              <v:imagedata r:id="rId23" o:title=""/>
            </v:shape>
            <v:shape id="_x0000_s1157" type="#_x0000_t202" style="width:978;height:479;left:2978;position:absolute;top:874" filled="f" stroked="f">
              <v:textbox inset="0,0,0,0">
                <w:txbxContent>
                  <w:p>
                    <w:pPr>
                      <w:spacing w:before="0" w:line="479" w:lineRule="exact"/>
                      <w:ind w:left="0" w:right="0" w:firstLine="0"/>
                      <w:jc w:val="left"/>
                      <w:rPr>
                        <w:sz w:val="48"/>
                      </w:rPr>
                    </w:pPr>
                    <w:r>
                      <w:rPr>
                        <w:sz w:val="48"/>
                      </w:rPr>
                      <w:t>名称</w:t>
                    </w:r>
                  </w:p>
                </w:txbxContent>
              </v:textbox>
            </v:shape>
            <v:shape id="_x0000_s1158" type="#_x0000_t202" style="width:978;height:479;left:5040;position:absolute;top:874" filled="f" stroked="f">
              <v:textbox inset="0,0,0,0">
                <w:txbxContent>
                  <w:p>
                    <w:pPr>
                      <w:spacing w:before="0" w:line="479" w:lineRule="exact"/>
                      <w:ind w:left="0" w:right="0" w:firstLine="0"/>
                      <w:jc w:val="left"/>
                      <w:rPr>
                        <w:sz w:val="48"/>
                      </w:rPr>
                    </w:pPr>
                    <w:r>
                      <w:rPr>
                        <w:sz w:val="48"/>
                      </w:rPr>
                      <w:t>数量</w:t>
                    </w:r>
                  </w:p>
                </w:txbxContent>
              </v:textbox>
            </v:shape>
            <v:shape id="_x0000_s1159" type="#_x0000_t202" style="width:978;height:479;left:7223;position:absolute;top:874" filled="f" stroked="f">
              <v:textbox inset="0,0,0,0">
                <w:txbxContent>
                  <w:p>
                    <w:pPr>
                      <w:spacing w:before="0" w:line="479" w:lineRule="exact"/>
                      <w:ind w:left="0" w:right="0" w:firstLine="0"/>
                      <w:jc w:val="left"/>
                      <w:rPr>
                        <w:sz w:val="48"/>
                      </w:rPr>
                    </w:pPr>
                    <w:r>
                      <w:rPr>
                        <w:sz w:val="48"/>
                      </w:rPr>
                      <w:t>型号</w:t>
                    </w:r>
                  </w:p>
                </w:txbxContent>
              </v:textbox>
            </v:shape>
            <v:shape id="_x0000_s1160" type="#_x0000_t202" style="width:3153;height:479;left:9163;position:absolute;top:874" filled="f" stroked="f">
              <v:textbox inset="0,0,0,0">
                <w:txbxContent>
                  <w:p>
                    <w:pPr>
                      <w:spacing w:before="0" w:line="479" w:lineRule="exact"/>
                      <w:ind w:left="0" w:right="0" w:firstLine="0"/>
                      <w:jc w:val="left"/>
                      <w:rPr>
                        <w:sz w:val="48"/>
                      </w:rPr>
                    </w:pPr>
                    <w:r>
                      <w:rPr>
                        <w:sz w:val="48"/>
                      </w:rPr>
                      <w:t>工作流量 扬程</w:t>
                    </w:r>
                  </w:p>
                </w:txbxContent>
              </v:textbox>
            </v:shape>
            <v:shape id="_x0000_s1161" type="#_x0000_t202" style="width:978;height:479;left:12807;position:absolute;top:874" filled="f" stroked="f">
              <v:textbox inset="0,0,0,0">
                <w:txbxContent>
                  <w:p>
                    <w:pPr>
                      <w:spacing w:before="0" w:line="479" w:lineRule="exact"/>
                      <w:ind w:left="0" w:right="0" w:firstLine="0"/>
                      <w:jc w:val="left"/>
                      <w:rPr>
                        <w:sz w:val="48"/>
                      </w:rPr>
                    </w:pPr>
                    <w:r>
                      <w:rPr>
                        <w:sz w:val="48"/>
                      </w:rPr>
                      <w:t>功率</w:t>
                    </w:r>
                  </w:p>
                </w:txbxContent>
              </v:textbox>
            </v:shape>
            <v:shape id="_x0000_s1162" type="#_x0000_t202" style="width:978;height:479;left:14554;position:absolute;top:874" filled="f" stroked="f">
              <v:textbox inset="0,0,0,0">
                <w:txbxContent>
                  <w:p>
                    <w:pPr>
                      <w:spacing w:before="0" w:line="479" w:lineRule="exact"/>
                      <w:ind w:left="0" w:right="0" w:firstLine="0"/>
                      <w:jc w:val="left"/>
                      <w:rPr>
                        <w:sz w:val="48"/>
                      </w:rPr>
                    </w:pPr>
                    <w:r>
                      <w:rPr>
                        <w:sz w:val="48"/>
                      </w:rPr>
                      <w:t>品牌</w:t>
                    </w:r>
                  </w:p>
                </w:txbxContent>
              </v:textbox>
            </v:shape>
            <v:shape id="_x0000_s1163" type="#_x0000_t202" style="width:2058;height:479;left:2438;position:absolute;top:1824" filled="f" stroked="f">
              <v:textbox inset="0,0,0,0">
                <w:txbxContent>
                  <w:p>
                    <w:pPr>
                      <w:spacing w:before="0" w:line="479" w:lineRule="exact"/>
                      <w:ind w:left="0" w:right="0" w:firstLine="0"/>
                      <w:jc w:val="left"/>
                      <w:rPr>
                        <w:sz w:val="48"/>
                      </w:rPr>
                    </w:pPr>
                    <w:r>
                      <w:rPr>
                        <w:sz w:val="48"/>
                      </w:rPr>
                      <w:t>RO</w:t>
                    </w:r>
                    <w:r>
                      <w:rPr>
                        <w:spacing w:val="-32"/>
                        <w:sz w:val="48"/>
                      </w:rPr>
                      <w:t xml:space="preserve"> 高压泵</w:t>
                    </w:r>
                  </w:p>
                </w:txbxContent>
              </v:textbox>
            </v:shape>
            <v:shape id="_x0000_s1164" type="#_x0000_t202" style="width:827;height:479;left:5137;position:absolute;top:1824" filled="f" stroked="f">
              <v:textbox inset="0,0,0,0">
                <w:txbxContent>
                  <w:p>
                    <w:pPr>
                      <w:spacing w:before="0" w:line="479" w:lineRule="exact"/>
                      <w:ind w:left="0" w:right="0" w:firstLine="0"/>
                      <w:jc w:val="left"/>
                      <w:rPr>
                        <w:sz w:val="48"/>
                      </w:rPr>
                    </w:pPr>
                    <w:r>
                      <w:rPr>
                        <w:sz w:val="48"/>
                      </w:rPr>
                      <w:t>2</w:t>
                    </w:r>
                    <w:r>
                      <w:rPr>
                        <w:spacing w:val="-77"/>
                        <w:sz w:val="48"/>
                      </w:rPr>
                      <w:t xml:space="preserve"> 台</w:t>
                    </w:r>
                  </w:p>
                </w:txbxContent>
              </v:textbox>
            </v:shape>
            <v:shape id="_x0000_s1165" type="#_x0000_t202" style="width:1936;height:479;left:6744;position:absolute;top:1824" filled="f" stroked="f">
              <v:textbox inset="0,0,0,0">
                <w:txbxContent>
                  <w:p>
                    <w:pPr>
                      <w:spacing w:before="0" w:line="479" w:lineRule="exact"/>
                      <w:ind w:left="0" w:right="0" w:firstLine="0"/>
                      <w:jc w:val="left"/>
                      <w:rPr>
                        <w:sz w:val="48"/>
                      </w:rPr>
                    </w:pPr>
                    <w:r>
                      <w:rPr>
                        <w:sz w:val="48"/>
                      </w:rPr>
                      <w:t>CDL16-14</w:t>
                    </w:r>
                  </w:p>
                </w:txbxContent>
              </v:textbox>
            </v:shape>
            <v:shape id="_x0000_s1166" type="#_x0000_t202" style="width:1342;height:479;left:9462;position:absolute;top:1824" filled="f" stroked="f">
              <v:textbox inset="0,0,0,0">
                <w:txbxContent>
                  <w:p>
                    <w:pPr>
                      <w:spacing w:before="0" w:line="479" w:lineRule="exact"/>
                      <w:ind w:left="0" w:right="0" w:firstLine="0"/>
                      <w:jc w:val="left"/>
                      <w:rPr>
                        <w:sz w:val="48"/>
                      </w:rPr>
                    </w:pPr>
                    <w:r>
                      <w:rPr>
                        <w:spacing w:val="-4"/>
                        <w:sz w:val="48"/>
                      </w:rPr>
                      <w:t>16m</w:t>
                    </w:r>
                    <w:r>
                      <w:rPr>
                        <w:spacing w:val="-4"/>
                        <w:position w:val="4"/>
                        <w:sz w:val="29"/>
                      </w:rPr>
                      <w:t>3</w:t>
                    </w:r>
                    <w:r>
                      <w:rPr>
                        <w:spacing w:val="-4"/>
                        <w:sz w:val="48"/>
                      </w:rPr>
                      <w:t>/h</w:t>
                    </w:r>
                  </w:p>
                </w:txbxContent>
              </v:textbox>
            </v:shape>
            <v:shape id="_x0000_s1167" type="#_x0000_t202" style="width:978;height:479;left:11338;position:absolute;top:1824" filled="f" stroked="f">
              <v:textbox inset="0,0,0,0">
                <w:txbxContent>
                  <w:p>
                    <w:pPr>
                      <w:spacing w:before="0" w:line="479" w:lineRule="exact"/>
                      <w:ind w:left="0" w:right="0" w:firstLine="0"/>
                      <w:jc w:val="left"/>
                      <w:rPr>
                        <w:sz w:val="48"/>
                      </w:rPr>
                    </w:pPr>
                    <w:r>
                      <w:rPr>
                        <w:sz w:val="48"/>
                      </w:rPr>
                      <w:t>141m</w:t>
                    </w:r>
                  </w:p>
                </w:txbxContent>
              </v:textbox>
            </v:shape>
            <v:shape id="_x0000_s1168" type="#_x0000_t202" style="width:978;height:479;left:12807;position:absolute;top:1824" filled="f" stroked="f">
              <v:textbox inset="0,0,0,0">
                <w:txbxContent>
                  <w:p>
                    <w:pPr>
                      <w:spacing w:before="0" w:line="479" w:lineRule="exact"/>
                      <w:ind w:left="0" w:right="0" w:firstLine="0"/>
                      <w:jc w:val="left"/>
                      <w:rPr>
                        <w:sz w:val="48"/>
                      </w:rPr>
                    </w:pPr>
                    <w:r>
                      <w:rPr>
                        <w:sz w:val="48"/>
                      </w:rPr>
                      <w:t>15kW</w:t>
                    </w:r>
                  </w:p>
                </w:txbxContent>
              </v:textbox>
            </v:shape>
            <v:shape id="_x0000_s1169" type="#_x0000_t202" style="width:978;height:479;left:14554;position:absolute;top:1824" filled="f" stroked="f">
              <v:textbox inset="0,0,0,0">
                <w:txbxContent>
                  <w:p>
                    <w:pPr>
                      <w:spacing w:before="0" w:line="479" w:lineRule="exact"/>
                      <w:ind w:left="0" w:right="0" w:firstLine="0"/>
                      <w:jc w:val="left"/>
                      <w:rPr>
                        <w:sz w:val="48"/>
                      </w:rPr>
                    </w:pPr>
                    <w:r>
                      <w:rPr>
                        <w:sz w:val="48"/>
                      </w:rPr>
                      <w:t>南方</w:t>
                    </w:r>
                  </w:p>
                </w:txbxContent>
              </v:textbox>
            </v:shape>
            <w10:wrap type="topAndBottom"/>
          </v:group>
        </w:pict>
      </w: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11340845" cy="15849600"/>
            <wp:effectExtent l="0" t="0" r="0" b="0"/>
            <wp:wrapNone/>
            <wp:docPr id="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表（13）</w:t>
      </w:r>
    </w:p>
    <w:p>
      <w:pPr>
        <w:pStyle w:val="BodyText"/>
        <w:spacing w:line="522" w:lineRule="exact"/>
        <w:ind w:left="2138"/>
      </w:pPr>
      <w:r>
        <w:t>RO 高压泵的作用：给反渗透装置提供正常工作压力；</w:t>
      </w:r>
    </w:p>
    <w:p>
      <w:pPr>
        <w:pStyle w:val="ListParagraph"/>
        <w:numPr>
          <w:ilvl w:val="2"/>
          <w:numId w:val="62"/>
        </w:numPr>
        <w:tabs>
          <w:tab w:val="left" w:pos="2305"/>
        </w:tabs>
        <w:spacing w:before="44" w:after="0" w:line="240" w:lineRule="auto"/>
        <w:ind w:left="2304" w:right="0" w:hanging="1437"/>
        <w:jc w:val="left"/>
        <w:rPr>
          <w:sz w:val="48"/>
        </w:rPr>
      </w:pPr>
      <w:r>
        <w:rPr>
          <w:sz w:val="48"/>
        </w:rPr>
        <w:t>RO</w:t>
      </w:r>
      <w:r>
        <w:rPr>
          <w:spacing w:val="-16"/>
          <w:sz w:val="48"/>
        </w:rPr>
        <w:t xml:space="preserve"> 高压泵操作规程</w:t>
      </w:r>
    </w:p>
    <w:p>
      <w:pPr>
        <w:pStyle w:val="BodyText"/>
        <w:spacing w:before="43" w:line="256" w:lineRule="auto"/>
        <w:ind w:left="1124" w:right="991" w:firstLine="1065"/>
      </w:pPr>
      <w:r>
        <w:t>RO</w:t>
      </w:r>
      <w:r>
        <w:rPr>
          <w:spacing w:val="-19"/>
        </w:rPr>
        <w:t xml:space="preserve"> 高压泵内未充满水时，应严禁启动，否则泵会严重烧毁， </w:t>
      </w:r>
      <w:r>
        <w:rPr>
          <w:spacing w:val="-12"/>
        </w:rPr>
        <w:t>应在泵内气体排除完毕，并确认泵吸入口水压正常和各功能阀切</w:t>
      </w:r>
      <w:r>
        <w:rPr>
          <w:spacing w:val="-16"/>
        </w:rPr>
        <w:t>换正确后才可启动，泵的出口设有手动阀，可调节泵的出水量和</w:t>
      </w:r>
      <w:r>
        <w:rPr>
          <w:spacing w:val="-22"/>
        </w:rPr>
        <w:t xml:space="preserve">压力，因此泵启动前可将该阀置于 </w:t>
      </w:r>
      <w:r>
        <w:t>1/2</w:t>
      </w:r>
      <w:r>
        <w:rPr>
          <w:spacing w:val="-15"/>
        </w:rPr>
        <w:t xml:space="preserve"> 开度，便于操作。</w:t>
      </w:r>
    </w:p>
    <w:p>
      <w:pPr>
        <w:pStyle w:val="BodyText"/>
        <w:spacing w:before="11" w:line="256" w:lineRule="auto"/>
        <w:ind w:left="1124" w:right="982" w:firstLine="723"/>
      </w:pPr>
      <w:r>
        <w:t>当系统选择“强制”档运行时（将主机柜面板上的“功能转</w:t>
      </w:r>
      <w:r>
        <w:rPr>
          <w:w w:val="99"/>
        </w:rPr>
        <w:t>换”开关拔置“强制”档上</w:t>
      </w:r>
      <w:r>
        <w:rPr>
          <w:spacing w:val="-383"/>
          <w:w w:val="99"/>
        </w:rPr>
        <w:t>）</w:t>
      </w:r>
      <w:r>
        <w:rPr>
          <w:spacing w:val="-9"/>
          <w:w w:val="99"/>
        </w:rPr>
        <w:t>，此时将主机柜面板上“</w:t>
      </w:r>
      <w:r>
        <w:rPr>
          <w:w w:val="99"/>
        </w:rPr>
        <w:t>RO</w:t>
      </w:r>
      <w:r>
        <w:rPr>
          <w:spacing w:val="-118"/>
        </w:rPr>
        <w:t xml:space="preserve"> </w:t>
      </w:r>
      <w:r>
        <w:rPr>
          <w:spacing w:val="-5"/>
          <w:w w:val="99"/>
        </w:rPr>
        <w:t>高压泵”</w:t>
      </w:r>
      <w:r>
        <w:rPr>
          <w:spacing w:val="-9"/>
        </w:rPr>
        <w:t xml:space="preserve">开关扳置“强制”档，则 </w:t>
      </w:r>
      <w:r>
        <w:t>RO</w:t>
      </w:r>
      <w:r>
        <w:rPr>
          <w:spacing w:val="-14"/>
        </w:rPr>
        <w:t xml:space="preserve"> 高压泵受以下控制：</w:t>
      </w:r>
    </w:p>
    <w:p>
      <w:pPr>
        <w:pStyle w:val="BodyText"/>
        <w:spacing w:before="6" w:line="256" w:lineRule="auto"/>
        <w:ind w:left="1185" w:right="1227" w:firstLine="719"/>
      </w:pPr>
      <w:r>
        <w:rPr>
          <w:spacing w:val="-7"/>
        </w:rPr>
        <w:t xml:space="preserve">㈠ 当反渗透产水侧高压保护开关 </w:t>
      </w:r>
      <w:r>
        <w:t>PSH</w:t>
      </w:r>
      <w:r>
        <w:rPr>
          <w:spacing w:val="-16"/>
        </w:rPr>
        <w:t xml:space="preserve"> 动作时，</w:t>
      </w:r>
      <w:r>
        <w:rPr>
          <w:spacing w:val="2"/>
        </w:rPr>
        <w:t>RO</w:t>
      </w:r>
      <w:r>
        <w:rPr>
          <w:spacing w:val="-20"/>
        </w:rPr>
        <w:t xml:space="preserve"> 高压泵立</w:t>
      </w:r>
      <w:r>
        <w:t>即停机，当压力恢复后，</w:t>
      </w:r>
      <w:r>
        <w:rPr>
          <w:spacing w:val="5"/>
        </w:rPr>
        <w:t>RO</w:t>
      </w:r>
      <w:r>
        <w:rPr>
          <w:spacing w:val="-12"/>
        </w:rPr>
        <w:t xml:space="preserve"> 高压泵恢复到停机前状态；</w:t>
      </w:r>
    </w:p>
    <w:p>
      <w:pPr>
        <w:pStyle w:val="ListParagraph"/>
        <w:numPr>
          <w:ilvl w:val="3"/>
          <w:numId w:val="62"/>
        </w:numPr>
        <w:tabs>
          <w:tab w:val="left" w:pos="2625"/>
        </w:tabs>
        <w:spacing w:before="2" w:after="0" w:line="259" w:lineRule="auto"/>
        <w:ind w:left="1185" w:right="1220" w:firstLine="719"/>
        <w:jc w:val="left"/>
        <w:rPr>
          <w:sz w:val="48"/>
        </w:rPr>
      </w:pPr>
      <w:r>
        <w:rPr>
          <w:spacing w:val="-45"/>
          <w:sz w:val="48"/>
        </w:rPr>
        <w:t xml:space="preserve">当 </w:t>
      </w:r>
      <w:r>
        <w:rPr>
          <w:sz w:val="48"/>
        </w:rPr>
        <w:t>RO</w:t>
      </w:r>
      <w:r>
        <w:rPr>
          <w:spacing w:val="-16"/>
          <w:sz w:val="48"/>
        </w:rPr>
        <w:t xml:space="preserve"> 高压泵吸入口的低压保护开关 </w:t>
      </w:r>
      <w:r>
        <w:rPr>
          <w:sz w:val="48"/>
        </w:rPr>
        <w:t>PSL</w:t>
      </w:r>
      <w:r>
        <w:rPr>
          <w:spacing w:val="-18"/>
          <w:sz w:val="48"/>
        </w:rPr>
        <w:t xml:space="preserve"> 动作时， </w:t>
      </w:r>
      <w:r>
        <w:rPr>
          <w:sz w:val="48"/>
        </w:rPr>
        <w:t>RO</w:t>
      </w:r>
      <w:r>
        <w:rPr>
          <w:spacing w:val="-53"/>
          <w:sz w:val="48"/>
        </w:rPr>
        <w:t xml:space="preserve"> 高</w:t>
      </w:r>
      <w:r>
        <w:rPr>
          <w:sz w:val="48"/>
        </w:rPr>
        <w:t>压泵自动停机，压力恢复后，</w:t>
      </w:r>
      <w:r>
        <w:rPr>
          <w:spacing w:val="6"/>
          <w:sz w:val="48"/>
        </w:rPr>
        <w:t>RO</w:t>
      </w:r>
      <w:r>
        <w:rPr>
          <w:spacing w:val="-12"/>
          <w:sz w:val="48"/>
        </w:rPr>
        <w:t xml:space="preserve"> 高压泵恢复到停机前状态。</w:t>
      </w:r>
    </w:p>
    <w:p>
      <w:pPr>
        <w:pStyle w:val="BodyText"/>
        <w:spacing w:line="256" w:lineRule="auto"/>
        <w:ind w:left="1185" w:right="982" w:firstLine="719"/>
      </w:pPr>
      <w:r>
        <w:t>当系统选择“程控”档运行时（将主机柜面板上的“功能转</w:t>
      </w:r>
      <w:r>
        <w:rPr>
          <w:spacing w:val="-19"/>
        </w:rPr>
        <w:t>换”开关扳置“程控”档上</w:t>
      </w:r>
      <w:r>
        <w:rPr>
          <w:spacing w:val="-150"/>
        </w:rPr>
        <w:t>）</w:t>
      </w:r>
      <w:r>
        <w:rPr>
          <w:spacing w:val="-21"/>
        </w:rPr>
        <w:t>，此时将主机柜面板上“</w:t>
      </w:r>
      <w:r>
        <w:rPr>
          <w:spacing w:val="2"/>
        </w:rPr>
        <w:t>RO</w:t>
      </w:r>
      <w:r>
        <w:rPr>
          <w:spacing w:val="-34"/>
        </w:rPr>
        <w:t xml:space="preserve"> 高压泵” </w:t>
      </w:r>
      <w:r>
        <w:rPr>
          <w:spacing w:val="-25"/>
        </w:rPr>
        <w:t xml:space="preserve">开关扳至置于“程控”档，则 </w:t>
      </w:r>
      <w:r>
        <w:t>RO</w:t>
      </w:r>
      <w:r>
        <w:rPr>
          <w:spacing w:val="-37"/>
        </w:rPr>
        <w:t xml:space="preserve"> 高压泵除受 </w:t>
      </w:r>
      <w:r>
        <w:t>RO</w:t>
      </w:r>
      <w:r>
        <w:rPr>
          <w:spacing w:val="-18"/>
        </w:rPr>
        <w:t xml:space="preserve"> 高压泵吸入口的</w:t>
      </w:r>
      <w:r>
        <w:rPr>
          <w:spacing w:val="-33"/>
        </w:rPr>
        <w:t xml:space="preserve">低压保护开关 </w:t>
      </w:r>
      <w:r>
        <w:t>PSL</w:t>
      </w:r>
      <w:r>
        <w:rPr>
          <w:spacing w:val="-21"/>
        </w:rPr>
        <w:t xml:space="preserve"> 和反渗透产水侧高压开关 </w:t>
      </w:r>
      <w:r>
        <w:t>PSH</w:t>
      </w:r>
      <w:r>
        <w:rPr>
          <w:spacing w:val="-42"/>
        </w:rPr>
        <w:t xml:space="preserve"> 控制外，还受以下控制：</w:t>
      </w:r>
    </w:p>
    <w:p>
      <w:pPr>
        <w:pStyle w:val="BodyText"/>
        <w:spacing w:before="4" w:line="256" w:lineRule="auto"/>
        <w:ind w:left="1185" w:right="1235" w:firstLine="719"/>
      </w:pPr>
      <w:r>
        <w:rPr>
          <w:spacing w:val="-15"/>
        </w:rPr>
        <w:t xml:space="preserve">㈠当原水箱水位下降至低位时，则 </w:t>
      </w:r>
      <w:r>
        <w:t>R`</w:t>
      </w:r>
      <w:r>
        <w:rPr>
          <w:spacing w:val="-2"/>
        </w:rPr>
        <w:t>当原水箱水位上升至中</w:t>
      </w:r>
      <w:r>
        <w:rPr>
          <w:spacing w:val="-24"/>
        </w:rPr>
        <w:t xml:space="preserve">位时，则 </w:t>
      </w:r>
      <w:r>
        <w:t>RO</w:t>
      </w:r>
      <w:r>
        <w:rPr>
          <w:spacing w:val="-13"/>
        </w:rPr>
        <w:t xml:space="preserve"> 高压泵允许启动运行。</w:t>
      </w:r>
    </w:p>
    <w:p>
      <w:pPr>
        <w:pStyle w:val="BodyText"/>
        <w:spacing w:before="2" w:line="259" w:lineRule="auto"/>
        <w:ind w:left="1185" w:right="1235" w:firstLine="1061"/>
      </w:pPr>
      <w:r>
        <w:t>㈡当中间水箱水位上升至高位时，</w:t>
      </w:r>
      <w:r>
        <w:rPr>
          <w:spacing w:val="6"/>
        </w:rPr>
        <w:t>RO</w:t>
      </w:r>
      <w:r>
        <w:rPr>
          <w:spacing w:val="-14"/>
        </w:rPr>
        <w:t xml:space="preserve"> 高压泵停机；当中间</w:t>
      </w:r>
      <w:r>
        <w:t>水箱水位下降至中位时， RO</w:t>
      </w:r>
      <w:r>
        <w:rPr>
          <w:spacing w:val="-13"/>
        </w:rPr>
        <w:t xml:space="preserve"> 高压泵允许启动运行。</w:t>
      </w:r>
    </w:p>
    <w:p>
      <w:pPr>
        <w:pStyle w:val="Heading1"/>
        <w:spacing w:before="0" w:line="609" w:lineRule="exact"/>
        <w:ind w:left="1242"/>
      </w:pPr>
      <w:r>
        <w:rPr>
          <w:spacing w:val="-118"/>
          <w:w w:val="99"/>
        </w:rPr>
        <w:t>注：</w:t>
      </w:r>
      <w:r>
        <w:rPr>
          <w:spacing w:val="3"/>
          <w:w w:val="99"/>
        </w:rPr>
        <w:t>（</w:t>
      </w:r>
      <w:r>
        <w:rPr>
          <w:spacing w:val="1"/>
          <w:w w:val="98"/>
        </w:rPr>
        <w:t>1</w:t>
      </w:r>
      <w:r>
        <w:rPr>
          <w:w w:val="99"/>
        </w:rPr>
        <w:t>）</w:t>
      </w:r>
      <w:r>
        <w:rPr>
          <w:spacing w:val="3"/>
          <w:w w:val="99"/>
        </w:rPr>
        <w:t>在浓水电阀关闭状态下，</w:t>
      </w:r>
      <w:r>
        <w:rPr>
          <w:w w:val="98"/>
        </w:rPr>
        <w:t>RO</w:t>
      </w:r>
      <w:r>
        <w:rPr>
          <w:spacing w:val="-116"/>
        </w:rPr>
        <w:t xml:space="preserve"> </w:t>
      </w:r>
      <w:r>
        <w:rPr>
          <w:w w:val="99"/>
        </w:rPr>
        <w:t>高压泵方可启动。</w:t>
      </w:r>
    </w:p>
    <w:p>
      <w:pPr>
        <w:pStyle w:val="ListParagraph"/>
        <w:numPr>
          <w:ilvl w:val="0"/>
          <w:numId w:val="59"/>
        </w:numPr>
        <w:tabs>
          <w:tab w:val="left" w:pos="3127"/>
        </w:tabs>
        <w:spacing w:before="43" w:after="0" w:line="256" w:lineRule="auto"/>
        <w:ind w:left="1185" w:right="1227" w:firstLine="719"/>
        <w:jc w:val="left"/>
        <w:rPr>
          <w:b/>
          <w:sz w:val="48"/>
        </w:rPr>
      </w:pPr>
      <w:r>
        <w:rPr>
          <w:b/>
          <w:sz w:val="48"/>
        </w:rPr>
        <w:t>在多介质滤器的进水阀、产水阀和活性炭滤器的进水</w:t>
      </w:r>
      <w:r>
        <w:rPr>
          <w:b/>
          <w:spacing w:val="-1"/>
          <w:sz w:val="48"/>
        </w:rPr>
        <w:t>阀和产水阀均得电状态下，</w:t>
      </w:r>
      <w:r>
        <w:rPr>
          <w:b/>
          <w:spacing w:val="-11"/>
          <w:sz w:val="48"/>
        </w:rPr>
        <w:t>RO</w:t>
      </w:r>
      <w:r>
        <w:rPr>
          <w:b/>
          <w:spacing w:val="-31"/>
          <w:sz w:val="48"/>
        </w:rPr>
        <w:t xml:space="preserve"> 高压泵方可启动，否则 </w:t>
      </w:r>
      <w:r>
        <w:rPr>
          <w:b/>
          <w:sz w:val="48"/>
        </w:rPr>
        <w:t>RO</w:t>
      </w:r>
      <w:r>
        <w:rPr>
          <w:b/>
          <w:spacing w:val="-40"/>
          <w:sz w:val="48"/>
        </w:rPr>
        <w:t xml:space="preserve"> 高压泵</w:t>
      </w:r>
      <w:r>
        <w:rPr>
          <w:b/>
          <w:sz w:val="48"/>
        </w:rPr>
        <w:t>不启动。</w:t>
      </w:r>
    </w:p>
    <w:p>
      <w:pPr>
        <w:pStyle w:val="Heading1"/>
        <w:numPr>
          <w:ilvl w:val="0"/>
          <w:numId w:val="59"/>
        </w:numPr>
        <w:tabs>
          <w:tab w:val="left" w:pos="3109"/>
        </w:tabs>
        <w:spacing w:before="6" w:after="0" w:line="240" w:lineRule="auto"/>
        <w:ind w:left="3108" w:right="0" w:hanging="1204"/>
        <w:jc w:val="left"/>
      </w:pPr>
      <w:r>
        <w:rPr>
          <w:spacing w:val="-18"/>
        </w:rPr>
        <w:t xml:space="preserve">在原水泵 </w:t>
      </w:r>
      <w:r>
        <w:t>1</w:t>
      </w:r>
      <w:r>
        <w:rPr>
          <w:spacing w:val="-35"/>
        </w:rPr>
        <w:t xml:space="preserve"> 或原水泵 </w:t>
      </w:r>
      <w:r>
        <w:t>2</w:t>
      </w:r>
      <w:r>
        <w:rPr>
          <w:spacing w:val="-13"/>
        </w:rPr>
        <w:t xml:space="preserve"> 中任一台运行后，</w:t>
      </w:r>
      <w:r>
        <w:rPr>
          <w:spacing w:val="8"/>
        </w:rPr>
        <w:t>RO</w:t>
      </w:r>
      <w:r>
        <w:rPr>
          <w:spacing w:val="-22"/>
        </w:rPr>
        <w:t xml:space="preserve"> 高压泵方</w:t>
      </w:r>
    </w:p>
    <w:p>
      <w:pPr>
        <w:pStyle w:val="BodyText"/>
        <w:rPr>
          <w:b/>
        </w:rPr>
      </w:pPr>
    </w:p>
    <w:p>
      <w:pPr>
        <w:pStyle w:val="BodyText"/>
        <w:spacing w:before="9"/>
        <w:rPr>
          <w:b/>
          <w:sz w:val="35"/>
        </w:rPr>
      </w:pPr>
    </w:p>
    <w:p>
      <w:pPr>
        <w:spacing w:before="0"/>
        <w:ind w:left="0" w:right="993" w:firstLine="0"/>
        <w:jc w:val="right"/>
        <w:rPr>
          <w:rFonts w:ascii="Arial"/>
          <w:sz w:val="27"/>
        </w:rPr>
      </w:pPr>
      <w:r>
        <w:rPr>
          <w:rFonts w:ascii="Arial"/>
          <w:w w:val="85"/>
          <w:sz w:val="27"/>
        </w:rPr>
        <w:t>13</w:t>
      </w:r>
    </w:p>
    <w:p>
      <w:pPr>
        <w:spacing w:after="0"/>
        <w:jc w:val="right"/>
        <w:rPr>
          <w:rFonts w:ascii="Arial"/>
          <w:sz w:val="27"/>
        </w:rPr>
        <w:sectPr>
          <w:pgSz w:w="17860" w:h="25260"/>
          <w:pgMar w:top="1760" w:right="960" w:bottom="280" w:left="1260" w:header="708" w:footer="708"/>
          <w:pgNumType w:start="13"/>
          <w:cols w:space="708"/>
        </w:sectPr>
      </w:pPr>
    </w:p>
    <w:p>
      <w:pPr>
        <w:pStyle w:val="Heading1"/>
        <w:spacing w:before="21"/>
      </w:pPr>
      <w:r>
        <w:drawing>
          <wp:anchor distT="0" distB="0" distL="0" distR="0" simplePos="0" relativeHeight="251689984" behindDoc="1" locked="0" layoutInCell="1" allowOverlap="1">
            <wp:simplePos x="0" y="0"/>
            <wp:positionH relativeFrom="page">
              <wp:posOffset>0</wp:posOffset>
            </wp:positionH>
            <wp:positionV relativeFrom="page">
              <wp:posOffset>0</wp:posOffset>
            </wp:positionV>
            <wp:extent cx="11340845" cy="15849600"/>
            <wp:effectExtent l="0" t="0" r="0" b="0"/>
            <wp:wrapNone/>
            <wp:docPr id="4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可启动。</w:t>
      </w:r>
    </w:p>
    <w:p>
      <w:pPr>
        <w:pStyle w:val="ListParagraph"/>
        <w:numPr>
          <w:ilvl w:val="1"/>
          <w:numId w:val="62"/>
        </w:numPr>
        <w:tabs>
          <w:tab w:val="left" w:pos="2129"/>
        </w:tabs>
        <w:spacing w:before="152" w:after="0" w:line="240" w:lineRule="auto"/>
        <w:ind w:left="2128" w:right="0" w:hanging="1261"/>
        <w:jc w:val="left"/>
        <w:rPr>
          <w:sz w:val="48"/>
        </w:rPr>
      </w:pPr>
      <w:r>
        <w:rPr>
          <w:sz w:val="48"/>
        </w:rPr>
        <w:t>反渗透装置</w:t>
      </w:r>
    </w:p>
    <w:p>
      <w:pPr>
        <w:pStyle w:val="ListParagraph"/>
        <w:numPr>
          <w:ilvl w:val="2"/>
          <w:numId w:val="62"/>
        </w:numPr>
        <w:tabs>
          <w:tab w:val="left" w:pos="2748"/>
        </w:tabs>
        <w:spacing w:before="213" w:after="0" w:line="240" w:lineRule="auto"/>
        <w:ind w:left="2747" w:right="0" w:hanging="1563"/>
        <w:jc w:val="left"/>
        <w:rPr>
          <w:sz w:val="48"/>
        </w:rPr>
      </w:pPr>
      <w:r>
        <w:rPr>
          <w:sz w:val="48"/>
        </w:rPr>
        <w:t>反渗透膜的参数，见表</w:t>
      </w:r>
      <w:r>
        <w:rPr>
          <w:spacing w:val="3"/>
          <w:sz w:val="48"/>
        </w:rPr>
        <w:t>（14）</w:t>
      </w:r>
    </w:p>
    <w:p>
      <w:pPr>
        <w:pStyle w:val="BodyText"/>
        <w:spacing w:before="47"/>
        <w:ind w:left="8865"/>
      </w:pPr>
      <w:r>
        <w:pict>
          <v:group id="_x0000_s1170" style="width:695pt;height:2in;margin-top:37.56pt;margin-left:104pt;mso-position-horizontal-relative:page;mso-wrap-distance-left:0;mso-wrap-distance-right:0;position:absolute;z-index:-251625472" coordorigin="2080,751" coordsize="13900,2880">
            <v:shape id="_x0000_s1171" type="#_x0000_t75" style="width:13900;height:2880;left:2080;position:absolute;top:751" stroked="f">
              <v:imagedata r:id="rId24" o:title=""/>
            </v:shape>
            <v:shape id="_x0000_s1172" type="#_x0000_t202" style="width:978;height:479;left:2139;position:absolute;top:896" filled="f" stroked="f">
              <v:textbox inset="0,0,0,0">
                <w:txbxContent>
                  <w:p>
                    <w:pPr>
                      <w:spacing w:before="0" w:line="479" w:lineRule="exact"/>
                      <w:ind w:left="0" w:right="0" w:firstLine="0"/>
                      <w:jc w:val="left"/>
                      <w:rPr>
                        <w:sz w:val="48"/>
                      </w:rPr>
                    </w:pPr>
                    <w:r>
                      <w:rPr>
                        <w:sz w:val="48"/>
                      </w:rPr>
                      <w:t>名称</w:t>
                    </w:r>
                  </w:p>
                </w:txbxContent>
              </v:textbox>
            </v:shape>
            <v:shape id="_x0000_s1173" type="#_x0000_t202" style="width:978;height:479;left:4698;position:absolute;top:896" filled="f" stroked="f">
              <v:textbox inset="0,0,0,0">
                <w:txbxContent>
                  <w:p>
                    <w:pPr>
                      <w:spacing w:before="0" w:line="479" w:lineRule="exact"/>
                      <w:ind w:left="0" w:right="0" w:firstLine="0"/>
                      <w:jc w:val="left"/>
                      <w:rPr>
                        <w:sz w:val="48"/>
                      </w:rPr>
                    </w:pPr>
                    <w:r>
                      <w:rPr>
                        <w:sz w:val="48"/>
                      </w:rPr>
                      <w:t>型号</w:t>
                    </w:r>
                  </w:p>
                </w:txbxContent>
              </v:textbox>
            </v:shape>
            <v:shape id="_x0000_s1174" type="#_x0000_t202" style="width:2299;height:479;left:7093;position:absolute;top:896" filled="f" stroked="f">
              <v:textbox inset="0,0,0,0">
                <w:txbxContent>
                  <w:p>
                    <w:pPr>
                      <w:tabs>
                        <w:tab w:val="left" w:pos="1321"/>
                      </w:tabs>
                      <w:spacing w:before="0" w:line="479" w:lineRule="exact"/>
                      <w:ind w:left="0" w:right="0" w:firstLine="0"/>
                      <w:jc w:val="left"/>
                      <w:rPr>
                        <w:sz w:val="48"/>
                      </w:rPr>
                    </w:pPr>
                    <w:r>
                      <w:rPr>
                        <w:sz w:val="48"/>
                      </w:rPr>
                      <w:t>数量</w:t>
                      <w:tab/>
                      <w:t>材质</w:t>
                    </w:r>
                  </w:p>
                </w:txbxContent>
              </v:textbox>
            </v:shape>
            <v:shape id="_x0000_s1175" type="#_x0000_t202" style="width:978;height:479;left:9826;position:absolute;top:896" filled="f" stroked="f">
              <v:textbox inset="0,0,0,0">
                <w:txbxContent>
                  <w:p>
                    <w:pPr>
                      <w:spacing w:before="0" w:line="479" w:lineRule="exact"/>
                      <w:ind w:left="0" w:right="0" w:firstLine="0"/>
                      <w:jc w:val="left"/>
                      <w:rPr>
                        <w:sz w:val="48"/>
                      </w:rPr>
                    </w:pPr>
                    <w:r>
                      <w:rPr>
                        <w:sz w:val="48"/>
                      </w:rPr>
                      <w:t>尺寸</w:t>
                    </w:r>
                  </w:p>
                </w:txbxContent>
              </v:textbox>
            </v:shape>
            <v:shape id="_x0000_s1176" type="#_x0000_t202" style="width:1457;height:479;left:12285;position:absolute;top:896" filled="f" stroked="f">
              <v:textbox inset="0,0,0,0">
                <w:txbxContent>
                  <w:p>
                    <w:pPr>
                      <w:spacing w:before="0" w:line="479" w:lineRule="exact"/>
                      <w:ind w:left="0" w:right="0" w:firstLine="0"/>
                      <w:jc w:val="left"/>
                      <w:rPr>
                        <w:sz w:val="48"/>
                      </w:rPr>
                    </w:pPr>
                    <w:r>
                      <w:rPr>
                        <w:sz w:val="48"/>
                      </w:rPr>
                      <w:t>脱盐率</w:t>
                    </w:r>
                  </w:p>
                </w:txbxContent>
              </v:textbox>
            </v:shape>
            <v:shape id="_x0000_s1177" type="#_x0000_t202" style="width:978;height:479;left:14417;position:absolute;top:896" filled="f" stroked="f">
              <v:textbox inset="0,0,0,0">
                <w:txbxContent>
                  <w:p>
                    <w:pPr>
                      <w:spacing w:before="0" w:line="479" w:lineRule="exact"/>
                      <w:ind w:left="0" w:right="0" w:firstLine="0"/>
                      <w:jc w:val="left"/>
                      <w:rPr>
                        <w:sz w:val="48"/>
                      </w:rPr>
                    </w:pPr>
                    <w:r>
                      <w:rPr>
                        <w:sz w:val="48"/>
                      </w:rPr>
                      <w:t>品牌</w:t>
                    </w:r>
                  </w:p>
                </w:txbxContent>
              </v:textbox>
            </v:shape>
            <v:shape id="_x0000_s1178" type="#_x0000_t202" style="width:1457;height:479;left:14417;position:absolute;top:1847" filled="f" stroked="f">
              <v:textbox inset="0,0,0,0">
                <w:txbxContent>
                  <w:p>
                    <w:pPr>
                      <w:spacing w:before="0" w:line="479" w:lineRule="exact"/>
                      <w:ind w:left="0" w:right="0" w:firstLine="0"/>
                      <w:jc w:val="left"/>
                      <w:rPr>
                        <w:sz w:val="48"/>
                      </w:rPr>
                    </w:pPr>
                    <w:r>
                      <w:rPr>
                        <w:sz w:val="48"/>
                      </w:rPr>
                      <w:t>美国陶</w:t>
                    </w:r>
                  </w:p>
                </w:txbxContent>
              </v:textbox>
            </v:shape>
            <v:shape id="_x0000_s1179" type="#_x0000_t202" style="width:1936;height:479;left:2139;position:absolute;top:2315" filled="f" stroked="f">
              <v:textbox inset="0,0,0,0">
                <w:txbxContent>
                  <w:p>
                    <w:pPr>
                      <w:spacing w:before="0" w:line="479" w:lineRule="exact"/>
                      <w:ind w:left="0" w:right="0" w:firstLine="0"/>
                      <w:jc w:val="left"/>
                      <w:rPr>
                        <w:sz w:val="48"/>
                      </w:rPr>
                    </w:pPr>
                    <w:r>
                      <w:rPr>
                        <w:sz w:val="48"/>
                      </w:rPr>
                      <w:t>反渗透膜</w:t>
                    </w:r>
                  </w:p>
                </w:txbxContent>
              </v:textbox>
            </v:shape>
            <v:shape id="_x0000_s1180" type="#_x0000_t202" style="width:1936;height:479;left:4698;position:absolute;top:2315" filled="f" stroked="f">
              <v:textbox inset="0,0,0,0">
                <w:txbxContent>
                  <w:p>
                    <w:pPr>
                      <w:spacing w:before="0" w:line="479" w:lineRule="exact"/>
                      <w:ind w:left="0" w:right="0" w:firstLine="0"/>
                      <w:jc w:val="left"/>
                      <w:rPr>
                        <w:sz w:val="48"/>
                      </w:rPr>
                    </w:pPr>
                    <w:r>
                      <w:rPr>
                        <w:sz w:val="48"/>
                      </w:rPr>
                      <w:t>BW30-400</w:t>
                    </w:r>
                  </w:p>
                </w:txbxContent>
              </v:textbox>
            </v:shape>
            <v:shape id="_x0000_s1181" type="#_x0000_t202" style="width:2060;height:479;left:7093;position:absolute;top:2315" filled="f" stroked="f">
              <v:textbox inset="0,0,0,0">
                <w:txbxContent>
                  <w:p>
                    <w:pPr>
                      <w:spacing w:before="0" w:line="479" w:lineRule="exact"/>
                      <w:ind w:left="0" w:right="0" w:firstLine="0"/>
                      <w:jc w:val="left"/>
                      <w:rPr>
                        <w:sz w:val="48"/>
                      </w:rPr>
                    </w:pPr>
                    <w:r>
                      <w:rPr>
                        <w:sz w:val="48"/>
                      </w:rPr>
                      <w:t>36</w:t>
                    </w:r>
                    <w:r>
                      <w:rPr>
                        <w:spacing w:val="-41"/>
                        <w:sz w:val="48"/>
                      </w:rPr>
                      <w:t xml:space="preserve"> 支 </w:t>
                    </w:r>
                    <w:r>
                      <w:rPr>
                        <w:sz w:val="48"/>
                      </w:rPr>
                      <w:t>TFC</w:t>
                    </w:r>
                  </w:p>
                </w:txbxContent>
              </v:textbox>
            </v:shape>
            <v:shape id="_x0000_s1182" type="#_x0000_t202" style="width:3437;height:479;left:9826;position:absolute;top:2315" filled="f" stroked="f">
              <v:textbox inset="0,0,0,0">
                <w:txbxContent>
                  <w:p>
                    <w:pPr>
                      <w:spacing w:before="0" w:line="479" w:lineRule="exact"/>
                      <w:ind w:left="0" w:right="0" w:firstLine="0"/>
                      <w:jc w:val="left"/>
                      <w:rPr>
                        <w:sz w:val="48"/>
                      </w:rPr>
                    </w:pPr>
                    <w:r>
                      <w:rPr>
                        <w:sz w:val="48"/>
                      </w:rPr>
                      <w:t>8″×40″</w:t>
                    </w:r>
                    <w:r>
                      <w:rPr>
                        <w:spacing w:val="54"/>
                        <w:sz w:val="48"/>
                      </w:rPr>
                      <w:t xml:space="preserve"> </w:t>
                    </w:r>
                    <w:r>
                      <w:rPr>
                        <w:sz w:val="48"/>
                      </w:rPr>
                      <w:t>99.0</w:t>
                    </w:r>
                  </w:p>
                </w:txbxContent>
              </v:textbox>
            </v:shape>
            <v:shape id="_x0000_s1183" type="#_x0000_t202" style="width:499;height:479;left:14417;position:absolute;top:2783" filled="f" stroked="f">
              <v:textbox inset="0,0,0,0">
                <w:txbxContent>
                  <w:p>
                    <w:pPr>
                      <w:spacing w:before="0" w:line="479" w:lineRule="exact"/>
                      <w:ind w:left="0" w:right="0" w:firstLine="0"/>
                      <w:jc w:val="left"/>
                      <w:rPr>
                        <w:sz w:val="48"/>
                      </w:rPr>
                    </w:pPr>
                    <w:r>
                      <w:rPr>
                        <w:w w:val="99"/>
                        <w:sz w:val="48"/>
                      </w:rPr>
                      <w:t>氏</w:t>
                    </w:r>
                  </w:p>
                </w:txbxContent>
              </v:textbox>
            </v:shape>
            <w10:wrap type="topAndBottom"/>
          </v:group>
        </w:pict>
      </w:r>
      <w:r>
        <w:t>表（14）</w:t>
      </w:r>
    </w:p>
    <w:p>
      <w:pPr>
        <w:pStyle w:val="ListParagraph"/>
        <w:numPr>
          <w:ilvl w:val="2"/>
          <w:numId w:val="62"/>
        </w:numPr>
        <w:tabs>
          <w:tab w:val="left" w:pos="2431"/>
        </w:tabs>
        <w:spacing w:before="0" w:after="0" w:line="513" w:lineRule="exact"/>
        <w:ind w:left="2430" w:right="0" w:hanging="1563"/>
        <w:jc w:val="left"/>
        <w:rPr>
          <w:sz w:val="48"/>
        </w:rPr>
      </w:pPr>
      <w:r>
        <w:rPr>
          <w:sz w:val="48"/>
        </w:rPr>
        <w:t>反渗透膜壳的规格见表</w:t>
      </w:r>
      <w:r>
        <w:rPr>
          <w:spacing w:val="3"/>
          <w:sz w:val="48"/>
        </w:rPr>
        <w:t>（15）</w:t>
      </w:r>
    </w:p>
    <w:p>
      <w:pPr>
        <w:pStyle w:val="BodyText"/>
        <w:spacing w:before="47"/>
        <w:ind w:left="8865"/>
      </w:pPr>
      <w:r>
        <w:pict>
          <v:group id="_x0000_s1184" style="width:679.75pt;height:87pt;margin-top:37.9pt;margin-left:111.25pt;mso-position-horizontal-relative:page;mso-wrap-distance-left:0;mso-wrap-distance-right:0;position:absolute;z-index:-251624448" coordorigin="2225,758" coordsize="13595,1740">
            <v:shape id="_x0000_s1185" type="#_x0000_t75" style="width:13595;height:1740;left:2225;position:absolute;top:758" stroked="f">
              <v:imagedata r:id="rId25" o:title=""/>
            </v:shape>
            <v:shape id="_x0000_s1186" type="#_x0000_t202" style="width:2414;height:1332;left:2290;position:absolute;top:896" filled="f" stroked="f">
              <v:textbox inset="0,0,0,0">
                <w:txbxContent>
                  <w:p>
                    <w:pPr>
                      <w:spacing w:before="0" w:line="546" w:lineRule="exact"/>
                      <w:ind w:left="0" w:right="0" w:firstLine="0"/>
                      <w:jc w:val="left"/>
                      <w:rPr>
                        <w:sz w:val="48"/>
                      </w:rPr>
                    </w:pPr>
                    <w:r>
                      <w:rPr>
                        <w:sz w:val="48"/>
                      </w:rPr>
                      <w:t>名称</w:t>
                    </w:r>
                  </w:p>
                  <w:p>
                    <w:pPr>
                      <w:spacing w:before="238" w:line="547" w:lineRule="exact"/>
                      <w:ind w:left="0" w:right="0" w:firstLine="0"/>
                      <w:jc w:val="left"/>
                      <w:rPr>
                        <w:sz w:val="48"/>
                      </w:rPr>
                    </w:pPr>
                    <w:r>
                      <w:rPr>
                        <w:sz w:val="48"/>
                      </w:rPr>
                      <w:t>反渗透膜壳</w:t>
                    </w:r>
                  </w:p>
                </w:txbxContent>
              </v:textbox>
            </v:shape>
            <v:shape id="_x0000_s1187" type="#_x0000_t202" style="width:2654;height:1332;left:5873;position:absolute;top:896" filled="f" stroked="f">
              <v:textbox inset="0,0,0,0">
                <w:txbxContent>
                  <w:p>
                    <w:pPr>
                      <w:spacing w:before="0" w:line="546" w:lineRule="exact"/>
                      <w:ind w:left="0" w:right="0" w:firstLine="0"/>
                      <w:jc w:val="left"/>
                      <w:rPr>
                        <w:sz w:val="48"/>
                      </w:rPr>
                    </w:pPr>
                    <w:r>
                      <w:rPr>
                        <w:sz w:val="48"/>
                      </w:rPr>
                      <w:t>型号</w:t>
                    </w:r>
                  </w:p>
                  <w:p>
                    <w:pPr>
                      <w:spacing w:before="238" w:line="547" w:lineRule="exact"/>
                      <w:ind w:left="0" w:right="0" w:firstLine="0"/>
                      <w:jc w:val="left"/>
                      <w:rPr>
                        <w:sz w:val="48"/>
                      </w:rPr>
                    </w:pPr>
                    <w:r>
                      <w:rPr>
                        <w:sz w:val="48"/>
                      </w:rPr>
                      <w:t>R8040C25E-4</w:t>
                    </w:r>
                  </w:p>
                </w:txbxContent>
              </v:textbox>
            </v:shape>
            <v:shape id="_x0000_s1188" type="#_x0000_t202" style="width:978;height:1332;left:9023;position:absolute;top:896" filled="f" stroked="f">
              <v:textbox inset="0,0,0,0">
                <w:txbxContent>
                  <w:p>
                    <w:pPr>
                      <w:spacing w:before="0" w:line="546" w:lineRule="exact"/>
                      <w:ind w:left="0" w:right="0" w:firstLine="0"/>
                      <w:jc w:val="left"/>
                      <w:rPr>
                        <w:sz w:val="48"/>
                      </w:rPr>
                    </w:pPr>
                    <w:r>
                      <w:rPr>
                        <w:w w:val="95"/>
                        <w:sz w:val="48"/>
                      </w:rPr>
                      <w:t>数量</w:t>
                    </w:r>
                  </w:p>
                  <w:p>
                    <w:pPr>
                      <w:spacing w:before="238" w:line="547" w:lineRule="exact"/>
                      <w:ind w:left="0" w:right="0" w:firstLine="0"/>
                      <w:jc w:val="left"/>
                      <w:rPr>
                        <w:sz w:val="48"/>
                      </w:rPr>
                    </w:pPr>
                    <w:r>
                      <w:rPr>
                        <w:sz w:val="48"/>
                      </w:rPr>
                      <w:t>3</w:t>
                    </w:r>
                    <w:r>
                      <w:rPr>
                        <w:spacing w:val="-77"/>
                        <w:sz w:val="48"/>
                      </w:rPr>
                      <w:t xml:space="preserve"> 支</w:t>
                    </w:r>
                  </w:p>
                </w:txbxContent>
              </v:textbox>
            </v:shape>
            <v:shape id="_x0000_s1189" type="#_x0000_t202" style="width:978;height:1332;left:11244;position:absolute;top:896" filled="f" stroked="f">
              <v:textbox inset="0,0,0,0">
                <w:txbxContent>
                  <w:p>
                    <w:pPr>
                      <w:spacing w:before="0" w:line="546" w:lineRule="exact"/>
                      <w:ind w:left="0" w:right="0" w:firstLine="0"/>
                      <w:jc w:val="left"/>
                      <w:rPr>
                        <w:sz w:val="48"/>
                      </w:rPr>
                    </w:pPr>
                    <w:r>
                      <w:rPr>
                        <w:w w:val="95"/>
                        <w:sz w:val="48"/>
                      </w:rPr>
                      <w:t>材质</w:t>
                    </w:r>
                  </w:p>
                  <w:p>
                    <w:pPr>
                      <w:spacing w:before="238" w:line="547" w:lineRule="exact"/>
                      <w:ind w:left="0" w:right="0" w:firstLine="0"/>
                      <w:jc w:val="left"/>
                      <w:rPr>
                        <w:sz w:val="48"/>
                      </w:rPr>
                    </w:pPr>
                    <w:r>
                      <w:rPr>
                        <w:sz w:val="48"/>
                      </w:rPr>
                      <w:t>FRP</w:t>
                    </w:r>
                  </w:p>
                </w:txbxContent>
              </v:textbox>
            </v:shape>
            <v:shape id="_x0000_s1190" type="#_x0000_t202" style="width:978;height:1332;left:13005;position:absolute;top:896" filled="f" stroked="f">
              <v:textbox inset="0,0,0,0">
                <w:txbxContent>
                  <w:p>
                    <w:pPr>
                      <w:spacing w:before="0" w:line="546" w:lineRule="exact"/>
                      <w:ind w:left="0" w:right="0" w:firstLine="0"/>
                      <w:jc w:val="left"/>
                      <w:rPr>
                        <w:sz w:val="48"/>
                      </w:rPr>
                    </w:pPr>
                    <w:r>
                      <w:rPr>
                        <w:w w:val="95"/>
                        <w:sz w:val="48"/>
                      </w:rPr>
                      <w:t>品牌</w:t>
                    </w:r>
                  </w:p>
                  <w:p>
                    <w:pPr>
                      <w:spacing w:before="238" w:line="547" w:lineRule="exact"/>
                      <w:ind w:left="0" w:right="0" w:firstLine="0"/>
                      <w:jc w:val="left"/>
                      <w:rPr>
                        <w:sz w:val="48"/>
                      </w:rPr>
                    </w:pPr>
                    <w:r>
                      <w:rPr>
                        <w:w w:val="95"/>
                        <w:sz w:val="48"/>
                      </w:rPr>
                      <w:t>乐普</w:t>
                    </w:r>
                  </w:p>
                </w:txbxContent>
              </v:textbox>
            </v:shape>
            <w10:wrap type="topAndBottom"/>
          </v:group>
        </w:pict>
      </w:r>
      <w:r>
        <w:t>表（15）</w:t>
      </w:r>
    </w:p>
    <w:p>
      <w:pPr>
        <w:pStyle w:val="BodyText"/>
        <w:spacing w:line="512" w:lineRule="exact"/>
        <w:ind w:left="1829"/>
      </w:pPr>
      <w:r>
        <w:t>反渗透装置</w:t>
      </w:r>
    </w:p>
    <w:p>
      <w:pPr>
        <w:pStyle w:val="BodyText"/>
        <w:spacing w:before="33" w:line="252" w:lineRule="auto"/>
        <w:ind w:left="868" w:right="464" w:firstLine="961"/>
      </w:pPr>
      <w:r>
        <w:rPr>
          <w:spacing w:val="-4"/>
          <w:w w:val="95"/>
        </w:rPr>
        <w:t xml:space="preserve">若用一张只能通过水而不能通过溶质的半透膜，将海水和纯水隔 </w:t>
      </w:r>
      <w:r>
        <w:t>开，就</w:t>
      </w:r>
    </w:p>
    <w:p>
      <w:pPr>
        <w:pStyle w:val="BodyText"/>
        <w:spacing w:before="178" w:line="252" w:lineRule="auto"/>
        <w:ind w:left="1066" w:right="687"/>
      </w:pPr>
      <w:r>
        <w:rPr>
          <w:spacing w:val="-1"/>
          <w:w w:val="95"/>
        </w:rPr>
        <w:t xml:space="preserve">会发现纯水侧的水将透过半透膜而进入海水侧，这一过程称之为自 </w:t>
      </w:r>
      <w:r>
        <w:t>然渗透过</w:t>
      </w:r>
    </w:p>
    <w:p>
      <w:pPr>
        <w:pStyle w:val="BodyText"/>
        <w:spacing w:before="180" w:line="252" w:lineRule="auto"/>
        <w:ind w:left="1066" w:right="687"/>
        <w:jc w:val="both"/>
      </w:pPr>
      <w:r>
        <w:rPr>
          <w:spacing w:val="-1"/>
          <w:w w:val="95"/>
        </w:rPr>
        <w:t xml:space="preserve">程，如果在海水侧施加一个比渗透压力大得多的压力，此时正常的  自然渗透过程被逆转，海水侧的纯水将透过半透膜而进入纯水侧， </w:t>
      </w:r>
      <w:r>
        <w:t>这一过程被称之为反渗透过程。</w:t>
      </w:r>
    </w:p>
    <w:p>
      <w:pPr>
        <w:pStyle w:val="BodyText"/>
        <w:spacing w:before="187" w:line="256" w:lineRule="auto"/>
        <w:ind w:left="1181" w:right="464" w:firstLine="719"/>
        <w:jc w:val="both"/>
      </w:pPr>
      <w:r>
        <w:rPr>
          <w:spacing w:val="-8"/>
          <w:w w:val="95"/>
        </w:rPr>
        <w:t xml:space="preserve">反渗透装置就是利用上述原理而专门设计制造的。反渗透是一种 </w:t>
      </w:r>
      <w:r>
        <w:t>新兴的膜分离高新技术产品，是本系统装置中最关键设备，它不仅能连续除去水中大部分钙、镁、硫酸根等无机离子，还能除去水中绝大部分的有机物、细菌、热源病毒和微粒等；</w:t>
      </w:r>
    </w:p>
    <w:p>
      <w:pPr>
        <w:pStyle w:val="BodyText"/>
        <w:spacing w:before="4"/>
        <w:rPr>
          <w:sz w:val="52"/>
        </w:rPr>
      </w:pPr>
    </w:p>
    <w:p>
      <w:pPr>
        <w:pStyle w:val="ListParagraph"/>
        <w:numPr>
          <w:ilvl w:val="2"/>
          <w:numId w:val="62"/>
        </w:numPr>
        <w:tabs>
          <w:tab w:val="left" w:pos="2867"/>
        </w:tabs>
        <w:spacing w:before="0" w:after="0" w:line="240" w:lineRule="auto"/>
        <w:ind w:left="2866" w:right="0" w:hanging="1682"/>
        <w:jc w:val="both"/>
        <w:rPr>
          <w:sz w:val="48"/>
        </w:rPr>
      </w:pPr>
      <w:r>
        <w:rPr>
          <w:w w:val="95"/>
          <w:sz w:val="48"/>
        </w:rPr>
        <w:t>反渗透装置的操作规程</w:t>
      </w:r>
    </w:p>
    <w:p>
      <w:pPr>
        <w:pStyle w:val="BodyText"/>
        <w:spacing w:before="44" w:line="256" w:lineRule="auto"/>
        <w:ind w:left="1185" w:right="1180" w:firstLine="719"/>
        <w:jc w:val="both"/>
      </w:pPr>
      <w:r>
        <w:rPr>
          <w:spacing w:val="-14"/>
        </w:rPr>
        <w:t xml:space="preserve">反渗透装置由 </w:t>
      </w:r>
      <w:r>
        <w:t>3</w:t>
      </w:r>
      <w:r>
        <w:rPr>
          <w:spacing w:val="-69"/>
        </w:rPr>
        <w:t xml:space="preserve"> 支 </w:t>
      </w:r>
      <w:r>
        <w:t>FRP</w:t>
      </w:r>
      <w:r>
        <w:rPr>
          <w:spacing w:val="-34"/>
        </w:rPr>
        <w:t xml:space="preserve"> 膜壳</w:t>
      </w:r>
      <w:r>
        <w:t>（</w:t>
      </w:r>
      <w:r>
        <w:rPr>
          <w:spacing w:val="-13"/>
        </w:rPr>
        <w:t xml:space="preserve">每支膜壳内装 </w:t>
      </w:r>
      <w:r>
        <w:t>12</w:t>
      </w:r>
      <w:r>
        <w:rPr>
          <w:spacing w:val="-68"/>
        </w:rPr>
        <w:t xml:space="preserve"> 支 </w:t>
      </w:r>
      <w:r>
        <w:t>BW30-400 膜）</w:t>
      </w:r>
      <w:r>
        <w:rPr>
          <w:spacing w:val="2"/>
        </w:rPr>
        <w:t xml:space="preserve">和一套操作阀组组成，装置进水口由 </w:t>
      </w:r>
      <w:r>
        <w:t>RO</w:t>
      </w:r>
      <w:r>
        <w:rPr>
          <w:spacing w:val="-1"/>
        </w:rPr>
        <w:t xml:space="preserve"> 高压泵出水阀 </w:t>
      </w:r>
      <w:r>
        <w:t xml:space="preserve">V1 </w:t>
      </w:r>
      <w:r>
        <w:rPr>
          <w:spacing w:val="-22"/>
        </w:rPr>
        <w:t xml:space="preserve">和清洗球阀 </w:t>
      </w:r>
      <w:r>
        <w:t>V5</w:t>
      </w:r>
      <w:r>
        <w:rPr>
          <w:spacing w:val="-7"/>
        </w:rPr>
        <w:t xml:space="preserve"> 组成；装置的浓水侧由浓水排放阀</w:t>
      </w:r>
      <w:r>
        <w:t>V4</w:t>
      </w:r>
      <w:r>
        <w:rPr>
          <w:spacing w:val="-4"/>
        </w:rPr>
        <w:t>、清洗球阀</w:t>
      </w:r>
    </w:p>
    <w:p>
      <w:pPr>
        <w:pStyle w:val="BodyText"/>
      </w:pPr>
    </w:p>
    <w:p>
      <w:pPr>
        <w:spacing w:before="355"/>
        <w:ind w:left="0" w:right="993" w:firstLine="0"/>
        <w:jc w:val="right"/>
        <w:rPr>
          <w:rFonts w:ascii="Arial"/>
          <w:sz w:val="27"/>
        </w:rPr>
      </w:pPr>
      <w:r>
        <w:rPr>
          <w:rFonts w:ascii="Arial"/>
          <w:spacing w:val="-1"/>
          <w:w w:val="90"/>
          <w:sz w:val="27"/>
        </w:rPr>
        <w:t>14</w:t>
      </w:r>
    </w:p>
    <w:p>
      <w:pPr>
        <w:spacing w:after="0"/>
        <w:jc w:val="right"/>
        <w:rPr>
          <w:rFonts w:ascii="Arial"/>
          <w:sz w:val="27"/>
        </w:rPr>
        <w:sectPr>
          <w:pgSz w:w="17860" w:h="25260"/>
          <w:pgMar w:top="1760" w:right="960" w:bottom="280" w:left="1260" w:header="708" w:footer="708"/>
          <w:pgNumType w:start="14"/>
          <w:cols w:space="708"/>
        </w:sectPr>
      </w:pPr>
    </w:p>
    <w:p>
      <w:pPr>
        <w:pStyle w:val="BodyText"/>
        <w:spacing w:before="21" w:line="256" w:lineRule="auto"/>
        <w:ind w:left="1185" w:right="1204"/>
        <w:jc w:val="both"/>
      </w:pPr>
      <w:r>
        <w:drawing>
          <wp:anchor distT="0" distB="0" distL="0" distR="0" simplePos="0" relativeHeight="251694080" behindDoc="1" locked="0" layoutInCell="1" allowOverlap="1">
            <wp:simplePos x="0" y="0"/>
            <wp:positionH relativeFrom="page">
              <wp:posOffset>0</wp:posOffset>
            </wp:positionH>
            <wp:positionV relativeFrom="page">
              <wp:posOffset>0</wp:posOffset>
            </wp:positionV>
            <wp:extent cx="11340845" cy="15849600"/>
            <wp:effectExtent l="0" t="0" r="0" b="0"/>
            <wp:wrapNone/>
            <wp:docPr id="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V6</w:t>
      </w:r>
      <w:r>
        <w:rPr>
          <w:spacing w:val="16"/>
        </w:rPr>
        <w:t>、浓水回流阀</w:t>
      </w:r>
      <w:r>
        <w:t>V8</w:t>
      </w:r>
      <w:r>
        <w:rPr>
          <w:spacing w:val="20"/>
        </w:rPr>
        <w:t>、浓水电阀</w:t>
      </w:r>
      <w:r>
        <w:t>D1</w:t>
      </w:r>
      <w:r>
        <w:rPr>
          <w:spacing w:val="-16"/>
        </w:rPr>
        <w:t xml:space="preserve"> 组成；装置产水侧由产水利用</w:t>
      </w:r>
      <w:r>
        <w:rPr>
          <w:spacing w:val="-63"/>
        </w:rPr>
        <w:t xml:space="preserve">阀 </w:t>
      </w:r>
      <w:r>
        <w:t>V2</w:t>
      </w:r>
      <w:r>
        <w:rPr>
          <w:spacing w:val="-29"/>
        </w:rPr>
        <w:t xml:space="preserve">、产水排放阀 </w:t>
      </w:r>
      <w:r>
        <w:t>V3</w:t>
      </w:r>
      <w:r>
        <w:rPr>
          <w:spacing w:val="-33"/>
        </w:rPr>
        <w:t xml:space="preserve">、清洗球阀 </w:t>
      </w:r>
      <w:r>
        <w:t>V7</w:t>
      </w:r>
      <w:r>
        <w:rPr>
          <w:spacing w:val="-18"/>
        </w:rPr>
        <w:t xml:space="preserve"> 组成。其操作程序分为低压冲洗、高压冲洗，正常运行，化学清洗，见下图。</w:t>
      </w:r>
    </w:p>
    <w:p>
      <w:pPr>
        <w:pStyle w:val="ListParagraph"/>
        <w:numPr>
          <w:ilvl w:val="0"/>
          <w:numId w:val="73"/>
        </w:numPr>
        <w:tabs>
          <w:tab w:val="left" w:pos="2500"/>
        </w:tabs>
        <w:spacing w:before="6" w:after="0" w:line="256" w:lineRule="auto"/>
        <w:ind w:left="2333" w:right="980" w:hanging="555"/>
        <w:jc w:val="left"/>
        <w:rPr>
          <w:sz w:val="48"/>
        </w:rPr>
      </w:pPr>
      <w:r>
        <w:rPr>
          <w:b/>
          <w:spacing w:val="3"/>
          <w:sz w:val="48"/>
        </w:rPr>
        <w:t>低压冲洗</w:t>
      </w:r>
      <w:r>
        <w:rPr>
          <w:spacing w:val="-40"/>
          <w:sz w:val="48"/>
        </w:rPr>
        <w:t xml:space="preserve">：全开阀门 </w:t>
      </w:r>
      <w:r>
        <w:rPr>
          <w:sz w:val="48"/>
        </w:rPr>
        <w:t>RO</w:t>
      </w:r>
      <w:r>
        <w:rPr>
          <w:spacing w:val="-31"/>
          <w:sz w:val="48"/>
        </w:rPr>
        <w:t xml:space="preserve"> 高压泵出水阀 </w:t>
      </w:r>
      <w:r>
        <w:rPr>
          <w:sz w:val="48"/>
        </w:rPr>
        <w:t>V1</w:t>
      </w:r>
      <w:r>
        <w:rPr>
          <w:spacing w:val="-34"/>
          <w:sz w:val="48"/>
        </w:rPr>
        <w:t xml:space="preserve">、产水排放阀 </w:t>
      </w:r>
      <w:r>
        <w:rPr>
          <w:sz w:val="48"/>
        </w:rPr>
        <w:t xml:space="preserve">V3 </w:t>
      </w:r>
      <w:r>
        <w:rPr>
          <w:spacing w:val="-21"/>
          <w:sz w:val="48"/>
        </w:rPr>
        <w:t xml:space="preserve">、浓水排放阀 </w:t>
      </w:r>
      <w:r>
        <w:rPr>
          <w:sz w:val="48"/>
        </w:rPr>
        <w:t>V4</w:t>
      </w:r>
      <w:r>
        <w:rPr>
          <w:spacing w:val="14"/>
          <w:sz w:val="48"/>
        </w:rPr>
        <w:t>、浓水电阀</w:t>
      </w:r>
      <w:r>
        <w:rPr>
          <w:sz w:val="48"/>
        </w:rPr>
        <w:t>D1，其余阀门关闭，让合格的</w:t>
      </w:r>
      <w:r>
        <w:rPr>
          <w:spacing w:val="-9"/>
          <w:sz w:val="48"/>
        </w:rPr>
        <w:t xml:space="preserve">预处理水经 </w:t>
      </w:r>
      <w:r>
        <w:rPr>
          <w:sz w:val="48"/>
        </w:rPr>
        <w:t>RO</w:t>
      </w:r>
      <w:r>
        <w:rPr>
          <w:spacing w:val="-10"/>
          <w:sz w:val="48"/>
        </w:rPr>
        <w:t xml:space="preserve"> 高压泵，流经反渗透膜从产水排放阀 </w:t>
      </w:r>
      <w:r>
        <w:rPr>
          <w:sz w:val="48"/>
        </w:rPr>
        <w:t>V3、</w:t>
      </w:r>
      <w:r>
        <w:rPr>
          <w:spacing w:val="-18"/>
          <w:sz w:val="48"/>
        </w:rPr>
        <w:t xml:space="preserve">浓水排放阀 </w:t>
      </w:r>
      <w:r>
        <w:rPr>
          <w:sz w:val="48"/>
        </w:rPr>
        <w:t>V4</w:t>
      </w:r>
      <w:r>
        <w:rPr>
          <w:spacing w:val="-32"/>
          <w:sz w:val="48"/>
        </w:rPr>
        <w:t xml:space="preserve"> 和浓水电阀 </w:t>
      </w:r>
      <w:r>
        <w:rPr>
          <w:sz w:val="48"/>
        </w:rPr>
        <w:t>D1</w:t>
      </w:r>
      <w:r>
        <w:rPr>
          <w:spacing w:val="-19"/>
          <w:sz w:val="48"/>
        </w:rPr>
        <w:t xml:space="preserve"> 排入地沟。新膜要求持续 </w:t>
      </w:r>
      <w:r>
        <w:rPr>
          <w:sz w:val="48"/>
        </w:rPr>
        <w:t xml:space="preserve">6 </w:t>
      </w:r>
      <w:r>
        <w:rPr>
          <w:spacing w:val="-7"/>
          <w:sz w:val="48"/>
        </w:rPr>
        <w:t xml:space="preserve">小时以上，化学清洗后要求持续 </w:t>
      </w:r>
      <w:r>
        <w:rPr>
          <w:sz w:val="48"/>
        </w:rPr>
        <w:t>2</w:t>
      </w:r>
      <w:r>
        <w:rPr>
          <w:spacing w:val="-22"/>
          <w:sz w:val="48"/>
        </w:rPr>
        <w:t xml:space="preserve"> 小时以上。</w:t>
      </w:r>
    </w:p>
    <w:p>
      <w:pPr>
        <w:pStyle w:val="ListParagraph"/>
        <w:numPr>
          <w:ilvl w:val="0"/>
          <w:numId w:val="73"/>
        </w:numPr>
        <w:tabs>
          <w:tab w:val="left" w:pos="2500"/>
        </w:tabs>
        <w:spacing w:before="10" w:after="0" w:line="256" w:lineRule="auto"/>
        <w:ind w:left="2333" w:right="980" w:hanging="555"/>
        <w:jc w:val="left"/>
        <w:rPr>
          <w:sz w:val="48"/>
        </w:rPr>
      </w:pPr>
      <w:r>
        <w:rPr>
          <w:b/>
          <w:spacing w:val="-6"/>
          <w:sz w:val="48"/>
        </w:rPr>
        <w:t>高压冲洗：</w:t>
      </w:r>
      <w:r>
        <w:rPr>
          <w:sz w:val="48"/>
        </w:rPr>
        <w:t>低压冲洗结束后，方可进行高压冲洗，此时将</w:t>
      </w:r>
      <w:r>
        <w:rPr>
          <w:spacing w:val="59"/>
          <w:sz w:val="48"/>
        </w:rPr>
        <w:t>阀门</w:t>
      </w:r>
      <w:r>
        <w:rPr>
          <w:sz w:val="48"/>
        </w:rPr>
        <w:t>RO</w:t>
      </w:r>
      <w:r>
        <w:rPr>
          <w:spacing w:val="-33"/>
          <w:sz w:val="48"/>
        </w:rPr>
        <w:t xml:space="preserve"> 高压泵出水阀 </w:t>
      </w:r>
      <w:r>
        <w:rPr>
          <w:sz w:val="48"/>
        </w:rPr>
        <w:t>V1</w:t>
      </w:r>
      <w:r>
        <w:rPr>
          <w:spacing w:val="-53"/>
          <w:sz w:val="48"/>
        </w:rPr>
        <w:t xml:space="preserve">、浓水排放阀 </w:t>
      </w:r>
      <w:r>
        <w:rPr>
          <w:sz w:val="48"/>
        </w:rPr>
        <w:t>V4</w:t>
      </w:r>
      <w:r>
        <w:rPr>
          <w:spacing w:val="-52"/>
          <w:sz w:val="48"/>
        </w:rPr>
        <w:t xml:space="preserve"> 开至约 </w:t>
      </w:r>
      <w:r>
        <w:rPr>
          <w:sz w:val="48"/>
        </w:rPr>
        <w:t>1/2</w:t>
      </w:r>
      <w:r>
        <w:rPr>
          <w:spacing w:val="-36"/>
          <w:sz w:val="48"/>
        </w:rPr>
        <w:t xml:space="preserve"> 开度， </w:t>
      </w:r>
      <w:r>
        <w:rPr>
          <w:spacing w:val="-7"/>
          <w:sz w:val="48"/>
        </w:rPr>
        <w:t xml:space="preserve">全开产水排放阀 </w:t>
      </w:r>
      <w:r>
        <w:rPr>
          <w:sz w:val="48"/>
        </w:rPr>
        <w:t>V3</w:t>
      </w:r>
      <w:r>
        <w:rPr>
          <w:spacing w:val="-5"/>
          <w:sz w:val="48"/>
        </w:rPr>
        <w:t xml:space="preserve">，其余阀门关闭，启动 </w:t>
      </w:r>
      <w:r>
        <w:rPr>
          <w:sz w:val="48"/>
        </w:rPr>
        <w:t>RO</w:t>
      </w:r>
      <w:r>
        <w:rPr>
          <w:spacing w:val="-10"/>
          <w:sz w:val="48"/>
        </w:rPr>
        <w:t xml:space="preserve"> 高压泵。新</w:t>
      </w:r>
      <w:r>
        <w:rPr>
          <w:spacing w:val="-14"/>
          <w:sz w:val="48"/>
        </w:rPr>
        <w:t xml:space="preserve">膜和化学清洗后均要求持续高压冲洗达 </w:t>
      </w:r>
      <w:r>
        <w:rPr>
          <w:sz w:val="48"/>
        </w:rPr>
        <w:t>2</w:t>
      </w:r>
      <w:r>
        <w:rPr>
          <w:spacing w:val="-12"/>
          <w:sz w:val="48"/>
        </w:rPr>
        <w:t xml:space="preserve"> 小时以上，以防止膜的保护液和清洗液流入中间水箱。</w:t>
      </w:r>
    </w:p>
    <w:p>
      <w:pPr>
        <w:pStyle w:val="ListParagraph"/>
        <w:numPr>
          <w:ilvl w:val="0"/>
          <w:numId w:val="73"/>
        </w:numPr>
        <w:tabs>
          <w:tab w:val="left" w:pos="2500"/>
        </w:tabs>
        <w:spacing w:before="9" w:after="0" w:line="256" w:lineRule="auto"/>
        <w:ind w:left="2333" w:right="980" w:hanging="555"/>
        <w:jc w:val="left"/>
        <w:rPr>
          <w:sz w:val="48"/>
        </w:rPr>
      </w:pPr>
      <w:r>
        <w:rPr>
          <w:b/>
          <w:spacing w:val="-9"/>
          <w:sz w:val="48"/>
        </w:rPr>
        <w:t>正常工作：</w:t>
      </w:r>
      <w:r>
        <w:rPr>
          <w:sz w:val="48"/>
        </w:rPr>
        <w:t>经高压冲洗后的产水经检测合格后，可先打开</w:t>
      </w:r>
      <w:r>
        <w:rPr>
          <w:spacing w:val="-20"/>
          <w:sz w:val="48"/>
        </w:rPr>
        <w:t xml:space="preserve">产水利用阀 </w:t>
      </w:r>
      <w:r>
        <w:rPr>
          <w:spacing w:val="-27"/>
          <w:sz w:val="48"/>
        </w:rPr>
        <w:t>V2</w:t>
      </w:r>
      <w:r>
        <w:rPr>
          <w:spacing w:val="-18"/>
          <w:sz w:val="48"/>
        </w:rPr>
        <w:t xml:space="preserve">，后关闭产水排放阀 </w:t>
      </w:r>
      <w:r>
        <w:rPr>
          <w:spacing w:val="-27"/>
          <w:sz w:val="48"/>
        </w:rPr>
        <w:t>V3（</w:t>
      </w:r>
      <w:r>
        <w:rPr>
          <w:sz w:val="48"/>
        </w:rPr>
        <w:t>其余阀门仍保持高压冲洗状态</w:t>
      </w:r>
      <w:r>
        <w:rPr>
          <w:spacing w:val="-155"/>
          <w:sz w:val="48"/>
        </w:rPr>
        <w:t>）</w:t>
      </w:r>
      <w:r>
        <w:rPr>
          <w:spacing w:val="-16"/>
          <w:sz w:val="48"/>
        </w:rPr>
        <w:t>，让反渗透产水流入中间水箱，至此反渗透装</w:t>
      </w:r>
      <w:r>
        <w:rPr>
          <w:spacing w:val="-9"/>
          <w:sz w:val="48"/>
        </w:rPr>
        <w:t>置调试结束，可投入正常使用。调节</w:t>
      </w:r>
      <w:r>
        <w:rPr>
          <w:sz w:val="48"/>
        </w:rPr>
        <w:t>RO</w:t>
      </w:r>
      <w:r>
        <w:rPr>
          <w:spacing w:val="-34"/>
          <w:sz w:val="48"/>
        </w:rPr>
        <w:t xml:space="preserve"> 高压泵出口阀 </w:t>
      </w:r>
      <w:r>
        <w:rPr>
          <w:sz w:val="48"/>
        </w:rPr>
        <w:t>V1</w:t>
      </w:r>
      <w:r>
        <w:rPr>
          <w:spacing w:val="-18"/>
          <w:sz w:val="48"/>
        </w:rPr>
        <w:t>、</w:t>
      </w:r>
      <w:r>
        <w:rPr>
          <w:spacing w:val="-14"/>
          <w:sz w:val="48"/>
        </w:rPr>
        <w:t xml:space="preserve">浓水排浓水排放阀 </w:t>
      </w:r>
      <w:r>
        <w:rPr>
          <w:sz w:val="48"/>
        </w:rPr>
        <w:t>V4，</w:t>
      </w:r>
      <w:r>
        <w:rPr>
          <w:spacing w:val="-15"/>
          <w:sz w:val="48"/>
        </w:rPr>
        <w:t xml:space="preserve">使装置产水流量为 </w:t>
      </w:r>
      <w:r>
        <w:rPr>
          <w:sz w:val="48"/>
        </w:rPr>
        <w:t>10m</w:t>
      </w:r>
      <w:r>
        <w:rPr>
          <w:position w:val="4"/>
          <w:sz w:val="24"/>
        </w:rPr>
        <w:t>3</w:t>
      </w:r>
      <w:r>
        <w:rPr>
          <w:sz w:val="48"/>
        </w:rPr>
        <w:t>/h，浓水排</w:t>
      </w:r>
      <w:r>
        <w:rPr>
          <w:spacing w:val="-19"/>
          <w:sz w:val="48"/>
        </w:rPr>
        <w:t xml:space="preserve">放流量为 </w:t>
      </w:r>
      <w:r>
        <w:rPr>
          <w:sz w:val="48"/>
        </w:rPr>
        <w:t>2.0m</w:t>
      </w:r>
      <w:r>
        <w:rPr>
          <w:position w:val="4"/>
          <w:sz w:val="24"/>
        </w:rPr>
        <w:t>3</w:t>
      </w:r>
      <w:r>
        <w:rPr>
          <w:sz w:val="48"/>
        </w:rPr>
        <w:t>/h（</w:t>
      </w:r>
      <w:r>
        <w:rPr>
          <w:spacing w:val="-10"/>
          <w:sz w:val="48"/>
        </w:rPr>
        <w:t xml:space="preserve">此时一台原水泵和 </w:t>
      </w:r>
      <w:r>
        <w:rPr>
          <w:sz w:val="48"/>
        </w:rPr>
        <w:t>RO</w:t>
      </w:r>
      <w:r>
        <w:rPr>
          <w:spacing w:val="-14"/>
          <w:sz w:val="48"/>
        </w:rPr>
        <w:t xml:space="preserve"> 高压泵均启动运行</w:t>
      </w:r>
      <w:r>
        <w:rPr>
          <w:spacing w:val="-238"/>
          <w:sz w:val="48"/>
        </w:rPr>
        <w:t>）</w:t>
      </w:r>
      <w:r>
        <w:rPr>
          <w:sz w:val="48"/>
        </w:rPr>
        <w:t>。</w:t>
      </w:r>
    </w:p>
    <w:p>
      <w:pPr>
        <w:pStyle w:val="BodyText"/>
        <w:spacing w:before="16" w:line="256" w:lineRule="auto"/>
        <w:ind w:left="2333" w:right="1210" w:hanging="555"/>
      </w:pPr>
      <w:r>
        <w:rPr>
          <w:b/>
        </w:rPr>
        <w:t>D</w:t>
      </w:r>
      <w:r>
        <w:rPr>
          <w:b/>
          <w:spacing w:val="8"/>
        </w:rPr>
        <w:t xml:space="preserve"> 化学清洗：</w:t>
      </w:r>
      <w:r>
        <w:rPr>
          <w:spacing w:val="-21"/>
        </w:rPr>
        <w:t xml:space="preserve">打开手动阀 </w:t>
      </w:r>
      <w:r>
        <w:t>V5</w:t>
      </w:r>
      <w:r>
        <w:rPr>
          <w:spacing w:val="-10"/>
        </w:rPr>
        <w:t>、</w:t>
      </w:r>
      <w:r>
        <w:t>V6</w:t>
      </w:r>
      <w:r>
        <w:rPr>
          <w:spacing w:val="-11"/>
        </w:rPr>
        <w:t>、</w:t>
      </w:r>
      <w:r>
        <w:t>V7</w:t>
      </w:r>
      <w:r>
        <w:rPr>
          <w:spacing w:val="-2"/>
        </w:rPr>
        <w:t>，其余阀门关闭。其工</w:t>
      </w:r>
      <w:r>
        <w:rPr>
          <w:spacing w:val="-17"/>
        </w:rPr>
        <w:t>作程序参见“膜的化学清洗”。</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59"/>
        </w:rPr>
      </w:pPr>
    </w:p>
    <w:p>
      <w:pPr>
        <w:spacing w:before="0"/>
        <w:ind w:left="0" w:right="993" w:firstLine="0"/>
        <w:jc w:val="right"/>
        <w:rPr>
          <w:rFonts w:ascii="Arial"/>
          <w:sz w:val="27"/>
        </w:rPr>
      </w:pPr>
      <w:r>
        <w:drawing>
          <wp:anchor distT="0" distB="0" distL="0" distR="0" simplePos="0" relativeHeight="251693056" behindDoc="0" locked="0" layoutInCell="1" allowOverlap="1">
            <wp:simplePos x="0" y="0"/>
            <wp:positionH relativeFrom="page">
              <wp:posOffset>2786252</wp:posOffset>
            </wp:positionH>
            <wp:positionV relativeFrom="paragraph">
              <wp:posOffset>-1894041</wp:posOffset>
            </wp:positionV>
            <wp:extent cx="6565392" cy="3185541"/>
            <wp:effectExtent l="0" t="0" r="0"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3.png"/>
                    <pic:cNvPicPr/>
                  </pic:nvPicPr>
                  <pic:blipFill>
                    <a:blip xmlns:r="http://schemas.openxmlformats.org/officeDocument/2006/relationships" r:embed="rId26" cstate="print"/>
                    <a:stretch>
                      <a:fillRect/>
                    </a:stretch>
                  </pic:blipFill>
                  <pic:spPr>
                    <a:xfrm>
                      <a:off x="0" y="0"/>
                      <a:ext cx="6565392" cy="3185541"/>
                    </a:xfrm>
                    <a:prstGeom prst="rect">
                      <a:avLst/>
                    </a:prstGeom>
                  </pic:spPr>
                </pic:pic>
              </a:graphicData>
            </a:graphic>
          </wp:anchor>
        </w:drawing>
      </w:r>
      <w:r>
        <w:rPr>
          <w:rFonts w:ascii="Arial"/>
          <w:w w:val="85"/>
          <w:sz w:val="27"/>
        </w:rPr>
        <w:t>15</w:t>
      </w:r>
    </w:p>
    <w:p>
      <w:pPr>
        <w:spacing w:after="0"/>
        <w:jc w:val="right"/>
        <w:rPr>
          <w:rFonts w:ascii="Arial"/>
          <w:sz w:val="27"/>
        </w:rPr>
        <w:sectPr>
          <w:pgSz w:w="17860" w:h="25260"/>
          <w:pgMar w:top="1760" w:right="960" w:bottom="0" w:left="1260" w:header="708" w:footer="708"/>
          <w:pgNumType w:start="15"/>
          <w:cols w:space="708"/>
        </w:sectPr>
      </w:pPr>
    </w:p>
    <w:p>
      <w:pPr>
        <w:pStyle w:val="BodyText"/>
        <w:rPr>
          <w:rFonts w:ascii="Arial"/>
          <w:sz w:val="20"/>
        </w:rPr>
      </w:pPr>
      <w:r>
        <w:drawing>
          <wp:anchor distT="0" distB="0" distL="0" distR="0" simplePos="0" relativeHeight="251695104" behindDoc="1" locked="0" layoutInCell="1" allowOverlap="1">
            <wp:simplePos x="0" y="0"/>
            <wp:positionH relativeFrom="page">
              <wp:posOffset>0</wp:posOffset>
            </wp:positionH>
            <wp:positionV relativeFrom="page">
              <wp:posOffset>0</wp:posOffset>
            </wp:positionV>
            <wp:extent cx="11340845" cy="15849600"/>
            <wp:effectExtent l="0" t="0" r="0" b="0"/>
            <wp:wrapNone/>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23"/>
        </w:rPr>
      </w:pPr>
    </w:p>
    <w:p>
      <w:pPr>
        <w:pStyle w:val="Heading1"/>
        <w:spacing w:before="31"/>
        <w:ind w:left="1778"/>
      </w:pPr>
      <w:r>
        <w:t>注：A．防止反渗透组件的保护液进入中间水箱。</w:t>
      </w:r>
    </w:p>
    <w:p>
      <w:pPr>
        <w:pStyle w:val="ListParagraph"/>
        <w:numPr>
          <w:ilvl w:val="1"/>
          <w:numId w:val="74"/>
        </w:numPr>
        <w:tabs>
          <w:tab w:val="left" w:pos="2839"/>
        </w:tabs>
        <w:spacing w:before="48" w:after="0" w:line="256" w:lineRule="auto"/>
        <w:ind w:left="3053" w:right="1310" w:hanging="936"/>
        <w:jc w:val="left"/>
        <w:rPr>
          <w:b/>
          <w:sz w:val="48"/>
        </w:rPr>
      </w:pPr>
      <w:r>
        <w:rPr>
          <w:b/>
          <w:spacing w:val="-1"/>
          <w:w w:val="95"/>
          <w:sz w:val="48"/>
        </w:rPr>
        <w:t xml:space="preserve">严格遵守预处理各单元设备的操作规程，确保反渗透的 </w:t>
      </w:r>
      <w:r>
        <w:rPr>
          <w:b/>
          <w:sz w:val="48"/>
        </w:rPr>
        <w:t>进水水质、水量、水压。</w:t>
      </w:r>
    </w:p>
    <w:p>
      <w:pPr>
        <w:pStyle w:val="Heading1"/>
        <w:numPr>
          <w:ilvl w:val="1"/>
          <w:numId w:val="74"/>
        </w:numPr>
        <w:tabs>
          <w:tab w:val="left" w:pos="2839"/>
        </w:tabs>
        <w:spacing w:before="2" w:after="0" w:line="256" w:lineRule="auto"/>
        <w:ind w:left="3053" w:right="989" w:hanging="936"/>
        <w:jc w:val="left"/>
      </w:pPr>
      <w:r>
        <w:rPr>
          <w:w w:val="99"/>
        </w:rPr>
        <w:t>反渗透装置的正常使用温度为</w:t>
      </w:r>
      <w:r>
        <w:rPr>
          <w:spacing w:val="-83"/>
        </w:rPr>
        <w:t xml:space="preserve"> </w:t>
      </w:r>
      <w:r>
        <w:rPr>
          <w:w w:val="98"/>
        </w:rPr>
        <w:t>10-3</w:t>
      </w:r>
      <w:r>
        <w:rPr>
          <w:spacing w:val="12"/>
          <w:w w:val="98"/>
        </w:rPr>
        <w:t>3</w:t>
      </w:r>
      <w:r>
        <w:rPr>
          <w:spacing w:val="-48"/>
          <w:w w:val="99"/>
        </w:rPr>
        <w:t>℃，最佳为</w:t>
      </w:r>
      <w:r>
        <w:rPr>
          <w:spacing w:val="-115"/>
        </w:rPr>
        <w:t xml:space="preserve"> </w:t>
      </w:r>
      <w:r>
        <w:t>24-27</w:t>
      </w:r>
      <w:r>
        <w:rPr>
          <w:spacing w:val="-8"/>
        </w:rPr>
        <w:t xml:space="preserve">℃，最高为 </w:t>
      </w:r>
      <w:r>
        <w:t>35℃，产水量随着进水温度的降低而</w:t>
      </w:r>
      <w:r>
        <w:rPr>
          <w:spacing w:val="-11"/>
        </w:rPr>
        <w:t xml:space="preserve">下降，通常通过调节 </w:t>
      </w:r>
      <w:r>
        <w:t>RO</w:t>
      </w:r>
      <w:r>
        <w:rPr>
          <w:spacing w:val="-12"/>
        </w:rPr>
        <w:t xml:space="preserve"> 高压泵的出口阀，提高装置进水压力来保证产水量。</w:t>
      </w:r>
    </w:p>
    <w:p>
      <w:pPr>
        <w:pStyle w:val="ListParagraph"/>
        <w:numPr>
          <w:ilvl w:val="1"/>
          <w:numId w:val="74"/>
        </w:numPr>
        <w:tabs>
          <w:tab w:val="left" w:pos="2839"/>
        </w:tabs>
        <w:spacing w:before="10" w:after="0" w:line="256" w:lineRule="auto"/>
        <w:ind w:left="3053" w:right="989" w:hanging="936"/>
        <w:jc w:val="left"/>
        <w:rPr>
          <w:b/>
          <w:sz w:val="48"/>
        </w:rPr>
      </w:pPr>
      <w:r>
        <w:rPr>
          <w:b/>
          <w:spacing w:val="-12"/>
          <w:sz w:val="48"/>
        </w:rPr>
        <w:t xml:space="preserve">反渗透装置一旦投入运行，原则上每天至少运行 </w:t>
      </w:r>
      <w:r>
        <w:rPr>
          <w:b/>
          <w:sz w:val="48"/>
        </w:rPr>
        <w:t>1</w:t>
      </w:r>
      <w:r>
        <w:rPr>
          <w:b/>
          <w:spacing w:val="-46"/>
          <w:sz w:val="48"/>
        </w:rPr>
        <w:t xml:space="preserve"> 小时</w:t>
      </w:r>
      <w:r>
        <w:rPr>
          <w:b/>
          <w:spacing w:val="-4"/>
          <w:sz w:val="48"/>
        </w:rPr>
        <w:t>，每逢节假日，应安排值班人员开机运行。</w:t>
      </w:r>
    </w:p>
    <w:p>
      <w:pPr>
        <w:pStyle w:val="ListParagraph"/>
        <w:numPr>
          <w:ilvl w:val="2"/>
          <w:numId w:val="62"/>
        </w:numPr>
        <w:tabs>
          <w:tab w:val="left" w:pos="2748"/>
        </w:tabs>
        <w:spacing w:before="2" w:after="0" w:line="240" w:lineRule="auto"/>
        <w:ind w:left="2747" w:right="0" w:hanging="1563"/>
        <w:jc w:val="left"/>
        <w:rPr>
          <w:sz w:val="48"/>
        </w:rPr>
      </w:pPr>
      <w:r>
        <w:rPr>
          <w:sz w:val="48"/>
        </w:rPr>
        <w:t>浓水电阀的操作规程</w:t>
      </w:r>
    </w:p>
    <w:p>
      <w:pPr>
        <w:pStyle w:val="BodyText"/>
        <w:spacing w:before="48" w:line="256" w:lineRule="auto"/>
        <w:ind w:left="1185" w:right="1047" w:firstLine="719"/>
      </w:pPr>
      <w:r>
        <w:t>当系统选择“强制”档运行时（将主机柜面板上的“功能转</w:t>
      </w:r>
      <w:r>
        <w:rPr>
          <w:w w:val="99"/>
        </w:rPr>
        <w:t>换”开关拔置“强制”档上</w:t>
      </w:r>
      <w:r>
        <w:rPr>
          <w:spacing w:val="-208"/>
          <w:w w:val="99"/>
        </w:rPr>
        <w:t>）</w:t>
      </w:r>
      <w:r>
        <w:rPr>
          <w:w w:val="99"/>
        </w:rPr>
        <w:t>，此时若需打开浓水电阀，可将主</w:t>
      </w:r>
      <w:r>
        <w:rPr>
          <w:spacing w:val="-1"/>
          <w:w w:val="95"/>
        </w:rPr>
        <w:t xml:space="preserve">机柜面板上“浓水电阀”开关扳置“强制”档，则浓水电阀得电 </w:t>
      </w:r>
      <w:r>
        <w:t>启动，此时浓水电阀不受控制，应谨慎操作。</w:t>
      </w:r>
    </w:p>
    <w:p>
      <w:pPr>
        <w:pStyle w:val="BodyText"/>
        <w:spacing w:before="6" w:line="256" w:lineRule="auto"/>
        <w:ind w:left="1185" w:right="1253" w:firstLine="719"/>
        <w:jc w:val="both"/>
      </w:pPr>
      <w:r>
        <w:rPr>
          <w:w w:val="95"/>
        </w:rPr>
        <w:t>当系统选择“程控”档运行时（将主机柜面板上的“功能转</w:t>
      </w:r>
      <w:r>
        <w:rPr>
          <w:w w:val="99"/>
        </w:rPr>
        <w:t>换”开关拔置“程控”档上</w:t>
      </w:r>
      <w:r>
        <w:rPr>
          <w:spacing w:val="-208"/>
          <w:w w:val="99"/>
        </w:rPr>
        <w:t>）</w:t>
      </w:r>
      <w:r>
        <w:rPr>
          <w:spacing w:val="-2"/>
          <w:w w:val="99"/>
        </w:rPr>
        <w:t>，将主机柜面板上“浓水电阀”开</w:t>
      </w:r>
      <w:r>
        <w:t>关扳置“程控”档，则浓水电阀受以下控制：</w:t>
      </w:r>
    </w:p>
    <w:p>
      <w:pPr>
        <w:pStyle w:val="BodyText"/>
        <w:spacing w:before="6" w:line="256" w:lineRule="auto"/>
        <w:ind w:left="1185" w:right="1220" w:firstLine="719"/>
        <w:jc w:val="both"/>
      </w:pPr>
      <w:r>
        <w:rPr>
          <w:spacing w:val="-6"/>
        </w:rPr>
        <w:t>㈠ 当中间水箱水位上升至高位时，浓水电阀得电打开，</w:t>
      </w:r>
      <w:r>
        <w:rPr>
          <w:spacing w:val="-30"/>
        </w:rPr>
        <w:t>5</w:t>
      </w:r>
      <w:r>
        <w:rPr>
          <w:spacing w:val="-73"/>
        </w:rPr>
        <w:t xml:space="preserve"> 分</w:t>
      </w:r>
      <w:r>
        <w:t>钟后，浓水电阀失电关闭；</w:t>
      </w:r>
    </w:p>
    <w:p>
      <w:pPr>
        <w:pStyle w:val="ListParagraph"/>
        <w:numPr>
          <w:ilvl w:val="3"/>
          <w:numId w:val="62"/>
        </w:numPr>
        <w:tabs>
          <w:tab w:val="left" w:pos="2625"/>
        </w:tabs>
        <w:spacing w:before="6" w:after="0" w:line="256" w:lineRule="auto"/>
        <w:ind w:left="1185" w:right="1220" w:firstLine="719"/>
        <w:jc w:val="both"/>
        <w:rPr>
          <w:sz w:val="48"/>
        </w:rPr>
      </w:pPr>
      <w:r>
        <w:rPr>
          <w:spacing w:val="-2"/>
          <w:sz w:val="48"/>
        </w:rPr>
        <w:t>当中间水箱水位下降至中位时，浓水电阀得电打开，</w:t>
      </w:r>
      <w:r>
        <w:rPr>
          <w:spacing w:val="-30"/>
          <w:sz w:val="48"/>
        </w:rPr>
        <w:t>5</w:t>
      </w:r>
      <w:r>
        <w:rPr>
          <w:spacing w:val="-81"/>
          <w:sz w:val="48"/>
        </w:rPr>
        <w:t xml:space="preserve"> 分</w:t>
      </w:r>
      <w:r>
        <w:rPr>
          <w:sz w:val="48"/>
        </w:rPr>
        <w:t>钟后，浓水电阀失电关闭。</w:t>
      </w:r>
    </w:p>
    <w:p>
      <w:pPr>
        <w:pStyle w:val="Heading1"/>
        <w:spacing w:before="2" w:line="256" w:lineRule="auto"/>
        <w:ind w:left="2121" w:right="1256" w:hanging="879"/>
      </w:pPr>
      <w:r>
        <w:rPr>
          <w:spacing w:val="-12"/>
        </w:rPr>
        <w:t>注：㈠ 在多介质滤器的进水阀、产水阀和活性炭滤器的进水阀</w:t>
      </w:r>
      <w:r>
        <w:t>和产水阀均得电状态的条件下，浓水电阀方可允许得电打开，否则浓水电阀均不得电。</w:t>
      </w:r>
    </w:p>
    <w:p>
      <w:pPr>
        <w:pStyle w:val="BodyText"/>
        <w:rPr>
          <w:b/>
        </w:rPr>
      </w:pPr>
    </w:p>
    <w:p>
      <w:pPr>
        <w:spacing w:before="355"/>
        <w:ind w:left="0" w:right="993" w:firstLine="0"/>
        <w:jc w:val="right"/>
        <w:rPr>
          <w:rFonts w:ascii="Arial"/>
          <w:sz w:val="27"/>
        </w:rPr>
      </w:pPr>
      <w:r>
        <w:rPr>
          <w:rFonts w:ascii="Arial"/>
          <w:w w:val="85"/>
          <w:sz w:val="27"/>
        </w:rPr>
        <w:t>16</w:t>
      </w:r>
    </w:p>
    <w:p>
      <w:pPr>
        <w:spacing w:after="0"/>
        <w:jc w:val="right"/>
        <w:rPr>
          <w:rFonts w:ascii="Arial"/>
          <w:sz w:val="27"/>
        </w:rPr>
        <w:sectPr>
          <w:pgSz w:w="17860" w:h="25260"/>
          <w:pgMar w:top="2420" w:right="960" w:bottom="280" w:left="1260" w:header="708" w:footer="708"/>
          <w:pgNumType w:start="16"/>
          <w:cols w:space="708"/>
        </w:sectPr>
      </w:pPr>
    </w:p>
    <w:p>
      <w:pPr>
        <w:pStyle w:val="Heading1"/>
        <w:numPr>
          <w:ilvl w:val="4"/>
          <w:numId w:val="62"/>
        </w:numPr>
        <w:tabs>
          <w:tab w:val="left" w:pos="2730"/>
        </w:tabs>
        <w:spacing w:before="21" w:after="0" w:line="256" w:lineRule="auto"/>
        <w:ind w:left="1430" w:right="1261" w:firstLine="575"/>
        <w:jc w:val="left"/>
      </w:pPr>
      <w:r>
        <w:rPr>
          <w:spacing w:val="-19"/>
        </w:rPr>
        <w:t xml:space="preserve">在原水泵 </w:t>
      </w:r>
      <w:r>
        <w:t>1</w:t>
      </w:r>
      <w:r>
        <w:rPr>
          <w:spacing w:val="-35"/>
        </w:rPr>
        <w:t xml:space="preserve"> 和原水泵 </w:t>
      </w:r>
      <w:r>
        <w:t>2</w:t>
      </w:r>
      <w:r>
        <w:rPr>
          <w:spacing w:val="-12"/>
        </w:rPr>
        <w:t xml:space="preserve"> 中任一台得电启动，浓水电阀方</w:t>
      </w:r>
      <w:r>
        <w:t>可得电打开。</w:t>
      </w:r>
    </w:p>
    <w:p>
      <w:pPr>
        <w:spacing w:before="5"/>
        <w:ind w:left="2005" w:right="0" w:firstLine="0"/>
        <w:jc w:val="left"/>
        <w:rPr>
          <w:b/>
          <w:sz w:val="48"/>
        </w:rPr>
      </w:pPr>
      <w:r>
        <w:rPr>
          <w:b/>
          <w:sz w:val="48"/>
        </w:rPr>
        <w:t>㈢ 浓水电阀必须在 RO 高压泵不运行状态下方可得电打开。</w:t>
      </w:r>
    </w:p>
    <w:p>
      <w:pPr>
        <w:pStyle w:val="ListParagraph"/>
        <w:numPr>
          <w:ilvl w:val="1"/>
          <w:numId w:val="62"/>
        </w:numPr>
        <w:tabs>
          <w:tab w:val="left" w:pos="2071"/>
        </w:tabs>
        <w:spacing w:before="152" w:after="0" w:line="240" w:lineRule="auto"/>
        <w:ind w:left="2070" w:right="0" w:hanging="1203"/>
        <w:jc w:val="left"/>
        <w:rPr>
          <w:sz w:val="48"/>
        </w:rPr>
      </w:pPr>
      <w:r>
        <w:rPr>
          <w:sz w:val="48"/>
        </w:rPr>
        <w:t>脱气塔</w:t>
      </w:r>
    </w:p>
    <w:p>
      <w:pPr>
        <w:pStyle w:val="ListParagraph"/>
        <w:numPr>
          <w:ilvl w:val="2"/>
          <w:numId w:val="62"/>
        </w:numPr>
        <w:tabs>
          <w:tab w:val="left" w:pos="2867"/>
        </w:tabs>
        <w:spacing w:before="213" w:after="0" w:line="240" w:lineRule="auto"/>
        <w:ind w:left="2866" w:right="0" w:hanging="1682"/>
        <w:jc w:val="left"/>
        <w:rPr>
          <w:sz w:val="48"/>
        </w:rPr>
      </w:pPr>
      <w:r>
        <w:rPr>
          <w:sz w:val="48"/>
        </w:rPr>
        <w:t>脱气塔规格，见表</w:t>
      </w:r>
      <w:r>
        <w:rPr>
          <w:spacing w:val="2"/>
          <w:sz w:val="48"/>
        </w:rPr>
        <w:t>（16）</w:t>
      </w:r>
    </w:p>
    <w:p>
      <w:pPr>
        <w:pStyle w:val="BodyText"/>
        <w:spacing w:before="43" w:after="92"/>
        <w:ind w:left="7424"/>
      </w:pPr>
      <w:r>
        <w:t>表（16）</w:t>
      </w:r>
    </w:p>
    <w:p>
      <w:pPr>
        <w:pStyle w:val="BodyText"/>
        <w:ind w:left="1760"/>
        <w:rPr>
          <w:sz w:val="20"/>
        </w:rPr>
      </w:pPr>
      <w:r>
        <w:rPr>
          <w:sz w:val="20"/>
        </w:rPr>
        <w:pict>
          <v:group id="_x0000_i1191" style="width:462pt;height:97pt;mso-position-horizontal-relative:char;mso-position-vertical-relative:line" coordorigin="0,0" coordsize="9240,1940">
            <v:shape id="_x0000_s1192" type="#_x0000_t75" style="width:9240;height:1940;position:absolute" stroked="f">
              <v:imagedata r:id="rId27" o:title=""/>
            </v:shape>
            <v:shape id="_x0000_s1193" type="#_x0000_t202" style="width:978;height:479;left:65;position:absolute;top:146" filled="f" stroked="f">
              <v:textbox inset="0,0,0,0">
                <w:txbxContent>
                  <w:p>
                    <w:pPr>
                      <w:spacing w:before="0" w:line="479" w:lineRule="exact"/>
                      <w:ind w:left="0" w:right="0" w:firstLine="0"/>
                      <w:jc w:val="left"/>
                      <w:rPr>
                        <w:sz w:val="48"/>
                      </w:rPr>
                    </w:pPr>
                    <w:r>
                      <w:rPr>
                        <w:sz w:val="48"/>
                      </w:rPr>
                      <w:t>名称</w:t>
                    </w:r>
                  </w:p>
                </w:txbxContent>
              </v:textbox>
            </v:shape>
            <v:shape id="_x0000_s1194" type="#_x0000_t202" style="width:978;height:479;left:2427;position:absolute;top:146" filled="f" stroked="f">
              <v:textbox inset="0,0,0,0">
                <w:txbxContent>
                  <w:p>
                    <w:pPr>
                      <w:spacing w:before="0" w:line="479" w:lineRule="exact"/>
                      <w:ind w:left="0" w:right="0" w:firstLine="0"/>
                      <w:jc w:val="left"/>
                      <w:rPr>
                        <w:sz w:val="48"/>
                      </w:rPr>
                    </w:pPr>
                    <w:r>
                      <w:rPr>
                        <w:sz w:val="48"/>
                      </w:rPr>
                      <w:t>型号</w:t>
                    </w:r>
                  </w:p>
                </w:txbxContent>
              </v:textbox>
            </v:shape>
            <v:shape id="_x0000_s1195" type="#_x0000_t202" style="width:978;height:479;left:4807;position:absolute;top:146" filled="f" stroked="f">
              <v:textbox inset="0,0,0,0">
                <w:txbxContent>
                  <w:p>
                    <w:pPr>
                      <w:spacing w:before="0" w:line="479" w:lineRule="exact"/>
                      <w:ind w:left="0" w:right="0" w:firstLine="0"/>
                      <w:jc w:val="left"/>
                      <w:rPr>
                        <w:sz w:val="48"/>
                      </w:rPr>
                    </w:pPr>
                    <w:r>
                      <w:rPr>
                        <w:sz w:val="48"/>
                      </w:rPr>
                      <w:t>材质</w:t>
                    </w:r>
                  </w:p>
                </w:txbxContent>
              </v:textbox>
            </v:shape>
            <v:shape id="_x0000_s1196" type="#_x0000_t202" style="width:2090;height:479;left:6763;position:absolute;top:146" filled="f" stroked="f">
              <v:textbox inset="0,0,0,0">
                <w:txbxContent>
                  <w:p>
                    <w:pPr>
                      <w:spacing w:before="0" w:line="479" w:lineRule="exact"/>
                      <w:ind w:left="0" w:right="0" w:firstLine="0"/>
                      <w:jc w:val="left"/>
                      <w:rPr>
                        <w:sz w:val="48"/>
                      </w:rPr>
                    </w:pPr>
                    <w:r>
                      <w:rPr>
                        <w:spacing w:val="-20"/>
                        <w:sz w:val="48"/>
                      </w:rPr>
                      <w:t>数量 规格</w:t>
                    </w:r>
                  </w:p>
                </w:txbxContent>
              </v:textbox>
            </v:shape>
            <v:shape id="_x0000_s1197" type="#_x0000_t202" style="width:1457;height:479;left:65;position:absolute;top:1097" filled="f" stroked="f">
              <v:textbox inset="0,0,0,0">
                <w:txbxContent>
                  <w:p>
                    <w:pPr>
                      <w:spacing w:before="0" w:line="479" w:lineRule="exact"/>
                      <w:ind w:left="0" w:right="0" w:firstLine="0"/>
                      <w:jc w:val="left"/>
                      <w:rPr>
                        <w:sz w:val="48"/>
                      </w:rPr>
                    </w:pPr>
                    <w:r>
                      <w:rPr>
                        <w:sz w:val="48"/>
                      </w:rPr>
                      <w:t>脱气塔</w:t>
                    </w:r>
                  </w:p>
                </w:txbxContent>
              </v:textbox>
            </v:shape>
            <v:shape id="_x0000_s1198" type="#_x0000_t202" style="width:1696;height:479;left:2427;position:absolute;top:1097" filled="f" stroked="f">
              <v:textbox inset="0,0,0,0">
                <w:txbxContent>
                  <w:p>
                    <w:pPr>
                      <w:spacing w:before="0" w:line="479" w:lineRule="exact"/>
                      <w:ind w:left="0" w:right="0" w:firstLine="0"/>
                      <w:jc w:val="left"/>
                      <w:rPr>
                        <w:sz w:val="48"/>
                      </w:rPr>
                    </w:pPr>
                    <w:r>
                      <w:rPr>
                        <w:sz w:val="48"/>
                      </w:rPr>
                      <w:t>SCO-500</w:t>
                    </w:r>
                  </w:p>
                </w:txbxContent>
              </v:textbox>
            </v:shape>
            <v:shape id="_x0000_s1199" type="#_x0000_t202" style="width:1039;height:479;left:4807;position:absolute;top:1097" filled="f" stroked="f">
              <v:textbox inset="0,0,0,0">
                <w:txbxContent>
                  <w:p>
                    <w:pPr>
                      <w:spacing w:before="0" w:line="479" w:lineRule="exact"/>
                      <w:ind w:left="0" w:right="0" w:firstLine="0"/>
                      <w:jc w:val="left"/>
                      <w:rPr>
                        <w:sz w:val="48"/>
                      </w:rPr>
                    </w:pPr>
                    <w:r>
                      <w:rPr>
                        <w:sz w:val="48"/>
                      </w:rPr>
                      <w:t>A3</w:t>
                    </w:r>
                    <w:r>
                      <w:rPr>
                        <w:spacing w:val="-91"/>
                        <w:sz w:val="48"/>
                      </w:rPr>
                      <w:t xml:space="preserve"> 钢</w:t>
                    </w:r>
                  </w:p>
                </w:txbxContent>
              </v:textbox>
            </v:shape>
            <v:shape id="_x0000_s1200" type="#_x0000_t202" style="width:2333;height:479;left:6763;position:absolute;top:1097" filled="f" stroked="f">
              <v:textbox inset="0,0,0,0">
                <w:txbxContent>
                  <w:p>
                    <w:pPr>
                      <w:spacing w:before="0" w:line="479" w:lineRule="exact"/>
                      <w:ind w:left="0" w:right="0" w:firstLine="0"/>
                      <w:jc w:val="left"/>
                      <w:rPr>
                        <w:sz w:val="48"/>
                      </w:rPr>
                    </w:pPr>
                    <w:r>
                      <w:rPr>
                        <w:sz w:val="48"/>
                      </w:rPr>
                      <w:t>1</w:t>
                    </w:r>
                    <w:r>
                      <w:rPr>
                        <w:spacing w:val="-30"/>
                        <w:sz w:val="48"/>
                      </w:rPr>
                      <w:t xml:space="preserve"> 台 </w:t>
                    </w:r>
                    <w:r>
                      <w:rPr>
                        <w:sz w:val="48"/>
                      </w:rPr>
                      <w:t>Ф500</w:t>
                    </w:r>
                  </w:p>
                </w:txbxContent>
              </v:textbox>
            </v:shape>
            <w10:wrap type="none"/>
          </v:group>
        </w:pict>
      </w:r>
    </w:p>
    <w:p>
      <w:pPr>
        <w:spacing w:after="0"/>
        <w:rPr>
          <w:sz w:val="20"/>
        </w:rPr>
        <w:sectPr>
          <w:pgSz w:w="17860" w:h="25260"/>
          <w:pgMar w:top="1760" w:right="960" w:bottom="280" w:left="1260" w:header="708" w:footer="708"/>
          <w:pgNumType w:start="17"/>
          <w:cols w:space="708"/>
        </w:sectPr>
      </w:pPr>
    </w:p>
    <w:p>
      <w:pPr>
        <w:pStyle w:val="ListParagraph"/>
        <w:numPr>
          <w:ilvl w:val="2"/>
          <w:numId w:val="62"/>
        </w:numPr>
        <w:tabs>
          <w:tab w:val="left" w:pos="2550"/>
        </w:tabs>
        <w:spacing w:before="0" w:after="0" w:line="537" w:lineRule="exact"/>
        <w:ind w:left="2549" w:right="0" w:hanging="1682"/>
        <w:jc w:val="left"/>
        <w:rPr>
          <w:sz w:val="48"/>
        </w:rPr>
      </w:pPr>
      <w:r>
        <w:rPr>
          <w:sz w:val="48"/>
        </w:rPr>
        <w:t>鼓风机规格，见表</w:t>
      </w:r>
      <w:r>
        <w:rPr>
          <w:spacing w:val="2"/>
          <w:sz w:val="48"/>
        </w:rPr>
        <w:t>（17）</w:t>
      </w:r>
    </w:p>
    <w:p>
      <w:pPr>
        <w:pStyle w:val="BodyText"/>
        <w:spacing w:before="8"/>
        <w:rPr>
          <w:sz w:val="64"/>
        </w:rPr>
      </w:pPr>
    </w:p>
    <w:p>
      <w:pPr>
        <w:pStyle w:val="BodyText"/>
        <w:spacing w:line="537" w:lineRule="exact"/>
        <w:ind w:left="4645"/>
      </w:pPr>
      <w:r>
        <w:drawing>
          <wp:anchor distT="0" distB="0" distL="0" distR="0" simplePos="0" relativeHeight="251696128" behindDoc="1" locked="0" layoutInCell="1" allowOverlap="1">
            <wp:simplePos x="0" y="0"/>
            <wp:positionH relativeFrom="page">
              <wp:posOffset>1752600</wp:posOffset>
            </wp:positionH>
            <wp:positionV relativeFrom="paragraph">
              <wp:posOffset>-47879</wp:posOffset>
            </wp:positionV>
            <wp:extent cx="5740400" cy="1828800"/>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5.png"/>
                    <pic:cNvPicPr/>
                  </pic:nvPicPr>
                  <pic:blipFill>
                    <a:blip xmlns:r="http://schemas.openxmlformats.org/officeDocument/2006/relationships" r:embed="rId28" cstate="print"/>
                    <a:stretch>
                      <a:fillRect/>
                    </a:stretch>
                  </pic:blipFill>
                  <pic:spPr>
                    <a:xfrm>
                      <a:off x="0" y="0"/>
                      <a:ext cx="5740400" cy="1828800"/>
                    </a:xfrm>
                    <a:prstGeom prst="rect">
                      <a:avLst/>
                    </a:prstGeom>
                  </pic:spPr>
                </pic:pic>
              </a:graphicData>
            </a:graphic>
          </wp:anchor>
        </w:drawing>
      </w:r>
      <w:r>
        <w:rPr>
          <w:spacing w:val="77"/>
        </w:rPr>
        <w:t>单台电机功</w:t>
      </w:r>
    </w:p>
    <w:p>
      <w:pPr>
        <w:pStyle w:val="BodyText"/>
        <w:spacing w:before="4"/>
        <w:rPr>
          <w:sz w:val="45"/>
        </w:rPr>
      </w:pPr>
      <w:r>
        <w:br w:type="column"/>
      </w:r>
    </w:p>
    <w:p>
      <w:pPr>
        <w:pStyle w:val="BodyText"/>
        <w:ind w:left="868"/>
      </w:pPr>
      <w:r>
        <w:t>表（17）</w:t>
      </w:r>
    </w:p>
    <w:p>
      <w:pPr>
        <w:spacing w:after="0"/>
        <w:sectPr>
          <w:type w:val="continuous"/>
          <w:pgSz w:w="17860" w:h="25260"/>
          <w:pgMar w:top="1020" w:right="960" w:bottom="280" w:left="1260" w:header="708" w:footer="708"/>
          <w:pgNumType w:start="18"/>
          <w:cols w:num="2" w:space="708" w:equalWidth="0">
            <w:col w:w="7868" w:space="1014"/>
            <w:col w:w="6758" w:space="0"/>
          </w:cols>
        </w:sectPr>
      </w:pPr>
    </w:p>
    <w:p>
      <w:pPr>
        <w:pStyle w:val="BodyText"/>
        <w:tabs>
          <w:tab w:val="left" w:pos="3049"/>
        </w:tabs>
        <w:spacing w:line="474" w:lineRule="exact"/>
        <w:ind w:left="1556"/>
      </w:pPr>
      <w:r>
        <w:t>名称</w:t>
        <w:tab/>
        <w:t>型号</w:t>
      </w:r>
    </w:p>
    <w:p>
      <w:pPr>
        <w:pStyle w:val="BodyText"/>
        <w:spacing w:line="542" w:lineRule="exact"/>
        <w:ind w:left="4645"/>
      </w:pPr>
      <w:r>
        <w:rPr>
          <w:w w:val="99"/>
        </w:rPr>
        <w:t>率</w:t>
      </w:r>
    </w:p>
    <w:p>
      <w:pPr>
        <w:pStyle w:val="BodyText"/>
        <w:spacing w:before="335"/>
        <w:ind w:left="1556"/>
      </w:pPr>
      <w:r>
        <w:rPr>
          <w:spacing w:val="19"/>
        </w:rPr>
        <w:t>鼓风机</w:t>
      </w:r>
      <w:r>
        <w:t>CQ18-J</w:t>
      </w:r>
      <w:r>
        <w:rPr>
          <w:spacing w:val="-87"/>
        </w:rPr>
        <w:t xml:space="preserve"> </w:t>
      </w:r>
      <w:r>
        <w:rPr>
          <w:spacing w:val="-4"/>
        </w:rPr>
        <w:t>0.75kW</w:t>
      </w:r>
    </w:p>
    <w:p>
      <w:pPr>
        <w:pStyle w:val="BodyText"/>
        <w:spacing w:line="547" w:lineRule="exact"/>
        <w:ind w:left="1313"/>
      </w:pPr>
      <w:r>
        <w:br w:type="column"/>
      </w:r>
      <w:r>
        <w:t>数量 制造商</w:t>
      </w:r>
    </w:p>
    <w:p>
      <w:pPr>
        <w:pStyle w:val="BodyText"/>
        <w:spacing w:before="9"/>
        <w:rPr>
          <w:sz w:val="62"/>
        </w:rPr>
      </w:pPr>
    </w:p>
    <w:p>
      <w:pPr>
        <w:pStyle w:val="BodyText"/>
        <w:ind w:left="1313"/>
      </w:pPr>
      <w:r>
        <w:t>1 台 上海彭江</w:t>
      </w:r>
    </w:p>
    <w:p>
      <w:pPr>
        <w:spacing w:after="0"/>
        <w:sectPr>
          <w:type w:val="continuous"/>
          <w:pgSz w:w="17860" w:h="25260"/>
          <w:pgMar w:top="1020" w:right="960" w:bottom="280" w:left="1260" w:header="708" w:footer="708"/>
          <w:pgNumType w:start="19"/>
          <w:cols w:num="2" w:space="708" w:equalWidth="0">
            <w:col w:w="6082" w:space="40"/>
            <w:col w:w="9518" w:space="0"/>
          </w:cols>
        </w:sectPr>
      </w:pPr>
    </w:p>
    <w:p>
      <w:pPr>
        <w:pStyle w:val="BodyText"/>
        <w:spacing w:before="12"/>
        <w:rPr>
          <w:sz w:val="18"/>
        </w:rPr>
      </w:pPr>
      <w:r>
        <w:drawing>
          <wp:anchor distT="0" distB="0" distL="0" distR="0" simplePos="0" relativeHeight="251697152" behindDoc="1" locked="0" layoutInCell="1" allowOverlap="1">
            <wp:simplePos x="0" y="0"/>
            <wp:positionH relativeFrom="page">
              <wp:posOffset>0</wp:posOffset>
            </wp:positionH>
            <wp:positionV relativeFrom="page">
              <wp:posOffset>0</wp:posOffset>
            </wp:positionV>
            <wp:extent cx="11340845" cy="15849600"/>
            <wp:effectExtent l="0" t="0" r="0" b="0"/>
            <wp:wrapNone/>
            <wp:docPr id="5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spacing w:before="31"/>
        <w:ind w:left="868"/>
      </w:pPr>
      <w:r>
        <w:t>系统鼓风机对应着脱气塔。其操作规程如下：</w:t>
      </w:r>
    </w:p>
    <w:p>
      <w:pPr>
        <w:pStyle w:val="ListParagraph"/>
        <w:numPr>
          <w:ilvl w:val="3"/>
          <w:numId w:val="57"/>
        </w:numPr>
        <w:tabs>
          <w:tab w:val="left" w:pos="3389"/>
        </w:tabs>
        <w:spacing w:before="106" w:after="0" w:line="280" w:lineRule="auto"/>
        <w:ind w:left="1807" w:right="1238" w:hanging="623"/>
        <w:jc w:val="left"/>
        <w:rPr>
          <w:sz w:val="48"/>
        </w:rPr>
      </w:pPr>
      <w:r>
        <w:rPr>
          <w:spacing w:val="-1"/>
          <w:w w:val="95"/>
          <w:sz w:val="48"/>
        </w:rPr>
        <w:t xml:space="preserve">当系统选择“强制”档运行时，可在主机控制柜面板 </w:t>
      </w:r>
      <w:r>
        <w:rPr>
          <w:sz w:val="48"/>
        </w:rPr>
        <w:t>上操作，将相应的鼓风机开关置于“强制”档，即可启动。</w:t>
      </w:r>
    </w:p>
    <w:p>
      <w:pPr>
        <w:pStyle w:val="ListParagraph"/>
        <w:numPr>
          <w:ilvl w:val="3"/>
          <w:numId w:val="57"/>
        </w:numPr>
        <w:tabs>
          <w:tab w:val="left" w:pos="3389"/>
        </w:tabs>
        <w:spacing w:before="1" w:after="0" w:line="280" w:lineRule="auto"/>
        <w:ind w:left="1815" w:right="989" w:hanging="630"/>
        <w:jc w:val="left"/>
        <w:rPr>
          <w:sz w:val="48"/>
        </w:rPr>
      </w:pPr>
      <w:r>
        <w:rPr>
          <w:spacing w:val="-24"/>
          <w:sz w:val="48"/>
        </w:rPr>
        <w:t>当系统选择“程控”档运行时，将相应的开关置于“程控”档，则鼓风机启动运行。此时鼓风机与高压泵联动，即</w:t>
      </w:r>
      <w:r>
        <w:rPr>
          <w:spacing w:val="-24"/>
          <w:w w:val="95"/>
          <w:sz w:val="48"/>
        </w:rPr>
        <w:t xml:space="preserve">高压泵启动运行后，相应的鼓风机启动运行；高压泵停机时， </w:t>
      </w:r>
      <w:r>
        <w:rPr>
          <w:sz w:val="48"/>
        </w:rPr>
        <w:t>相应的鼓风机停机。</w:t>
      </w:r>
    </w:p>
    <w:p>
      <w:pPr>
        <w:pStyle w:val="ListParagraph"/>
        <w:numPr>
          <w:ilvl w:val="1"/>
          <w:numId w:val="62"/>
        </w:numPr>
        <w:tabs>
          <w:tab w:val="left" w:pos="2388"/>
        </w:tabs>
        <w:spacing w:before="63" w:after="0" w:line="240" w:lineRule="auto"/>
        <w:ind w:left="2387" w:right="0" w:hanging="1203"/>
        <w:jc w:val="left"/>
        <w:rPr>
          <w:sz w:val="48"/>
        </w:rPr>
      </w:pPr>
      <w:r>
        <w:rPr>
          <w:sz w:val="48"/>
        </w:rPr>
        <w:t>中间水箱</w:t>
      </w:r>
    </w:p>
    <w:p>
      <w:pPr>
        <w:pStyle w:val="ListParagraph"/>
        <w:numPr>
          <w:ilvl w:val="2"/>
          <w:numId w:val="62"/>
        </w:numPr>
        <w:tabs>
          <w:tab w:val="left" w:pos="2867"/>
        </w:tabs>
        <w:spacing w:before="214" w:after="0" w:line="240" w:lineRule="auto"/>
        <w:ind w:left="2866" w:right="0" w:hanging="1682"/>
        <w:jc w:val="left"/>
        <w:rPr>
          <w:sz w:val="48"/>
        </w:rPr>
      </w:pPr>
      <w:r>
        <w:rPr>
          <w:sz w:val="48"/>
        </w:rPr>
        <w:t>中间水箱的参数，见表</w:t>
      </w:r>
      <w:r>
        <w:rPr>
          <w:spacing w:val="3"/>
          <w:sz w:val="48"/>
        </w:rPr>
        <w:t>（18）</w:t>
      </w:r>
    </w:p>
    <w:p>
      <w:pPr>
        <w:pStyle w:val="BodyText"/>
        <w:spacing w:before="47"/>
        <w:ind w:left="8144"/>
      </w:pPr>
      <w:r>
        <w:pict>
          <v:group id="_x0000_s1201" style="width:688.75pt;height:97pt;margin-top:37.4pt;margin-left:107pt;mso-position-horizontal-relative:page;mso-wrap-distance-left:0;mso-wrap-distance-right:0;position:absolute;z-index:-251618304" coordorigin="2140,748" coordsize="13775,1940">
            <v:shape id="_x0000_s1202" type="#_x0000_t75" style="width:13775;height:1940;left:2140;position:absolute;top:748" stroked="f">
              <v:imagedata r:id="rId29" o:title=""/>
            </v:shape>
            <v:shape id="_x0000_s1203" type="#_x0000_t202" style="width:978;height:479;left:2200;position:absolute;top:896" filled="f" stroked="f">
              <v:textbox inset="0,0,0,0">
                <w:txbxContent>
                  <w:p>
                    <w:pPr>
                      <w:spacing w:before="0" w:line="479" w:lineRule="exact"/>
                      <w:ind w:left="0" w:right="0" w:firstLine="0"/>
                      <w:jc w:val="left"/>
                      <w:rPr>
                        <w:sz w:val="48"/>
                      </w:rPr>
                    </w:pPr>
                    <w:r>
                      <w:rPr>
                        <w:sz w:val="48"/>
                      </w:rPr>
                      <w:t>名称</w:t>
                    </w:r>
                  </w:p>
                </w:txbxContent>
              </v:textbox>
            </v:shape>
            <v:shape id="_x0000_s1204" type="#_x0000_t202" style="width:978;height:479;left:4785;position:absolute;top:896" filled="f" stroked="f">
              <v:textbox inset="0,0,0,0">
                <w:txbxContent>
                  <w:p>
                    <w:pPr>
                      <w:spacing w:before="0" w:line="479" w:lineRule="exact"/>
                      <w:ind w:left="0" w:right="0" w:firstLine="0"/>
                      <w:jc w:val="left"/>
                      <w:rPr>
                        <w:sz w:val="48"/>
                      </w:rPr>
                    </w:pPr>
                    <w:r>
                      <w:rPr>
                        <w:sz w:val="48"/>
                      </w:rPr>
                      <w:t>型号</w:t>
                    </w:r>
                  </w:p>
                </w:txbxContent>
              </v:textbox>
            </v:shape>
            <v:shape id="_x0000_s1205" type="#_x0000_t202" style="width:978;height:479;left:7359;position:absolute;top:896" filled="f" stroked="f">
              <v:textbox inset="0,0,0,0">
                <w:txbxContent>
                  <w:p>
                    <w:pPr>
                      <w:spacing w:before="0" w:line="479" w:lineRule="exact"/>
                      <w:ind w:left="0" w:right="0" w:firstLine="0"/>
                      <w:jc w:val="left"/>
                      <w:rPr>
                        <w:sz w:val="48"/>
                      </w:rPr>
                    </w:pPr>
                    <w:r>
                      <w:rPr>
                        <w:sz w:val="48"/>
                      </w:rPr>
                      <w:t>材质</w:t>
                    </w:r>
                  </w:p>
                </w:txbxContent>
              </v:textbox>
            </v:shape>
            <v:shape id="_x0000_s1206" type="#_x0000_t202" style="width:978;height:479;left:9470;position:absolute;top:896" filled="f" stroked="f">
              <v:textbox inset="0,0,0,0">
                <w:txbxContent>
                  <w:p>
                    <w:pPr>
                      <w:spacing w:before="0" w:line="479" w:lineRule="exact"/>
                      <w:ind w:left="0" w:right="0" w:firstLine="0"/>
                      <w:jc w:val="left"/>
                      <w:rPr>
                        <w:sz w:val="48"/>
                      </w:rPr>
                    </w:pPr>
                    <w:r>
                      <w:rPr>
                        <w:sz w:val="48"/>
                      </w:rPr>
                      <w:t>数量</w:t>
                    </w:r>
                  </w:p>
                </w:txbxContent>
              </v:textbox>
            </v:shape>
            <v:shape id="_x0000_s1207" type="#_x0000_t202" style="width:978;height:479;left:11115;position:absolute;top:896" filled="f" stroked="f">
              <v:textbox inset="0,0,0,0">
                <w:txbxContent>
                  <w:p>
                    <w:pPr>
                      <w:spacing w:before="0" w:line="479" w:lineRule="exact"/>
                      <w:ind w:left="0" w:right="0" w:firstLine="0"/>
                      <w:jc w:val="left"/>
                      <w:rPr>
                        <w:sz w:val="48"/>
                      </w:rPr>
                    </w:pPr>
                    <w:r>
                      <w:rPr>
                        <w:sz w:val="48"/>
                      </w:rPr>
                      <w:t>容积</w:t>
                    </w:r>
                  </w:p>
                </w:txbxContent>
              </v:textbox>
            </v:shape>
            <v:shape id="_x0000_s1208" type="#_x0000_t202" style="width:978;height:479;left:13492;position:absolute;top:896" filled="f" stroked="f">
              <v:textbox inset="0,0,0,0">
                <w:txbxContent>
                  <w:p>
                    <w:pPr>
                      <w:spacing w:before="0" w:line="479" w:lineRule="exact"/>
                      <w:ind w:left="0" w:right="0" w:firstLine="0"/>
                      <w:jc w:val="left"/>
                      <w:rPr>
                        <w:sz w:val="48"/>
                      </w:rPr>
                    </w:pPr>
                    <w:r>
                      <w:rPr>
                        <w:sz w:val="48"/>
                      </w:rPr>
                      <w:t>品牌</w:t>
                    </w:r>
                  </w:p>
                </w:txbxContent>
              </v:textbox>
            </v:shape>
            <v:shape id="_x0000_s1209" type="#_x0000_t202" style="width:1936;height:479;left:2200;position:absolute;top:1847" filled="f" stroked="f">
              <v:textbox inset="0,0,0,0">
                <w:txbxContent>
                  <w:p>
                    <w:pPr>
                      <w:spacing w:before="0" w:line="479" w:lineRule="exact"/>
                      <w:ind w:left="0" w:right="0" w:firstLine="0"/>
                      <w:jc w:val="left"/>
                      <w:rPr>
                        <w:sz w:val="48"/>
                      </w:rPr>
                    </w:pPr>
                    <w:r>
                      <w:rPr>
                        <w:sz w:val="48"/>
                      </w:rPr>
                      <w:t>中间水箱</w:t>
                    </w:r>
                  </w:p>
                </w:txbxContent>
              </v:textbox>
            </v:shape>
            <v:shape id="_x0000_s1210" type="#_x0000_t202" style="width:1936;height:479;left:4785;position:absolute;top:1847" filled="f" stroked="f">
              <v:textbox inset="0,0,0,0">
                <w:txbxContent>
                  <w:p>
                    <w:pPr>
                      <w:spacing w:before="0" w:line="479" w:lineRule="exact"/>
                      <w:ind w:left="0" w:right="0" w:firstLine="0"/>
                      <w:jc w:val="left"/>
                      <w:rPr>
                        <w:sz w:val="48"/>
                      </w:rPr>
                    </w:pPr>
                    <w:r>
                      <w:rPr>
                        <w:sz w:val="48"/>
                      </w:rPr>
                      <w:t>A3-3000L</w:t>
                    </w:r>
                  </w:p>
                </w:txbxContent>
              </v:textbox>
            </v:shape>
            <v:shape id="_x0000_s1211" type="#_x0000_t202" style="width:1039;height:479;left:7359;position:absolute;top:1847" filled="f" stroked="f">
              <v:textbox inset="0,0,0,0">
                <w:txbxContent>
                  <w:p>
                    <w:pPr>
                      <w:spacing w:before="0" w:line="479" w:lineRule="exact"/>
                      <w:ind w:left="0" w:right="0" w:firstLine="0"/>
                      <w:jc w:val="left"/>
                      <w:rPr>
                        <w:sz w:val="48"/>
                      </w:rPr>
                    </w:pPr>
                    <w:r>
                      <w:rPr>
                        <w:sz w:val="48"/>
                      </w:rPr>
                      <w:t>A3</w:t>
                    </w:r>
                    <w:r>
                      <w:rPr>
                        <w:spacing w:val="-91"/>
                        <w:sz w:val="48"/>
                      </w:rPr>
                      <w:t xml:space="preserve"> 钢</w:t>
                    </w:r>
                  </w:p>
                </w:txbxContent>
              </v:textbox>
            </v:shape>
            <v:shape id="_x0000_s1212" type="#_x0000_t202" style="width:827;height:479;left:9470;position:absolute;top:1847"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213" type="#_x0000_t202" style="width:648;height:479;left:11115;position:absolute;top:1847" filled="f" stroked="f">
              <v:textbox inset="0,0,0,0">
                <w:txbxContent>
                  <w:p>
                    <w:pPr>
                      <w:spacing w:before="0" w:line="479" w:lineRule="exact"/>
                      <w:ind w:left="0" w:right="0" w:firstLine="0"/>
                      <w:jc w:val="left"/>
                      <w:rPr>
                        <w:sz w:val="29"/>
                      </w:rPr>
                    </w:pPr>
                    <w:r>
                      <w:rPr>
                        <w:sz w:val="48"/>
                      </w:rPr>
                      <w:t>5m</w:t>
                    </w:r>
                    <w:r>
                      <w:rPr>
                        <w:position w:val="4"/>
                        <w:sz w:val="29"/>
                      </w:rPr>
                      <w:t>3</w:t>
                    </w:r>
                  </w:p>
                </w:txbxContent>
              </v:textbox>
            </v:shape>
            <v:shape id="_x0000_s1214" type="#_x0000_t202" style="width:978;height:479;left:13492;position:absolute;top:1847" filled="f" stroked="f">
              <v:textbox inset="0,0,0,0">
                <w:txbxContent>
                  <w:p>
                    <w:pPr>
                      <w:spacing w:before="0" w:line="479" w:lineRule="exact"/>
                      <w:ind w:left="0" w:right="0" w:firstLine="0"/>
                      <w:jc w:val="left"/>
                      <w:rPr>
                        <w:sz w:val="48"/>
                      </w:rPr>
                    </w:pPr>
                    <w:r>
                      <w:rPr>
                        <w:sz w:val="48"/>
                      </w:rPr>
                      <w:t>远东</w:t>
                    </w:r>
                  </w:p>
                </w:txbxContent>
              </v:textbox>
            </v:shape>
            <w10:wrap type="topAndBottom"/>
          </v:group>
        </w:pict>
      </w:r>
      <w:r>
        <w:rPr>
          <w:w w:val="95"/>
        </w:rPr>
        <w:t>表（18）</w:t>
      </w:r>
    </w:p>
    <w:p>
      <w:pPr>
        <w:pStyle w:val="ListParagraph"/>
        <w:numPr>
          <w:ilvl w:val="2"/>
          <w:numId w:val="62"/>
        </w:numPr>
        <w:tabs>
          <w:tab w:val="left" w:pos="2431"/>
        </w:tabs>
        <w:spacing w:before="0" w:after="0" w:line="520" w:lineRule="exact"/>
        <w:ind w:left="2430" w:right="0" w:hanging="1563"/>
        <w:jc w:val="left"/>
        <w:rPr>
          <w:sz w:val="48"/>
        </w:rPr>
      </w:pPr>
      <w:r>
        <w:rPr>
          <w:w w:val="95"/>
          <w:sz w:val="48"/>
        </w:rPr>
        <w:t>中间水箱的操作规程</w:t>
      </w:r>
    </w:p>
    <w:p>
      <w:pPr>
        <w:pStyle w:val="BodyText"/>
        <w:spacing w:before="47"/>
        <w:ind w:left="1905"/>
      </w:pPr>
      <w:r>
        <w:t>当系统选择“强制”档运行时（将主机柜面板上的“功能转</w:t>
      </w:r>
    </w:p>
    <w:p>
      <w:pPr>
        <w:pStyle w:val="BodyText"/>
        <w:rPr>
          <w:sz w:val="20"/>
        </w:rPr>
      </w:pPr>
    </w:p>
    <w:p>
      <w:pPr>
        <w:pStyle w:val="BodyText"/>
        <w:spacing w:before="7"/>
        <w:rPr>
          <w:sz w:val="18"/>
        </w:rPr>
      </w:pPr>
    </w:p>
    <w:p>
      <w:pPr>
        <w:spacing w:before="114"/>
        <w:ind w:left="0" w:right="993" w:firstLine="0"/>
        <w:jc w:val="right"/>
        <w:rPr>
          <w:rFonts w:ascii="Arial"/>
          <w:sz w:val="27"/>
        </w:rPr>
      </w:pPr>
      <w:r>
        <w:rPr>
          <w:rFonts w:ascii="Arial"/>
          <w:w w:val="85"/>
          <w:sz w:val="27"/>
        </w:rPr>
        <w:t>17</w:t>
      </w:r>
    </w:p>
    <w:p>
      <w:pPr>
        <w:spacing w:after="0"/>
        <w:jc w:val="right"/>
        <w:rPr>
          <w:rFonts w:ascii="Arial"/>
          <w:sz w:val="27"/>
        </w:rPr>
        <w:sectPr>
          <w:type w:val="continuous"/>
          <w:pgSz w:w="17860" w:h="25260"/>
          <w:pgMar w:top="1020" w:right="960" w:bottom="280" w:left="1260" w:header="708" w:footer="708"/>
          <w:pgNumType w:start="20"/>
          <w:cols w:space="708"/>
        </w:sectPr>
      </w:pPr>
    </w:p>
    <w:p>
      <w:pPr>
        <w:pStyle w:val="BodyText"/>
        <w:spacing w:before="21" w:line="256" w:lineRule="auto"/>
        <w:ind w:left="1185" w:right="1223"/>
        <w:jc w:val="both"/>
      </w:pPr>
      <w:r>
        <w:drawing>
          <wp:anchor distT="0" distB="0" distL="0" distR="0" simplePos="0" relativeHeight="251699200" behindDoc="1" locked="0" layoutInCell="1" allowOverlap="1">
            <wp:simplePos x="0" y="0"/>
            <wp:positionH relativeFrom="page">
              <wp:posOffset>0</wp:posOffset>
            </wp:positionH>
            <wp:positionV relativeFrom="page">
              <wp:posOffset>0</wp:posOffset>
            </wp:positionV>
            <wp:extent cx="11340845" cy="15849600"/>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w w:val="99"/>
        </w:rPr>
        <w:t>换”开关扳置“强制”档上</w:t>
      </w:r>
      <w:r>
        <w:rPr>
          <w:spacing w:val="-208"/>
          <w:w w:val="99"/>
        </w:rPr>
        <w:t>）</w:t>
      </w:r>
      <w:r>
        <w:rPr>
          <w:w w:val="99"/>
        </w:rPr>
        <w:t>，则中间水箱的液位不起作用，启</w:t>
      </w:r>
      <w:r>
        <w:rPr>
          <w:spacing w:val="-12"/>
          <w:w w:val="95"/>
        </w:rPr>
        <w:t xml:space="preserve">用混床增压泵和混床再生泵时，应观察水箱的水位状况，避免干 </w:t>
      </w:r>
      <w:r>
        <w:t>抽；</w:t>
      </w:r>
    </w:p>
    <w:p>
      <w:pPr>
        <w:pStyle w:val="BodyText"/>
        <w:spacing w:before="6" w:line="256" w:lineRule="auto"/>
        <w:ind w:left="1185" w:right="1253" w:firstLine="719"/>
        <w:jc w:val="both"/>
      </w:pPr>
      <w:r>
        <w:rPr>
          <w:w w:val="95"/>
        </w:rPr>
        <w:t>当系统选择“程控”档运行时（将主机柜面板上的“功能转</w:t>
      </w:r>
      <w:r>
        <w:rPr>
          <w:w w:val="99"/>
        </w:rPr>
        <w:t>换”开关扳置“程控”档上</w:t>
      </w:r>
      <w:r>
        <w:rPr>
          <w:spacing w:val="-208"/>
          <w:w w:val="99"/>
        </w:rPr>
        <w:t>）</w:t>
      </w:r>
      <w:r>
        <w:rPr>
          <w:spacing w:val="-2"/>
          <w:w w:val="99"/>
        </w:rPr>
        <w:t>，则中间水箱的液位开关起以下作</w:t>
      </w:r>
      <w:r>
        <w:t>用：</w:t>
      </w:r>
    </w:p>
    <w:p>
      <w:pPr>
        <w:pStyle w:val="BodyText"/>
        <w:spacing w:before="5" w:line="256" w:lineRule="auto"/>
        <w:ind w:left="1185" w:right="1246" w:firstLine="719"/>
        <w:jc w:val="both"/>
      </w:pPr>
      <w:r>
        <w:t>㈠ 当水箱水位上升到高位时，RO 高压泵停机，浓水电阀打开，5 分钟后浓水电阀关闭，原水泵停机。</w:t>
      </w:r>
    </w:p>
    <w:p>
      <w:pPr>
        <w:pStyle w:val="ListParagraph"/>
        <w:numPr>
          <w:ilvl w:val="3"/>
          <w:numId w:val="62"/>
        </w:numPr>
        <w:tabs>
          <w:tab w:val="left" w:pos="2625"/>
        </w:tabs>
        <w:spacing w:before="5" w:after="0" w:line="256" w:lineRule="auto"/>
        <w:ind w:left="1185" w:right="1231" w:firstLine="719"/>
        <w:jc w:val="both"/>
        <w:rPr>
          <w:sz w:val="48"/>
        </w:rPr>
      </w:pPr>
      <w:r>
        <w:rPr>
          <w:spacing w:val="-14"/>
          <w:w w:val="95"/>
          <w:sz w:val="48"/>
        </w:rPr>
        <w:t xml:space="preserve">当水箱水位下降到中位时，原水泵启动运行，浓水电阀打 </w:t>
      </w:r>
      <w:r>
        <w:rPr>
          <w:spacing w:val="1"/>
          <w:sz w:val="48"/>
        </w:rPr>
        <w:t>开，</w:t>
      </w:r>
      <w:r>
        <w:rPr>
          <w:spacing w:val="3"/>
          <w:sz w:val="48"/>
        </w:rPr>
        <w:t>5</w:t>
      </w:r>
      <w:r>
        <w:rPr>
          <w:spacing w:val="-12"/>
          <w:sz w:val="48"/>
        </w:rPr>
        <w:t xml:space="preserve"> 分钟后，浓水电阀关闭， </w:t>
      </w:r>
      <w:r>
        <w:rPr>
          <w:sz w:val="48"/>
        </w:rPr>
        <w:t>RO</w:t>
      </w:r>
      <w:r>
        <w:rPr>
          <w:spacing w:val="-13"/>
          <w:sz w:val="48"/>
        </w:rPr>
        <w:t xml:space="preserve"> 高压泵允许启动运行；</w:t>
      </w:r>
    </w:p>
    <w:p>
      <w:pPr>
        <w:pStyle w:val="BodyText"/>
        <w:spacing w:before="3" w:line="259" w:lineRule="auto"/>
        <w:ind w:left="1185" w:right="993" w:firstLine="719"/>
        <w:jc w:val="both"/>
      </w:pPr>
      <w:r>
        <w:rPr>
          <w:spacing w:val="-24"/>
        </w:rPr>
        <w:t xml:space="preserve">㈢ 当水箱水位下降到低位时，混床增压泵、混床再生泵停机； </w:t>
      </w:r>
      <w:r>
        <w:t>当水箱水位上升到中位时，混床增压泵、混床再生泵允许启动。</w:t>
      </w:r>
    </w:p>
    <w:p>
      <w:pPr>
        <w:pStyle w:val="Heading1"/>
        <w:spacing w:before="0" w:line="256" w:lineRule="auto"/>
        <w:ind w:right="1283" w:firstLine="719"/>
      </w:pPr>
      <w:r>
        <w:rPr>
          <w:spacing w:val="-1"/>
          <w:w w:val="95"/>
        </w:rPr>
        <w:t xml:space="preserve">注：运行一段时间后，中间水箱会因沉淀而结垢，应定期进 </w:t>
      </w:r>
      <w:r>
        <w:t>行排污和清洗。</w:t>
      </w:r>
    </w:p>
    <w:p>
      <w:pPr>
        <w:pStyle w:val="ListParagraph"/>
        <w:numPr>
          <w:ilvl w:val="1"/>
          <w:numId w:val="62"/>
        </w:numPr>
        <w:tabs>
          <w:tab w:val="left" w:pos="2071"/>
        </w:tabs>
        <w:spacing w:before="106" w:after="0" w:line="240" w:lineRule="auto"/>
        <w:ind w:left="2070" w:right="0" w:hanging="1203"/>
        <w:jc w:val="left"/>
        <w:rPr>
          <w:sz w:val="48"/>
        </w:rPr>
      </w:pPr>
      <w:r>
        <w:rPr>
          <w:sz w:val="48"/>
        </w:rPr>
        <w:t>混床增压泵</w:t>
      </w:r>
    </w:p>
    <w:p>
      <w:pPr>
        <w:pStyle w:val="ListParagraph"/>
        <w:numPr>
          <w:ilvl w:val="2"/>
          <w:numId w:val="62"/>
        </w:numPr>
        <w:tabs>
          <w:tab w:val="left" w:pos="2748"/>
        </w:tabs>
        <w:spacing w:before="213" w:after="0" w:line="240" w:lineRule="auto"/>
        <w:ind w:left="2747" w:right="0" w:hanging="1563"/>
        <w:jc w:val="left"/>
        <w:rPr>
          <w:sz w:val="48"/>
        </w:rPr>
      </w:pPr>
      <w:r>
        <w:rPr>
          <w:sz w:val="48"/>
        </w:rPr>
        <w:t>混床增压泵的参数，见表</w:t>
      </w:r>
      <w:r>
        <w:rPr>
          <w:spacing w:val="4"/>
          <w:sz w:val="48"/>
        </w:rPr>
        <w:t>（19）</w:t>
      </w:r>
    </w:p>
    <w:p>
      <w:pPr>
        <w:pStyle w:val="BodyText"/>
        <w:spacing w:before="44"/>
        <w:ind w:left="8386"/>
      </w:pPr>
      <w:r>
        <w:pict>
          <v:group id="_x0000_s1215" style="width:697pt;height:87pt;margin-top:37.4pt;margin-left:103pt;mso-position-horizontal-relative:page;mso-wrap-distance-left:0;mso-wrap-distance-right:0;position:absolute;z-index:-251616256" coordorigin="2060,748" coordsize="13940,1740">
            <v:shape id="_x0000_s1216" type="#_x0000_t75" style="width:13940;height:1740;left:2060;position:absolute;top:748" stroked="f">
              <v:imagedata r:id="rId30" o:title=""/>
            </v:shape>
            <v:shape id="_x0000_s1217" type="#_x0000_t202" style="width:978;height:479;left:2117;position:absolute;top:893" filled="f" stroked="f">
              <v:textbox inset="0,0,0,0">
                <w:txbxContent>
                  <w:p>
                    <w:pPr>
                      <w:spacing w:before="0" w:line="479" w:lineRule="exact"/>
                      <w:ind w:left="0" w:right="0" w:firstLine="0"/>
                      <w:jc w:val="left"/>
                      <w:rPr>
                        <w:sz w:val="48"/>
                      </w:rPr>
                    </w:pPr>
                    <w:r>
                      <w:rPr>
                        <w:sz w:val="48"/>
                      </w:rPr>
                      <w:t>名称</w:t>
                    </w:r>
                  </w:p>
                </w:txbxContent>
              </v:textbox>
            </v:shape>
            <v:shape id="_x0000_s1218" type="#_x0000_t202" style="width:978;height:479;left:4651;position:absolute;top:893" filled="f" stroked="f">
              <v:textbox inset="0,0,0,0">
                <w:txbxContent>
                  <w:p>
                    <w:pPr>
                      <w:spacing w:before="0" w:line="479" w:lineRule="exact"/>
                      <w:ind w:left="0" w:right="0" w:firstLine="0"/>
                      <w:jc w:val="left"/>
                      <w:rPr>
                        <w:sz w:val="48"/>
                      </w:rPr>
                    </w:pPr>
                    <w:r>
                      <w:rPr>
                        <w:sz w:val="48"/>
                      </w:rPr>
                      <w:t>数量</w:t>
                    </w:r>
                  </w:p>
                </w:txbxContent>
              </v:textbox>
            </v:shape>
            <v:shape id="_x0000_s1219" type="#_x0000_t202" style="width:2414;height:1332;left:5941;position:absolute;top:893" filled="f" stroked="f">
              <v:textbox inset="0,0,0,0">
                <w:txbxContent>
                  <w:p>
                    <w:pPr>
                      <w:spacing w:before="0" w:line="546" w:lineRule="exact"/>
                      <w:ind w:left="0" w:right="0" w:firstLine="0"/>
                      <w:jc w:val="left"/>
                      <w:rPr>
                        <w:sz w:val="48"/>
                      </w:rPr>
                    </w:pPr>
                    <w:r>
                      <w:rPr>
                        <w:sz w:val="48"/>
                      </w:rPr>
                      <w:t>型号</w:t>
                    </w:r>
                  </w:p>
                  <w:p>
                    <w:pPr>
                      <w:spacing w:before="238" w:line="547" w:lineRule="exact"/>
                      <w:ind w:left="0" w:right="0" w:firstLine="0"/>
                      <w:jc w:val="left"/>
                      <w:rPr>
                        <w:sz w:val="48"/>
                      </w:rPr>
                    </w:pPr>
                    <w:r>
                      <w:rPr>
                        <w:sz w:val="48"/>
                      </w:rPr>
                      <w:t>SLW50-200B</w:t>
                    </w:r>
                  </w:p>
                </w:txbxContent>
              </v:textbox>
            </v:shape>
            <v:shape id="_x0000_s1220" type="#_x0000_t202" style="width:978;height:479;left:9120;position:absolute;top:893" filled="f" stroked="f">
              <v:textbox inset="0,0,0,0">
                <w:txbxContent>
                  <w:p>
                    <w:pPr>
                      <w:spacing w:before="0" w:line="479" w:lineRule="exact"/>
                      <w:ind w:left="0" w:right="0" w:firstLine="0"/>
                      <w:jc w:val="left"/>
                      <w:rPr>
                        <w:sz w:val="48"/>
                      </w:rPr>
                    </w:pPr>
                    <w:r>
                      <w:rPr>
                        <w:sz w:val="48"/>
                      </w:rPr>
                      <w:t>流量</w:t>
                    </w:r>
                  </w:p>
                </w:txbxContent>
              </v:textbox>
            </v:shape>
            <v:shape id="_x0000_s1221" type="#_x0000_t202" style="width:978;height:479;left:10668;position:absolute;top:893" filled="f" stroked="f">
              <v:textbox inset="0,0,0,0">
                <w:txbxContent>
                  <w:p>
                    <w:pPr>
                      <w:spacing w:before="0" w:line="479" w:lineRule="exact"/>
                      <w:ind w:left="0" w:right="0" w:firstLine="0"/>
                      <w:jc w:val="left"/>
                      <w:rPr>
                        <w:sz w:val="48"/>
                      </w:rPr>
                    </w:pPr>
                    <w:r>
                      <w:rPr>
                        <w:sz w:val="48"/>
                      </w:rPr>
                      <w:t>扬程</w:t>
                    </w:r>
                  </w:p>
                </w:txbxContent>
              </v:textbox>
            </v:shape>
            <v:shape id="_x0000_s1222" type="#_x0000_t202" style="width:3361;height:479;left:2117;position:absolute;top:1746" filled="f" stroked="f">
              <v:textbox inset="0,0,0,0">
                <w:txbxContent>
                  <w:p>
                    <w:pPr>
                      <w:spacing w:before="0" w:line="479" w:lineRule="exact"/>
                      <w:ind w:left="0" w:right="0" w:firstLine="0"/>
                      <w:jc w:val="left"/>
                      <w:rPr>
                        <w:sz w:val="48"/>
                      </w:rPr>
                    </w:pPr>
                    <w:r>
                      <w:rPr>
                        <w:spacing w:val="-18"/>
                        <w:sz w:val="48"/>
                      </w:rPr>
                      <w:t xml:space="preserve">混床增压泵 </w:t>
                    </w:r>
                    <w:r>
                      <w:rPr>
                        <w:sz w:val="48"/>
                      </w:rPr>
                      <w:t>2</w:t>
                    </w:r>
                    <w:r>
                      <w:rPr>
                        <w:spacing w:val="-78"/>
                        <w:sz w:val="48"/>
                      </w:rPr>
                      <w:t xml:space="preserve"> 台</w:t>
                    </w:r>
                  </w:p>
                </w:txbxContent>
              </v:textbox>
            </v:shape>
            <v:shape id="_x0000_s1223" type="#_x0000_t202" style="width:2300;height:479;left:9120;position:absolute;top:1746" filled="f" stroked="f">
              <v:textbox inset="0,0,0,0">
                <w:txbxContent>
                  <w:p>
                    <w:pPr>
                      <w:spacing w:before="0" w:line="479" w:lineRule="exact"/>
                      <w:ind w:left="0" w:right="0" w:firstLine="0"/>
                      <w:jc w:val="left"/>
                      <w:rPr>
                        <w:sz w:val="48"/>
                      </w:rPr>
                    </w:pPr>
                    <w:r>
                      <w:rPr>
                        <w:spacing w:val="-4"/>
                        <w:sz w:val="48"/>
                      </w:rPr>
                      <w:t>10m</w:t>
                    </w:r>
                    <w:r>
                      <w:rPr>
                        <w:spacing w:val="-4"/>
                        <w:position w:val="4"/>
                        <w:sz w:val="29"/>
                      </w:rPr>
                      <w:t>3</w:t>
                    </w:r>
                    <w:r>
                      <w:rPr>
                        <w:spacing w:val="-4"/>
                        <w:sz w:val="48"/>
                      </w:rPr>
                      <w:t xml:space="preserve">/h </w:t>
                    </w:r>
                    <w:r>
                      <w:rPr>
                        <w:sz w:val="48"/>
                      </w:rPr>
                      <w:t>36m</w:t>
                    </w:r>
                  </w:p>
                </w:txbxContent>
              </v:textbox>
            </v:shape>
            <v:shape id="_x0000_s1224" type="#_x0000_t202" style="width:3449;height:1332;left:12123;position:absolute;top:893" filled="f" stroked="f">
              <v:textbox inset="0,0,0,0">
                <w:txbxContent>
                  <w:p>
                    <w:pPr>
                      <w:tabs>
                        <w:tab w:val="left" w:pos="1512"/>
                      </w:tabs>
                      <w:spacing w:before="0" w:line="546" w:lineRule="exact"/>
                      <w:ind w:left="0" w:right="0" w:firstLine="0"/>
                      <w:jc w:val="left"/>
                      <w:rPr>
                        <w:sz w:val="48"/>
                      </w:rPr>
                    </w:pPr>
                    <w:r>
                      <w:rPr>
                        <w:sz w:val="48"/>
                      </w:rPr>
                      <w:t>功率</w:t>
                      <w:tab/>
                      <w:t>品牌</w:t>
                    </w:r>
                  </w:p>
                  <w:p>
                    <w:pPr>
                      <w:spacing w:before="238" w:line="547" w:lineRule="exact"/>
                      <w:ind w:left="0" w:right="0" w:firstLine="0"/>
                      <w:jc w:val="left"/>
                      <w:rPr>
                        <w:sz w:val="48"/>
                      </w:rPr>
                    </w:pPr>
                    <w:r>
                      <w:rPr>
                        <w:sz w:val="48"/>
                      </w:rPr>
                      <w:t>3.0kW 上海连成</w:t>
                    </w:r>
                  </w:p>
                </w:txbxContent>
              </v:textbox>
            </v:shape>
            <w10:wrap type="topAndBottom"/>
          </v:group>
        </w:pict>
      </w:r>
      <w:r>
        <w:t>表（19）</w:t>
      </w:r>
    </w:p>
    <w:p>
      <w:pPr>
        <w:pStyle w:val="BodyText"/>
        <w:spacing w:line="518" w:lineRule="exact"/>
        <w:ind w:left="2027"/>
      </w:pPr>
      <w:r>
        <w:t>混床增压泵的作用：能稳定可靠地向阴阳离子交换混合床供水。</w:t>
      </w:r>
    </w:p>
    <w:p>
      <w:pPr>
        <w:pStyle w:val="ListParagraph"/>
        <w:numPr>
          <w:ilvl w:val="2"/>
          <w:numId w:val="62"/>
        </w:numPr>
        <w:tabs>
          <w:tab w:val="left" w:pos="2431"/>
        </w:tabs>
        <w:spacing w:before="224" w:after="0" w:line="240" w:lineRule="auto"/>
        <w:ind w:left="2430" w:right="0" w:hanging="1563"/>
        <w:jc w:val="left"/>
        <w:rPr>
          <w:sz w:val="48"/>
        </w:rPr>
      </w:pPr>
      <w:r>
        <w:rPr>
          <w:sz w:val="48"/>
        </w:rPr>
        <w:t>混床增压泵操作规程</w:t>
      </w:r>
    </w:p>
    <w:p>
      <w:pPr>
        <w:pStyle w:val="BodyText"/>
        <w:spacing w:before="47" w:line="256" w:lineRule="auto"/>
        <w:ind w:left="1185" w:right="1047" w:firstLine="719"/>
      </w:pPr>
      <w:r>
        <w:t>当系统选择“强制”档运行时（将主机柜面板上的“功能转</w:t>
      </w:r>
      <w:r>
        <w:rPr>
          <w:w w:val="99"/>
        </w:rPr>
        <w:t>换”开关拔置“强制”档上</w:t>
      </w:r>
      <w:r>
        <w:rPr>
          <w:spacing w:val="-208"/>
          <w:w w:val="99"/>
        </w:rPr>
        <w:t>）</w:t>
      </w:r>
      <w:r>
        <w:rPr>
          <w:w w:val="99"/>
        </w:rPr>
        <w:t>，此时将主机柜面板上相应的开关</w:t>
      </w:r>
      <w:r>
        <w:rPr>
          <w:spacing w:val="-1"/>
          <w:w w:val="95"/>
        </w:rPr>
        <w:t xml:space="preserve">扳置于“强制”档，则相应的混床增压泵即可启动运行，此时混 </w:t>
      </w:r>
      <w:r>
        <w:rPr>
          <w:spacing w:val="-12"/>
        </w:rPr>
        <w:t>床增压泵不受任何控制，启动后应随时观察纯水的供应状况，避</w:t>
      </w:r>
      <w:r>
        <w:rPr>
          <w:spacing w:val="-19"/>
        </w:rPr>
        <w:t>免抽空损坏混床增压泵，同时观察水箱水位变化，确定混床增压泵运行状况。</w:t>
      </w:r>
    </w:p>
    <w:p>
      <w:pPr>
        <w:pStyle w:val="BodyText"/>
        <w:spacing w:before="13" w:line="256" w:lineRule="auto"/>
        <w:ind w:left="1185" w:right="1253" w:firstLine="719"/>
        <w:jc w:val="both"/>
      </w:pPr>
      <w:r>
        <w:rPr>
          <w:w w:val="95"/>
        </w:rPr>
        <w:t>当系统选择“程控”档运行时（将主机柜面板上的“功能转</w:t>
      </w:r>
      <w:r>
        <w:rPr>
          <w:w w:val="99"/>
        </w:rPr>
        <w:t>换”开关拔置“程控”档上</w:t>
      </w:r>
      <w:r>
        <w:rPr>
          <w:spacing w:val="-208"/>
          <w:w w:val="99"/>
        </w:rPr>
        <w:t>）</w:t>
      </w:r>
      <w:r>
        <w:rPr>
          <w:spacing w:val="-2"/>
          <w:w w:val="99"/>
        </w:rPr>
        <w:t>，此时将主机柜面板上相应的开关</w:t>
      </w:r>
      <w:r>
        <w:t>扳置于“程控”档，则混床增压泵受以下控制：</w:t>
      </w:r>
    </w:p>
    <w:p>
      <w:pPr>
        <w:pStyle w:val="BodyText"/>
        <w:spacing w:before="6"/>
        <w:rPr>
          <w:sz w:val="60"/>
        </w:rPr>
      </w:pPr>
    </w:p>
    <w:p>
      <w:pPr>
        <w:spacing w:before="0"/>
        <w:ind w:left="0" w:right="993" w:firstLine="0"/>
        <w:jc w:val="right"/>
        <w:rPr>
          <w:rFonts w:ascii="Arial"/>
          <w:sz w:val="27"/>
        </w:rPr>
      </w:pPr>
      <w:r>
        <w:rPr>
          <w:rFonts w:ascii="Arial"/>
          <w:w w:val="85"/>
          <w:sz w:val="27"/>
        </w:rPr>
        <w:t>18</w:t>
      </w:r>
    </w:p>
    <w:p>
      <w:pPr>
        <w:spacing w:after="0"/>
        <w:jc w:val="right"/>
        <w:rPr>
          <w:rFonts w:ascii="Arial"/>
          <w:sz w:val="27"/>
        </w:rPr>
        <w:sectPr>
          <w:pgSz w:w="17860" w:h="25260"/>
          <w:pgMar w:top="1760" w:right="960" w:bottom="280" w:left="1260" w:header="708" w:footer="708"/>
          <w:pgNumType w:start="21"/>
          <w:cols w:space="708"/>
        </w:sectPr>
      </w:pPr>
    </w:p>
    <w:p>
      <w:pPr>
        <w:pStyle w:val="BodyText"/>
        <w:spacing w:before="21"/>
        <w:ind w:left="1905"/>
      </w:pPr>
      <w:r>
        <w:t>㈠ 当中间水箱水位下降至低位时，则混床增压泵停机；</w:t>
      </w:r>
    </w:p>
    <w:p>
      <w:pPr>
        <w:pStyle w:val="BodyText"/>
        <w:spacing w:before="43"/>
        <w:ind w:left="1905"/>
      </w:pPr>
      <w:r>
        <w:t>㈡当中间水箱水位上升至中位时，则混床增压泵均允许启动。</w:t>
      </w:r>
    </w:p>
    <w:p>
      <w:pPr>
        <w:pStyle w:val="ListParagraph"/>
        <w:numPr>
          <w:ilvl w:val="1"/>
          <w:numId w:val="62"/>
        </w:numPr>
        <w:tabs>
          <w:tab w:val="left" w:pos="2071"/>
        </w:tabs>
        <w:spacing w:before="156" w:after="0" w:line="240" w:lineRule="auto"/>
        <w:ind w:left="2070" w:right="0" w:hanging="1203"/>
        <w:jc w:val="left"/>
        <w:rPr>
          <w:sz w:val="48"/>
        </w:rPr>
      </w:pPr>
      <w:r>
        <w:rPr>
          <w:sz w:val="48"/>
        </w:rPr>
        <w:t>混床再生泵</w:t>
      </w:r>
    </w:p>
    <w:p>
      <w:pPr>
        <w:pStyle w:val="ListParagraph"/>
        <w:numPr>
          <w:ilvl w:val="2"/>
          <w:numId w:val="62"/>
        </w:numPr>
        <w:tabs>
          <w:tab w:val="left" w:pos="2748"/>
        </w:tabs>
        <w:spacing w:before="213" w:after="0" w:line="240" w:lineRule="auto"/>
        <w:ind w:left="2747" w:right="0" w:hanging="1563"/>
        <w:jc w:val="left"/>
        <w:rPr>
          <w:sz w:val="48"/>
        </w:rPr>
      </w:pPr>
      <w:r>
        <w:rPr>
          <w:sz w:val="48"/>
        </w:rPr>
        <w:t>混床再生泵的参数，见表</w:t>
      </w:r>
      <w:r>
        <w:rPr>
          <w:spacing w:val="4"/>
          <w:sz w:val="48"/>
        </w:rPr>
        <w:t>（20）</w:t>
      </w:r>
    </w:p>
    <w:p>
      <w:pPr>
        <w:pStyle w:val="BodyText"/>
        <w:spacing w:before="44"/>
        <w:ind w:left="9826"/>
      </w:pPr>
      <w:r>
        <w:pict>
          <v:group id="_x0000_s1225" style="width:697pt;height:87pt;margin-top:37.47pt;margin-left:103pt;mso-position-horizontal-relative:page;mso-wrap-distance-left:0;mso-wrap-distance-right:0;position:absolute;z-index:-251615232" coordorigin="2060,749" coordsize="13940,1740">
            <v:shape id="_x0000_s1226" type="#_x0000_t75" style="width:13940;height:1740;left:2060;position:absolute;top:749" stroked="f">
              <v:imagedata r:id="rId10" o:title=""/>
            </v:shape>
            <v:shape id="_x0000_s1227" type="#_x0000_t202" style="width:978;height:479;left:2117;position:absolute;top:893" filled="f" stroked="f">
              <v:textbox inset="0,0,0,0">
                <w:txbxContent>
                  <w:p>
                    <w:pPr>
                      <w:spacing w:before="0" w:line="479" w:lineRule="exact"/>
                      <w:ind w:left="0" w:right="0" w:firstLine="0"/>
                      <w:jc w:val="left"/>
                      <w:rPr>
                        <w:sz w:val="48"/>
                      </w:rPr>
                    </w:pPr>
                    <w:r>
                      <w:rPr>
                        <w:sz w:val="48"/>
                      </w:rPr>
                      <w:t>名称</w:t>
                    </w:r>
                  </w:p>
                </w:txbxContent>
              </v:textbox>
            </v:shape>
            <v:shape id="_x0000_s1228" type="#_x0000_t202" style="width:2986;height:1332;left:4651;position:absolute;top:893" filled="f" stroked="f">
              <v:textbox inset="0,0,0,0">
                <w:txbxContent>
                  <w:p>
                    <w:pPr>
                      <w:spacing w:before="0" w:line="546" w:lineRule="exact"/>
                      <w:ind w:left="0" w:right="0" w:firstLine="0"/>
                      <w:jc w:val="left"/>
                      <w:rPr>
                        <w:sz w:val="48"/>
                      </w:rPr>
                    </w:pPr>
                    <w:r>
                      <w:rPr>
                        <w:sz w:val="48"/>
                      </w:rPr>
                      <w:t>数量 型号</w:t>
                    </w:r>
                  </w:p>
                  <w:p>
                    <w:pPr>
                      <w:spacing w:before="238" w:line="547" w:lineRule="exact"/>
                      <w:ind w:left="1289" w:right="0" w:firstLine="0"/>
                      <w:jc w:val="left"/>
                      <w:rPr>
                        <w:sz w:val="48"/>
                      </w:rPr>
                    </w:pPr>
                    <w:r>
                      <w:rPr>
                        <w:sz w:val="48"/>
                      </w:rPr>
                      <w:t>CHL4-40</w:t>
                    </w:r>
                  </w:p>
                </w:txbxContent>
              </v:textbox>
            </v:shape>
            <v:shape id="_x0000_s1229" type="#_x0000_t202" style="width:1101;height:1332;left:9120;position:absolute;top:893" filled="f" stroked="f">
              <v:textbox inset="0,0,0,0">
                <w:txbxContent>
                  <w:p>
                    <w:pPr>
                      <w:spacing w:before="0" w:line="546" w:lineRule="exact"/>
                      <w:ind w:left="0" w:right="0" w:firstLine="0"/>
                      <w:jc w:val="left"/>
                      <w:rPr>
                        <w:sz w:val="48"/>
                      </w:rPr>
                    </w:pPr>
                    <w:r>
                      <w:rPr>
                        <w:w w:val="95"/>
                        <w:sz w:val="48"/>
                      </w:rPr>
                      <w:t>流量</w:t>
                    </w:r>
                  </w:p>
                  <w:p>
                    <w:pPr>
                      <w:spacing w:before="238" w:line="547" w:lineRule="exact"/>
                      <w:ind w:left="0" w:right="0" w:firstLine="0"/>
                      <w:jc w:val="left"/>
                      <w:rPr>
                        <w:sz w:val="48"/>
                      </w:rPr>
                    </w:pPr>
                    <w:r>
                      <w:rPr>
                        <w:sz w:val="48"/>
                      </w:rPr>
                      <w:t>4m</w:t>
                    </w:r>
                    <w:r>
                      <w:rPr>
                        <w:position w:val="4"/>
                        <w:sz w:val="24"/>
                      </w:rPr>
                      <w:t>3</w:t>
                    </w:r>
                    <w:r>
                      <w:rPr>
                        <w:sz w:val="48"/>
                      </w:rPr>
                      <w:t>/h</w:t>
                    </w:r>
                  </w:p>
                </w:txbxContent>
              </v:textbox>
            </v:shape>
            <v:shape id="_x0000_s1230" type="#_x0000_t202" style="width:978;height:1332;left:10668;position:absolute;top:893" filled="f" stroked="f">
              <v:textbox inset="0,0,0,0">
                <w:txbxContent>
                  <w:p>
                    <w:pPr>
                      <w:spacing w:before="0" w:line="546" w:lineRule="exact"/>
                      <w:ind w:left="0" w:right="0" w:firstLine="0"/>
                      <w:jc w:val="left"/>
                      <w:rPr>
                        <w:sz w:val="48"/>
                      </w:rPr>
                    </w:pPr>
                    <w:r>
                      <w:rPr>
                        <w:w w:val="95"/>
                        <w:sz w:val="48"/>
                      </w:rPr>
                      <w:t>扬程</w:t>
                    </w:r>
                  </w:p>
                  <w:p>
                    <w:pPr>
                      <w:spacing w:before="238" w:line="547" w:lineRule="exact"/>
                      <w:ind w:left="0" w:right="0" w:firstLine="0"/>
                      <w:jc w:val="left"/>
                      <w:rPr>
                        <w:sz w:val="48"/>
                      </w:rPr>
                    </w:pPr>
                    <w:r>
                      <w:rPr>
                        <w:sz w:val="48"/>
                      </w:rPr>
                      <w:t>16m</w:t>
                    </w:r>
                  </w:p>
                </w:txbxContent>
              </v:textbox>
            </v:shape>
            <v:shape id="_x0000_s1231" type="#_x0000_t202" style="width:978;height:479;left:12123;position:absolute;top:893" filled="f" stroked="f">
              <v:textbox inset="0,0,0,0">
                <w:txbxContent>
                  <w:p>
                    <w:pPr>
                      <w:spacing w:before="0" w:line="479" w:lineRule="exact"/>
                      <w:ind w:left="0" w:right="0" w:firstLine="0"/>
                      <w:jc w:val="left"/>
                      <w:rPr>
                        <w:sz w:val="48"/>
                      </w:rPr>
                    </w:pPr>
                    <w:r>
                      <w:rPr>
                        <w:sz w:val="48"/>
                      </w:rPr>
                      <w:t>功率</w:t>
                    </w:r>
                  </w:p>
                </w:txbxContent>
              </v:textbox>
            </v:shape>
            <v:shape id="_x0000_s1232" type="#_x0000_t202" style="width:978;height:479;left:13636;position:absolute;top:893" filled="f" stroked="f">
              <v:textbox inset="0,0,0,0">
                <w:txbxContent>
                  <w:p>
                    <w:pPr>
                      <w:spacing w:before="0" w:line="479" w:lineRule="exact"/>
                      <w:ind w:left="0" w:right="0" w:firstLine="0"/>
                      <w:jc w:val="left"/>
                      <w:rPr>
                        <w:sz w:val="48"/>
                      </w:rPr>
                    </w:pPr>
                    <w:r>
                      <w:rPr>
                        <w:sz w:val="48"/>
                      </w:rPr>
                      <w:t>品牌</w:t>
                    </w:r>
                  </w:p>
                </w:txbxContent>
              </v:textbox>
            </v:shape>
            <v:shape id="_x0000_s1233" type="#_x0000_t202" style="width:3361;height:479;left:2117;position:absolute;top:1746" filled="f" stroked="f">
              <v:textbox inset="0,0,0,0">
                <w:txbxContent>
                  <w:p>
                    <w:pPr>
                      <w:spacing w:before="0" w:line="479" w:lineRule="exact"/>
                      <w:ind w:left="0" w:right="0" w:firstLine="0"/>
                      <w:jc w:val="left"/>
                      <w:rPr>
                        <w:sz w:val="48"/>
                      </w:rPr>
                    </w:pPr>
                    <w:r>
                      <w:rPr>
                        <w:spacing w:val="-18"/>
                        <w:sz w:val="48"/>
                      </w:rPr>
                      <w:t xml:space="preserve">混床再生泵 </w:t>
                    </w:r>
                    <w:r>
                      <w:rPr>
                        <w:sz w:val="48"/>
                      </w:rPr>
                      <w:t>1</w:t>
                    </w:r>
                    <w:r>
                      <w:rPr>
                        <w:spacing w:val="-78"/>
                        <w:sz w:val="48"/>
                      </w:rPr>
                      <w:t xml:space="preserve"> 台</w:t>
                    </w:r>
                  </w:p>
                </w:txbxContent>
              </v:textbox>
            </v:shape>
            <v:shape id="_x0000_s1234" type="#_x0000_t202" style="width:3449;height:479;left:12123;position:absolute;top:1746" filled="f" stroked="f">
              <v:textbox inset="0,0,0,0">
                <w:txbxContent>
                  <w:p>
                    <w:pPr>
                      <w:spacing w:before="0" w:line="479" w:lineRule="exact"/>
                      <w:ind w:left="0" w:right="0" w:firstLine="0"/>
                      <w:jc w:val="left"/>
                      <w:rPr>
                        <w:sz w:val="48"/>
                      </w:rPr>
                    </w:pPr>
                    <w:r>
                      <w:rPr>
                        <w:sz w:val="48"/>
                      </w:rPr>
                      <w:t>0.75kW</w:t>
                    </w:r>
                    <w:r>
                      <w:rPr>
                        <w:spacing w:val="-36"/>
                        <w:sz w:val="48"/>
                      </w:rPr>
                      <w:t xml:space="preserve"> 上海连成</w:t>
                    </w:r>
                  </w:p>
                </w:txbxContent>
              </v:textbox>
            </v:shape>
            <w10:wrap type="topAndBottom"/>
          </v:group>
        </w:pict>
      </w:r>
      <w:r>
        <w:t>表（20）</w:t>
      </w:r>
    </w:p>
    <w:p>
      <w:pPr>
        <w:pStyle w:val="ListParagraph"/>
        <w:numPr>
          <w:ilvl w:val="2"/>
          <w:numId w:val="62"/>
        </w:numPr>
        <w:tabs>
          <w:tab w:val="left" w:pos="2550"/>
        </w:tabs>
        <w:spacing w:before="0" w:after="0" w:line="517" w:lineRule="exact"/>
        <w:ind w:left="2549" w:right="0" w:hanging="1682"/>
        <w:jc w:val="left"/>
        <w:rPr>
          <w:sz w:val="48"/>
        </w:rPr>
      </w:pPr>
      <w:r>
        <w:rPr>
          <w:sz w:val="48"/>
        </w:rPr>
        <w:t>再生泵的操作</w:t>
      </w:r>
    </w:p>
    <w:p>
      <w:pPr>
        <w:pStyle w:val="BodyText"/>
        <w:spacing w:before="44"/>
        <w:ind w:left="1905"/>
      </w:pPr>
      <w:r>
        <w:t>再生泵单台使用，只在混床再生时开启使用，操作规程如下：</w:t>
      </w:r>
    </w:p>
    <w:p>
      <w:pPr>
        <w:pStyle w:val="ListParagraph"/>
        <w:numPr>
          <w:ilvl w:val="3"/>
          <w:numId w:val="56"/>
        </w:numPr>
        <w:tabs>
          <w:tab w:val="left" w:pos="3349"/>
        </w:tabs>
        <w:spacing w:before="95" w:after="0" w:line="280" w:lineRule="auto"/>
        <w:ind w:left="1815" w:right="993" w:hanging="630"/>
        <w:jc w:val="left"/>
        <w:rPr>
          <w:sz w:val="48"/>
        </w:rPr>
      </w:pPr>
      <w:r>
        <w:rPr>
          <w:sz w:val="48"/>
        </w:rPr>
        <w:t>当系统选择“强制”档运行时，可在主机或泵房控制柜面板上操作，将相应的面板开关置于“强制”档，即可启</w:t>
      </w:r>
      <w:r>
        <w:rPr>
          <w:spacing w:val="-7"/>
          <w:w w:val="95"/>
          <w:sz w:val="48"/>
        </w:rPr>
        <w:t>动，启动后应随时观察中间水箱水位，避免抽空损坏再生泵。</w:t>
      </w:r>
    </w:p>
    <w:p>
      <w:pPr>
        <w:pStyle w:val="ListParagraph"/>
        <w:numPr>
          <w:ilvl w:val="3"/>
          <w:numId w:val="56"/>
        </w:numPr>
        <w:tabs>
          <w:tab w:val="left" w:pos="4094"/>
        </w:tabs>
        <w:spacing w:before="1" w:after="0" w:line="280" w:lineRule="auto"/>
        <w:ind w:left="1815" w:right="1224" w:firstLine="237"/>
        <w:jc w:val="both"/>
        <w:rPr>
          <w:sz w:val="48"/>
        </w:rPr>
      </w:pPr>
      <w:r>
        <w:rPr>
          <w:spacing w:val="-37"/>
          <w:w w:val="95"/>
          <w:sz w:val="48"/>
        </w:rPr>
        <w:t xml:space="preserve">当系统选择“程控”档运行时，系统操作在选择“程 </w:t>
      </w:r>
      <w:r>
        <w:rPr>
          <w:sz w:val="48"/>
        </w:rPr>
        <w:t>控”工况下，选择再生泵，将其开关置于“程控”档，则再生泵启动运行，同时受以下保护：</w:t>
      </w:r>
    </w:p>
    <w:p>
      <w:pPr>
        <w:pStyle w:val="BodyText"/>
        <w:spacing w:before="2"/>
        <w:ind w:left="3013"/>
      </w:pPr>
      <w:r>
        <w:t>①中间水箱水位下降到低位时，则再生泵停机；</w:t>
      </w:r>
    </w:p>
    <w:p>
      <w:pPr>
        <w:pStyle w:val="BodyText"/>
        <w:spacing w:before="105"/>
        <w:ind w:left="3013"/>
      </w:pPr>
      <w:r>
        <w:t>②当水位上升到中位时，则再生泵允许启动运行。</w:t>
      </w:r>
    </w:p>
    <w:p>
      <w:pPr>
        <w:pStyle w:val="ListParagraph"/>
        <w:numPr>
          <w:ilvl w:val="1"/>
          <w:numId w:val="62"/>
        </w:numPr>
        <w:tabs>
          <w:tab w:val="left" w:pos="2071"/>
        </w:tabs>
        <w:spacing w:before="105" w:after="0" w:line="240" w:lineRule="auto"/>
        <w:ind w:left="2070" w:right="0" w:hanging="1203"/>
        <w:jc w:val="left"/>
        <w:rPr>
          <w:sz w:val="48"/>
        </w:rPr>
      </w:pPr>
      <w:r>
        <w:rPr>
          <w:sz w:val="48"/>
        </w:rPr>
        <w:t>混床装置</w:t>
      </w:r>
    </w:p>
    <w:p>
      <w:pPr>
        <w:pStyle w:val="ListParagraph"/>
        <w:numPr>
          <w:ilvl w:val="2"/>
          <w:numId w:val="62"/>
        </w:numPr>
        <w:tabs>
          <w:tab w:val="left" w:pos="2748"/>
        </w:tabs>
        <w:spacing w:before="58" w:after="0" w:line="240" w:lineRule="auto"/>
        <w:ind w:left="2747" w:right="0" w:hanging="1563"/>
        <w:jc w:val="left"/>
        <w:rPr>
          <w:sz w:val="48"/>
        </w:rPr>
      </w:pPr>
      <w:r>
        <w:rPr>
          <w:sz w:val="48"/>
        </w:rPr>
        <w:t>混合床的参数，见表</w:t>
      </w:r>
      <w:r>
        <w:rPr>
          <w:spacing w:val="2"/>
          <w:sz w:val="48"/>
        </w:rPr>
        <w:t>（21）</w:t>
      </w:r>
    </w:p>
    <w:p>
      <w:pPr>
        <w:pStyle w:val="BodyText"/>
        <w:spacing w:before="44"/>
        <w:ind w:left="8144"/>
      </w:pPr>
      <w:r>
        <w:pict>
          <v:group id="_x0000_s1235" style="width:695.75pt;height:143.95pt;margin-top:37.6pt;margin-left:103.25pt;mso-position-horizontal-relative:page;mso-wrap-distance-left:0;mso-wrap-distance-right:0;position:absolute;z-index:-251614208" coordorigin="2065,752" coordsize="13915,2879">
            <v:shape id="_x0000_s1236" type="#_x0000_t75" style="width:13915;height:2879;left:2065;position:absolute;top:752" stroked="f">
              <v:imagedata r:id="rId31" o:title=""/>
            </v:shape>
            <v:shape id="_x0000_s1237" type="#_x0000_t202" style="width:978;height:479;left:2128;position:absolute;top:893" filled="f" stroked="f">
              <v:textbox inset="0,0,0,0">
                <w:txbxContent>
                  <w:p>
                    <w:pPr>
                      <w:spacing w:before="0" w:line="479" w:lineRule="exact"/>
                      <w:ind w:left="0" w:right="0" w:firstLine="0"/>
                      <w:jc w:val="left"/>
                      <w:rPr>
                        <w:sz w:val="48"/>
                      </w:rPr>
                    </w:pPr>
                    <w:r>
                      <w:rPr>
                        <w:sz w:val="48"/>
                      </w:rPr>
                      <w:t>名称</w:t>
                    </w:r>
                  </w:p>
                </w:txbxContent>
              </v:textbox>
            </v:shape>
            <v:shape id="_x0000_s1238" type="#_x0000_t202" style="width:978;height:479;left:5202;position:absolute;top:893" filled="f" stroked="f">
              <v:textbox inset="0,0,0,0">
                <w:txbxContent>
                  <w:p>
                    <w:pPr>
                      <w:spacing w:before="0" w:line="479" w:lineRule="exact"/>
                      <w:ind w:left="0" w:right="0" w:firstLine="0"/>
                      <w:jc w:val="left"/>
                      <w:rPr>
                        <w:sz w:val="48"/>
                      </w:rPr>
                    </w:pPr>
                    <w:r>
                      <w:rPr>
                        <w:sz w:val="48"/>
                      </w:rPr>
                      <w:t>数量</w:t>
                    </w:r>
                  </w:p>
                </w:txbxContent>
              </v:textbox>
            </v:shape>
            <v:shape id="_x0000_s1239" type="#_x0000_t202" style="width:978;height:479;left:6679;position:absolute;top:893" filled="f" stroked="f">
              <v:textbox inset="0,0,0,0">
                <w:txbxContent>
                  <w:p>
                    <w:pPr>
                      <w:spacing w:before="0" w:line="479" w:lineRule="exact"/>
                      <w:ind w:left="0" w:right="0" w:firstLine="0"/>
                      <w:jc w:val="left"/>
                      <w:rPr>
                        <w:sz w:val="48"/>
                      </w:rPr>
                    </w:pPr>
                    <w:r>
                      <w:rPr>
                        <w:sz w:val="48"/>
                      </w:rPr>
                      <w:t>型号</w:t>
                    </w:r>
                  </w:p>
                </w:txbxContent>
              </v:textbox>
            </v:shape>
            <v:shape id="_x0000_s1240" type="#_x0000_t202" style="width:978;height:479;left:8745;position:absolute;top:893" filled="f" stroked="f">
              <v:textbox inset="0,0,0,0">
                <w:txbxContent>
                  <w:p>
                    <w:pPr>
                      <w:spacing w:before="0" w:line="479" w:lineRule="exact"/>
                      <w:ind w:left="0" w:right="0" w:firstLine="0"/>
                      <w:jc w:val="left"/>
                      <w:rPr>
                        <w:sz w:val="48"/>
                      </w:rPr>
                    </w:pPr>
                    <w:r>
                      <w:rPr>
                        <w:sz w:val="48"/>
                      </w:rPr>
                      <w:t>规格</w:t>
                    </w:r>
                  </w:p>
                </w:txbxContent>
              </v:textbox>
            </v:shape>
            <v:shape id="_x0000_s1241" type="#_x0000_t202" style="width:978;height:479;left:11086;position:absolute;top:893" filled="f" stroked="f">
              <v:textbox inset="0,0,0,0">
                <w:txbxContent>
                  <w:p>
                    <w:pPr>
                      <w:spacing w:before="0" w:line="479" w:lineRule="exact"/>
                      <w:ind w:left="0" w:right="0" w:firstLine="0"/>
                      <w:jc w:val="left"/>
                      <w:rPr>
                        <w:sz w:val="48"/>
                      </w:rPr>
                    </w:pPr>
                    <w:r>
                      <w:rPr>
                        <w:sz w:val="48"/>
                      </w:rPr>
                      <w:t>材质</w:t>
                    </w:r>
                  </w:p>
                </w:txbxContent>
              </v:textbox>
            </v:shape>
            <v:shape id="_x0000_s1242" type="#_x0000_t202" style="width:978;height:479;left:12915;position:absolute;top:893" filled="f" stroked="f">
              <v:textbox inset="0,0,0,0">
                <w:txbxContent>
                  <w:p>
                    <w:pPr>
                      <w:spacing w:before="0" w:line="479" w:lineRule="exact"/>
                      <w:ind w:left="0" w:right="0" w:firstLine="0"/>
                      <w:jc w:val="left"/>
                      <w:rPr>
                        <w:sz w:val="48"/>
                      </w:rPr>
                    </w:pPr>
                    <w:r>
                      <w:rPr>
                        <w:sz w:val="48"/>
                      </w:rPr>
                      <w:t>流量</w:t>
                    </w:r>
                  </w:p>
                </w:txbxContent>
              </v:textbox>
            </v:shape>
            <v:shape id="_x0000_s1243" type="#_x0000_t202" style="width:978;height:479;left:14399;position:absolute;top:893" filled="f" stroked="f">
              <v:textbox inset="0,0,0,0">
                <w:txbxContent>
                  <w:p>
                    <w:pPr>
                      <w:spacing w:before="0" w:line="479" w:lineRule="exact"/>
                      <w:ind w:left="0" w:right="0" w:firstLine="0"/>
                      <w:jc w:val="left"/>
                      <w:rPr>
                        <w:sz w:val="48"/>
                      </w:rPr>
                    </w:pPr>
                    <w:r>
                      <w:rPr>
                        <w:sz w:val="48"/>
                      </w:rPr>
                      <w:t>产地</w:t>
                    </w:r>
                  </w:p>
                </w:txbxContent>
              </v:textbox>
            </v:shape>
            <v:shape id="_x0000_s1244" type="#_x0000_t202" style="width:2932;height:479;left:11086;position:absolute;top:1847" filled="f" stroked="f">
              <v:textbox inset="0,0,0,0">
                <w:txbxContent>
                  <w:p>
                    <w:pPr>
                      <w:spacing w:before="0" w:line="479" w:lineRule="exact"/>
                      <w:ind w:left="0" w:right="0" w:firstLine="0"/>
                      <w:jc w:val="left"/>
                      <w:rPr>
                        <w:sz w:val="48"/>
                      </w:rPr>
                    </w:pPr>
                    <w:r>
                      <w:rPr>
                        <w:sz w:val="48"/>
                      </w:rPr>
                      <w:t>A3 钢衬10m</w:t>
                    </w:r>
                    <w:r>
                      <w:rPr>
                        <w:position w:val="4"/>
                        <w:sz w:val="24"/>
                      </w:rPr>
                      <w:t>3</w:t>
                    </w:r>
                    <w:r>
                      <w:rPr>
                        <w:sz w:val="48"/>
                      </w:rPr>
                      <w:t>/</w:t>
                    </w:r>
                  </w:p>
                </w:txbxContent>
              </v:textbox>
            </v:shape>
            <v:shape id="_x0000_s1245" type="#_x0000_t202" style="width:1217;height:479;left:14399;position:absolute;top:1847" filled="f" stroked="f">
              <v:textbox inset="0,0,0,0">
                <w:txbxContent>
                  <w:p>
                    <w:pPr>
                      <w:spacing w:before="0" w:line="479" w:lineRule="exact"/>
                      <w:ind w:left="0" w:right="0" w:firstLine="0"/>
                      <w:jc w:val="left"/>
                      <w:rPr>
                        <w:sz w:val="48"/>
                      </w:rPr>
                    </w:pPr>
                    <w:r>
                      <w:rPr>
                        <w:sz w:val="48"/>
                      </w:rPr>
                      <w:t>S-Sta</w:t>
                    </w:r>
                  </w:p>
                </w:txbxContent>
              </v:textbox>
            </v:shape>
            <v:shape id="_x0000_s1246" type="#_x0000_t202" style="width:1457;height:479;left:2128;position:absolute;top:2315" filled="f" stroked="f">
              <v:textbox inset="0,0,0,0">
                <w:txbxContent>
                  <w:p>
                    <w:pPr>
                      <w:spacing w:before="0" w:line="479" w:lineRule="exact"/>
                      <w:ind w:left="0" w:right="0" w:firstLine="0"/>
                      <w:jc w:val="left"/>
                      <w:rPr>
                        <w:sz w:val="48"/>
                      </w:rPr>
                    </w:pPr>
                    <w:r>
                      <w:rPr>
                        <w:sz w:val="48"/>
                      </w:rPr>
                      <w:t>混合床</w:t>
                    </w:r>
                  </w:p>
                </w:txbxContent>
              </v:textbox>
            </v:shape>
            <v:shape id="_x0000_s1247" type="#_x0000_t202" style="width:859;height:479;left:5202;position:absolute;top:2315" filled="f" stroked="f">
              <v:textbox inset="0,0,0,0">
                <w:txbxContent>
                  <w:p>
                    <w:pPr>
                      <w:spacing w:before="0" w:line="479" w:lineRule="exact"/>
                      <w:ind w:left="0" w:right="0" w:firstLine="0"/>
                      <w:jc w:val="left"/>
                      <w:rPr>
                        <w:sz w:val="48"/>
                      </w:rPr>
                    </w:pPr>
                    <w:r>
                      <w:rPr>
                        <w:sz w:val="48"/>
                      </w:rPr>
                      <w:t>1</w:t>
                    </w:r>
                    <w:r>
                      <w:rPr>
                        <w:spacing w:val="-61"/>
                        <w:sz w:val="48"/>
                      </w:rPr>
                      <w:t xml:space="preserve"> 台</w:t>
                    </w:r>
                  </w:p>
                </w:txbxContent>
              </v:textbox>
            </v:shape>
            <v:shape id="_x0000_s1248" type="#_x0000_t202" style="width:1457;height:479;left:6679;position:absolute;top:2315" filled="f" stroked="f">
              <v:textbox inset="0,0,0,0">
                <w:txbxContent>
                  <w:p>
                    <w:pPr>
                      <w:spacing w:before="0" w:line="479" w:lineRule="exact"/>
                      <w:ind w:left="0" w:right="0" w:firstLine="0"/>
                      <w:jc w:val="left"/>
                      <w:rPr>
                        <w:sz w:val="48"/>
                      </w:rPr>
                    </w:pPr>
                    <w:r>
                      <w:rPr>
                        <w:sz w:val="48"/>
                      </w:rPr>
                      <w:t>MB-700</w:t>
                    </w:r>
                  </w:p>
                </w:txbxContent>
              </v:textbox>
            </v:shape>
            <v:shape id="_x0000_s1249" type="#_x0000_t202" style="width:1700;height:479;left:8781;position:absolute;top:2315" filled="f" stroked="f">
              <v:textbox inset="0,0,0,0">
                <w:txbxContent>
                  <w:p>
                    <w:pPr>
                      <w:spacing w:before="0" w:line="479" w:lineRule="exact"/>
                      <w:ind w:left="0" w:right="0" w:firstLine="0"/>
                      <w:jc w:val="left"/>
                      <w:rPr>
                        <w:sz w:val="48"/>
                      </w:rPr>
                    </w:pPr>
                    <w:r>
                      <w:rPr>
                        <w:sz w:val="48"/>
                      </w:rPr>
                      <w:t>Φ700mm</w:t>
                    </w:r>
                  </w:p>
                </w:txbxContent>
              </v:textbox>
            </v:shape>
            <v:shape id="_x0000_s1250" type="#_x0000_t202" style="width:499;height:479;left:11086;position:absolute;top:2784" filled="f" stroked="f">
              <v:textbox inset="0,0,0,0">
                <w:txbxContent>
                  <w:p>
                    <w:pPr>
                      <w:spacing w:before="0" w:line="479" w:lineRule="exact"/>
                      <w:ind w:left="0" w:right="0" w:firstLine="0"/>
                      <w:jc w:val="left"/>
                      <w:rPr>
                        <w:sz w:val="48"/>
                      </w:rPr>
                    </w:pPr>
                    <w:r>
                      <w:rPr>
                        <w:w w:val="99"/>
                        <w:sz w:val="48"/>
                      </w:rPr>
                      <w:t>胶</w:t>
                    </w:r>
                  </w:p>
                </w:txbxContent>
              </v:textbox>
            </v:shape>
            <v:shape id="_x0000_s1251" type="#_x0000_t202" style="width:260;height:479;left:12915;position:absolute;top:2784" filled="f" stroked="f">
              <v:textbox inset="0,0,0,0">
                <w:txbxContent>
                  <w:p>
                    <w:pPr>
                      <w:spacing w:before="0" w:line="479" w:lineRule="exact"/>
                      <w:ind w:left="0" w:right="0" w:firstLine="0"/>
                      <w:jc w:val="left"/>
                      <w:rPr>
                        <w:sz w:val="48"/>
                      </w:rPr>
                    </w:pPr>
                    <w:r>
                      <w:rPr>
                        <w:w w:val="99"/>
                        <w:sz w:val="48"/>
                      </w:rPr>
                      <w:t>h</w:t>
                    </w:r>
                  </w:p>
                </w:txbxContent>
              </v:textbox>
            </v:shape>
            <v:shape id="_x0000_s1252" type="#_x0000_t202" style="width:260;height:479;left:14399;position:absolute;top:2784" filled="f" stroked="f">
              <v:textbox inset="0,0,0,0">
                <w:txbxContent>
                  <w:p>
                    <w:pPr>
                      <w:spacing w:before="0" w:line="479" w:lineRule="exact"/>
                      <w:ind w:left="0" w:right="0" w:firstLine="0"/>
                      <w:jc w:val="left"/>
                      <w:rPr>
                        <w:sz w:val="48"/>
                      </w:rPr>
                    </w:pPr>
                    <w:r>
                      <w:rPr>
                        <w:w w:val="99"/>
                        <w:sz w:val="48"/>
                      </w:rPr>
                      <w:t>r</w:t>
                    </w:r>
                  </w:p>
                </w:txbxContent>
              </v:textbox>
            </v:shape>
            <w10:wrap type="topAndBottom"/>
          </v:group>
        </w:pict>
      </w:r>
      <w:r>
        <w:t>表（21）</w:t>
      </w:r>
    </w:p>
    <w:p>
      <w:pPr>
        <w:pStyle w:val="BodyText"/>
        <w:spacing w:line="514" w:lineRule="exact"/>
        <w:ind w:left="1185"/>
      </w:pPr>
      <w:r>
        <w:t>混床是利用混床内的阴阳树脂，当 RO 产水由上而下流经混合树</w:t>
      </w:r>
    </w:p>
    <w:p>
      <w:pPr>
        <w:pStyle w:val="BodyText"/>
        <w:spacing w:before="43" w:line="256" w:lineRule="auto"/>
        <w:ind w:left="1185" w:right="1231"/>
      </w:pPr>
      <w:r>
        <w:rPr>
          <w:spacing w:val="-16"/>
          <w:w w:val="95"/>
        </w:rPr>
        <w:t xml:space="preserve">脂层时，水中的阳离子被阳树脂的氢离子所取代，水中的阴离子 </w:t>
      </w:r>
      <w:r>
        <w:t>被阴树脂的氢氧离子所取代进入水中的氢离子和氢氧离子组成</w:t>
      </w:r>
    </w:p>
    <w:p>
      <w:pPr>
        <w:spacing w:after="0" w:line="256" w:lineRule="auto"/>
        <w:sectPr>
          <w:pgSz w:w="17860" w:h="25260"/>
          <w:pgMar w:top="1760" w:right="960" w:bottom="280" w:left="1260" w:header="708" w:footer="708"/>
          <w:pgNumType w:start="22"/>
          <w:cols w:space="708"/>
        </w:sectPr>
      </w:pPr>
    </w:p>
    <w:p>
      <w:pPr>
        <w:pStyle w:val="BodyText"/>
        <w:spacing w:before="6" w:line="544" w:lineRule="exact"/>
        <w:ind w:left="1185"/>
      </w:pPr>
      <w:r>
        <w:t>水分子（H</w:t>
      </w:r>
    </w:p>
    <w:p>
      <w:pPr>
        <w:spacing w:before="0" w:line="183" w:lineRule="exact"/>
        <w:ind w:left="0" w:right="0" w:firstLine="0"/>
        <w:jc w:val="right"/>
        <w:rPr>
          <w:sz w:val="24"/>
        </w:rPr>
      </w:pPr>
      <w:r>
        <w:rPr>
          <w:w w:val="100"/>
          <w:sz w:val="24"/>
        </w:rPr>
        <w:t>2</w:t>
      </w:r>
    </w:p>
    <w:p>
      <w:pPr>
        <w:spacing w:before="6"/>
        <w:ind w:left="-39" w:right="0" w:firstLine="0"/>
        <w:jc w:val="left"/>
        <w:rPr>
          <w:sz w:val="48"/>
        </w:rPr>
      </w:pPr>
      <w:r>
        <w:br w:type="column"/>
      </w:r>
      <w:r>
        <w:rPr>
          <w:spacing w:val="1"/>
          <w:w w:val="99"/>
          <w:sz w:val="48"/>
        </w:rPr>
        <w:t>O</w:t>
      </w:r>
      <w:r>
        <w:rPr>
          <w:spacing w:val="-242"/>
          <w:w w:val="99"/>
          <w:sz w:val="48"/>
        </w:rPr>
        <w:t>）</w:t>
      </w:r>
      <w:r>
        <w:rPr>
          <w:w w:val="99"/>
          <w:sz w:val="48"/>
        </w:rPr>
        <w:t>。</w:t>
      </w:r>
    </w:p>
    <w:p>
      <w:pPr>
        <w:spacing w:after="0"/>
        <w:jc w:val="left"/>
        <w:rPr>
          <w:sz w:val="48"/>
        </w:rPr>
        <w:sectPr>
          <w:type w:val="continuous"/>
          <w:pgSz w:w="17860" w:h="25260"/>
          <w:pgMar w:top="1020" w:right="960" w:bottom="280" w:left="1260" w:header="708" w:footer="708"/>
          <w:pgNumType w:start="23"/>
          <w:cols w:num="2" w:space="708" w:equalWidth="0">
            <w:col w:w="3466" w:space="40"/>
            <w:col w:w="12134" w:space="0"/>
          </w:cols>
        </w:sectPr>
      </w:pPr>
    </w:p>
    <w:p>
      <w:pPr>
        <w:pStyle w:val="ListParagraph"/>
        <w:numPr>
          <w:ilvl w:val="2"/>
          <w:numId w:val="62"/>
        </w:numPr>
        <w:tabs>
          <w:tab w:val="left" w:pos="2431"/>
        </w:tabs>
        <w:spacing w:before="0" w:after="0" w:line="546" w:lineRule="exact"/>
        <w:ind w:left="2430" w:right="0" w:hanging="1563"/>
        <w:jc w:val="left"/>
        <w:rPr>
          <w:sz w:val="48"/>
        </w:rPr>
      </w:pPr>
      <w:r>
        <w:drawing>
          <wp:anchor distT="0" distB="0" distL="0" distR="0" simplePos="0" relativeHeight="251703296" behindDoc="1" locked="0" layoutInCell="1" allowOverlap="1">
            <wp:simplePos x="0" y="0"/>
            <wp:positionH relativeFrom="page">
              <wp:posOffset>0</wp:posOffset>
            </wp:positionH>
            <wp:positionV relativeFrom="page">
              <wp:posOffset>0</wp:posOffset>
            </wp:positionV>
            <wp:extent cx="11340845" cy="15849600"/>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sz w:val="48"/>
        </w:rPr>
        <w:t>再生剂及其用量</w:t>
      </w:r>
    </w:p>
    <w:p>
      <w:pPr>
        <w:pStyle w:val="BodyText"/>
        <w:rPr>
          <w:sz w:val="20"/>
        </w:rPr>
      </w:pPr>
    </w:p>
    <w:p>
      <w:pPr>
        <w:pStyle w:val="BodyText"/>
        <w:rPr>
          <w:sz w:val="20"/>
        </w:rPr>
      </w:pPr>
    </w:p>
    <w:p>
      <w:pPr>
        <w:pStyle w:val="BodyText"/>
        <w:spacing w:before="11"/>
        <w:rPr>
          <w:sz w:val="21"/>
        </w:rPr>
      </w:pPr>
    </w:p>
    <w:p>
      <w:pPr>
        <w:spacing w:before="111"/>
        <w:ind w:left="0" w:right="993" w:firstLine="0"/>
        <w:jc w:val="right"/>
        <w:rPr>
          <w:rFonts w:ascii="Arial"/>
          <w:sz w:val="27"/>
        </w:rPr>
      </w:pPr>
      <w:r>
        <w:rPr>
          <w:rFonts w:ascii="Arial"/>
          <w:w w:val="85"/>
          <w:sz w:val="27"/>
        </w:rPr>
        <w:t>19</w:t>
      </w:r>
    </w:p>
    <w:p>
      <w:pPr>
        <w:spacing w:after="0"/>
        <w:jc w:val="right"/>
        <w:rPr>
          <w:rFonts w:ascii="Arial"/>
          <w:sz w:val="27"/>
        </w:rPr>
        <w:sectPr>
          <w:type w:val="continuous"/>
          <w:pgSz w:w="17860" w:h="25260"/>
          <w:pgMar w:top="1020" w:right="960" w:bottom="280" w:left="1260" w:header="708" w:footer="708"/>
          <w:pgNumType w:start="24"/>
          <w:cols w:space="708"/>
        </w:sectPr>
      </w:pPr>
    </w:p>
    <w:p>
      <w:pPr>
        <w:pStyle w:val="BodyText"/>
        <w:spacing w:before="21" w:line="256" w:lineRule="auto"/>
        <w:ind w:left="1185" w:right="1218" w:firstLine="719"/>
        <w:jc w:val="both"/>
      </w:pPr>
      <w:r>
        <w:drawing>
          <wp:anchor distT="0" distB="0" distL="0" distR="0" simplePos="0" relativeHeight="251705344" behindDoc="1" locked="0" layoutInCell="1" allowOverlap="1">
            <wp:simplePos x="0" y="0"/>
            <wp:positionH relativeFrom="page">
              <wp:posOffset>0</wp:posOffset>
            </wp:positionH>
            <wp:positionV relativeFrom="page">
              <wp:posOffset>0</wp:posOffset>
            </wp:positionV>
            <wp:extent cx="11340845" cy="15849600"/>
            <wp:effectExtent l="0" t="0" r="0" b="0"/>
            <wp:wrapNone/>
            <wp:docPr id="5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0.png"/>
                    <pic:cNvPicPr/>
                  </pic:nvPicPr>
                  <pic:blipFill>
                    <a:blip xmlns:r="http://schemas.openxmlformats.org/officeDocument/2006/relationships" r:embed="rId32" cstate="print"/>
                    <a:stretch>
                      <a:fillRect/>
                    </a:stretch>
                  </pic:blipFill>
                  <pic:spPr>
                    <a:xfrm>
                      <a:off x="0" y="0"/>
                      <a:ext cx="11340845" cy="15849600"/>
                    </a:xfrm>
                    <a:prstGeom prst="rect">
                      <a:avLst/>
                    </a:prstGeom>
                  </pic:spPr>
                </pic:pic>
              </a:graphicData>
            </a:graphic>
          </wp:anchor>
        </w:drawing>
      </w:r>
      <w:r>
        <w:t xml:space="preserve">离子交换剂有一定的交换容量，随着交换过程的不断进行， </w:t>
      </w:r>
      <w:r>
        <w:rPr>
          <w:spacing w:val="2"/>
          <w:w w:val="95"/>
        </w:rPr>
        <w:t>逐渐减弱交换能力，这时就要求再生，所谓再生就是用酸</w:t>
      </w:r>
      <w:r>
        <w:rPr>
          <w:spacing w:val="-4"/>
          <w:w w:val="95"/>
        </w:rPr>
        <w:t xml:space="preserve">(HCL) </w:t>
      </w:r>
      <w:r>
        <w:rPr>
          <w:spacing w:val="-8"/>
          <w:w w:val="95"/>
        </w:rPr>
        <w:t xml:space="preserve">中的氢离子把阳离子交换剂(阳树脂)吸附的阳离子置换下来，恢 </w:t>
      </w:r>
      <w:r>
        <w:rPr>
          <w:spacing w:val="12"/>
        </w:rPr>
        <w:t>复氢型交换剂；用碱</w:t>
      </w:r>
      <w:r>
        <w:rPr>
          <w:spacing w:val="2"/>
        </w:rPr>
        <w:t>(NaOH</w:t>
      </w:r>
      <w:r>
        <w:rPr>
          <w:spacing w:val="-9"/>
        </w:rPr>
        <w:t xml:space="preserve">)氢氧离子把阴离子交换剂 (阴树脂) </w:t>
      </w:r>
      <w:r>
        <w:rPr>
          <w:spacing w:val="-13"/>
          <w:w w:val="95"/>
        </w:rPr>
        <w:t xml:space="preserve">吸附的阴离子置换下来，使之恢复成氢氧型交换剂，过程重复进 </w:t>
      </w:r>
      <w:r>
        <w:rPr>
          <w:spacing w:val="-13"/>
        </w:rPr>
        <w:t>行。</w:t>
      </w:r>
    </w:p>
    <w:p>
      <w:pPr>
        <w:pStyle w:val="BodyText"/>
        <w:spacing w:before="11" w:line="256" w:lineRule="auto"/>
        <w:ind w:left="1185" w:right="1214" w:firstLine="719"/>
        <w:jc w:val="both"/>
      </w:pPr>
      <w:r>
        <w:rPr>
          <w:spacing w:val="-23"/>
        </w:rPr>
        <w:t xml:space="preserve">阳树脂用 </w:t>
      </w:r>
      <w:r>
        <w:t>CP</w:t>
      </w:r>
      <w:r>
        <w:rPr>
          <w:spacing w:val="-79"/>
        </w:rPr>
        <w:t xml:space="preserve"> 级 </w:t>
      </w:r>
      <w:r>
        <w:t>37</w:t>
      </w:r>
      <w:r>
        <w:rPr>
          <w:spacing w:val="-15"/>
        </w:rPr>
        <w:t xml:space="preserve">%盐酸；用量为 </w:t>
      </w:r>
      <w:r>
        <w:t>130</w:t>
      </w:r>
      <w:r>
        <w:rPr>
          <w:spacing w:val="-40"/>
        </w:rPr>
        <w:t xml:space="preserve"> 公斤配成 </w:t>
      </w:r>
      <w:r>
        <w:t>20%的再生液240</w:t>
      </w:r>
      <w:r>
        <w:rPr>
          <w:spacing w:val="-30"/>
        </w:rPr>
        <w:t xml:space="preserve"> 升。阴树脂用 </w:t>
      </w:r>
      <w:r>
        <w:t>CP</w:t>
      </w:r>
      <w:r>
        <w:rPr>
          <w:spacing w:val="-20"/>
        </w:rPr>
        <w:t xml:space="preserve"> 级固体氢氧化钠，用量为 </w:t>
      </w:r>
      <w:r>
        <w:t>80</w:t>
      </w:r>
      <w:r>
        <w:rPr>
          <w:spacing w:val="-41"/>
        </w:rPr>
        <w:t xml:space="preserve"> 公斤配成 </w:t>
      </w:r>
      <w:r>
        <w:rPr>
          <w:spacing w:val="-5"/>
        </w:rPr>
        <w:t>20%</w:t>
      </w:r>
    </w:p>
    <w:p>
      <w:pPr>
        <w:tabs>
          <w:tab w:val="left" w:pos="11020"/>
        </w:tabs>
        <w:spacing w:line="40" w:lineRule="exact"/>
        <w:ind w:left="1160" w:right="0" w:firstLine="0"/>
        <w:rPr>
          <w:sz w:val="4"/>
        </w:rPr>
      </w:pPr>
      <w:r>
        <w:rPr>
          <w:position w:val="0"/>
          <w:sz w:val="4"/>
        </w:rPr>
        <w:pict>
          <v:group id="_x0000_i1253" style="width:44pt;height:2pt;mso-position-horizontal-relative:char;mso-position-vertical-relative:line" coordorigin="0,0" coordsize="880,40">
            <v:line id="_x0000_s1254" style="position:absolute" from="0,20" to="880,20" stroked="t" strokecolor="black" strokeweight="2pt">
              <v:stroke dashstyle="longDash"/>
            </v:line>
            <w10:wrap type="none"/>
          </v:group>
        </w:pict>
      </w:r>
      <w:r>
        <w:rPr>
          <w:position w:val="0"/>
          <w:sz w:val="4"/>
        </w:rPr>
        <w:tab/>
      </w:r>
      <w:r>
        <w:rPr>
          <w:position w:val="0"/>
          <w:sz w:val="4"/>
        </w:rPr>
        <w:pict>
          <v:group id="_x0000_i1255" style="width:32pt;height:2pt;mso-position-horizontal-relative:char;mso-position-vertical-relative:line" coordorigin="0,0" coordsize="640,40">
            <v:line id="_x0000_s1256" style="position:absolute" from="0,20" to="640,20" stroked="t" strokecolor="black" strokeweight="2pt">
              <v:stroke dashstyle="longDash"/>
            </v:line>
            <w10:wrap type="none"/>
          </v:group>
        </w:pict>
      </w:r>
    </w:p>
    <w:p>
      <w:pPr>
        <w:pStyle w:val="BodyText"/>
        <w:ind w:left="1185"/>
        <w:jc w:val="both"/>
      </w:pPr>
      <w:r>
        <w:t>再生液 400 升。</w:t>
      </w:r>
    </w:p>
    <w:p>
      <w:pPr>
        <w:pStyle w:val="ListParagraph"/>
        <w:numPr>
          <w:ilvl w:val="2"/>
          <w:numId w:val="62"/>
        </w:numPr>
        <w:tabs>
          <w:tab w:val="left" w:pos="2748"/>
        </w:tabs>
        <w:spacing w:before="44" w:after="0" w:line="240" w:lineRule="auto"/>
        <w:ind w:left="2747" w:right="0" w:hanging="1563"/>
        <w:jc w:val="both"/>
        <w:rPr>
          <w:sz w:val="48"/>
        </w:rPr>
      </w:pPr>
      <w:r>
        <w:drawing>
          <wp:anchor distT="0" distB="0" distL="0" distR="0" simplePos="0" relativeHeight="251706368" behindDoc="1" locked="0" layoutInCell="1" allowOverlap="1">
            <wp:simplePos x="0" y="0"/>
            <wp:positionH relativeFrom="page">
              <wp:posOffset>2540000</wp:posOffset>
            </wp:positionH>
            <wp:positionV relativeFrom="paragraph">
              <wp:posOffset>15620</wp:posOffset>
            </wp:positionV>
            <wp:extent cx="558800" cy="38100"/>
            <wp:effectExtent l="0" t="0" r="0" b="0"/>
            <wp:wrapNone/>
            <wp:docPr id="5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1.png"/>
                    <pic:cNvPicPr/>
                  </pic:nvPicPr>
                  <pic:blipFill>
                    <a:blip xmlns:r="http://schemas.openxmlformats.org/officeDocument/2006/relationships" r:embed="rId33" cstate="print"/>
                    <a:stretch>
                      <a:fillRect/>
                    </a:stretch>
                  </pic:blipFill>
                  <pic:spPr>
                    <a:xfrm>
                      <a:off x="0" y="0"/>
                      <a:ext cx="558800" cy="38100"/>
                    </a:xfrm>
                    <a:prstGeom prst="rect">
                      <a:avLst/>
                    </a:prstGeom>
                  </pic:spPr>
                </pic:pic>
              </a:graphicData>
            </a:graphic>
          </wp:anchor>
        </w:drawing>
      </w:r>
      <w:r>
        <w:rPr>
          <w:sz w:val="48"/>
        </w:rPr>
        <w:t>混合床操作规程（参见下图）</w:t>
      </w:r>
    </w:p>
    <w:p>
      <w:pPr>
        <w:pStyle w:val="BodyText"/>
        <w:spacing w:before="5" w:after="1"/>
        <w:rPr>
          <w:sz w:val="12"/>
        </w:rPr>
      </w:pPr>
    </w:p>
    <w:tbl>
      <w:tblPr>
        <w:tblStyle w:val="TableNormal5"/>
        <w:tblW w:w="0" w:type="auto"/>
        <w:jc w:val="left"/>
        <w:tblInd w:w="1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31"/>
        <w:gridCol w:w="5539"/>
        <w:gridCol w:w="2838"/>
      </w:tblGrid>
      <w:tr>
        <w:tblPrEx>
          <w:tblW w:w="0" w:type="auto"/>
          <w:jc w:val="left"/>
          <w:tblInd w:w="1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98"/>
          <w:jc w:val="left"/>
        </w:trPr>
        <w:tc>
          <w:tcPr>
            <w:tcW w:w="4731" w:type="dxa"/>
          </w:tcPr>
          <w:p>
            <w:pPr>
              <w:pStyle w:val="TableParagraph"/>
              <w:spacing w:line="546" w:lineRule="exact"/>
              <w:ind w:left="50"/>
              <w:rPr>
                <w:sz w:val="48"/>
              </w:rPr>
            </w:pPr>
            <w:r>
              <w:rPr>
                <w:sz w:val="48"/>
              </w:rPr>
              <w:t>V1：混床进水阀</w:t>
            </w:r>
          </w:p>
          <w:p>
            <w:pPr>
              <w:pStyle w:val="TableParagraph"/>
              <w:spacing w:before="105" w:line="527" w:lineRule="exact"/>
              <w:ind w:left="521"/>
              <w:rPr>
                <w:sz w:val="48"/>
              </w:rPr>
            </w:pPr>
            <w:r>
              <w:rPr>
                <w:sz w:val="48"/>
              </w:rPr>
              <w:t>产水阀</w:t>
            </w:r>
          </w:p>
        </w:tc>
        <w:tc>
          <w:tcPr>
            <w:tcW w:w="5539" w:type="dxa"/>
          </w:tcPr>
          <w:p>
            <w:pPr>
              <w:pStyle w:val="TableParagraph"/>
              <w:spacing w:line="546" w:lineRule="exact"/>
              <w:ind w:left="368"/>
              <w:rPr>
                <w:sz w:val="48"/>
              </w:rPr>
            </w:pPr>
            <w:r>
              <w:rPr>
                <w:sz w:val="48"/>
              </w:rPr>
              <w:t>V2：混床反洗进水阀</w:t>
            </w:r>
          </w:p>
        </w:tc>
        <w:tc>
          <w:tcPr>
            <w:tcW w:w="2838" w:type="dxa"/>
          </w:tcPr>
          <w:p>
            <w:pPr>
              <w:pStyle w:val="TableParagraph"/>
              <w:spacing w:line="546" w:lineRule="exact"/>
              <w:ind w:right="48"/>
              <w:jc w:val="right"/>
              <w:rPr>
                <w:sz w:val="48"/>
              </w:rPr>
            </w:pPr>
            <w:r>
              <w:rPr>
                <w:w w:val="95"/>
                <w:sz w:val="48"/>
              </w:rPr>
              <w:t>V3：混床</w:t>
            </w:r>
          </w:p>
        </w:tc>
      </w:tr>
      <w:tr>
        <w:tblPrEx>
          <w:tblW w:w="0" w:type="auto"/>
          <w:jc w:val="left"/>
          <w:tblInd w:w="1362" w:type="dxa"/>
          <w:tblLayout w:type="fixed"/>
          <w:tblCellMar>
            <w:top w:w="0" w:type="dxa"/>
            <w:left w:w="0" w:type="dxa"/>
            <w:bottom w:w="0" w:type="dxa"/>
            <w:right w:w="0" w:type="dxa"/>
          </w:tblCellMar>
          <w:tblLook w:val="01E0"/>
        </w:tblPrEx>
        <w:trPr>
          <w:trHeight w:val="840"/>
          <w:jc w:val="left"/>
        </w:trPr>
        <w:tc>
          <w:tcPr>
            <w:tcW w:w="4731" w:type="dxa"/>
          </w:tcPr>
          <w:p>
            <w:pPr>
              <w:pStyle w:val="TableParagraph"/>
              <w:spacing w:before="172"/>
              <w:ind w:left="50"/>
              <w:rPr>
                <w:sz w:val="48"/>
              </w:rPr>
            </w:pPr>
            <w:r>
              <w:rPr>
                <w:sz w:val="48"/>
              </w:rPr>
              <w:t>V4：混床进酸阀</w:t>
            </w:r>
          </w:p>
        </w:tc>
        <w:tc>
          <w:tcPr>
            <w:tcW w:w="5539" w:type="dxa"/>
          </w:tcPr>
          <w:p>
            <w:pPr>
              <w:pStyle w:val="TableParagraph"/>
              <w:spacing w:before="172"/>
              <w:ind w:left="368"/>
              <w:rPr>
                <w:sz w:val="48"/>
              </w:rPr>
            </w:pPr>
            <w:r>
              <w:rPr>
                <w:sz w:val="48"/>
              </w:rPr>
              <w:t>V5：混床进碱阀</w:t>
            </w:r>
          </w:p>
        </w:tc>
        <w:tc>
          <w:tcPr>
            <w:tcW w:w="2838" w:type="dxa"/>
          </w:tcPr>
          <w:p>
            <w:pPr>
              <w:pStyle w:val="TableParagraph"/>
              <w:spacing w:before="172"/>
              <w:ind w:right="50"/>
              <w:jc w:val="right"/>
              <w:rPr>
                <w:sz w:val="48"/>
              </w:rPr>
            </w:pPr>
            <w:r>
              <w:rPr>
                <w:w w:val="95"/>
                <w:sz w:val="48"/>
              </w:rPr>
              <w:t>V6：混床</w:t>
            </w:r>
          </w:p>
        </w:tc>
      </w:tr>
      <w:tr>
        <w:tblPrEx>
          <w:tblW w:w="0" w:type="auto"/>
          <w:jc w:val="left"/>
          <w:tblInd w:w="1362" w:type="dxa"/>
          <w:tblLayout w:type="fixed"/>
          <w:tblCellMar>
            <w:top w:w="0" w:type="dxa"/>
            <w:left w:w="0" w:type="dxa"/>
            <w:bottom w:w="0" w:type="dxa"/>
            <w:right w:w="0" w:type="dxa"/>
          </w:tblCellMar>
          <w:tblLook w:val="01E0"/>
        </w:tblPrEx>
        <w:trPr>
          <w:trHeight w:val="720"/>
          <w:jc w:val="left"/>
        </w:trPr>
        <w:tc>
          <w:tcPr>
            <w:tcW w:w="4731" w:type="dxa"/>
          </w:tcPr>
          <w:p>
            <w:pPr>
              <w:pStyle w:val="TableParagraph"/>
              <w:spacing w:before="52"/>
              <w:ind w:left="521"/>
              <w:rPr>
                <w:sz w:val="48"/>
              </w:rPr>
            </w:pPr>
            <w:r>
              <w:rPr>
                <w:sz w:val="48"/>
              </w:rPr>
              <w:t>反洗排放阀</w:t>
            </w:r>
          </w:p>
        </w:tc>
        <w:tc>
          <w:tcPr>
            <w:tcW w:w="5539" w:type="dxa"/>
          </w:tcPr>
          <w:p>
            <w:pPr>
              <w:pStyle w:val="TableParagraph"/>
              <w:rPr>
                <w:rFonts w:ascii="Times New Roman"/>
                <w:sz w:val="46"/>
              </w:rPr>
            </w:pPr>
          </w:p>
        </w:tc>
        <w:tc>
          <w:tcPr>
            <w:tcW w:w="2838" w:type="dxa"/>
          </w:tcPr>
          <w:p>
            <w:pPr>
              <w:pStyle w:val="TableParagraph"/>
              <w:rPr>
                <w:rFonts w:ascii="Times New Roman"/>
                <w:sz w:val="46"/>
              </w:rPr>
            </w:pPr>
          </w:p>
        </w:tc>
      </w:tr>
      <w:tr>
        <w:tblPrEx>
          <w:tblW w:w="0" w:type="auto"/>
          <w:jc w:val="left"/>
          <w:tblInd w:w="1362" w:type="dxa"/>
          <w:tblLayout w:type="fixed"/>
          <w:tblCellMar>
            <w:top w:w="0" w:type="dxa"/>
            <w:left w:w="0" w:type="dxa"/>
            <w:bottom w:w="0" w:type="dxa"/>
            <w:right w:w="0" w:type="dxa"/>
          </w:tblCellMar>
          <w:tblLook w:val="01E0"/>
        </w:tblPrEx>
        <w:trPr>
          <w:trHeight w:val="599"/>
          <w:jc w:val="left"/>
        </w:trPr>
        <w:tc>
          <w:tcPr>
            <w:tcW w:w="4731" w:type="dxa"/>
          </w:tcPr>
          <w:p>
            <w:pPr>
              <w:pStyle w:val="TableParagraph"/>
              <w:spacing w:before="52" w:line="527" w:lineRule="exact"/>
              <w:ind w:left="50"/>
              <w:rPr>
                <w:sz w:val="48"/>
              </w:rPr>
            </w:pPr>
            <w:r>
              <w:rPr>
                <w:sz w:val="48"/>
              </w:rPr>
              <w:t>V7：混床正洗排放阀</w:t>
            </w:r>
          </w:p>
        </w:tc>
        <w:tc>
          <w:tcPr>
            <w:tcW w:w="5539" w:type="dxa"/>
          </w:tcPr>
          <w:p>
            <w:pPr>
              <w:pStyle w:val="TableParagraph"/>
              <w:spacing w:before="52" w:line="527" w:lineRule="exact"/>
              <w:ind w:left="372"/>
              <w:rPr>
                <w:sz w:val="48"/>
              </w:rPr>
            </w:pPr>
            <w:r>
              <w:rPr>
                <w:sz w:val="48"/>
              </w:rPr>
              <w:t>V8：混床排气阀</w:t>
            </w:r>
          </w:p>
        </w:tc>
        <w:tc>
          <w:tcPr>
            <w:tcW w:w="2838" w:type="dxa"/>
          </w:tcPr>
          <w:p>
            <w:pPr>
              <w:pStyle w:val="TableParagraph"/>
              <w:spacing w:before="52" w:line="527" w:lineRule="exact"/>
              <w:ind w:right="50"/>
              <w:jc w:val="right"/>
              <w:rPr>
                <w:sz w:val="48"/>
              </w:rPr>
            </w:pPr>
            <w:r>
              <w:rPr>
                <w:w w:val="95"/>
                <w:sz w:val="48"/>
              </w:rPr>
              <w:t>V9：混床</w:t>
            </w:r>
          </w:p>
        </w:tc>
      </w:tr>
    </w:tbl>
    <w:p>
      <w:pPr>
        <w:pStyle w:val="BodyText"/>
        <w:spacing w:before="172"/>
        <w:ind w:left="1876"/>
      </w:pPr>
      <w:r>
        <w:t>中排阀</w:t>
      </w:r>
    </w:p>
    <w:p>
      <w:pPr>
        <w:pStyle w:val="BodyText"/>
        <w:spacing w:before="106" w:line="520" w:lineRule="auto"/>
        <w:ind w:left="1185" w:right="5599" w:firstLine="219"/>
        <w:jc w:val="both"/>
      </w:pPr>
      <w:r>
        <w:drawing>
          <wp:anchor distT="0" distB="0" distL="0" distR="0" simplePos="0" relativeHeight="251704320" behindDoc="0" locked="0" layoutInCell="1" allowOverlap="1">
            <wp:simplePos x="0" y="0"/>
            <wp:positionH relativeFrom="page">
              <wp:posOffset>3188970</wp:posOffset>
            </wp:positionH>
            <wp:positionV relativeFrom="paragraph">
              <wp:posOffset>1845309</wp:posOffset>
            </wp:positionV>
            <wp:extent cx="5070221" cy="5447792"/>
            <wp:effectExtent l="0" t="0" r="0" b="0"/>
            <wp:wrapNone/>
            <wp:docPr id="6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2.png"/>
                    <pic:cNvPicPr/>
                  </pic:nvPicPr>
                  <pic:blipFill>
                    <a:blip xmlns:r="http://schemas.openxmlformats.org/officeDocument/2006/relationships" r:embed="rId34" cstate="print"/>
                    <a:stretch>
                      <a:fillRect/>
                    </a:stretch>
                  </pic:blipFill>
                  <pic:spPr>
                    <a:xfrm>
                      <a:off x="0" y="0"/>
                      <a:ext cx="5070221" cy="5447792"/>
                    </a:xfrm>
                    <a:prstGeom prst="rect">
                      <a:avLst/>
                    </a:prstGeom>
                  </pic:spPr>
                </pic:pic>
              </a:graphicData>
            </a:graphic>
          </wp:anchor>
        </w:drawing>
      </w:r>
      <w:r>
        <w:t>V10：混床进气阀    V11：混床进碱阀混床装置各功能阀组如下图</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409"/>
        <w:ind w:left="0" w:right="993" w:firstLine="0"/>
        <w:jc w:val="right"/>
        <w:rPr>
          <w:rFonts w:ascii="Arial"/>
          <w:sz w:val="27"/>
        </w:rPr>
      </w:pPr>
      <w:r>
        <w:rPr>
          <w:rFonts w:ascii="Arial"/>
          <w:w w:val="85"/>
          <w:sz w:val="27"/>
        </w:rPr>
        <w:t>20</w:t>
      </w:r>
    </w:p>
    <w:p>
      <w:pPr>
        <w:spacing w:after="0"/>
        <w:jc w:val="right"/>
        <w:rPr>
          <w:rFonts w:ascii="Arial"/>
          <w:sz w:val="27"/>
        </w:rPr>
        <w:sectPr>
          <w:pgSz w:w="17860" w:h="25260"/>
          <w:pgMar w:top="1760" w:right="960" w:bottom="280" w:left="1260" w:header="708" w:footer="708"/>
          <w:pgNumType w:start="25"/>
          <w:cols w:space="708"/>
        </w:sectPr>
      </w:pPr>
    </w:p>
    <w:p>
      <w:pPr>
        <w:pStyle w:val="BodyText"/>
        <w:rPr>
          <w:rFonts w:ascii="Arial"/>
          <w:sz w:val="20"/>
        </w:rPr>
      </w:pPr>
      <w:r>
        <w:drawing>
          <wp:anchor distT="0" distB="0" distL="0" distR="0" simplePos="0" relativeHeight="251707392" behindDoc="1" locked="0" layoutInCell="1" allowOverlap="1">
            <wp:simplePos x="0" y="0"/>
            <wp:positionH relativeFrom="page">
              <wp:posOffset>0</wp:posOffset>
            </wp:positionH>
            <wp:positionV relativeFrom="page">
              <wp:posOffset>0</wp:posOffset>
            </wp:positionV>
            <wp:extent cx="11340845" cy="15849600"/>
            <wp:effectExtent l="0" t="0" r="0" b="0"/>
            <wp:wrapNone/>
            <wp:docPr id="6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91" w:line="256" w:lineRule="auto"/>
        <w:ind w:left="1181" w:right="423" w:firstLine="957"/>
        <w:jc w:val="both"/>
      </w:pPr>
      <w:r>
        <w:t>当系统选择“强制”档运行时（先将混床柜面板上的“功能转换”开关扳至“强制”档上，再将主机柜面板上的“功能转换”开</w:t>
      </w:r>
      <w:r>
        <w:rPr>
          <w:w w:val="99"/>
        </w:rPr>
        <w:t>关拔置“强制”档上</w:t>
      </w:r>
      <w:r>
        <w:rPr>
          <w:spacing w:val="-332"/>
          <w:w w:val="99"/>
        </w:rPr>
        <w:t>）</w:t>
      </w:r>
      <w:r>
        <w:rPr>
          <w:spacing w:val="-1"/>
          <w:w w:val="99"/>
        </w:rPr>
        <w:t>，此时按需将混床柜或面板上电阀的按钮开关</w:t>
      </w:r>
      <w:r>
        <w:rPr>
          <w:w w:val="99"/>
        </w:rPr>
        <w:t>按下，则相应的电阀得电打开。再按一次（即开关复位</w:t>
      </w:r>
      <w:r>
        <w:rPr>
          <w:spacing w:val="-334"/>
          <w:w w:val="99"/>
        </w:rPr>
        <w:t>）</w:t>
      </w:r>
      <w:r>
        <w:rPr>
          <w:spacing w:val="-3"/>
          <w:w w:val="99"/>
        </w:rPr>
        <w:t>，则相应的</w:t>
      </w:r>
      <w:r>
        <w:t>电阀失电关闭，其操作工况如下：</w:t>
      </w:r>
    </w:p>
    <w:p>
      <w:pPr>
        <w:pStyle w:val="ListParagraph"/>
        <w:numPr>
          <w:ilvl w:val="3"/>
          <w:numId w:val="55"/>
        </w:numPr>
        <w:tabs>
          <w:tab w:val="left" w:pos="3389"/>
        </w:tabs>
        <w:spacing w:before="11" w:after="0" w:line="256" w:lineRule="auto"/>
        <w:ind w:left="1185" w:right="1230" w:firstLine="0"/>
        <w:jc w:val="left"/>
        <w:rPr>
          <w:sz w:val="48"/>
        </w:rPr>
      </w:pPr>
      <w:r>
        <w:rPr>
          <w:b/>
          <w:spacing w:val="3"/>
          <w:w w:val="99"/>
          <w:sz w:val="48"/>
        </w:rPr>
        <w:t>正常运行</w:t>
      </w:r>
      <w:r>
        <w:rPr>
          <w:w w:val="99"/>
          <w:sz w:val="48"/>
        </w:rPr>
        <w:t>：打开</w:t>
      </w:r>
      <w:r>
        <w:rPr>
          <w:spacing w:val="-10"/>
          <w:sz w:val="48"/>
        </w:rPr>
        <w:t xml:space="preserve"> </w:t>
      </w:r>
      <w:r>
        <w:rPr>
          <w:w w:val="99"/>
          <w:sz w:val="48"/>
        </w:rPr>
        <w:t>V1</w:t>
      </w:r>
      <w:r>
        <w:rPr>
          <w:spacing w:val="1"/>
          <w:sz w:val="48"/>
        </w:rPr>
        <w:t xml:space="preserve"> </w:t>
      </w:r>
      <w:r>
        <w:rPr>
          <w:w w:val="99"/>
          <w:sz w:val="48"/>
        </w:rPr>
        <w:t>和</w:t>
      </w:r>
      <w:r>
        <w:rPr>
          <w:spacing w:val="-6"/>
          <w:sz w:val="48"/>
        </w:rPr>
        <w:t xml:space="preserve"> </w:t>
      </w:r>
      <w:r>
        <w:rPr>
          <w:w w:val="99"/>
          <w:sz w:val="48"/>
        </w:rPr>
        <w:t>V3，</w:t>
      </w:r>
      <w:r>
        <w:rPr>
          <w:spacing w:val="-34"/>
          <w:w w:val="99"/>
          <w:sz w:val="48"/>
        </w:rPr>
        <w:t>其余阀门关闭；</w:t>
      </w:r>
      <w:r>
        <w:rPr>
          <w:w w:val="99"/>
          <w:sz w:val="48"/>
        </w:rPr>
        <w:t>（</w:t>
      </w:r>
      <w:r>
        <w:rPr>
          <w:spacing w:val="-6"/>
          <w:w w:val="99"/>
          <w:sz w:val="48"/>
        </w:rPr>
        <w:t>允许启</w:t>
      </w:r>
      <w:r>
        <w:rPr>
          <w:sz w:val="48"/>
        </w:rPr>
        <w:t>动混床增压泵，做恒压供水）</w:t>
      </w:r>
    </w:p>
    <w:p>
      <w:pPr>
        <w:pStyle w:val="ListParagraph"/>
        <w:numPr>
          <w:ilvl w:val="3"/>
          <w:numId w:val="55"/>
        </w:numPr>
        <w:tabs>
          <w:tab w:val="left" w:pos="3389"/>
        </w:tabs>
        <w:spacing w:before="2" w:after="0" w:line="259" w:lineRule="auto"/>
        <w:ind w:left="1185" w:right="980" w:firstLine="0"/>
        <w:jc w:val="left"/>
        <w:rPr>
          <w:sz w:val="48"/>
        </w:rPr>
      </w:pPr>
      <w:r>
        <w:rPr>
          <w:b/>
          <w:spacing w:val="3"/>
          <w:sz w:val="48"/>
        </w:rPr>
        <w:t>再生</w:t>
      </w:r>
      <w:r>
        <w:rPr>
          <w:spacing w:val="-17"/>
          <w:sz w:val="48"/>
        </w:rPr>
        <w:t>：当混床出水电阻≤</w:t>
      </w:r>
      <w:r>
        <w:rPr>
          <w:spacing w:val="2"/>
          <w:sz w:val="48"/>
        </w:rPr>
        <w:t>1MΩ.cm</w:t>
      </w:r>
      <w:r>
        <w:rPr>
          <w:spacing w:val="-17"/>
          <w:sz w:val="48"/>
        </w:rPr>
        <w:t xml:space="preserve"> 时(或者用户自定)， </w:t>
      </w:r>
      <w:r>
        <w:rPr>
          <w:spacing w:val="-23"/>
          <w:w w:val="95"/>
          <w:sz w:val="48"/>
        </w:rPr>
        <w:t>系统报警，一旦混床允许再生键按下一下，则混床自动进行再生。</w:t>
      </w:r>
    </w:p>
    <w:p>
      <w:pPr>
        <w:pStyle w:val="ListParagraph"/>
        <w:numPr>
          <w:ilvl w:val="4"/>
          <w:numId w:val="55"/>
        </w:numPr>
        <w:tabs>
          <w:tab w:val="left" w:pos="2810"/>
        </w:tabs>
        <w:spacing w:before="40" w:after="0" w:line="280" w:lineRule="auto"/>
        <w:ind w:left="2830" w:right="1236" w:hanging="746"/>
        <w:jc w:val="both"/>
        <w:rPr>
          <w:sz w:val="48"/>
        </w:rPr>
      </w:pPr>
      <w:r>
        <w:rPr>
          <w:sz w:val="48"/>
        </w:rPr>
        <w:t>进碱失效：当自然反洗分层不彻底时，可从上部进碱， 使树脂失效，进碱后，应沿原来的进碱液路线将碱液吸</w:t>
      </w:r>
      <w:r>
        <w:rPr>
          <w:spacing w:val="-12"/>
          <w:sz w:val="48"/>
        </w:rPr>
        <w:t xml:space="preserve">入柱内，并浸泡 </w:t>
      </w:r>
      <w:r>
        <w:rPr>
          <w:sz w:val="48"/>
        </w:rPr>
        <w:t>4</w:t>
      </w:r>
      <w:r>
        <w:rPr>
          <w:spacing w:val="-12"/>
          <w:sz w:val="48"/>
        </w:rPr>
        <w:t xml:space="preserve"> 小时以上，然后正洗至中性，再进行</w:t>
      </w:r>
      <w:r>
        <w:rPr>
          <w:sz w:val="48"/>
        </w:rPr>
        <w:t>反洗分层。分层时树脂应充分展开，逐渐减少进水量， 使树脂缓慢分层沉降。</w:t>
      </w:r>
    </w:p>
    <w:p>
      <w:pPr>
        <w:pStyle w:val="BodyText"/>
        <w:spacing w:before="2" w:line="280" w:lineRule="auto"/>
        <w:ind w:left="2646" w:right="1220" w:hanging="22"/>
        <w:jc w:val="both"/>
      </w:pPr>
      <w:r>
        <w:rPr>
          <w:spacing w:val="-25"/>
        </w:rPr>
        <w:t xml:space="preserve">打开 </w:t>
      </w:r>
      <w:r>
        <w:t>V6、V8</w:t>
      </w:r>
      <w:r>
        <w:rPr>
          <w:spacing w:val="3"/>
        </w:rPr>
        <w:t>、</w:t>
      </w:r>
      <w:r>
        <w:t>V5，6</w:t>
      </w:r>
      <w:r>
        <w:rPr>
          <w:spacing w:val="-20"/>
        </w:rPr>
        <w:t xml:space="preserve"> 分钟后</w:t>
      </w:r>
      <w:r>
        <w:t>（或由调试结果来定</w:t>
      </w:r>
      <w:r>
        <w:rPr>
          <w:spacing w:val="5"/>
        </w:rPr>
        <w:t>）V5</w:t>
      </w:r>
      <w:r>
        <w:rPr>
          <w:spacing w:val="-47"/>
        </w:rPr>
        <w:t xml:space="preserve"> 失</w:t>
      </w:r>
      <w:r>
        <w:rPr>
          <w:spacing w:val="-59"/>
        </w:rPr>
        <w:t>电关闭。</w:t>
      </w:r>
      <w:r>
        <w:t>（允许启动送水泵，做恒压供水）</w:t>
      </w:r>
    </w:p>
    <w:p>
      <w:pPr>
        <w:pStyle w:val="ListParagraph"/>
        <w:numPr>
          <w:ilvl w:val="4"/>
          <w:numId w:val="55"/>
        </w:numPr>
        <w:tabs>
          <w:tab w:val="left" w:pos="2806"/>
        </w:tabs>
        <w:spacing w:before="1" w:after="0" w:line="280" w:lineRule="auto"/>
        <w:ind w:left="2830" w:right="989" w:hanging="746"/>
        <w:jc w:val="left"/>
        <w:rPr>
          <w:sz w:val="48"/>
        </w:rPr>
      </w:pPr>
      <w:r>
        <w:rPr>
          <w:spacing w:val="-17"/>
          <w:sz w:val="48"/>
        </w:rPr>
        <w:t xml:space="preserve">反洗分层：打开 </w:t>
      </w:r>
      <w:r>
        <w:rPr>
          <w:sz w:val="48"/>
        </w:rPr>
        <w:t>V2</w:t>
      </w:r>
      <w:r>
        <w:rPr>
          <w:spacing w:val="-7"/>
          <w:sz w:val="48"/>
        </w:rPr>
        <w:t>、</w:t>
      </w:r>
      <w:r>
        <w:rPr>
          <w:sz w:val="48"/>
        </w:rPr>
        <w:t>V8，冲掉上层杂质和破碎树脂，增</w:t>
      </w:r>
      <w:r>
        <w:rPr>
          <w:spacing w:val="-14"/>
          <w:w w:val="95"/>
          <w:sz w:val="48"/>
        </w:rPr>
        <w:t xml:space="preserve">加再生效果，注意观察流动情况，防止树脂从气孔流出， </w:t>
      </w:r>
      <w:r>
        <w:rPr>
          <w:spacing w:val="-7"/>
          <w:sz w:val="48"/>
        </w:rPr>
        <w:t xml:space="preserve">同时要求分层彻底，阴阳树脂分界清晰。过程时间为 </w:t>
      </w:r>
      <w:r>
        <w:rPr>
          <w:sz w:val="48"/>
        </w:rPr>
        <w:t xml:space="preserve">10 </w:t>
      </w:r>
      <w:r>
        <w:rPr>
          <w:w w:val="95"/>
          <w:sz w:val="48"/>
        </w:rPr>
        <w:t>分钟（或由调试结果来定</w:t>
      </w:r>
      <w:r>
        <w:rPr>
          <w:spacing w:val="-282"/>
          <w:w w:val="95"/>
          <w:sz w:val="48"/>
        </w:rPr>
        <w:t>）</w:t>
      </w:r>
      <w:r>
        <w:rPr>
          <w:spacing w:val="-299"/>
          <w:w w:val="95"/>
          <w:sz w:val="48"/>
        </w:rPr>
        <w:t>。</w:t>
      </w:r>
      <w:r>
        <w:rPr>
          <w:w w:val="95"/>
          <w:sz w:val="48"/>
        </w:rPr>
        <w:t>（</w:t>
      </w:r>
      <w:r>
        <w:rPr>
          <w:spacing w:val="-7"/>
          <w:w w:val="95"/>
          <w:sz w:val="48"/>
        </w:rPr>
        <w:t>允许送水泵，做恒压供水</w:t>
      </w:r>
      <w:r>
        <w:rPr>
          <w:spacing w:val="-17"/>
          <w:w w:val="95"/>
          <w:sz w:val="48"/>
        </w:rPr>
        <w:t>）</w:t>
      </w:r>
    </w:p>
    <w:p>
      <w:pPr>
        <w:pStyle w:val="ListParagraph"/>
        <w:numPr>
          <w:ilvl w:val="4"/>
          <w:numId w:val="55"/>
        </w:numPr>
        <w:tabs>
          <w:tab w:val="left" w:pos="2806"/>
        </w:tabs>
        <w:spacing w:before="2" w:after="0" w:line="280" w:lineRule="auto"/>
        <w:ind w:left="2830" w:right="991" w:hanging="746"/>
        <w:jc w:val="left"/>
        <w:rPr>
          <w:sz w:val="48"/>
        </w:rPr>
      </w:pPr>
      <w:r>
        <w:rPr>
          <w:spacing w:val="-25"/>
          <w:sz w:val="48"/>
        </w:rPr>
        <w:t xml:space="preserve">第一次排放：打开 </w:t>
      </w:r>
      <w:r>
        <w:rPr>
          <w:spacing w:val="-20"/>
          <w:sz w:val="48"/>
        </w:rPr>
        <w:t>V7，V8</w:t>
      </w:r>
      <w:r>
        <w:rPr>
          <w:spacing w:val="-19"/>
          <w:sz w:val="48"/>
        </w:rPr>
        <w:t xml:space="preserve"> 仍得电，排水至中间视镜中部</w:t>
      </w:r>
      <w:r>
        <w:rPr>
          <w:spacing w:val="-20"/>
          <w:sz w:val="48"/>
        </w:rPr>
        <w:t xml:space="preserve">。过程时间为 </w:t>
      </w:r>
      <w:r>
        <w:rPr>
          <w:sz w:val="48"/>
        </w:rPr>
        <w:t>5</w:t>
      </w:r>
      <w:r>
        <w:rPr>
          <w:spacing w:val="-42"/>
          <w:sz w:val="48"/>
        </w:rPr>
        <w:t xml:space="preserve"> 分钟</w:t>
      </w:r>
      <w:r>
        <w:rPr>
          <w:sz w:val="48"/>
        </w:rPr>
        <w:t>（或由调试结果来定</w:t>
      </w:r>
      <w:r>
        <w:rPr>
          <w:spacing w:val="-228"/>
          <w:sz w:val="48"/>
        </w:rPr>
        <w:t>）</w:t>
      </w:r>
      <w:r>
        <w:rPr>
          <w:sz w:val="48"/>
        </w:rPr>
        <w:t>。</w:t>
      </w:r>
    </w:p>
    <w:p>
      <w:pPr>
        <w:pStyle w:val="ListParagraph"/>
        <w:numPr>
          <w:ilvl w:val="4"/>
          <w:numId w:val="55"/>
        </w:numPr>
        <w:tabs>
          <w:tab w:val="left" w:pos="2806"/>
        </w:tabs>
        <w:spacing w:before="2" w:after="0" w:line="280" w:lineRule="auto"/>
        <w:ind w:left="2830" w:right="1220" w:hanging="746"/>
        <w:jc w:val="both"/>
        <w:rPr>
          <w:sz w:val="48"/>
        </w:rPr>
      </w:pPr>
      <w:r>
        <w:rPr>
          <w:spacing w:val="-19"/>
          <w:sz w:val="48"/>
        </w:rPr>
        <w:t xml:space="preserve">进酸碱：打开 </w:t>
      </w:r>
      <w:r>
        <w:rPr>
          <w:sz w:val="48"/>
        </w:rPr>
        <w:t>V9、V4、V11</w:t>
      </w:r>
      <w:r>
        <w:rPr>
          <w:spacing w:val="59"/>
          <w:sz w:val="48"/>
        </w:rPr>
        <w:t>，吸</w:t>
      </w:r>
      <w:r>
        <w:rPr>
          <w:sz w:val="48"/>
        </w:rPr>
        <w:t>NaOH</w:t>
      </w:r>
      <w:r>
        <w:rPr>
          <w:spacing w:val="-64"/>
          <w:sz w:val="48"/>
        </w:rPr>
        <w:t xml:space="preserve"> 液和 </w:t>
      </w:r>
      <w:r>
        <w:rPr>
          <w:sz w:val="48"/>
        </w:rPr>
        <w:t>HCl</w:t>
      </w:r>
      <w:r>
        <w:rPr>
          <w:spacing w:val="-29"/>
          <w:sz w:val="48"/>
        </w:rPr>
        <w:t xml:space="preserve"> 液，排水</w:t>
      </w:r>
      <w:r>
        <w:rPr>
          <w:sz w:val="48"/>
        </w:rPr>
        <w:t>至中间视镜中部，保持不变。由于碱液多于酸液，酸液先被吸完，为防止碱液污染阳树脂，可将进酸水射水量增加，或者在酸液桶内注纯水，保持一定量，使其同碱</w:t>
      </w:r>
      <w:r>
        <w:rPr>
          <w:spacing w:val="3"/>
          <w:sz w:val="48"/>
        </w:rPr>
        <w:t xml:space="preserve">液一同被吸完。过程时间为 </w:t>
      </w:r>
      <w:r>
        <w:rPr>
          <w:sz w:val="48"/>
        </w:rPr>
        <w:t>40</w:t>
      </w:r>
      <w:r>
        <w:rPr>
          <w:spacing w:val="-4"/>
          <w:sz w:val="48"/>
        </w:rPr>
        <w:t xml:space="preserve"> 分钟</w:t>
      </w:r>
      <w:r>
        <w:rPr>
          <w:sz w:val="48"/>
        </w:rPr>
        <w:t>（或由调试结果来</w:t>
      </w:r>
    </w:p>
    <w:p>
      <w:pPr>
        <w:pStyle w:val="BodyText"/>
        <w:spacing w:before="11"/>
        <w:rPr>
          <w:sz w:val="38"/>
        </w:rPr>
      </w:pPr>
    </w:p>
    <w:p>
      <w:pPr>
        <w:spacing w:before="0"/>
        <w:ind w:left="0" w:right="993" w:firstLine="0"/>
        <w:jc w:val="right"/>
        <w:rPr>
          <w:rFonts w:ascii="Arial"/>
          <w:sz w:val="27"/>
        </w:rPr>
      </w:pPr>
      <w:r>
        <w:rPr>
          <w:rFonts w:ascii="Arial"/>
          <w:w w:val="85"/>
          <w:sz w:val="27"/>
        </w:rPr>
        <w:t>21</w:t>
      </w:r>
    </w:p>
    <w:p>
      <w:pPr>
        <w:spacing w:after="0"/>
        <w:jc w:val="right"/>
        <w:rPr>
          <w:rFonts w:ascii="Arial"/>
          <w:sz w:val="27"/>
        </w:rPr>
        <w:sectPr>
          <w:pgSz w:w="17860" w:h="25260"/>
          <w:pgMar w:top="2420" w:right="960" w:bottom="280" w:left="1260" w:header="708" w:footer="708"/>
          <w:pgNumType w:start="26"/>
          <w:cols w:space="708"/>
        </w:sectPr>
      </w:pPr>
    </w:p>
    <w:p>
      <w:pPr>
        <w:pStyle w:val="BodyText"/>
        <w:spacing w:before="8"/>
        <w:ind w:left="2830"/>
      </w:pPr>
      <w:r>
        <w:drawing>
          <wp:anchor distT="0" distB="0" distL="0" distR="0" simplePos="0" relativeHeight="251708416" behindDoc="1" locked="0" layoutInCell="1" allowOverlap="1">
            <wp:simplePos x="0" y="0"/>
            <wp:positionH relativeFrom="page">
              <wp:posOffset>0</wp:posOffset>
            </wp:positionH>
            <wp:positionV relativeFrom="page">
              <wp:posOffset>0</wp:posOffset>
            </wp:positionV>
            <wp:extent cx="11340845" cy="15849600"/>
            <wp:effectExtent l="0" t="0" r="0" b="0"/>
            <wp:wrapNone/>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定</w:t>
      </w:r>
      <w:r>
        <w:rPr>
          <w:spacing w:val="-235"/>
        </w:rPr>
        <w:t>）</w:t>
      </w:r>
      <w:r>
        <w:rPr>
          <w:spacing w:val="-242"/>
        </w:rPr>
        <w:t>。</w:t>
      </w:r>
      <w:r>
        <w:t>（允许送水泵，做恒压供水）</w:t>
      </w:r>
    </w:p>
    <w:p>
      <w:pPr>
        <w:pStyle w:val="ListParagraph"/>
        <w:numPr>
          <w:ilvl w:val="4"/>
          <w:numId w:val="55"/>
        </w:numPr>
        <w:tabs>
          <w:tab w:val="left" w:pos="2806"/>
        </w:tabs>
        <w:spacing w:before="105" w:after="0" w:line="240" w:lineRule="auto"/>
        <w:ind w:left="2806" w:right="0" w:hanging="721"/>
        <w:jc w:val="left"/>
        <w:rPr>
          <w:sz w:val="48"/>
        </w:rPr>
      </w:pPr>
      <w:r>
        <w:rPr>
          <w:sz w:val="48"/>
        </w:rPr>
        <w:t>第二次排放：同第一次排放。</w:t>
      </w:r>
    </w:p>
    <w:p>
      <w:pPr>
        <w:pStyle w:val="ListParagraph"/>
        <w:numPr>
          <w:ilvl w:val="4"/>
          <w:numId w:val="55"/>
        </w:numPr>
        <w:tabs>
          <w:tab w:val="left" w:pos="2806"/>
        </w:tabs>
        <w:spacing w:before="105" w:after="0" w:line="280" w:lineRule="auto"/>
        <w:ind w:left="2830" w:right="1216" w:hanging="746"/>
        <w:jc w:val="both"/>
        <w:rPr>
          <w:sz w:val="48"/>
        </w:rPr>
      </w:pPr>
      <w:r>
        <w:rPr>
          <w:spacing w:val="-9"/>
          <w:sz w:val="48"/>
        </w:rPr>
        <w:t>混合：</w:t>
      </w:r>
      <w:r>
        <w:rPr>
          <w:spacing w:val="-26"/>
          <w:sz w:val="48"/>
        </w:rPr>
        <w:t>V8</w:t>
      </w:r>
      <w:r>
        <w:rPr>
          <w:spacing w:val="-38"/>
          <w:sz w:val="48"/>
        </w:rPr>
        <w:t xml:space="preserve"> 仍打开，再打开 </w:t>
      </w:r>
      <w:r>
        <w:rPr>
          <w:spacing w:val="-20"/>
          <w:sz w:val="48"/>
        </w:rPr>
        <w:t>V10</w:t>
      </w:r>
      <w:r>
        <w:rPr>
          <w:spacing w:val="-12"/>
          <w:sz w:val="48"/>
        </w:rPr>
        <w:t>，用无油纯净压缩空气</w:t>
      </w:r>
      <w:r>
        <w:rPr>
          <w:sz w:val="48"/>
        </w:rPr>
        <w:t>（ 或纯净氮气）</w:t>
      </w:r>
      <w:r>
        <w:rPr>
          <w:spacing w:val="-15"/>
          <w:sz w:val="48"/>
        </w:rPr>
        <w:t xml:space="preserve">以床底进入床内，气压为 </w:t>
      </w:r>
      <w:r>
        <w:rPr>
          <w:sz w:val="48"/>
        </w:rPr>
        <w:t>0.1-0.15MPa,要</w:t>
      </w:r>
      <w:r>
        <w:rPr>
          <w:spacing w:val="-4"/>
          <w:w w:val="99"/>
          <w:sz w:val="48"/>
        </w:rPr>
        <w:t>求混合均匀</w:t>
      </w:r>
      <w:r>
        <w:rPr>
          <w:w w:val="99"/>
          <w:sz w:val="48"/>
        </w:rPr>
        <w:t>（约</w:t>
      </w:r>
      <w:r>
        <w:rPr>
          <w:spacing w:val="-49"/>
          <w:sz w:val="48"/>
        </w:rPr>
        <w:t xml:space="preserve"> </w:t>
      </w:r>
      <w:r>
        <w:rPr>
          <w:w w:val="99"/>
          <w:sz w:val="48"/>
        </w:rPr>
        <w:t>1-3</w:t>
      </w:r>
      <w:r>
        <w:rPr>
          <w:spacing w:val="-55"/>
          <w:sz w:val="48"/>
        </w:rPr>
        <w:t xml:space="preserve"> </w:t>
      </w:r>
      <w:r>
        <w:rPr>
          <w:w w:val="99"/>
          <w:sz w:val="48"/>
        </w:rPr>
        <w:t>分钟</w:t>
      </w:r>
      <w:r>
        <w:rPr>
          <w:spacing w:val="-238"/>
          <w:w w:val="99"/>
          <w:sz w:val="48"/>
        </w:rPr>
        <w:t>）</w:t>
      </w:r>
      <w:r>
        <w:rPr>
          <w:w w:val="99"/>
          <w:sz w:val="48"/>
        </w:rPr>
        <w:t>，停气的同时全开</w:t>
      </w:r>
      <w:r>
        <w:rPr>
          <w:spacing w:val="-44"/>
          <w:sz w:val="48"/>
        </w:rPr>
        <w:t xml:space="preserve"> </w:t>
      </w:r>
      <w:r>
        <w:rPr>
          <w:w w:val="99"/>
          <w:sz w:val="48"/>
        </w:rPr>
        <w:t>V7，放水</w:t>
      </w:r>
      <w:r>
        <w:rPr>
          <w:spacing w:val="-8"/>
          <w:sz w:val="48"/>
        </w:rPr>
        <w:t xml:space="preserve">进行定层，放水注意不可放干。过程时间为 </w:t>
      </w:r>
      <w:r>
        <w:rPr>
          <w:sz w:val="48"/>
        </w:rPr>
        <w:t>3</w:t>
      </w:r>
      <w:r>
        <w:rPr>
          <w:spacing w:val="-34"/>
          <w:sz w:val="48"/>
        </w:rPr>
        <w:t xml:space="preserve"> 分钟</w:t>
      </w:r>
      <w:r>
        <w:rPr>
          <w:sz w:val="48"/>
        </w:rPr>
        <w:t>（或由调试结果来定</w:t>
      </w:r>
      <w:r>
        <w:rPr>
          <w:spacing w:val="-232"/>
          <w:sz w:val="48"/>
        </w:rPr>
        <w:t>）</w:t>
      </w:r>
      <w:r>
        <w:rPr>
          <w:sz w:val="48"/>
        </w:rPr>
        <w:t>。</w:t>
      </w:r>
    </w:p>
    <w:p>
      <w:pPr>
        <w:pStyle w:val="ListParagraph"/>
        <w:numPr>
          <w:ilvl w:val="4"/>
          <w:numId w:val="55"/>
        </w:numPr>
        <w:tabs>
          <w:tab w:val="left" w:pos="2806"/>
        </w:tabs>
        <w:spacing w:before="2" w:after="0" w:line="280" w:lineRule="auto"/>
        <w:ind w:left="2830" w:right="980" w:hanging="746"/>
        <w:jc w:val="left"/>
        <w:rPr>
          <w:sz w:val="48"/>
        </w:rPr>
      </w:pPr>
      <w:r>
        <w:rPr>
          <w:spacing w:val="-1"/>
          <w:sz w:val="48"/>
        </w:rPr>
        <w:t>注水：</w:t>
      </w:r>
      <w:r>
        <w:rPr>
          <w:spacing w:val="-3"/>
          <w:sz w:val="48"/>
        </w:rPr>
        <w:t>V8</w:t>
      </w:r>
      <w:r>
        <w:rPr>
          <w:spacing w:val="-27"/>
          <w:sz w:val="48"/>
        </w:rPr>
        <w:t xml:space="preserve"> 仍得电打开，打开 </w:t>
      </w:r>
      <w:r>
        <w:rPr>
          <w:sz w:val="48"/>
        </w:rPr>
        <w:t>V1</w:t>
      </w:r>
      <w:r>
        <w:rPr>
          <w:spacing w:val="-43"/>
          <w:sz w:val="48"/>
        </w:rPr>
        <w:t xml:space="preserve">，以 </w:t>
      </w:r>
      <w:r>
        <w:rPr>
          <w:spacing w:val="-5"/>
          <w:sz w:val="48"/>
        </w:rPr>
        <w:t>5m</w:t>
      </w:r>
      <w:r>
        <w:rPr>
          <w:spacing w:val="-5"/>
          <w:position w:val="4"/>
          <w:sz w:val="29"/>
        </w:rPr>
        <w:t>3</w:t>
      </w:r>
      <w:r>
        <w:rPr>
          <w:spacing w:val="-5"/>
          <w:sz w:val="48"/>
        </w:rPr>
        <w:t>/h</w:t>
      </w:r>
      <w:r>
        <w:rPr>
          <w:spacing w:val="-19"/>
          <w:sz w:val="48"/>
        </w:rPr>
        <w:t xml:space="preserve"> 流量向交换床内注水、排气（要求尽可能慢</w:t>
      </w:r>
      <w:r>
        <w:rPr>
          <w:spacing w:val="-37"/>
          <w:sz w:val="48"/>
        </w:rPr>
        <w:t>）</w:t>
      </w:r>
      <w:r>
        <w:rPr>
          <w:sz w:val="48"/>
        </w:rPr>
        <w:t>。排气结束后，先打开</w:t>
      </w:r>
      <w:r>
        <w:rPr>
          <w:spacing w:val="-58"/>
          <w:sz w:val="48"/>
        </w:rPr>
        <w:t>V7</w:t>
      </w:r>
      <w:r>
        <w:rPr>
          <w:spacing w:val="-38"/>
          <w:sz w:val="48"/>
        </w:rPr>
        <w:t xml:space="preserve">，再关闭 </w:t>
      </w:r>
      <w:r>
        <w:rPr>
          <w:sz w:val="48"/>
        </w:rPr>
        <w:t>V8</w:t>
      </w:r>
      <w:r>
        <w:rPr>
          <w:spacing w:val="-43"/>
          <w:sz w:val="48"/>
        </w:rPr>
        <w:t xml:space="preserve">。过程时间为 </w:t>
      </w:r>
      <w:r>
        <w:rPr>
          <w:sz w:val="48"/>
        </w:rPr>
        <w:t>6</w:t>
      </w:r>
      <w:r>
        <w:rPr>
          <w:spacing w:val="-103"/>
          <w:sz w:val="48"/>
        </w:rPr>
        <w:t xml:space="preserve"> 分钟</w:t>
      </w:r>
      <w:r>
        <w:rPr>
          <w:sz w:val="48"/>
        </w:rPr>
        <w:t>（或由调试结果来定</w:t>
      </w:r>
      <w:r>
        <w:rPr>
          <w:spacing w:val="-228"/>
          <w:sz w:val="48"/>
        </w:rPr>
        <w:t>）</w:t>
      </w:r>
      <w:r>
        <w:rPr>
          <w:spacing w:val="-15"/>
          <w:sz w:val="48"/>
        </w:rPr>
        <w:t>。</w:t>
      </w:r>
    </w:p>
    <w:p>
      <w:pPr>
        <w:pStyle w:val="BodyText"/>
        <w:spacing w:before="2" w:line="261" w:lineRule="auto"/>
        <w:ind w:left="1185" w:right="4030" w:firstLine="1645"/>
      </w:pPr>
      <w:r>
        <w:t xml:space="preserve">（允许启动混床增压泵，做恒压供水） </w:t>
      </w:r>
      <w:r>
        <w:rPr>
          <w:spacing w:val="1"/>
        </w:rPr>
        <w:t>注：</w:t>
      </w:r>
      <w:r>
        <w:t>1</w:t>
      </w:r>
      <w:r>
        <w:rPr>
          <w:spacing w:val="-14"/>
        </w:rPr>
        <w:t xml:space="preserve"> 再生开始点由用户自定，以经济合算为主。</w:t>
      </w:r>
    </w:p>
    <w:p>
      <w:pPr>
        <w:pStyle w:val="ListParagraph"/>
        <w:numPr>
          <w:ilvl w:val="0"/>
          <w:numId w:val="1"/>
        </w:numPr>
        <w:tabs>
          <w:tab w:val="left" w:pos="2269"/>
        </w:tabs>
        <w:spacing w:before="0" w:after="0" w:line="606" w:lineRule="exact"/>
        <w:ind w:left="2268" w:right="0" w:hanging="361"/>
        <w:jc w:val="left"/>
        <w:rPr>
          <w:sz w:val="48"/>
        </w:rPr>
      </w:pPr>
      <w:r>
        <w:rPr>
          <w:spacing w:val="-5"/>
          <w:sz w:val="48"/>
        </w:rPr>
        <w:t>再生液配制尽量用系统中较纯净的水，再生剂可用化学水。</w:t>
      </w:r>
    </w:p>
    <w:p>
      <w:pPr>
        <w:pStyle w:val="ListParagraph"/>
        <w:numPr>
          <w:ilvl w:val="0"/>
          <w:numId w:val="1"/>
        </w:numPr>
        <w:tabs>
          <w:tab w:val="left" w:pos="2269"/>
        </w:tabs>
        <w:spacing w:before="47" w:after="0" w:line="256" w:lineRule="auto"/>
        <w:ind w:left="2247" w:right="996" w:hanging="339"/>
        <w:jc w:val="left"/>
        <w:rPr>
          <w:sz w:val="48"/>
        </w:rPr>
      </w:pPr>
      <w:r>
        <w:rPr>
          <w:spacing w:val="-8"/>
          <w:w w:val="95"/>
          <w:sz w:val="48"/>
        </w:rPr>
        <w:t xml:space="preserve">防止树脂从气孔冲出体外，反洗流量选择应为小—大—小； </w:t>
      </w:r>
      <w:r>
        <w:rPr>
          <w:sz w:val="48"/>
        </w:rPr>
        <w:t>时间以分层清晰为限，可重复进行。</w:t>
      </w:r>
    </w:p>
    <w:p>
      <w:pPr>
        <w:pStyle w:val="ListParagraph"/>
        <w:numPr>
          <w:ilvl w:val="0"/>
          <w:numId w:val="1"/>
        </w:numPr>
        <w:tabs>
          <w:tab w:val="left" w:pos="2348"/>
        </w:tabs>
        <w:spacing w:before="2" w:after="0" w:line="259" w:lineRule="auto"/>
        <w:ind w:left="1865" w:right="1319" w:firstLine="0"/>
        <w:jc w:val="left"/>
        <w:rPr>
          <w:sz w:val="48"/>
        </w:rPr>
      </w:pPr>
      <w:r>
        <w:rPr>
          <w:spacing w:val="-1"/>
          <w:w w:val="95"/>
          <w:sz w:val="48"/>
        </w:rPr>
        <w:t xml:space="preserve">当用正常反洗无法进行彻底分层时，可采用加碱失效分层 </w:t>
      </w:r>
      <w:r>
        <w:rPr>
          <w:sz w:val="48"/>
        </w:rPr>
        <w:t>法。</w:t>
      </w:r>
    </w:p>
    <w:p>
      <w:pPr>
        <w:pStyle w:val="ListParagraph"/>
        <w:numPr>
          <w:ilvl w:val="2"/>
          <w:numId w:val="62"/>
        </w:numPr>
        <w:tabs>
          <w:tab w:val="left" w:pos="2748"/>
        </w:tabs>
        <w:spacing w:before="0" w:after="0" w:line="608" w:lineRule="exact"/>
        <w:ind w:left="2747" w:right="0" w:hanging="1563"/>
        <w:jc w:val="left"/>
        <w:rPr>
          <w:sz w:val="48"/>
        </w:rPr>
      </w:pPr>
      <w:r>
        <w:rPr>
          <w:sz w:val="48"/>
        </w:rPr>
        <w:t>新树脂的预处理</w:t>
      </w:r>
    </w:p>
    <w:p>
      <w:pPr>
        <w:pStyle w:val="BodyText"/>
        <w:spacing w:before="44" w:line="256" w:lineRule="auto"/>
        <w:ind w:left="1185" w:right="1216" w:firstLine="719"/>
        <w:jc w:val="both"/>
      </w:pPr>
      <w:r>
        <w:t xml:space="preserve">新树脂要放在交换柱里进行预处理，阳、阴树脂分别进行， </w:t>
      </w:r>
      <w:r>
        <w:rPr>
          <w:spacing w:val="-9"/>
          <w:w w:val="95"/>
        </w:rPr>
        <w:t>先通过反洗将树脂层表面杂质漂洗干净，冲洗至中性，然后配制</w:t>
      </w:r>
      <w:r>
        <w:rPr>
          <w:spacing w:val="-9"/>
        </w:rPr>
        <w:t>10</w:t>
      </w:r>
      <w:r>
        <w:rPr>
          <w:spacing w:val="-15"/>
        </w:rPr>
        <w:t xml:space="preserve">%两倍于树脂体积的 </w:t>
      </w:r>
      <w:r>
        <w:t>Nacl</w:t>
      </w:r>
      <w:r>
        <w:rPr>
          <w:spacing w:val="-14"/>
        </w:rPr>
        <w:t xml:space="preserve"> 溶液，在流动状态下注入，浸泡 </w:t>
      </w:r>
      <w:r>
        <w:rPr>
          <w:spacing w:val="-8"/>
        </w:rPr>
        <w:t xml:space="preserve">24 </w:t>
      </w:r>
      <w:r>
        <w:t>小时，冲洗至中性。</w:t>
      </w:r>
    </w:p>
    <w:p>
      <w:pPr>
        <w:pStyle w:val="BodyText"/>
        <w:spacing w:before="10" w:line="256" w:lineRule="auto"/>
        <w:ind w:left="1185" w:right="1226" w:firstLine="719"/>
        <w:jc w:val="both"/>
      </w:pPr>
      <w:r>
        <w:t>阳树脂按照酸、碱、酸的程序进行处理，阴树脂按碱、酸、</w:t>
      </w:r>
      <w:r>
        <w:rPr>
          <w:spacing w:val="-14"/>
          <w:w w:val="95"/>
        </w:rPr>
        <w:t xml:space="preserve">碱的程序进行处理，酸碱的配制和注入方法同再生，只是每次酸 </w:t>
      </w:r>
      <w:r>
        <w:rPr>
          <w:spacing w:val="-16"/>
        </w:rPr>
        <w:t xml:space="preserve">或碱注入后浸泡 </w:t>
      </w:r>
      <w:r>
        <w:t>4</w:t>
      </w:r>
      <w:r>
        <w:rPr>
          <w:spacing w:val="-20"/>
        </w:rPr>
        <w:t xml:space="preserve"> 小时以上再冲洗，冲洗至中性后，再进行下一</w:t>
      </w:r>
      <w:r>
        <w:t>步处理。</w:t>
      </w:r>
    </w:p>
    <w:p>
      <w:pPr>
        <w:pStyle w:val="ListParagraph"/>
        <w:numPr>
          <w:ilvl w:val="1"/>
          <w:numId w:val="62"/>
        </w:numPr>
        <w:tabs>
          <w:tab w:val="left" w:pos="1949"/>
        </w:tabs>
        <w:spacing w:before="115" w:after="0" w:line="240" w:lineRule="auto"/>
        <w:ind w:left="1948" w:right="0" w:hanging="1081"/>
        <w:jc w:val="both"/>
        <w:rPr>
          <w:sz w:val="48"/>
        </w:rPr>
      </w:pPr>
      <w:r>
        <w:rPr>
          <w:sz w:val="48"/>
        </w:rPr>
        <w:t>树脂捕捉器</w:t>
      </w:r>
    </w:p>
    <w:p>
      <w:pPr>
        <w:pStyle w:val="ListParagraph"/>
        <w:numPr>
          <w:ilvl w:val="2"/>
          <w:numId w:val="62"/>
        </w:numPr>
        <w:tabs>
          <w:tab w:val="left" w:pos="2867"/>
        </w:tabs>
        <w:spacing w:before="213" w:after="0" w:line="240" w:lineRule="auto"/>
        <w:ind w:left="2866" w:right="0" w:hanging="1682"/>
        <w:jc w:val="both"/>
        <w:rPr>
          <w:sz w:val="48"/>
        </w:rPr>
      </w:pPr>
      <w:r>
        <w:rPr>
          <w:sz w:val="48"/>
        </w:rPr>
        <w:t>树脂捕捉器的规格，见表</w:t>
      </w:r>
      <w:r>
        <w:rPr>
          <w:spacing w:val="4"/>
          <w:sz w:val="48"/>
        </w:rPr>
        <w:t>（22）</w:t>
      </w:r>
    </w:p>
    <w:p>
      <w:pPr>
        <w:pStyle w:val="BodyText"/>
        <w:spacing w:before="44"/>
        <w:ind w:right="309"/>
        <w:jc w:val="center"/>
      </w:pPr>
      <w:r>
        <w:t>表（22）</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9"/>
        </w:rPr>
      </w:pPr>
    </w:p>
    <w:p>
      <w:pPr>
        <w:spacing w:before="117"/>
        <w:ind w:left="0" w:right="993" w:firstLine="0"/>
        <w:jc w:val="right"/>
        <w:rPr>
          <w:rFonts w:ascii="Arial"/>
          <w:sz w:val="27"/>
        </w:rPr>
      </w:pPr>
      <w:r>
        <w:rPr>
          <w:rFonts w:ascii="Arial"/>
          <w:w w:val="85"/>
          <w:sz w:val="27"/>
        </w:rPr>
        <w:t>22</w:t>
      </w:r>
    </w:p>
    <w:p>
      <w:pPr>
        <w:spacing w:after="0"/>
        <w:jc w:val="right"/>
        <w:rPr>
          <w:rFonts w:ascii="Arial"/>
          <w:sz w:val="27"/>
        </w:rPr>
        <w:sectPr>
          <w:pgSz w:w="17860" w:h="25260"/>
          <w:pgMar w:top="1820" w:right="960" w:bottom="280" w:left="1260" w:header="708" w:footer="708"/>
          <w:pgNumType w:start="27"/>
          <w:cols w:space="708"/>
        </w:sectPr>
      </w:pPr>
    </w:p>
    <w:p>
      <w:pPr>
        <w:pStyle w:val="BodyText"/>
        <w:ind w:left="1520"/>
        <w:rPr>
          <w:rFonts w:ascii="Arial"/>
          <w:sz w:val="20"/>
        </w:rPr>
      </w:pPr>
      <w:r>
        <w:drawing>
          <wp:anchor distT="0" distB="0" distL="0" distR="0" simplePos="0" relativeHeight="251709440" behindDoc="1" locked="0" layoutInCell="1" allowOverlap="1">
            <wp:simplePos x="0" y="0"/>
            <wp:positionH relativeFrom="page">
              <wp:posOffset>0</wp:posOffset>
            </wp:positionH>
            <wp:positionV relativeFrom="page">
              <wp:posOffset>0</wp:posOffset>
            </wp:positionV>
            <wp:extent cx="11340845" cy="15849600"/>
            <wp:effectExtent l="0" t="0" r="0" b="0"/>
            <wp:wrapNone/>
            <wp:docPr id="6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rFonts w:ascii="Arial"/>
          <w:sz w:val="20"/>
        </w:rPr>
        <w:pict>
          <v:group id="_x0000_i1257" style="width:624.75pt;height:97pt;mso-position-horizontal-relative:char;mso-position-vertical-relative:line" coordorigin="0,0" coordsize="12495,1940">
            <v:shape id="_x0000_s1258" type="#_x0000_t75" style="width:12495;height:1940;position:absolute" stroked="f">
              <v:imagedata r:id="rId35" o:title=""/>
            </v:shape>
            <v:shape id="_x0000_s1259" type="#_x0000_t202" style="width:978;height:479;left:64;position:absolute;top:144" filled="f" stroked="f">
              <v:textbox inset="0,0,0,0">
                <w:txbxContent>
                  <w:p>
                    <w:pPr>
                      <w:spacing w:before="0" w:line="479" w:lineRule="exact"/>
                      <w:ind w:left="0" w:right="0" w:firstLine="0"/>
                      <w:jc w:val="left"/>
                      <w:rPr>
                        <w:sz w:val="48"/>
                      </w:rPr>
                    </w:pPr>
                    <w:r>
                      <w:rPr>
                        <w:sz w:val="48"/>
                      </w:rPr>
                      <w:t>名称</w:t>
                    </w:r>
                  </w:p>
                </w:txbxContent>
              </v:textbox>
            </v:shape>
            <v:shape id="_x0000_s1260" type="#_x0000_t202" style="width:978;height:479;left:3132;position:absolute;top:144" filled="f" stroked="f">
              <v:textbox inset="0,0,0,0">
                <w:txbxContent>
                  <w:p>
                    <w:pPr>
                      <w:spacing w:before="0" w:line="479" w:lineRule="exact"/>
                      <w:ind w:left="0" w:right="0" w:firstLine="0"/>
                      <w:jc w:val="left"/>
                      <w:rPr>
                        <w:sz w:val="48"/>
                      </w:rPr>
                    </w:pPr>
                    <w:r>
                      <w:rPr>
                        <w:sz w:val="48"/>
                      </w:rPr>
                      <w:t>型号</w:t>
                    </w:r>
                  </w:p>
                </w:txbxContent>
              </v:textbox>
            </v:shape>
            <v:shape id="_x0000_s1261" type="#_x0000_t202" style="width:978;height:479;left:5894;position:absolute;top:144" filled="f" stroked="f">
              <v:textbox inset="0,0,0,0">
                <w:txbxContent>
                  <w:p>
                    <w:pPr>
                      <w:spacing w:before="0" w:line="479" w:lineRule="exact"/>
                      <w:ind w:left="0" w:right="0" w:firstLine="0"/>
                      <w:jc w:val="left"/>
                      <w:rPr>
                        <w:sz w:val="48"/>
                      </w:rPr>
                    </w:pPr>
                    <w:r>
                      <w:rPr>
                        <w:sz w:val="48"/>
                      </w:rPr>
                      <w:t>材质</w:t>
                    </w:r>
                  </w:p>
                </w:txbxContent>
              </v:textbox>
            </v:shape>
            <v:shape id="_x0000_s1262" type="#_x0000_t202" style="width:978;height:479;left:8007;position:absolute;top:144" filled="f" stroked="f">
              <v:textbox inset="0,0,0,0">
                <w:txbxContent>
                  <w:p>
                    <w:pPr>
                      <w:spacing w:before="0" w:line="479" w:lineRule="exact"/>
                      <w:ind w:left="0" w:right="0" w:firstLine="0"/>
                      <w:jc w:val="left"/>
                      <w:rPr>
                        <w:sz w:val="48"/>
                      </w:rPr>
                    </w:pPr>
                    <w:r>
                      <w:rPr>
                        <w:sz w:val="48"/>
                      </w:rPr>
                      <w:t>数量</w:t>
                    </w:r>
                  </w:p>
                </w:txbxContent>
              </v:textbox>
            </v:shape>
            <v:shape id="_x0000_s1263" type="#_x0000_t202" style="width:978;height:479;left:9653;position:absolute;top:144" filled="f" stroked="f">
              <v:textbox inset="0,0,0,0">
                <w:txbxContent>
                  <w:p>
                    <w:pPr>
                      <w:spacing w:before="0" w:line="479" w:lineRule="exact"/>
                      <w:ind w:left="0" w:right="0" w:firstLine="0"/>
                      <w:jc w:val="left"/>
                      <w:rPr>
                        <w:sz w:val="48"/>
                      </w:rPr>
                    </w:pPr>
                    <w:r>
                      <w:rPr>
                        <w:sz w:val="48"/>
                      </w:rPr>
                      <w:t>规格</w:t>
                    </w:r>
                  </w:p>
                </w:txbxContent>
              </v:textbox>
            </v:shape>
            <v:shape id="_x0000_s1264" type="#_x0000_t202" style="width:2414;height:479;left:64;position:absolute;top:1094" filled="f" stroked="f">
              <v:textbox inset="0,0,0,0">
                <w:txbxContent>
                  <w:p>
                    <w:pPr>
                      <w:spacing w:before="0" w:line="479" w:lineRule="exact"/>
                      <w:ind w:left="0" w:right="0" w:firstLine="0"/>
                      <w:jc w:val="left"/>
                      <w:rPr>
                        <w:sz w:val="48"/>
                      </w:rPr>
                    </w:pPr>
                    <w:r>
                      <w:rPr>
                        <w:sz w:val="48"/>
                      </w:rPr>
                      <w:t>树脂捕捉器</w:t>
                    </w:r>
                  </w:p>
                </w:txbxContent>
              </v:textbox>
            </v:shape>
            <v:shape id="_x0000_s1265" type="#_x0000_t202" style="width:978;height:479;left:3132;position:absolute;top:1094" filled="f" stroked="f">
              <v:textbox inset="0,0,0,0">
                <w:txbxContent>
                  <w:p>
                    <w:pPr>
                      <w:spacing w:before="0" w:line="479" w:lineRule="exact"/>
                      <w:ind w:left="0" w:right="0" w:firstLine="0"/>
                      <w:jc w:val="left"/>
                      <w:rPr>
                        <w:sz w:val="48"/>
                      </w:rPr>
                    </w:pPr>
                    <w:r>
                      <w:rPr>
                        <w:sz w:val="48"/>
                      </w:rPr>
                      <w:t>DN50</w:t>
                    </w:r>
                  </w:p>
                </w:txbxContent>
              </v:textbox>
            </v:shape>
            <v:shape id="_x0000_s1266" type="#_x0000_t202" style="width:978;height:479;left:5894;position:absolute;top:1094" filled="f" stroked="f">
              <v:textbox inset="0,0,0,0">
                <w:txbxContent>
                  <w:p>
                    <w:pPr>
                      <w:spacing w:before="0" w:line="479" w:lineRule="exact"/>
                      <w:ind w:left="0" w:right="0" w:firstLine="0"/>
                      <w:jc w:val="left"/>
                      <w:rPr>
                        <w:sz w:val="48"/>
                      </w:rPr>
                    </w:pPr>
                    <w:r>
                      <w:rPr>
                        <w:sz w:val="48"/>
                      </w:rPr>
                      <w:t>UPVC</w:t>
                    </w:r>
                  </w:p>
                </w:txbxContent>
              </v:textbox>
            </v:shape>
            <v:shape id="_x0000_s1267" type="#_x0000_t202" style="width:827;height:479;left:8007;position:absolute;top:1094"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268" type="#_x0000_t202" style="width:2296;height:479;left:9653;position:absolute;top:1094" filled="f" stroked="f">
              <v:textbox inset="0,0,0,0">
                <w:txbxContent>
                  <w:p>
                    <w:pPr>
                      <w:spacing w:before="0" w:line="479" w:lineRule="exact"/>
                      <w:ind w:left="0" w:right="0" w:firstLine="0"/>
                      <w:jc w:val="left"/>
                      <w:rPr>
                        <w:sz w:val="48"/>
                      </w:rPr>
                    </w:pPr>
                    <w:r>
                      <w:rPr>
                        <w:sz w:val="48"/>
                      </w:rPr>
                      <w:t>Y</w:t>
                    </w:r>
                    <w:r>
                      <w:rPr>
                        <w:spacing w:val="-26"/>
                        <w:sz w:val="48"/>
                      </w:rPr>
                      <w:t xml:space="preserve"> 型过滤器</w:t>
                    </w:r>
                  </w:p>
                </w:txbxContent>
              </v:textbox>
            </v:shape>
            <w10:wrap type="none"/>
          </v:group>
        </w:pict>
      </w:r>
    </w:p>
    <w:p>
      <w:pPr>
        <w:pStyle w:val="BodyText"/>
        <w:spacing w:line="541" w:lineRule="exact"/>
        <w:ind w:left="1901"/>
      </w:pPr>
      <w:r>
        <w:t>树脂捕捉器的作用：防止混床泄露的树脂进入纯水箱。</w:t>
      </w:r>
    </w:p>
    <w:p>
      <w:pPr>
        <w:pStyle w:val="BodyText"/>
        <w:spacing w:before="47"/>
        <w:ind w:left="1185"/>
      </w:pPr>
      <w:r>
        <w:t>3.16.3 树脂捕捉器的操作规程</w:t>
      </w:r>
    </w:p>
    <w:p>
      <w:pPr>
        <w:pStyle w:val="BodyText"/>
        <w:spacing w:before="44" w:line="256" w:lineRule="auto"/>
        <w:ind w:left="1185" w:right="1234" w:firstLine="719"/>
        <w:jc w:val="both"/>
      </w:pPr>
      <w:r>
        <w:t>树脂捕捉器与混床增压泵联动，当混床增压泵启动时，树脂</w:t>
      </w:r>
      <w:r>
        <w:rPr>
          <w:spacing w:val="-15"/>
          <w:w w:val="95"/>
        </w:rPr>
        <w:t xml:space="preserve">捕捉器也随着启动运行；当混床增压泵停机时，则树脂捕捉器也 </w:t>
      </w:r>
      <w:r>
        <w:t>关闭。</w:t>
      </w:r>
    </w:p>
    <w:p>
      <w:pPr>
        <w:pStyle w:val="ListParagraph"/>
        <w:numPr>
          <w:ilvl w:val="1"/>
          <w:numId w:val="62"/>
        </w:numPr>
        <w:tabs>
          <w:tab w:val="left" w:pos="2071"/>
        </w:tabs>
        <w:spacing w:before="114" w:after="0" w:line="240" w:lineRule="auto"/>
        <w:ind w:left="2070" w:right="0" w:hanging="1203"/>
        <w:jc w:val="both"/>
        <w:rPr>
          <w:sz w:val="48"/>
        </w:rPr>
      </w:pPr>
      <w:r>
        <w:rPr>
          <w:sz w:val="48"/>
        </w:rPr>
        <w:t>除盐水箱</w:t>
      </w:r>
    </w:p>
    <w:p>
      <w:pPr>
        <w:pStyle w:val="ListParagraph"/>
        <w:numPr>
          <w:ilvl w:val="2"/>
          <w:numId w:val="62"/>
        </w:numPr>
        <w:tabs>
          <w:tab w:val="left" w:pos="2550"/>
        </w:tabs>
        <w:spacing w:before="322" w:after="0" w:line="240" w:lineRule="auto"/>
        <w:ind w:left="2549" w:right="0" w:hanging="1682"/>
        <w:jc w:val="both"/>
        <w:rPr>
          <w:sz w:val="48"/>
        </w:rPr>
      </w:pPr>
      <w:r>
        <w:rPr>
          <w:spacing w:val="-14"/>
          <w:sz w:val="48"/>
        </w:rPr>
        <w:t xml:space="preserve">除盐水箱的容积 </w:t>
      </w:r>
      <w:r>
        <w:rPr>
          <w:sz w:val="48"/>
        </w:rPr>
        <w:t>60</w:t>
      </w:r>
      <w:r>
        <w:rPr>
          <w:spacing w:val="-25"/>
          <w:sz w:val="48"/>
        </w:rPr>
        <w:t xml:space="preserve"> 立方米。</w:t>
      </w:r>
    </w:p>
    <w:p>
      <w:pPr>
        <w:pStyle w:val="ListParagraph"/>
        <w:numPr>
          <w:ilvl w:val="2"/>
          <w:numId w:val="62"/>
        </w:numPr>
        <w:tabs>
          <w:tab w:val="left" w:pos="2748"/>
        </w:tabs>
        <w:spacing w:before="213" w:after="0" w:line="240" w:lineRule="auto"/>
        <w:ind w:left="2747" w:right="0" w:hanging="1563"/>
        <w:jc w:val="both"/>
        <w:rPr>
          <w:sz w:val="48"/>
        </w:rPr>
      </w:pPr>
      <w:r>
        <w:rPr>
          <w:sz w:val="48"/>
        </w:rPr>
        <w:t>除盐水箱的操作规程</w:t>
      </w:r>
    </w:p>
    <w:p>
      <w:pPr>
        <w:pStyle w:val="BodyText"/>
        <w:spacing w:before="43" w:line="256" w:lineRule="auto"/>
        <w:ind w:left="1185" w:right="1253" w:firstLine="719"/>
        <w:jc w:val="both"/>
      </w:pPr>
      <w:r>
        <w:rPr>
          <w:w w:val="95"/>
        </w:rPr>
        <w:t>当系统选择“强制”档运行时（将主机柜面板上的“功能转</w:t>
      </w:r>
      <w:r>
        <w:rPr>
          <w:w w:val="99"/>
        </w:rPr>
        <w:t>换”开关扳置“强制”档上</w:t>
      </w:r>
      <w:r>
        <w:rPr>
          <w:spacing w:val="-208"/>
          <w:w w:val="99"/>
        </w:rPr>
        <w:t>）</w:t>
      </w:r>
      <w:r>
        <w:rPr>
          <w:spacing w:val="-2"/>
          <w:w w:val="99"/>
        </w:rPr>
        <w:t>，则除盐水箱的液位不起作用，启</w:t>
      </w:r>
      <w:r>
        <w:t>用混床增压泵时，应观察水箱的水位状况。</w:t>
      </w:r>
    </w:p>
    <w:p>
      <w:pPr>
        <w:pStyle w:val="BodyText"/>
        <w:spacing w:before="6" w:line="256" w:lineRule="auto"/>
        <w:ind w:left="1185" w:right="1253" w:firstLine="719"/>
        <w:jc w:val="both"/>
      </w:pPr>
      <w:r>
        <w:rPr>
          <w:w w:val="95"/>
        </w:rPr>
        <w:t>当系统选择“程控”档运行时（将主机柜面板上的“功能转</w:t>
      </w:r>
      <w:r>
        <w:rPr>
          <w:w w:val="99"/>
        </w:rPr>
        <w:t>换”开关扳置“程控”档上</w:t>
      </w:r>
      <w:r>
        <w:rPr>
          <w:spacing w:val="-208"/>
          <w:w w:val="99"/>
        </w:rPr>
        <w:t>）</w:t>
      </w:r>
      <w:r>
        <w:rPr>
          <w:spacing w:val="-2"/>
          <w:w w:val="99"/>
        </w:rPr>
        <w:t>，则除盐水箱的液位开关起以下作</w:t>
      </w:r>
      <w:r>
        <w:t>用：</w:t>
      </w:r>
    </w:p>
    <w:p>
      <w:pPr>
        <w:pStyle w:val="BodyText"/>
        <w:spacing w:before="7"/>
        <w:ind w:left="1905"/>
        <w:jc w:val="both"/>
      </w:pPr>
      <w:r>
        <w:t>㈠ 当水箱水位上升到高位时，混床增压泵停机；</w:t>
      </w:r>
    </w:p>
    <w:p>
      <w:pPr>
        <w:pStyle w:val="ListParagraph"/>
        <w:numPr>
          <w:ilvl w:val="3"/>
          <w:numId w:val="62"/>
        </w:numPr>
        <w:tabs>
          <w:tab w:val="left" w:pos="2625"/>
        </w:tabs>
        <w:spacing w:before="47" w:after="0" w:line="256" w:lineRule="auto"/>
        <w:ind w:left="1905" w:right="1283" w:firstLine="0"/>
        <w:jc w:val="both"/>
        <w:rPr>
          <w:b/>
          <w:sz w:val="48"/>
        </w:rPr>
      </w:pPr>
      <w:r>
        <w:rPr>
          <w:sz w:val="48"/>
        </w:rPr>
        <w:t>当水箱水位下降到中位时，混床增压泵允许启动运行。</w:t>
      </w:r>
      <w:r>
        <w:rPr>
          <w:b/>
          <w:spacing w:val="-1"/>
          <w:w w:val="95"/>
          <w:sz w:val="48"/>
        </w:rPr>
        <w:t>注：运行一段时间后，纯水箱会因沉淀而结垢，应定期进行</w:t>
      </w:r>
    </w:p>
    <w:p>
      <w:pPr>
        <w:pStyle w:val="Heading1"/>
        <w:spacing w:before="2"/>
      </w:pPr>
      <w:r>
        <w:t>排污和清洗。</w:t>
      </w:r>
    </w:p>
    <w:p>
      <w:pPr>
        <w:pStyle w:val="ListParagraph"/>
        <w:numPr>
          <w:ilvl w:val="1"/>
          <w:numId w:val="62"/>
        </w:numPr>
        <w:tabs>
          <w:tab w:val="left" w:pos="2265"/>
        </w:tabs>
        <w:spacing w:before="155" w:after="0" w:line="240" w:lineRule="auto"/>
        <w:ind w:left="2265" w:right="0" w:hanging="1080"/>
        <w:jc w:val="left"/>
        <w:rPr>
          <w:sz w:val="48"/>
        </w:rPr>
      </w:pPr>
      <w:r>
        <w:rPr>
          <w:sz w:val="48"/>
        </w:rPr>
        <w:t>再生装置</w:t>
      </w:r>
    </w:p>
    <w:p>
      <w:pPr>
        <w:pStyle w:val="ListParagraph"/>
        <w:numPr>
          <w:ilvl w:val="2"/>
          <w:numId w:val="62"/>
        </w:numPr>
        <w:tabs>
          <w:tab w:val="left" w:pos="2867"/>
        </w:tabs>
        <w:spacing w:before="213" w:after="0" w:line="240" w:lineRule="auto"/>
        <w:ind w:left="2866" w:right="0" w:hanging="1682"/>
        <w:jc w:val="left"/>
        <w:rPr>
          <w:sz w:val="48"/>
        </w:rPr>
      </w:pPr>
      <w:r>
        <w:rPr>
          <w:sz w:val="48"/>
        </w:rPr>
        <w:t>再生装置</w:t>
      </w:r>
    </w:p>
    <w:p>
      <w:pPr>
        <w:pStyle w:val="BodyText"/>
        <w:spacing w:before="44"/>
        <w:ind w:left="1185"/>
      </w:pPr>
      <w:r>
        <w:t>系统配置了两只 PT-250L 药箱和一只酸雾器。</w:t>
      </w:r>
    </w:p>
    <w:p>
      <w:pPr>
        <w:pStyle w:val="ListParagraph"/>
        <w:numPr>
          <w:ilvl w:val="2"/>
          <w:numId w:val="62"/>
        </w:numPr>
        <w:tabs>
          <w:tab w:val="left" w:pos="2867"/>
        </w:tabs>
        <w:spacing w:before="45" w:after="0" w:line="240" w:lineRule="auto"/>
        <w:ind w:left="2866" w:right="0" w:hanging="1682"/>
        <w:jc w:val="left"/>
        <w:rPr>
          <w:sz w:val="48"/>
        </w:rPr>
      </w:pPr>
      <w:r>
        <w:rPr>
          <w:sz w:val="48"/>
        </w:rPr>
        <w:t>药箱</w:t>
      </w:r>
    </w:p>
    <w:p>
      <w:pPr>
        <w:pStyle w:val="BodyText"/>
        <w:spacing w:before="47" w:line="256" w:lineRule="auto"/>
        <w:ind w:left="1185" w:right="9174"/>
      </w:pPr>
      <w:r>
        <w:drawing>
          <wp:anchor distT="0" distB="0" distL="0" distR="0" simplePos="0" relativeHeight="251710464" behindDoc="1" locked="0" layoutInCell="1" allowOverlap="1">
            <wp:simplePos x="0" y="0"/>
            <wp:positionH relativeFrom="page">
              <wp:posOffset>1257300</wp:posOffset>
            </wp:positionH>
            <wp:positionV relativeFrom="paragraph">
              <wp:posOffset>901953</wp:posOffset>
            </wp:positionV>
            <wp:extent cx="8918448" cy="1228820"/>
            <wp:effectExtent l="0" t="0" r="0" b="0"/>
            <wp:wrapNone/>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5.png"/>
                    <pic:cNvPicPr/>
                  </pic:nvPicPr>
                  <pic:blipFill>
                    <a:blip xmlns:r="http://schemas.openxmlformats.org/officeDocument/2006/relationships" r:embed="rId36" cstate="print"/>
                    <a:stretch>
                      <a:fillRect/>
                    </a:stretch>
                  </pic:blipFill>
                  <pic:spPr>
                    <a:xfrm>
                      <a:off x="0" y="0"/>
                      <a:ext cx="8918448" cy="1228820"/>
                    </a:xfrm>
                    <a:prstGeom prst="rect">
                      <a:avLst/>
                    </a:prstGeom>
                  </pic:spPr>
                </pic:pic>
              </a:graphicData>
            </a:graphic>
          </wp:anchor>
        </w:drawing>
      </w:r>
      <w:r>
        <w:t>药箱的规格，见表（23） 表（23）</w:t>
      </w:r>
    </w:p>
    <w:p>
      <w:pPr>
        <w:pStyle w:val="BodyText"/>
        <w:spacing w:before="4"/>
        <w:rPr>
          <w:sz w:val="15"/>
        </w:rPr>
      </w:pPr>
    </w:p>
    <w:tbl>
      <w:tblPr>
        <w:tblStyle w:val="TableNormal6"/>
        <w:tblW w:w="0" w:type="auto"/>
        <w:jc w:val="left"/>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82"/>
        <w:gridCol w:w="3093"/>
        <w:gridCol w:w="2078"/>
        <w:gridCol w:w="1879"/>
        <w:gridCol w:w="2011"/>
        <w:gridCol w:w="2180"/>
        <w:gridCol w:w="833"/>
      </w:tblGrid>
      <w:tr>
        <w:tblPrEx>
          <w:tblW w:w="0" w:type="auto"/>
          <w:jc w:val="left"/>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14"/>
          <w:jc w:val="left"/>
        </w:trPr>
        <w:tc>
          <w:tcPr>
            <w:tcW w:w="1882" w:type="dxa"/>
          </w:tcPr>
          <w:p>
            <w:pPr>
              <w:pStyle w:val="TableParagraph"/>
              <w:spacing w:line="546" w:lineRule="exact"/>
              <w:ind w:left="50"/>
              <w:rPr>
                <w:sz w:val="48"/>
              </w:rPr>
            </w:pPr>
            <w:r>
              <w:rPr>
                <w:sz w:val="48"/>
              </w:rPr>
              <w:t>名称</w:t>
            </w:r>
          </w:p>
        </w:tc>
        <w:tc>
          <w:tcPr>
            <w:tcW w:w="3093" w:type="dxa"/>
          </w:tcPr>
          <w:p>
            <w:pPr>
              <w:pStyle w:val="TableParagraph"/>
              <w:spacing w:line="546" w:lineRule="exact"/>
              <w:ind w:left="875"/>
              <w:rPr>
                <w:sz w:val="48"/>
              </w:rPr>
            </w:pPr>
            <w:r>
              <w:rPr>
                <w:sz w:val="48"/>
              </w:rPr>
              <w:t>型号</w:t>
            </w:r>
          </w:p>
        </w:tc>
        <w:tc>
          <w:tcPr>
            <w:tcW w:w="2078" w:type="dxa"/>
          </w:tcPr>
          <w:p>
            <w:pPr>
              <w:pStyle w:val="TableParagraph"/>
              <w:spacing w:line="546" w:lineRule="exact"/>
              <w:ind w:left="544"/>
              <w:rPr>
                <w:sz w:val="48"/>
              </w:rPr>
            </w:pPr>
            <w:r>
              <w:rPr>
                <w:sz w:val="48"/>
              </w:rPr>
              <w:t>材质</w:t>
            </w:r>
          </w:p>
        </w:tc>
        <w:tc>
          <w:tcPr>
            <w:tcW w:w="1879" w:type="dxa"/>
          </w:tcPr>
          <w:p>
            <w:pPr>
              <w:pStyle w:val="TableParagraph"/>
              <w:spacing w:line="546" w:lineRule="exact"/>
              <w:ind w:left="579"/>
              <w:rPr>
                <w:sz w:val="48"/>
              </w:rPr>
            </w:pPr>
            <w:r>
              <w:rPr>
                <w:sz w:val="48"/>
              </w:rPr>
              <w:t>数量</w:t>
            </w:r>
          </w:p>
        </w:tc>
        <w:tc>
          <w:tcPr>
            <w:tcW w:w="2011" w:type="dxa"/>
          </w:tcPr>
          <w:p>
            <w:pPr>
              <w:pStyle w:val="TableParagraph"/>
              <w:spacing w:line="546" w:lineRule="exact"/>
              <w:ind w:left="345"/>
              <w:rPr>
                <w:sz w:val="48"/>
              </w:rPr>
            </w:pPr>
            <w:r>
              <w:rPr>
                <w:sz w:val="48"/>
              </w:rPr>
              <w:t>容积</w:t>
            </w:r>
          </w:p>
        </w:tc>
        <w:tc>
          <w:tcPr>
            <w:tcW w:w="2180" w:type="dxa"/>
          </w:tcPr>
          <w:p>
            <w:pPr>
              <w:pStyle w:val="TableParagraph"/>
              <w:spacing w:line="546" w:lineRule="exact"/>
              <w:ind w:right="508"/>
              <w:jc w:val="right"/>
              <w:rPr>
                <w:sz w:val="48"/>
              </w:rPr>
            </w:pPr>
            <w:r>
              <w:rPr>
                <w:w w:val="95"/>
                <w:sz w:val="48"/>
              </w:rPr>
              <w:t>品牌</w:t>
            </w:r>
          </w:p>
        </w:tc>
        <w:tc>
          <w:tcPr>
            <w:tcW w:w="833" w:type="dxa"/>
          </w:tcPr>
          <w:p>
            <w:pPr>
              <w:pStyle w:val="TableParagraph"/>
              <w:rPr>
                <w:rFonts w:ascii="Times New Roman"/>
                <w:sz w:val="46"/>
              </w:rPr>
            </w:pPr>
          </w:p>
        </w:tc>
      </w:tr>
      <w:tr>
        <w:tblPrEx>
          <w:tblW w:w="0" w:type="auto"/>
          <w:jc w:val="left"/>
          <w:tblInd w:w="743" w:type="dxa"/>
          <w:tblLayout w:type="fixed"/>
          <w:tblCellMar>
            <w:top w:w="0" w:type="dxa"/>
            <w:left w:w="0" w:type="dxa"/>
            <w:bottom w:w="0" w:type="dxa"/>
            <w:right w:w="0" w:type="dxa"/>
          </w:tblCellMar>
          <w:tblLook w:val="01E0"/>
        </w:tblPrEx>
        <w:trPr>
          <w:trHeight w:val="2187"/>
          <w:jc w:val="left"/>
        </w:trPr>
        <w:tc>
          <w:tcPr>
            <w:tcW w:w="1882" w:type="dxa"/>
          </w:tcPr>
          <w:p>
            <w:pPr>
              <w:pStyle w:val="TableParagraph"/>
              <w:spacing w:before="167"/>
              <w:ind w:left="50"/>
              <w:rPr>
                <w:sz w:val="48"/>
              </w:rPr>
            </w:pPr>
            <w:r>
              <w:rPr>
                <w:sz w:val="48"/>
              </w:rPr>
              <w:t>药箱</w:t>
            </w:r>
          </w:p>
        </w:tc>
        <w:tc>
          <w:tcPr>
            <w:tcW w:w="3093" w:type="dxa"/>
          </w:tcPr>
          <w:p>
            <w:pPr>
              <w:pStyle w:val="TableParagraph"/>
              <w:spacing w:before="167"/>
              <w:ind w:left="875"/>
              <w:rPr>
                <w:sz w:val="48"/>
              </w:rPr>
            </w:pPr>
            <w:r>
              <w:rPr>
                <w:sz w:val="48"/>
              </w:rPr>
              <w:t>PT-250L</w:t>
            </w:r>
          </w:p>
        </w:tc>
        <w:tc>
          <w:tcPr>
            <w:tcW w:w="2078" w:type="dxa"/>
          </w:tcPr>
          <w:p>
            <w:pPr>
              <w:pStyle w:val="TableParagraph"/>
              <w:spacing w:before="167"/>
              <w:ind w:left="544"/>
              <w:rPr>
                <w:sz w:val="48"/>
              </w:rPr>
            </w:pPr>
            <w:r>
              <w:rPr>
                <w:sz w:val="48"/>
              </w:rPr>
              <w:t>PE</w:t>
            </w:r>
          </w:p>
        </w:tc>
        <w:tc>
          <w:tcPr>
            <w:tcW w:w="1879" w:type="dxa"/>
          </w:tcPr>
          <w:p>
            <w:pPr>
              <w:pStyle w:val="TableParagraph"/>
              <w:spacing w:before="167"/>
              <w:ind w:left="579"/>
              <w:rPr>
                <w:sz w:val="48"/>
              </w:rPr>
            </w:pPr>
            <w:r>
              <w:rPr>
                <w:sz w:val="48"/>
              </w:rPr>
              <w:t>2</w:t>
            </w:r>
            <w:r>
              <w:rPr>
                <w:spacing w:val="-77"/>
                <w:sz w:val="48"/>
              </w:rPr>
              <w:t xml:space="preserve"> 只</w:t>
            </w:r>
          </w:p>
        </w:tc>
        <w:tc>
          <w:tcPr>
            <w:tcW w:w="2011" w:type="dxa"/>
          </w:tcPr>
          <w:p>
            <w:pPr>
              <w:pStyle w:val="TableParagraph"/>
              <w:spacing w:before="167"/>
              <w:ind w:left="345"/>
              <w:rPr>
                <w:sz w:val="48"/>
              </w:rPr>
            </w:pPr>
            <w:r>
              <w:rPr>
                <w:sz w:val="48"/>
              </w:rPr>
              <w:t>250L</w:t>
            </w:r>
          </w:p>
        </w:tc>
        <w:tc>
          <w:tcPr>
            <w:tcW w:w="2180" w:type="dxa"/>
          </w:tcPr>
          <w:p>
            <w:pPr>
              <w:pStyle w:val="TableParagraph"/>
              <w:spacing w:before="167"/>
              <w:ind w:right="508"/>
              <w:jc w:val="right"/>
              <w:rPr>
                <w:sz w:val="48"/>
              </w:rPr>
            </w:pPr>
            <w:r>
              <w:rPr>
                <w:w w:val="95"/>
                <w:sz w:val="48"/>
              </w:rPr>
              <w:t>远东</w:t>
            </w:r>
          </w:p>
        </w:tc>
        <w:tc>
          <w:tcPr>
            <w:tcW w:w="833"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8"/>
              <w:rPr>
                <w:sz w:val="20"/>
              </w:rPr>
            </w:pPr>
          </w:p>
          <w:p>
            <w:pPr>
              <w:pStyle w:val="TableParagraph"/>
              <w:spacing w:line="237" w:lineRule="exact"/>
              <w:ind w:left="515"/>
              <w:rPr>
                <w:rFonts w:ascii="Arial"/>
                <w:sz w:val="27"/>
              </w:rPr>
            </w:pPr>
            <w:r>
              <w:rPr>
                <w:rFonts w:ascii="Arial"/>
                <w:sz w:val="27"/>
              </w:rPr>
              <w:t>23</w:t>
            </w:r>
          </w:p>
        </w:tc>
      </w:tr>
    </w:tbl>
    <w:p>
      <w:pPr>
        <w:spacing w:after="0" w:line="237" w:lineRule="exact"/>
        <w:rPr>
          <w:rFonts w:ascii="Arial"/>
          <w:sz w:val="27"/>
        </w:rPr>
        <w:sectPr>
          <w:pgSz w:w="17860" w:h="25260"/>
          <w:pgMar w:top="1820" w:right="960" w:bottom="280" w:left="1260" w:header="708" w:footer="708"/>
          <w:pgNumType w:start="28"/>
          <w:cols w:space="708"/>
        </w:sectPr>
      </w:pPr>
    </w:p>
    <w:p>
      <w:pPr>
        <w:pStyle w:val="ListParagraph"/>
        <w:numPr>
          <w:ilvl w:val="1"/>
          <w:numId w:val="62"/>
        </w:numPr>
        <w:tabs>
          <w:tab w:val="left" w:pos="1949"/>
        </w:tabs>
        <w:spacing w:before="9" w:after="0" w:line="240" w:lineRule="auto"/>
        <w:ind w:left="1948" w:right="0" w:hanging="1081"/>
        <w:jc w:val="left"/>
        <w:rPr>
          <w:sz w:val="48"/>
        </w:rPr>
      </w:pPr>
      <w:r>
        <w:drawing>
          <wp:anchor distT="0" distB="0" distL="0" distR="0" simplePos="0" relativeHeight="251711488" behindDoc="1" locked="0" layoutInCell="1" allowOverlap="1">
            <wp:simplePos x="0" y="0"/>
            <wp:positionH relativeFrom="page">
              <wp:posOffset>0</wp:posOffset>
            </wp:positionH>
            <wp:positionV relativeFrom="page">
              <wp:posOffset>0</wp:posOffset>
            </wp:positionV>
            <wp:extent cx="11340845" cy="15849600"/>
            <wp:effectExtent l="0" t="0" r="0" b="0"/>
            <wp:wrapNone/>
            <wp:docPr id="7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sz w:val="48"/>
        </w:rPr>
        <w:t>清洗装置</w:t>
      </w:r>
    </w:p>
    <w:p>
      <w:pPr>
        <w:pStyle w:val="ListParagraph"/>
        <w:numPr>
          <w:ilvl w:val="2"/>
          <w:numId w:val="62"/>
        </w:numPr>
        <w:tabs>
          <w:tab w:val="left" w:pos="1681"/>
        </w:tabs>
        <w:spacing w:before="213" w:after="0" w:line="240" w:lineRule="auto"/>
        <w:ind w:left="2866" w:right="6532" w:hanging="2867"/>
        <w:jc w:val="right"/>
        <w:rPr>
          <w:sz w:val="48"/>
        </w:rPr>
      </w:pPr>
      <w:r>
        <w:rPr>
          <w:w w:val="95"/>
          <w:sz w:val="48"/>
        </w:rPr>
        <w:t>清洗水箱的规格，见表</w:t>
      </w:r>
      <w:r>
        <w:rPr>
          <w:spacing w:val="3"/>
          <w:w w:val="95"/>
          <w:sz w:val="48"/>
        </w:rPr>
        <w:t>（24）</w:t>
      </w:r>
    </w:p>
    <w:p>
      <w:pPr>
        <w:pStyle w:val="BodyText"/>
        <w:spacing w:before="44"/>
        <w:ind w:right="6534"/>
        <w:jc w:val="right"/>
      </w:pPr>
      <w:r>
        <w:pict>
          <v:group id="_x0000_s1269" style="width:612.75pt;height:143.95pt;margin-top:37.53pt;margin-left:145pt;mso-position-horizontal-relative:page;mso-wrap-distance-left:0;mso-wrap-distance-right:0;position:absolute;z-index:-251602944" coordorigin="2900,751" coordsize="12255,2879">
            <v:shape id="_x0000_s1270" type="#_x0000_t75" style="width:12255;height:2879;left:2900;position:absolute;top:750" stroked="f">
              <v:imagedata r:id="rId37" o:title=""/>
            </v:shape>
            <v:shape id="_x0000_s1271" type="#_x0000_t202" style="width:978;height:479;left:2963;position:absolute;top:897" filled="f" stroked="f">
              <v:textbox inset="0,0,0,0">
                <w:txbxContent>
                  <w:p>
                    <w:pPr>
                      <w:spacing w:before="0" w:line="479" w:lineRule="exact"/>
                      <w:ind w:left="0" w:right="0" w:firstLine="0"/>
                      <w:jc w:val="left"/>
                      <w:rPr>
                        <w:sz w:val="48"/>
                      </w:rPr>
                    </w:pPr>
                    <w:r>
                      <w:rPr>
                        <w:sz w:val="48"/>
                      </w:rPr>
                      <w:t>名称</w:t>
                    </w:r>
                  </w:p>
                </w:txbxContent>
              </v:textbox>
            </v:shape>
            <v:shape id="_x0000_s1272" type="#_x0000_t202" style="width:978;height:479;left:4500;position:absolute;top:897" filled="f" stroked="f">
              <v:textbox inset="0,0,0,0">
                <w:txbxContent>
                  <w:p>
                    <w:pPr>
                      <w:spacing w:before="0" w:line="479" w:lineRule="exact"/>
                      <w:ind w:left="0" w:right="0" w:firstLine="0"/>
                      <w:jc w:val="left"/>
                      <w:rPr>
                        <w:sz w:val="48"/>
                      </w:rPr>
                    </w:pPr>
                    <w:r>
                      <w:rPr>
                        <w:sz w:val="48"/>
                      </w:rPr>
                      <w:t>型号</w:t>
                    </w:r>
                  </w:p>
                </w:txbxContent>
              </v:textbox>
            </v:shape>
            <v:shape id="_x0000_s1273" type="#_x0000_t202" style="width:978;height:479;left:7262;position:absolute;top:897" filled="f" stroked="f">
              <v:textbox inset="0,0,0,0">
                <w:txbxContent>
                  <w:p>
                    <w:pPr>
                      <w:spacing w:before="0" w:line="479" w:lineRule="exact"/>
                      <w:ind w:left="0" w:right="0" w:firstLine="0"/>
                      <w:jc w:val="left"/>
                      <w:rPr>
                        <w:sz w:val="48"/>
                      </w:rPr>
                    </w:pPr>
                    <w:r>
                      <w:rPr>
                        <w:sz w:val="48"/>
                      </w:rPr>
                      <w:t>材质</w:t>
                    </w:r>
                  </w:p>
                </w:txbxContent>
              </v:textbox>
            </v:shape>
            <v:shape id="_x0000_s1274" type="#_x0000_t202" style="width:978;height:479;left:9375;position:absolute;top:897" filled="f" stroked="f">
              <v:textbox inset="0,0,0,0">
                <w:txbxContent>
                  <w:p>
                    <w:pPr>
                      <w:spacing w:before="0" w:line="479" w:lineRule="exact"/>
                      <w:ind w:left="0" w:right="0" w:firstLine="0"/>
                      <w:jc w:val="left"/>
                      <w:rPr>
                        <w:sz w:val="48"/>
                      </w:rPr>
                    </w:pPr>
                    <w:r>
                      <w:rPr>
                        <w:sz w:val="48"/>
                      </w:rPr>
                      <w:t>数量</w:t>
                    </w:r>
                  </w:p>
                </w:txbxContent>
              </v:textbox>
            </v:shape>
            <v:shape id="_x0000_s1275" type="#_x0000_t202" style="width:978;height:479;left:11021;position:absolute;top:897" filled="f" stroked="f">
              <v:textbox inset="0,0,0,0">
                <w:txbxContent>
                  <w:p>
                    <w:pPr>
                      <w:spacing w:before="0" w:line="479" w:lineRule="exact"/>
                      <w:ind w:left="0" w:right="0" w:firstLine="0"/>
                      <w:jc w:val="left"/>
                      <w:rPr>
                        <w:sz w:val="48"/>
                      </w:rPr>
                    </w:pPr>
                    <w:r>
                      <w:rPr>
                        <w:sz w:val="48"/>
                      </w:rPr>
                      <w:t>容积</w:t>
                    </w:r>
                  </w:p>
                </w:txbxContent>
              </v:textbox>
            </v:shape>
            <v:shape id="_x0000_s1276" type="#_x0000_t202" style="width:978;height:479;left:13398;position:absolute;top:897" filled="f" stroked="f">
              <v:textbox inset="0,0,0,0">
                <w:txbxContent>
                  <w:p>
                    <w:pPr>
                      <w:spacing w:before="0" w:line="479" w:lineRule="exact"/>
                      <w:ind w:left="0" w:right="0" w:firstLine="0"/>
                      <w:jc w:val="left"/>
                      <w:rPr>
                        <w:sz w:val="48"/>
                      </w:rPr>
                    </w:pPr>
                    <w:r>
                      <w:rPr>
                        <w:sz w:val="48"/>
                      </w:rPr>
                      <w:t>品牌</w:t>
                    </w:r>
                  </w:p>
                </w:txbxContent>
              </v:textbox>
            </v:shape>
            <v:shape id="_x0000_s1277" type="#_x0000_t202" style="width:3233;height:1415;left:2963;position:absolute;top:1847" filled="f" stroked="f">
              <v:textbox inset="0,0,0,0">
                <w:txbxContent>
                  <w:p>
                    <w:pPr>
                      <w:spacing w:before="0" w:line="473" w:lineRule="exact"/>
                      <w:ind w:left="0" w:right="0" w:firstLine="0"/>
                      <w:jc w:val="left"/>
                      <w:rPr>
                        <w:sz w:val="48"/>
                      </w:rPr>
                    </w:pPr>
                    <w:r>
                      <w:rPr>
                        <w:sz w:val="48"/>
                      </w:rPr>
                      <w:t>清洗水</w:t>
                    </w:r>
                  </w:p>
                  <w:p>
                    <w:pPr>
                      <w:spacing w:before="0" w:line="468" w:lineRule="exact"/>
                      <w:ind w:left="1537" w:right="0" w:firstLine="0"/>
                      <w:jc w:val="left"/>
                      <w:rPr>
                        <w:sz w:val="48"/>
                      </w:rPr>
                    </w:pPr>
                    <w:r>
                      <w:rPr>
                        <w:sz w:val="48"/>
                      </w:rPr>
                      <w:t>PT-400L</w:t>
                    </w:r>
                  </w:p>
                  <w:p>
                    <w:pPr>
                      <w:spacing w:before="0" w:line="474" w:lineRule="exact"/>
                      <w:ind w:left="0" w:right="0" w:firstLine="0"/>
                      <w:jc w:val="left"/>
                      <w:rPr>
                        <w:sz w:val="48"/>
                      </w:rPr>
                    </w:pPr>
                    <w:r>
                      <w:rPr>
                        <w:w w:val="99"/>
                        <w:sz w:val="48"/>
                      </w:rPr>
                      <w:t>箱</w:t>
                    </w:r>
                  </w:p>
                </w:txbxContent>
              </v:textbox>
            </v:shape>
            <v:shape id="_x0000_s1278" type="#_x0000_t202" style="width:499;height:479;left:7262;position:absolute;top:2315" filled="f" stroked="f">
              <v:textbox inset="0,0,0,0">
                <w:txbxContent>
                  <w:p>
                    <w:pPr>
                      <w:spacing w:before="0" w:line="479" w:lineRule="exact"/>
                      <w:ind w:left="0" w:right="0" w:firstLine="0"/>
                      <w:jc w:val="left"/>
                      <w:rPr>
                        <w:sz w:val="48"/>
                      </w:rPr>
                    </w:pPr>
                    <w:r>
                      <w:rPr>
                        <w:sz w:val="48"/>
                      </w:rPr>
                      <w:t>PE</w:t>
                    </w:r>
                  </w:p>
                </w:txbxContent>
              </v:textbox>
            </v:shape>
            <v:shape id="_x0000_s1279" type="#_x0000_t202" style="width:827;height:479;left:9375;position:absolute;top:2315"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280" type="#_x0000_t202" style="width:978;height:479;left:11021;position:absolute;top:2315" filled="f" stroked="f">
              <v:textbox inset="0,0,0,0">
                <w:txbxContent>
                  <w:p>
                    <w:pPr>
                      <w:spacing w:before="0" w:line="479" w:lineRule="exact"/>
                      <w:ind w:left="0" w:right="0" w:firstLine="0"/>
                      <w:jc w:val="left"/>
                      <w:rPr>
                        <w:sz w:val="48"/>
                      </w:rPr>
                    </w:pPr>
                    <w:r>
                      <w:rPr>
                        <w:sz w:val="48"/>
                      </w:rPr>
                      <w:t>400L</w:t>
                    </w:r>
                  </w:p>
                </w:txbxContent>
              </v:textbox>
            </v:shape>
            <v:shape id="_x0000_s1281" type="#_x0000_t202" style="width:978;height:479;left:13398;position:absolute;top:2315" filled="f" stroked="f">
              <v:textbox inset="0,0,0,0">
                <w:txbxContent>
                  <w:p>
                    <w:pPr>
                      <w:spacing w:before="0" w:line="479" w:lineRule="exact"/>
                      <w:ind w:left="0" w:right="0" w:firstLine="0"/>
                      <w:jc w:val="left"/>
                      <w:rPr>
                        <w:sz w:val="48"/>
                      </w:rPr>
                    </w:pPr>
                    <w:r>
                      <w:rPr>
                        <w:sz w:val="48"/>
                      </w:rPr>
                      <w:t>远东</w:t>
                    </w:r>
                  </w:p>
                </w:txbxContent>
              </v:textbox>
            </v:shape>
            <w10:wrap type="topAndBottom"/>
          </v:group>
        </w:pict>
      </w:r>
      <w:r>
        <w:rPr>
          <w:w w:val="95"/>
        </w:rPr>
        <w:t>表（24）</w:t>
      </w:r>
    </w:p>
    <w:p>
      <w:pPr>
        <w:pStyle w:val="Heading1"/>
        <w:spacing w:before="0" w:line="514" w:lineRule="exact"/>
        <w:ind w:left="868"/>
      </w:pPr>
      <w:r>
        <w:t>注：运行一段时间后，会因沉淀而结垢，应定期进行排污和清洗。</w:t>
      </w:r>
    </w:p>
    <w:p>
      <w:pPr>
        <w:pStyle w:val="ListParagraph"/>
        <w:numPr>
          <w:ilvl w:val="2"/>
          <w:numId w:val="62"/>
        </w:numPr>
        <w:tabs>
          <w:tab w:val="left" w:pos="2748"/>
        </w:tabs>
        <w:spacing w:before="44" w:after="0" w:line="259" w:lineRule="auto"/>
        <w:ind w:left="1185" w:right="7611" w:firstLine="0"/>
        <w:jc w:val="left"/>
        <w:rPr>
          <w:sz w:val="48"/>
        </w:rPr>
      </w:pPr>
      <w:r>
        <w:pict>
          <v:group id="_x0000_s1282" style="width:584.75pt;height:87pt;margin-top:70.87pt;margin-left:159pt;mso-position-horizontal-relative:page;mso-wrap-distance-left:0;mso-wrap-distance-right:0;position:absolute;z-index:-251601920" coordorigin="3180,1417" coordsize="11695,1740">
            <v:shape id="_x0000_s1283" type="#_x0000_t75" style="width:11695;height:1740;left:3180;position:absolute;top:1417" stroked="f">
              <v:imagedata r:id="rId38" o:title=""/>
            </v:shape>
            <v:shape id="_x0000_s1284" type="#_x0000_t202" style="width:1457;height:1332;left:3244;position:absolute;top:1556" filled="f" stroked="f">
              <v:textbox inset="0,0,0,0">
                <w:txbxContent>
                  <w:p>
                    <w:pPr>
                      <w:spacing w:before="0" w:line="546" w:lineRule="exact"/>
                      <w:ind w:left="0" w:right="0" w:firstLine="0"/>
                      <w:jc w:val="left"/>
                      <w:rPr>
                        <w:sz w:val="48"/>
                      </w:rPr>
                    </w:pPr>
                    <w:r>
                      <w:rPr>
                        <w:sz w:val="48"/>
                      </w:rPr>
                      <w:t>名称</w:t>
                    </w:r>
                  </w:p>
                  <w:p>
                    <w:pPr>
                      <w:spacing w:before="238" w:line="547" w:lineRule="exact"/>
                      <w:ind w:left="0" w:right="0" w:firstLine="0"/>
                      <w:jc w:val="left"/>
                      <w:rPr>
                        <w:sz w:val="48"/>
                      </w:rPr>
                    </w:pPr>
                    <w:r>
                      <w:rPr>
                        <w:sz w:val="48"/>
                      </w:rPr>
                      <w:t>清洗泵</w:t>
                    </w:r>
                  </w:p>
                </w:txbxContent>
              </v:textbox>
            </v:shape>
            <v:shape id="_x0000_s1285" type="#_x0000_t202" style="width:1696;height:1332;left:6391;position:absolute;top:1556" filled="f" stroked="f">
              <v:textbox inset="0,0,0,0">
                <w:txbxContent>
                  <w:p>
                    <w:pPr>
                      <w:spacing w:before="0" w:line="546" w:lineRule="exact"/>
                      <w:ind w:left="0" w:right="0" w:firstLine="0"/>
                      <w:jc w:val="left"/>
                      <w:rPr>
                        <w:sz w:val="48"/>
                      </w:rPr>
                    </w:pPr>
                    <w:r>
                      <w:rPr>
                        <w:sz w:val="48"/>
                      </w:rPr>
                      <w:t>型号</w:t>
                    </w:r>
                  </w:p>
                  <w:p>
                    <w:pPr>
                      <w:spacing w:before="238" w:line="547" w:lineRule="exact"/>
                      <w:ind w:left="0" w:right="0" w:firstLine="0"/>
                      <w:jc w:val="left"/>
                      <w:rPr>
                        <w:sz w:val="48"/>
                      </w:rPr>
                    </w:pPr>
                    <w:r>
                      <w:rPr>
                        <w:sz w:val="48"/>
                      </w:rPr>
                      <w:t>CHL8-40</w:t>
                    </w:r>
                  </w:p>
                </w:txbxContent>
              </v:textbox>
            </v:shape>
            <v:shape id="_x0000_s1286" type="#_x0000_t202" style="width:978;height:479;left:8691;position:absolute;top:1556" filled="f" stroked="f">
              <v:textbox inset="0,0,0,0">
                <w:txbxContent>
                  <w:p>
                    <w:pPr>
                      <w:spacing w:before="0" w:line="479" w:lineRule="exact"/>
                      <w:ind w:left="0" w:right="0" w:firstLine="0"/>
                      <w:jc w:val="left"/>
                      <w:rPr>
                        <w:sz w:val="48"/>
                      </w:rPr>
                    </w:pPr>
                    <w:r>
                      <w:rPr>
                        <w:sz w:val="48"/>
                      </w:rPr>
                      <w:t>材质</w:t>
                    </w:r>
                  </w:p>
                </w:txbxContent>
              </v:textbox>
            </v:shape>
            <v:shape id="_x0000_s1287" type="#_x0000_t202" style="width:2166;height:479;left:10071;position:absolute;top:1556" filled="f" stroked="f">
              <v:textbox inset="0,0,0,0">
                <w:txbxContent>
                  <w:p>
                    <w:pPr>
                      <w:spacing w:before="0" w:line="479" w:lineRule="exact"/>
                      <w:ind w:left="0" w:right="0" w:firstLine="0"/>
                      <w:jc w:val="left"/>
                      <w:rPr>
                        <w:sz w:val="48"/>
                      </w:rPr>
                    </w:pPr>
                    <w:r>
                      <w:rPr>
                        <w:sz w:val="48"/>
                      </w:rPr>
                      <w:t>数量 功率</w:t>
                    </w:r>
                  </w:p>
                </w:txbxContent>
              </v:textbox>
            </v:shape>
            <v:shape id="_x0000_s1288" type="#_x0000_t202" style="width:978;height:479;left:12699;position:absolute;top:1556" filled="f" stroked="f">
              <v:textbox inset="0,0,0,0">
                <w:txbxContent>
                  <w:p>
                    <w:pPr>
                      <w:spacing w:before="0" w:line="479" w:lineRule="exact"/>
                      <w:ind w:left="0" w:right="0" w:firstLine="0"/>
                      <w:jc w:val="left"/>
                      <w:rPr>
                        <w:sz w:val="48"/>
                      </w:rPr>
                    </w:pPr>
                    <w:r>
                      <w:rPr>
                        <w:sz w:val="48"/>
                      </w:rPr>
                      <w:t>品牌</w:t>
                    </w:r>
                  </w:p>
                </w:txbxContent>
              </v:textbox>
            </v:shape>
            <v:shape id="_x0000_s1289" type="#_x0000_t202" style="width:2206;height:479;left:8691;position:absolute;top:2409" filled="f" stroked="f">
              <v:textbox inset="0,0,0,0">
                <w:txbxContent>
                  <w:p>
                    <w:pPr>
                      <w:spacing w:before="0" w:line="479" w:lineRule="exact"/>
                      <w:ind w:left="0" w:right="0" w:firstLine="0"/>
                      <w:jc w:val="left"/>
                      <w:rPr>
                        <w:sz w:val="48"/>
                      </w:rPr>
                    </w:pPr>
                    <w:r>
                      <w:rPr>
                        <w:spacing w:val="-20"/>
                        <w:sz w:val="48"/>
                      </w:rPr>
                      <w:t>不锈钢</w:t>
                    </w:r>
                    <w:r>
                      <w:rPr>
                        <w:sz w:val="48"/>
                      </w:rPr>
                      <w:t>1</w:t>
                    </w:r>
                    <w:r>
                      <w:rPr>
                        <w:spacing w:val="-79"/>
                        <w:sz w:val="48"/>
                      </w:rPr>
                      <w:t xml:space="preserve"> 台</w:t>
                    </w:r>
                  </w:p>
                </w:txbxContent>
              </v:textbox>
            </v:shape>
            <v:shape id="_x0000_s1290" type="#_x0000_t202" style="width:3583;height:479;left:11259;position:absolute;top:2409" filled="f" stroked="f">
              <v:textbox inset="0,0,0,0">
                <w:txbxContent>
                  <w:p>
                    <w:pPr>
                      <w:spacing w:before="0" w:line="479" w:lineRule="exact"/>
                      <w:ind w:left="0" w:right="0" w:firstLine="0"/>
                      <w:jc w:val="left"/>
                      <w:rPr>
                        <w:sz w:val="48"/>
                      </w:rPr>
                    </w:pPr>
                    <w:r>
                      <w:rPr>
                        <w:sz w:val="48"/>
                      </w:rPr>
                      <w:t>1.5kW 南方特种</w:t>
                    </w:r>
                  </w:p>
                </w:txbxContent>
              </v:textbox>
            </v:shape>
            <w10:wrap type="topAndBottom"/>
          </v:group>
        </w:pict>
      </w:r>
      <w:r>
        <w:rPr>
          <w:w w:val="95"/>
          <w:sz w:val="48"/>
        </w:rPr>
        <w:t xml:space="preserve">清洗泵的规格见表（25） </w:t>
      </w:r>
      <w:r>
        <w:rPr>
          <w:sz w:val="48"/>
        </w:rPr>
        <w:t>表（25）</w:t>
      </w:r>
    </w:p>
    <w:p>
      <w:pPr>
        <w:pStyle w:val="ListParagraph"/>
        <w:numPr>
          <w:ilvl w:val="2"/>
          <w:numId w:val="62"/>
        </w:numPr>
        <w:tabs>
          <w:tab w:val="left" w:pos="2431"/>
        </w:tabs>
        <w:spacing w:before="0" w:after="0" w:line="512" w:lineRule="exact"/>
        <w:ind w:left="2430" w:right="0" w:hanging="1563"/>
        <w:jc w:val="left"/>
        <w:rPr>
          <w:sz w:val="48"/>
        </w:rPr>
      </w:pPr>
      <w:r>
        <w:rPr>
          <w:sz w:val="48"/>
        </w:rPr>
        <w:t>清洗泵的操作</w:t>
      </w:r>
    </w:p>
    <w:p>
      <w:pPr>
        <w:pStyle w:val="BodyText"/>
        <w:spacing w:before="44" w:line="256" w:lineRule="auto"/>
        <w:ind w:left="1185" w:right="1047" w:firstLine="719"/>
      </w:pPr>
      <w:r>
        <w:t>无论系统选择任何操作系统，清洗泵都不受任何保护，均可</w:t>
      </w:r>
      <w:r>
        <w:rPr>
          <w:spacing w:val="-1"/>
          <w:w w:val="95"/>
        </w:rPr>
        <w:t xml:space="preserve">控制柜面板上操作，将其开关置于“强制”档，即可启动，启动 </w:t>
      </w:r>
      <w:r>
        <w:t>后应随时观察清洗水箱的水位状况，避免抽空损坏清洗泵。</w:t>
      </w:r>
    </w:p>
    <w:p>
      <w:pPr>
        <w:pStyle w:val="ListParagraph"/>
        <w:numPr>
          <w:ilvl w:val="2"/>
          <w:numId w:val="62"/>
        </w:numPr>
        <w:tabs>
          <w:tab w:val="left" w:pos="2748"/>
        </w:tabs>
        <w:spacing w:before="6" w:after="0" w:line="256" w:lineRule="auto"/>
        <w:ind w:left="1185" w:right="7134" w:firstLine="0"/>
        <w:jc w:val="left"/>
        <w:rPr>
          <w:sz w:val="48"/>
        </w:rPr>
      </w:pPr>
      <w:r>
        <w:rPr>
          <w:sz w:val="48"/>
        </w:rPr>
        <w:t>清洗滤器的规格见表</w:t>
      </w:r>
      <w:r>
        <w:rPr>
          <w:spacing w:val="-3"/>
          <w:sz w:val="48"/>
        </w:rPr>
        <w:t xml:space="preserve">（26） </w:t>
      </w:r>
      <w:r>
        <w:rPr>
          <w:sz w:val="48"/>
        </w:rPr>
        <w:t>表（26）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p>
    <w:p>
      <w:pPr>
        <w:pStyle w:val="BodyText"/>
        <w:spacing w:before="32"/>
        <w:ind w:left="1901"/>
        <w:jc w:val="both"/>
      </w:pPr>
      <w:r>
        <w:pict>
          <v:group id="_x0000_s1291" style="width:715pt;height:96pt;margin-top:-88.92pt;margin-left:94pt;mso-position-horizontal-relative:page;position:absolute;z-index:-251603968" coordorigin="1880,-1778" coordsize="14300,1920">
            <v:shape id="_x0000_s1292" type="#_x0000_t75" style="width:14300;height:1920;left:1880;position:absolute;top:-1779" stroked="f">
              <v:imagedata r:id="rId39" o:title=""/>
            </v:shape>
            <v:shape id="_x0000_s1293" type="#_x0000_t202" style="width:978;height:479;left:1937;position:absolute;top:-1642" filled="f" stroked="f">
              <v:textbox inset="0,0,0,0">
                <w:txbxContent>
                  <w:p>
                    <w:pPr>
                      <w:spacing w:before="0" w:line="479" w:lineRule="exact"/>
                      <w:ind w:left="0" w:right="0" w:firstLine="0"/>
                      <w:jc w:val="left"/>
                      <w:rPr>
                        <w:sz w:val="48"/>
                      </w:rPr>
                    </w:pPr>
                    <w:r>
                      <w:rPr>
                        <w:sz w:val="48"/>
                      </w:rPr>
                      <w:t>名称</w:t>
                    </w:r>
                  </w:p>
                </w:txbxContent>
              </v:textbox>
            </v:shape>
            <v:shape id="_x0000_s1294" type="#_x0000_t202" style="width:2239;height:479;left:4903;position:absolute;top:-1642" filled="f" stroked="f">
              <v:textbox inset="0,0,0,0">
                <w:txbxContent>
                  <w:p>
                    <w:pPr>
                      <w:spacing w:before="0" w:line="479" w:lineRule="exact"/>
                      <w:ind w:left="0" w:right="0" w:firstLine="0"/>
                      <w:jc w:val="left"/>
                      <w:rPr>
                        <w:sz w:val="48"/>
                      </w:rPr>
                    </w:pPr>
                    <w:r>
                      <w:rPr>
                        <w:sz w:val="48"/>
                      </w:rPr>
                      <w:t>数量 型号</w:t>
                    </w:r>
                  </w:p>
                </w:txbxContent>
              </v:textbox>
            </v:shape>
            <v:shape id="_x0000_s1295" type="#_x0000_t202" style="width:978;height:479;left:8717;position:absolute;top:-1642" filled="f" stroked="f">
              <v:textbox inset="0,0,0,0">
                <w:txbxContent>
                  <w:p>
                    <w:pPr>
                      <w:spacing w:before="0" w:line="479" w:lineRule="exact"/>
                      <w:ind w:left="0" w:right="0" w:firstLine="0"/>
                      <w:jc w:val="left"/>
                      <w:rPr>
                        <w:sz w:val="48"/>
                      </w:rPr>
                    </w:pPr>
                    <w:r>
                      <w:rPr>
                        <w:sz w:val="48"/>
                      </w:rPr>
                      <w:t>材质</w:t>
                    </w:r>
                  </w:p>
                </w:txbxContent>
              </v:textbox>
            </v:shape>
            <v:shape id="_x0000_s1296" type="#_x0000_t202" style="width:1936;height:479;left:11147;position:absolute;top:-1642" filled="f" stroked="f">
              <v:textbox inset="0,0,0,0">
                <w:txbxContent>
                  <w:p>
                    <w:pPr>
                      <w:spacing w:before="0" w:line="479" w:lineRule="exact"/>
                      <w:ind w:left="0" w:right="0" w:firstLine="0"/>
                      <w:jc w:val="left"/>
                      <w:rPr>
                        <w:sz w:val="48"/>
                      </w:rPr>
                    </w:pPr>
                    <w:r>
                      <w:rPr>
                        <w:sz w:val="48"/>
                      </w:rPr>
                      <w:t>额定流量</w:t>
                    </w:r>
                  </w:p>
                </w:txbxContent>
              </v:textbox>
            </v:shape>
            <v:shape id="_x0000_s1297" type="#_x0000_t202" style="width:978;height:479;left:13639;position:absolute;top:-1642" filled="f" stroked="f">
              <v:textbox inset="0,0,0,0">
                <w:txbxContent>
                  <w:p>
                    <w:pPr>
                      <w:spacing w:before="0" w:line="479" w:lineRule="exact"/>
                      <w:ind w:left="0" w:right="0" w:firstLine="0"/>
                      <w:jc w:val="left"/>
                      <w:rPr>
                        <w:sz w:val="48"/>
                      </w:rPr>
                    </w:pPr>
                    <w:r>
                      <w:rPr>
                        <w:sz w:val="48"/>
                      </w:rPr>
                      <w:t>备注</w:t>
                    </w:r>
                  </w:p>
                </w:txbxContent>
              </v:textbox>
            </v:shape>
            <v:shape id="_x0000_s1298" type="#_x0000_t202" style="width:1936;height:479;left:1937;position:absolute;top:-692" filled="f" stroked="f">
              <v:textbox inset="0,0,0,0">
                <w:txbxContent>
                  <w:p>
                    <w:pPr>
                      <w:spacing w:before="0" w:line="479" w:lineRule="exact"/>
                      <w:ind w:left="0" w:right="0" w:firstLine="0"/>
                      <w:jc w:val="left"/>
                      <w:rPr>
                        <w:sz w:val="48"/>
                      </w:rPr>
                    </w:pPr>
                    <w:r>
                      <w:rPr>
                        <w:sz w:val="48"/>
                      </w:rPr>
                      <w:t>清洗滤器</w:t>
                    </w:r>
                  </w:p>
                </w:txbxContent>
              </v:textbox>
            </v:shape>
            <v:shape id="_x0000_s1299" type="#_x0000_t202" style="width:827;height:479;left:4903;position:absolute;top:-692" filled="f" stroked="f">
              <v:textbox inset="0,0,0,0">
                <w:txbxContent>
                  <w:p>
                    <w:pPr>
                      <w:spacing w:before="0" w:line="479" w:lineRule="exact"/>
                      <w:ind w:left="0" w:right="0" w:firstLine="0"/>
                      <w:jc w:val="left"/>
                      <w:rPr>
                        <w:sz w:val="48"/>
                      </w:rPr>
                    </w:pPr>
                    <w:r>
                      <w:rPr>
                        <w:sz w:val="48"/>
                      </w:rPr>
                      <w:t>1</w:t>
                    </w:r>
                    <w:r>
                      <w:rPr>
                        <w:spacing w:val="-77"/>
                        <w:sz w:val="48"/>
                      </w:rPr>
                      <w:t xml:space="preserve"> 台</w:t>
                    </w:r>
                  </w:p>
                </w:txbxContent>
              </v:textbox>
            </v:shape>
            <v:shape id="_x0000_s1300" type="#_x0000_t202" style="width:3052;height:479;left:6164;position:absolute;top:-692" filled="f" stroked="f">
              <v:textbox inset="0,0,0,0">
                <w:txbxContent>
                  <w:p>
                    <w:pPr>
                      <w:tabs>
                        <w:tab w:val="left" w:pos="2552"/>
                      </w:tabs>
                      <w:spacing w:before="0" w:line="479" w:lineRule="exact"/>
                      <w:ind w:left="0" w:right="0" w:firstLine="0"/>
                      <w:jc w:val="left"/>
                      <w:rPr>
                        <w:sz w:val="48"/>
                      </w:rPr>
                    </w:pPr>
                    <w:r>
                      <w:rPr>
                        <w:sz w:val="48"/>
                      </w:rPr>
                      <w:t>ABS5DC2-1</w:t>
                      <w:tab/>
                      <w:t>PP</w:t>
                    </w:r>
                  </w:p>
                </w:txbxContent>
              </v:textbox>
            </v:shape>
            <v:shape id="_x0000_s1301" type="#_x0000_t202" style="width:1342;height:479;left:11147;position:absolute;top:-692" filled="f" stroked="f">
              <v:textbox inset="0,0,0,0">
                <w:txbxContent>
                  <w:p>
                    <w:pPr>
                      <w:spacing w:before="0" w:line="479" w:lineRule="exact"/>
                      <w:ind w:left="0" w:right="0" w:firstLine="0"/>
                      <w:jc w:val="left"/>
                      <w:rPr>
                        <w:sz w:val="48"/>
                      </w:rPr>
                    </w:pPr>
                    <w:r>
                      <w:rPr>
                        <w:spacing w:val="-4"/>
                        <w:sz w:val="48"/>
                      </w:rPr>
                      <w:t>24m</w:t>
                    </w:r>
                    <w:r>
                      <w:rPr>
                        <w:spacing w:val="-4"/>
                        <w:position w:val="4"/>
                        <w:sz w:val="29"/>
                      </w:rPr>
                      <w:t>3</w:t>
                    </w:r>
                    <w:r>
                      <w:rPr>
                        <w:spacing w:val="-4"/>
                        <w:sz w:val="48"/>
                      </w:rPr>
                      <w:t>/h</w:t>
                    </w:r>
                  </w:p>
                </w:txbxContent>
              </v:textbox>
            </v:shape>
            <v:shape id="_x0000_s1302" type="#_x0000_t202" style="width:739;height:479;left:13639;position:absolute;top:-692" filled="f" stroked="f">
              <v:textbox inset="0,0,0,0">
                <w:txbxContent>
                  <w:p>
                    <w:pPr>
                      <w:spacing w:before="0" w:line="479" w:lineRule="exact"/>
                      <w:ind w:left="0" w:right="0" w:firstLine="0"/>
                      <w:jc w:val="left"/>
                      <w:rPr>
                        <w:sz w:val="48"/>
                      </w:rPr>
                    </w:pPr>
                    <w:r>
                      <w:rPr>
                        <w:sz w:val="48"/>
                      </w:rPr>
                      <w:t>ABS</w:t>
                    </w:r>
                  </w:p>
                </w:txbxContent>
              </v:textbox>
            </v:shape>
          </v:group>
        </w:pict>
      </w:r>
      <w:r>
        <w:t>清洗装置的作用：① 对反渗透膜进行化学清洗；</w:t>
      </w:r>
    </w:p>
    <w:p>
      <w:pPr>
        <w:pStyle w:val="BodyText"/>
        <w:spacing w:before="11"/>
        <w:ind w:left="3341"/>
        <w:jc w:val="both"/>
      </w:pPr>
      <w:r>
        <w:t>② 提高反渗透膜的使用寿命和高效的处理性能；</w:t>
      </w:r>
    </w:p>
    <w:p>
      <w:pPr>
        <w:pStyle w:val="ListParagraph"/>
        <w:numPr>
          <w:ilvl w:val="2"/>
          <w:numId w:val="62"/>
        </w:numPr>
        <w:tabs>
          <w:tab w:val="left" w:pos="2550"/>
        </w:tabs>
        <w:spacing w:before="40" w:after="0" w:line="240" w:lineRule="auto"/>
        <w:ind w:left="2549" w:right="0" w:hanging="1682"/>
        <w:jc w:val="both"/>
        <w:rPr>
          <w:sz w:val="48"/>
        </w:rPr>
      </w:pPr>
      <w:r>
        <w:rPr>
          <w:sz w:val="48"/>
        </w:rPr>
        <w:t>清洗滤器的操作规程</w:t>
      </w:r>
    </w:p>
    <w:p>
      <w:pPr>
        <w:pStyle w:val="BodyText"/>
        <w:spacing w:before="45" w:line="256" w:lineRule="auto"/>
        <w:ind w:left="1185" w:right="1229" w:firstLine="719"/>
        <w:jc w:val="both"/>
      </w:pPr>
      <w:r>
        <w:t>清洗滤器的结构为快开式，打开快开机构，即可进行滤芯的</w:t>
      </w:r>
      <w:r>
        <w:rPr>
          <w:spacing w:val="-13"/>
          <w:w w:val="95"/>
        </w:rPr>
        <w:t xml:space="preserve">装卸和滤器内表面的清洗，滤芯装卸时应注意必须安装到位，上 </w:t>
      </w:r>
      <w:r>
        <w:t>部滤芯盖必须拧紧，否则将直接影响其性能。</w:t>
      </w:r>
    </w:p>
    <w:p>
      <w:pPr>
        <w:pStyle w:val="BodyText"/>
        <w:spacing w:before="6" w:line="259" w:lineRule="auto"/>
        <w:ind w:left="1185" w:right="1283" w:firstLine="719"/>
      </w:pPr>
      <w:r>
        <w:rPr>
          <w:spacing w:val="-1"/>
          <w:w w:val="95"/>
        </w:rPr>
        <w:t xml:space="preserve">清洗滤器内滤芯每使用过一次应进行更换，且清洗滤器应用 </w:t>
      </w:r>
      <w:r>
        <w:t>清水冲洗干净，不得有残留酸碱等污物，否则将会腐蚀滤器。</w:t>
      </w:r>
    </w:p>
    <w:p>
      <w:pPr>
        <w:pStyle w:val="Heading1"/>
        <w:spacing w:before="101"/>
        <w:ind w:left="868"/>
      </w:pPr>
      <w:r>
        <w:t>第四章 膜的化学清洗</w:t>
      </w:r>
    </w:p>
    <w:p>
      <w:pPr>
        <w:pStyle w:val="BodyText"/>
        <w:spacing w:before="7"/>
        <w:rPr>
          <w:b/>
          <w:sz w:val="64"/>
        </w:rPr>
      </w:pPr>
    </w:p>
    <w:p>
      <w:pPr>
        <w:spacing w:before="0"/>
        <w:ind w:left="0" w:right="993" w:firstLine="0"/>
        <w:jc w:val="right"/>
        <w:rPr>
          <w:rFonts w:ascii="Arial"/>
          <w:sz w:val="27"/>
        </w:rPr>
      </w:pPr>
      <w:r>
        <w:rPr>
          <w:rFonts w:ascii="Arial"/>
          <w:w w:val="85"/>
          <w:sz w:val="27"/>
        </w:rPr>
        <w:t>24</w:t>
      </w:r>
    </w:p>
    <w:p>
      <w:pPr>
        <w:spacing w:after="0"/>
        <w:jc w:val="right"/>
        <w:rPr>
          <w:rFonts w:ascii="Arial"/>
          <w:sz w:val="27"/>
        </w:rPr>
        <w:sectPr>
          <w:pgSz w:w="17860" w:h="25260"/>
          <w:pgMar w:top="1880" w:right="960" w:bottom="280" w:left="1260" w:header="708" w:footer="708"/>
          <w:pgNumType w:start="29"/>
          <w:cols w:space="708"/>
        </w:sectPr>
      </w:pPr>
    </w:p>
    <w:p>
      <w:pPr>
        <w:pStyle w:val="BodyText"/>
        <w:spacing w:before="21" w:line="256" w:lineRule="auto"/>
        <w:ind w:left="1185" w:right="1231" w:firstLine="719"/>
        <w:jc w:val="both"/>
      </w:pPr>
      <w:r>
        <w:t>反渗透膜运行一定时间后，在膜口会滋结水中存在的各种污</w:t>
      </w:r>
      <w:r>
        <w:rPr>
          <w:spacing w:val="-15"/>
          <w:w w:val="95"/>
        </w:rPr>
        <w:t>染物，从而使装置性能</w:t>
      </w:r>
      <w:r>
        <w:rPr>
          <w:w w:val="95"/>
        </w:rPr>
        <w:t>（产水水质和产水量</w:t>
      </w:r>
      <w:r>
        <w:rPr>
          <w:spacing w:val="-59"/>
          <w:w w:val="95"/>
        </w:rPr>
        <w:t>）</w:t>
      </w:r>
      <w:r>
        <w:rPr>
          <w:spacing w:val="-2"/>
          <w:w w:val="95"/>
        </w:rPr>
        <w:t xml:space="preserve">下降和反渗透膜卷 </w:t>
      </w:r>
      <w:r>
        <w:t>的操作压力升高，此时应对反渗透膜卷进行化学清洗。</w:t>
      </w:r>
    </w:p>
    <w:p>
      <w:pPr>
        <w:pStyle w:val="ListParagraph"/>
        <w:numPr>
          <w:ilvl w:val="1"/>
          <w:numId w:val="54"/>
        </w:numPr>
        <w:tabs>
          <w:tab w:val="left" w:pos="2147"/>
        </w:tabs>
        <w:spacing w:before="6" w:after="0" w:line="240" w:lineRule="auto"/>
        <w:ind w:left="2146" w:right="0" w:hanging="962"/>
        <w:jc w:val="both"/>
        <w:rPr>
          <w:sz w:val="48"/>
        </w:rPr>
      </w:pPr>
      <w:r>
        <w:rPr>
          <w:sz w:val="48"/>
        </w:rPr>
        <w:t>膜污染特征与清洗剂的选择</w:t>
      </w:r>
    </w:p>
    <w:p>
      <w:pPr>
        <w:pStyle w:val="BodyText"/>
        <w:spacing w:before="43"/>
        <w:ind w:left="1619" w:right="1000"/>
        <w:jc w:val="center"/>
      </w:pPr>
      <w:r>
        <w:t>膜上积累的污染物通常有胶体、混合胶体、金属氧化物、微</w:t>
      </w:r>
    </w:p>
    <w:p>
      <w:pPr>
        <w:spacing w:after="0"/>
        <w:jc w:val="center"/>
        <w:sectPr>
          <w:pgSz w:w="17860" w:h="25260"/>
          <w:pgMar w:top="1760" w:right="960" w:bottom="280" w:left="1260" w:header="708" w:footer="708"/>
          <w:pgNumType w:start="30"/>
          <w:cols w:space="708"/>
        </w:sectPr>
      </w:pPr>
    </w:p>
    <w:p>
      <w:pPr>
        <w:pStyle w:val="BodyText"/>
        <w:spacing w:before="48"/>
        <w:ind w:left="1185"/>
      </w:pPr>
      <w:r>
        <w:t>溶盐（CaCO</w:t>
      </w:r>
    </w:p>
    <w:p>
      <w:pPr>
        <w:pStyle w:val="BodyText"/>
        <w:spacing w:before="48" w:line="544" w:lineRule="exact"/>
        <w:ind w:left="82"/>
      </w:pPr>
      <w:r>
        <w:br w:type="column"/>
      </w:r>
      <w:r>
        <w:t>，CaSO</w:t>
      </w:r>
    </w:p>
    <w:p>
      <w:pPr>
        <w:spacing w:before="0" w:line="183" w:lineRule="exact"/>
        <w:ind w:left="-37" w:right="0" w:firstLine="0"/>
        <w:jc w:val="left"/>
        <w:rPr>
          <w:sz w:val="24"/>
        </w:rPr>
      </w:pPr>
      <w:r>
        <w:rPr>
          <w:w w:val="100"/>
          <w:sz w:val="24"/>
        </w:rPr>
        <w:t>3</w:t>
      </w:r>
    </w:p>
    <w:p>
      <w:pPr>
        <w:pStyle w:val="BodyText"/>
        <w:spacing w:before="48" w:line="544" w:lineRule="exact"/>
        <w:ind w:left="86"/>
      </w:pPr>
      <w:r>
        <w:br w:type="column"/>
      </w:r>
      <w:r>
        <w:t>）和细菌残骸等，也有可能几种污染物混杂</w:t>
      </w:r>
    </w:p>
    <w:p>
      <w:pPr>
        <w:spacing w:before="0" w:line="183" w:lineRule="exact"/>
        <w:ind w:left="-36" w:right="0" w:firstLine="0"/>
        <w:jc w:val="left"/>
        <w:rPr>
          <w:sz w:val="24"/>
        </w:rPr>
      </w:pPr>
      <w:r>
        <w:rPr>
          <w:w w:val="100"/>
          <w:sz w:val="24"/>
        </w:rPr>
        <w:t>4</w:t>
      </w:r>
    </w:p>
    <w:p>
      <w:pPr>
        <w:spacing w:after="0" w:line="183" w:lineRule="exact"/>
        <w:jc w:val="left"/>
        <w:rPr>
          <w:sz w:val="24"/>
        </w:rPr>
        <w:sectPr>
          <w:type w:val="continuous"/>
          <w:pgSz w:w="17860" w:h="25260"/>
          <w:pgMar w:top="1020" w:right="960" w:bottom="280" w:left="1260" w:header="708" w:footer="708"/>
          <w:pgNumType w:start="31"/>
          <w:cols w:num="3" w:space="708" w:equalWidth="0">
            <w:col w:w="3590" w:space="40"/>
            <w:col w:w="1523" w:space="39"/>
            <w:col w:w="10448" w:space="0"/>
          </w:cols>
        </w:sectPr>
      </w:pPr>
    </w:p>
    <w:p>
      <w:pPr>
        <w:pStyle w:val="BodyText"/>
        <w:spacing w:line="547" w:lineRule="exact"/>
        <w:ind w:left="1185"/>
      </w:pPr>
      <w:r>
        <w:drawing>
          <wp:anchor distT="0" distB="0" distL="0" distR="0" simplePos="0" relativeHeight="251715584" behindDoc="1" locked="0" layoutInCell="1" allowOverlap="1">
            <wp:simplePos x="0" y="0"/>
            <wp:positionH relativeFrom="page">
              <wp:posOffset>0</wp:posOffset>
            </wp:positionH>
            <wp:positionV relativeFrom="page">
              <wp:posOffset>0</wp:posOffset>
            </wp:positionV>
            <wp:extent cx="11340845" cy="15849600"/>
            <wp:effectExtent l="0" t="0" r="0" b="0"/>
            <wp:wrapNone/>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在一起，因此没有一种万能的清洗剂，只有根据情况具体对待。</w:t>
      </w:r>
    </w:p>
    <w:p>
      <w:pPr>
        <w:pStyle w:val="BodyText"/>
        <w:spacing w:before="44" w:line="259" w:lineRule="auto"/>
        <w:ind w:left="1185" w:right="4876"/>
      </w:pPr>
      <w:r>
        <w:drawing>
          <wp:anchor distT="0" distB="0" distL="0" distR="0" simplePos="0" relativeHeight="251716608" behindDoc="1" locked="0" layoutInCell="1" allowOverlap="1">
            <wp:simplePos x="0" y="0"/>
            <wp:positionH relativeFrom="page">
              <wp:posOffset>1273175</wp:posOffset>
            </wp:positionH>
            <wp:positionV relativeFrom="paragraph">
              <wp:posOffset>896366</wp:posOffset>
            </wp:positionV>
            <wp:extent cx="8893081" cy="8259699"/>
            <wp:effectExtent l="0" t="0" r="0" b="0"/>
            <wp:wrapNone/>
            <wp:docPr id="7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9.png"/>
                    <pic:cNvPicPr/>
                  </pic:nvPicPr>
                  <pic:blipFill>
                    <a:blip xmlns:r="http://schemas.openxmlformats.org/officeDocument/2006/relationships" r:embed="rId40" cstate="print"/>
                    <a:stretch>
                      <a:fillRect/>
                    </a:stretch>
                  </pic:blipFill>
                  <pic:spPr>
                    <a:xfrm>
                      <a:off x="0" y="0"/>
                      <a:ext cx="8893081" cy="8259699"/>
                    </a:xfrm>
                    <a:prstGeom prst="rect">
                      <a:avLst/>
                    </a:prstGeom>
                  </pic:spPr>
                </pic:pic>
              </a:graphicData>
            </a:graphic>
          </wp:anchor>
        </w:drawing>
      </w:r>
      <w:r>
        <w:rPr>
          <w:w w:val="95"/>
        </w:rPr>
        <w:t xml:space="preserve">膜污染特征与清洗剂的选择一般原则见下表： </w:t>
      </w:r>
      <w:r>
        <w:t>污染物类型与装置性能的变化，见下表</w:t>
      </w:r>
    </w:p>
    <w:p>
      <w:pPr>
        <w:pStyle w:val="BodyText"/>
        <w:spacing w:before="4" w:after="1"/>
        <w:rPr>
          <w:sz w:val="14"/>
        </w:rPr>
      </w:pPr>
    </w:p>
    <w:tbl>
      <w:tblPr>
        <w:tblStyle w:val="TableNormal7"/>
        <w:tblW w:w="0" w:type="auto"/>
        <w:jc w:val="left"/>
        <w:tblInd w:w="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790"/>
        <w:gridCol w:w="649"/>
        <w:gridCol w:w="720"/>
        <w:gridCol w:w="1665"/>
        <w:gridCol w:w="3235"/>
        <w:gridCol w:w="3405"/>
        <w:gridCol w:w="2951"/>
      </w:tblGrid>
      <w:tr>
        <w:tblPrEx>
          <w:tblW w:w="0" w:type="auto"/>
          <w:jc w:val="left"/>
          <w:tblInd w:w="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328"/>
          <w:jc w:val="left"/>
        </w:trPr>
        <w:tc>
          <w:tcPr>
            <w:tcW w:w="649" w:type="dxa"/>
          </w:tcPr>
          <w:p>
            <w:pPr>
              <w:pStyle w:val="TableParagraph"/>
              <w:spacing w:line="546" w:lineRule="exact"/>
              <w:ind w:left="50"/>
              <w:rPr>
                <w:sz w:val="48"/>
              </w:rPr>
            </w:pPr>
            <w:r>
              <w:rPr>
                <w:w w:val="99"/>
                <w:sz w:val="48"/>
              </w:rPr>
              <w:t>污</w:t>
            </w:r>
          </w:p>
        </w:tc>
        <w:tc>
          <w:tcPr>
            <w:tcW w:w="790" w:type="dxa"/>
          </w:tcPr>
          <w:p>
            <w:pPr>
              <w:pStyle w:val="TableParagraph"/>
              <w:spacing w:line="546" w:lineRule="exact"/>
              <w:ind w:left="121"/>
              <w:rPr>
                <w:sz w:val="48"/>
              </w:rPr>
            </w:pPr>
            <w:r>
              <w:rPr>
                <w:w w:val="99"/>
                <w:sz w:val="48"/>
              </w:rPr>
              <w:t>染</w:t>
            </w:r>
          </w:p>
        </w:tc>
        <w:tc>
          <w:tcPr>
            <w:tcW w:w="649" w:type="dxa"/>
          </w:tcPr>
          <w:p>
            <w:pPr>
              <w:pStyle w:val="TableParagraph"/>
              <w:spacing w:line="546" w:lineRule="exact"/>
              <w:ind w:left="50"/>
              <w:rPr>
                <w:sz w:val="48"/>
              </w:rPr>
            </w:pPr>
            <w:r>
              <w:rPr>
                <w:w w:val="99"/>
                <w:sz w:val="48"/>
              </w:rPr>
              <w:t>物</w:t>
            </w:r>
          </w:p>
        </w:tc>
        <w:tc>
          <w:tcPr>
            <w:tcW w:w="720" w:type="dxa"/>
          </w:tcPr>
          <w:p>
            <w:pPr>
              <w:pStyle w:val="TableParagraph"/>
              <w:spacing w:line="546" w:lineRule="exact"/>
              <w:ind w:left="121"/>
              <w:rPr>
                <w:sz w:val="48"/>
              </w:rPr>
            </w:pPr>
            <w:r>
              <w:rPr>
                <w:w w:val="99"/>
                <w:sz w:val="48"/>
              </w:rPr>
              <w:t>类</w:t>
            </w:r>
          </w:p>
        </w:tc>
        <w:tc>
          <w:tcPr>
            <w:tcW w:w="1665" w:type="dxa"/>
          </w:tcPr>
          <w:p>
            <w:pPr>
              <w:pStyle w:val="TableParagraph"/>
              <w:spacing w:line="546" w:lineRule="exact"/>
              <w:ind w:left="121"/>
              <w:rPr>
                <w:sz w:val="48"/>
              </w:rPr>
            </w:pPr>
            <w:r>
              <w:rPr>
                <w:w w:val="99"/>
                <w:sz w:val="48"/>
              </w:rPr>
              <w:t>型</w:t>
            </w:r>
          </w:p>
        </w:tc>
        <w:tc>
          <w:tcPr>
            <w:tcW w:w="3235" w:type="dxa"/>
          </w:tcPr>
          <w:p>
            <w:pPr>
              <w:pStyle w:val="TableParagraph"/>
              <w:spacing w:line="546" w:lineRule="exact"/>
              <w:ind w:left="311"/>
              <w:rPr>
                <w:sz w:val="48"/>
              </w:rPr>
            </w:pPr>
            <w:r>
              <w:rPr>
                <w:sz w:val="48"/>
              </w:rPr>
              <w:t>装置性能变化</w:t>
            </w:r>
          </w:p>
          <w:p>
            <w:pPr>
              <w:pStyle w:val="TableParagraph"/>
              <w:spacing w:before="234" w:line="527" w:lineRule="exact"/>
              <w:ind w:left="286"/>
              <w:rPr>
                <w:sz w:val="48"/>
              </w:rPr>
            </w:pPr>
            <w:r>
              <w:rPr>
                <w:sz w:val="48"/>
              </w:rPr>
              <w:t>盐透过率 SP</w:t>
            </w:r>
          </w:p>
        </w:tc>
        <w:tc>
          <w:tcPr>
            <w:tcW w:w="3405" w:type="dxa"/>
          </w:tcPr>
          <w:p>
            <w:pPr>
              <w:pStyle w:val="TableParagraph"/>
              <w:spacing w:before="12"/>
              <w:rPr>
                <w:sz w:val="60"/>
              </w:rPr>
            </w:pPr>
          </w:p>
          <w:p>
            <w:pPr>
              <w:pStyle w:val="TableParagraph"/>
              <w:spacing w:line="527" w:lineRule="exact"/>
              <w:ind w:left="54"/>
              <w:rPr>
                <w:sz w:val="48"/>
              </w:rPr>
            </w:pPr>
            <w:r>
              <w:rPr>
                <w:sz w:val="48"/>
              </w:rPr>
              <w:t>压差ΔP</w:t>
            </w:r>
          </w:p>
        </w:tc>
        <w:tc>
          <w:tcPr>
            <w:tcW w:w="2951" w:type="dxa"/>
          </w:tcPr>
          <w:p>
            <w:pPr>
              <w:pStyle w:val="TableParagraph"/>
              <w:spacing w:before="12"/>
              <w:rPr>
                <w:sz w:val="60"/>
              </w:rPr>
            </w:pPr>
          </w:p>
          <w:p>
            <w:pPr>
              <w:pStyle w:val="TableParagraph"/>
              <w:spacing w:line="527" w:lineRule="exact"/>
              <w:ind w:left="142"/>
              <w:rPr>
                <w:sz w:val="48"/>
              </w:rPr>
            </w:pPr>
            <w:r>
              <w:rPr>
                <w:sz w:val="48"/>
              </w:rPr>
              <w:t>产水量 PR</w:t>
            </w:r>
          </w:p>
        </w:tc>
      </w:tr>
      <w:tr>
        <w:tblPrEx>
          <w:tblW w:w="0" w:type="auto"/>
          <w:jc w:val="left"/>
          <w:tblInd w:w="728" w:type="dxa"/>
          <w:tblLayout w:type="fixed"/>
          <w:tblCellMar>
            <w:top w:w="0" w:type="dxa"/>
            <w:left w:w="0" w:type="dxa"/>
            <w:bottom w:w="0" w:type="dxa"/>
            <w:right w:w="0" w:type="dxa"/>
          </w:tblCellMar>
          <w:tblLook w:val="01E0"/>
        </w:tblPrEx>
        <w:trPr>
          <w:trHeight w:val="1081"/>
          <w:jc w:val="left"/>
        </w:trPr>
        <w:tc>
          <w:tcPr>
            <w:tcW w:w="4473" w:type="dxa"/>
            <w:gridSpan w:val="5"/>
          </w:tcPr>
          <w:p>
            <w:pPr>
              <w:pStyle w:val="TableParagraph"/>
              <w:spacing w:before="306"/>
              <w:ind w:left="50"/>
              <w:rPr>
                <w:sz w:val="48"/>
              </w:rPr>
            </w:pPr>
            <w:r>
              <w:rPr>
                <w:sz w:val="48"/>
              </w:rPr>
              <w:t>金属氧化物</w:t>
            </w:r>
          </w:p>
        </w:tc>
        <w:tc>
          <w:tcPr>
            <w:tcW w:w="3235" w:type="dxa"/>
          </w:tcPr>
          <w:p>
            <w:pPr>
              <w:pStyle w:val="TableParagraph"/>
              <w:spacing w:before="306"/>
              <w:ind w:left="286"/>
              <w:rPr>
                <w:sz w:val="48"/>
              </w:rPr>
            </w:pPr>
            <w:r>
              <w:rPr>
                <w:spacing w:val="72"/>
                <w:sz w:val="48"/>
              </w:rPr>
              <w:t>迅速增加①</w:t>
            </w:r>
          </w:p>
        </w:tc>
        <w:tc>
          <w:tcPr>
            <w:tcW w:w="3405" w:type="dxa"/>
          </w:tcPr>
          <w:p>
            <w:pPr>
              <w:pStyle w:val="TableParagraph"/>
              <w:spacing w:before="306"/>
              <w:ind w:left="324"/>
              <w:rPr>
                <w:sz w:val="48"/>
              </w:rPr>
            </w:pPr>
            <w:r>
              <w:rPr>
                <w:spacing w:val="72"/>
                <w:sz w:val="48"/>
              </w:rPr>
              <w:t>迅速增加①</w:t>
            </w:r>
          </w:p>
        </w:tc>
        <w:tc>
          <w:tcPr>
            <w:tcW w:w="2951" w:type="dxa"/>
          </w:tcPr>
          <w:p>
            <w:pPr>
              <w:pStyle w:val="TableParagraph"/>
              <w:spacing w:before="306"/>
              <w:ind w:left="142"/>
              <w:rPr>
                <w:sz w:val="48"/>
              </w:rPr>
            </w:pPr>
            <w:r>
              <w:rPr>
                <w:sz w:val="48"/>
              </w:rPr>
              <w:t>迅速降低①</w:t>
            </w:r>
          </w:p>
        </w:tc>
      </w:tr>
      <w:tr>
        <w:tblPrEx>
          <w:tblW w:w="0" w:type="auto"/>
          <w:jc w:val="left"/>
          <w:tblInd w:w="728" w:type="dxa"/>
          <w:tblLayout w:type="fixed"/>
          <w:tblCellMar>
            <w:top w:w="0" w:type="dxa"/>
            <w:left w:w="0" w:type="dxa"/>
            <w:bottom w:w="0" w:type="dxa"/>
            <w:right w:w="0" w:type="dxa"/>
          </w:tblCellMar>
          <w:tblLook w:val="01E0"/>
        </w:tblPrEx>
        <w:trPr>
          <w:trHeight w:val="943"/>
          <w:jc w:val="left"/>
        </w:trPr>
        <w:tc>
          <w:tcPr>
            <w:tcW w:w="4473" w:type="dxa"/>
            <w:gridSpan w:val="5"/>
          </w:tcPr>
          <w:p>
            <w:pPr>
              <w:pStyle w:val="TableParagraph"/>
              <w:spacing w:before="160"/>
              <w:ind w:left="50"/>
              <w:rPr>
                <w:sz w:val="48"/>
              </w:rPr>
            </w:pPr>
            <w:r>
              <w:rPr>
                <w:sz w:val="48"/>
              </w:rPr>
              <w:t>（Fe</w:t>
            </w:r>
            <w:r>
              <w:rPr>
                <w:spacing w:val="-1"/>
                <w:sz w:val="48"/>
              </w:rPr>
              <w:t xml:space="preserve"> 和</w:t>
            </w:r>
            <w:r>
              <w:rPr>
                <w:sz w:val="48"/>
              </w:rPr>
              <w:t>Mn</w:t>
            </w:r>
            <w:r>
              <w:rPr>
                <w:spacing w:val="-59"/>
                <w:sz w:val="48"/>
              </w:rPr>
              <w:t xml:space="preserve"> 等</w:t>
            </w:r>
            <w:r>
              <w:rPr>
                <w:sz w:val="48"/>
              </w:rPr>
              <w:t>）</w:t>
            </w:r>
          </w:p>
        </w:tc>
        <w:tc>
          <w:tcPr>
            <w:tcW w:w="3235" w:type="dxa"/>
          </w:tcPr>
          <w:p>
            <w:pPr>
              <w:pStyle w:val="TableParagraph"/>
              <w:spacing w:before="160"/>
              <w:ind w:left="286"/>
              <w:rPr>
                <w:sz w:val="48"/>
              </w:rPr>
            </w:pPr>
            <w:r>
              <w:rPr>
                <w:sz w:val="48"/>
              </w:rPr>
              <w:t>≥</w:t>
            </w:r>
            <w:r>
              <w:rPr>
                <w:spacing w:val="-148"/>
                <w:sz w:val="48"/>
              </w:rPr>
              <w:t xml:space="preserve"> </w:t>
            </w:r>
            <w:r>
              <w:rPr>
                <w:sz w:val="48"/>
              </w:rPr>
              <w:t>2X</w:t>
            </w:r>
          </w:p>
        </w:tc>
        <w:tc>
          <w:tcPr>
            <w:tcW w:w="3405" w:type="dxa"/>
          </w:tcPr>
          <w:p>
            <w:pPr>
              <w:pStyle w:val="TableParagraph"/>
              <w:spacing w:before="160"/>
              <w:ind w:left="324"/>
              <w:rPr>
                <w:sz w:val="48"/>
              </w:rPr>
            </w:pPr>
            <w:r>
              <w:rPr>
                <w:sz w:val="48"/>
              </w:rPr>
              <w:t>≥</w:t>
            </w:r>
            <w:r>
              <w:rPr>
                <w:spacing w:val="-148"/>
                <w:sz w:val="48"/>
              </w:rPr>
              <w:t xml:space="preserve"> </w:t>
            </w:r>
            <w:r>
              <w:rPr>
                <w:sz w:val="48"/>
              </w:rPr>
              <w:t>2X</w:t>
            </w:r>
          </w:p>
        </w:tc>
        <w:tc>
          <w:tcPr>
            <w:tcW w:w="2951" w:type="dxa"/>
          </w:tcPr>
          <w:p>
            <w:pPr>
              <w:pStyle w:val="TableParagraph"/>
              <w:spacing w:before="160"/>
              <w:ind w:left="142"/>
              <w:rPr>
                <w:sz w:val="48"/>
              </w:rPr>
            </w:pPr>
            <w:r>
              <w:rPr>
                <w:sz w:val="48"/>
              </w:rPr>
              <w:t>20-25%</w:t>
            </w:r>
          </w:p>
        </w:tc>
      </w:tr>
      <w:tr>
        <w:tblPrEx>
          <w:tblW w:w="0" w:type="auto"/>
          <w:jc w:val="left"/>
          <w:tblInd w:w="728" w:type="dxa"/>
          <w:tblLayout w:type="fixed"/>
          <w:tblCellMar>
            <w:top w:w="0" w:type="dxa"/>
            <w:left w:w="0" w:type="dxa"/>
            <w:bottom w:w="0" w:type="dxa"/>
            <w:right w:w="0" w:type="dxa"/>
          </w:tblCellMar>
          <w:tblLook w:val="01E0"/>
        </w:tblPrEx>
        <w:trPr>
          <w:trHeight w:val="709"/>
          <w:jc w:val="left"/>
        </w:trPr>
        <w:tc>
          <w:tcPr>
            <w:tcW w:w="4473" w:type="dxa"/>
            <w:gridSpan w:val="5"/>
          </w:tcPr>
          <w:p>
            <w:pPr>
              <w:pStyle w:val="TableParagraph"/>
              <w:rPr>
                <w:rFonts w:ascii="Times New Roman"/>
                <w:sz w:val="46"/>
              </w:rPr>
            </w:pPr>
          </w:p>
        </w:tc>
        <w:tc>
          <w:tcPr>
            <w:tcW w:w="3235" w:type="dxa"/>
          </w:tcPr>
          <w:p>
            <w:pPr>
              <w:pStyle w:val="TableParagraph"/>
              <w:rPr>
                <w:rFonts w:ascii="Times New Roman"/>
                <w:sz w:val="46"/>
              </w:rPr>
            </w:pPr>
          </w:p>
        </w:tc>
        <w:tc>
          <w:tcPr>
            <w:tcW w:w="3405" w:type="dxa"/>
          </w:tcPr>
          <w:p>
            <w:pPr>
              <w:pStyle w:val="TableParagraph"/>
              <w:spacing w:before="167" w:line="522" w:lineRule="exact"/>
              <w:ind w:left="324"/>
              <w:rPr>
                <w:sz w:val="48"/>
              </w:rPr>
            </w:pPr>
            <w:r>
              <w:rPr>
                <w:spacing w:val="-49"/>
                <w:sz w:val="48"/>
              </w:rPr>
              <w:t>中 等 程 度 增</w:t>
            </w:r>
          </w:p>
        </w:tc>
        <w:tc>
          <w:tcPr>
            <w:tcW w:w="2951" w:type="dxa"/>
          </w:tcPr>
          <w:p>
            <w:pPr>
              <w:pStyle w:val="TableParagraph"/>
              <w:rPr>
                <w:rFonts w:ascii="Times New Roman"/>
                <w:sz w:val="46"/>
              </w:rPr>
            </w:pPr>
          </w:p>
        </w:tc>
      </w:tr>
      <w:tr>
        <w:tblPrEx>
          <w:tblW w:w="0" w:type="auto"/>
          <w:jc w:val="left"/>
          <w:tblInd w:w="728" w:type="dxa"/>
          <w:tblLayout w:type="fixed"/>
          <w:tblCellMar>
            <w:top w:w="0" w:type="dxa"/>
            <w:left w:w="0" w:type="dxa"/>
            <w:bottom w:w="0" w:type="dxa"/>
            <w:right w:w="0" w:type="dxa"/>
          </w:tblCellMar>
          <w:tblLook w:val="01E0"/>
        </w:tblPrEx>
        <w:trPr>
          <w:trHeight w:val="468"/>
          <w:jc w:val="left"/>
        </w:trPr>
        <w:tc>
          <w:tcPr>
            <w:tcW w:w="4473" w:type="dxa"/>
            <w:gridSpan w:val="5"/>
          </w:tcPr>
          <w:p>
            <w:pPr>
              <w:pStyle w:val="TableParagraph"/>
              <w:spacing w:line="448" w:lineRule="exact"/>
              <w:ind w:left="50"/>
              <w:rPr>
                <w:sz w:val="48"/>
              </w:rPr>
            </w:pPr>
            <w:r>
              <w:rPr>
                <w:sz w:val="48"/>
              </w:rPr>
              <w:t>钙沉淀物</w:t>
            </w:r>
          </w:p>
        </w:tc>
        <w:tc>
          <w:tcPr>
            <w:tcW w:w="3235" w:type="dxa"/>
          </w:tcPr>
          <w:p>
            <w:pPr>
              <w:pStyle w:val="TableParagraph"/>
              <w:spacing w:line="448" w:lineRule="exact"/>
              <w:ind w:left="448"/>
              <w:rPr>
                <w:sz w:val="48"/>
              </w:rPr>
            </w:pPr>
            <w:r>
              <w:rPr>
                <w:spacing w:val="66"/>
                <w:sz w:val="48"/>
              </w:rPr>
              <w:t>明显增加</w:t>
            </w:r>
          </w:p>
        </w:tc>
        <w:tc>
          <w:tcPr>
            <w:tcW w:w="3405" w:type="dxa"/>
          </w:tcPr>
          <w:p>
            <w:pPr>
              <w:pStyle w:val="TableParagraph"/>
              <w:rPr>
                <w:rFonts w:ascii="Times New Roman"/>
                <w:sz w:val="36"/>
              </w:rPr>
            </w:pPr>
          </w:p>
        </w:tc>
        <w:tc>
          <w:tcPr>
            <w:tcW w:w="2951" w:type="dxa"/>
          </w:tcPr>
          <w:p>
            <w:pPr>
              <w:pStyle w:val="TableParagraph"/>
              <w:spacing w:line="448" w:lineRule="exact"/>
              <w:ind w:left="142"/>
              <w:rPr>
                <w:sz w:val="48"/>
              </w:rPr>
            </w:pPr>
            <w:r>
              <w:rPr>
                <w:spacing w:val="66"/>
                <w:sz w:val="48"/>
              </w:rPr>
              <w:t>略有降低</w:t>
            </w:r>
          </w:p>
        </w:tc>
      </w:tr>
      <w:tr>
        <w:tblPrEx>
          <w:tblW w:w="0" w:type="auto"/>
          <w:jc w:val="left"/>
          <w:tblInd w:w="728" w:type="dxa"/>
          <w:tblLayout w:type="fixed"/>
          <w:tblCellMar>
            <w:top w:w="0" w:type="dxa"/>
            <w:left w:w="0" w:type="dxa"/>
            <w:bottom w:w="0" w:type="dxa"/>
            <w:right w:w="0" w:type="dxa"/>
          </w:tblCellMar>
          <w:tblLook w:val="01E0"/>
        </w:tblPrEx>
        <w:trPr>
          <w:trHeight w:val="468"/>
          <w:jc w:val="left"/>
        </w:trPr>
        <w:tc>
          <w:tcPr>
            <w:tcW w:w="4473" w:type="dxa"/>
            <w:gridSpan w:val="5"/>
          </w:tcPr>
          <w:p>
            <w:pPr>
              <w:pStyle w:val="TableParagraph"/>
              <w:rPr>
                <w:rFonts w:ascii="Times New Roman"/>
                <w:sz w:val="36"/>
              </w:rPr>
            </w:pPr>
          </w:p>
        </w:tc>
        <w:tc>
          <w:tcPr>
            <w:tcW w:w="3235" w:type="dxa"/>
          </w:tcPr>
          <w:p>
            <w:pPr>
              <w:pStyle w:val="TableParagraph"/>
              <w:rPr>
                <w:rFonts w:ascii="Times New Roman"/>
                <w:sz w:val="36"/>
              </w:rPr>
            </w:pPr>
          </w:p>
        </w:tc>
        <w:tc>
          <w:tcPr>
            <w:tcW w:w="3405" w:type="dxa"/>
          </w:tcPr>
          <w:p>
            <w:pPr>
              <w:pStyle w:val="TableParagraph"/>
              <w:spacing w:line="448" w:lineRule="exact"/>
              <w:ind w:left="324"/>
              <w:rPr>
                <w:sz w:val="48"/>
              </w:rPr>
            </w:pPr>
            <w:r>
              <w:rPr>
                <w:w w:val="99"/>
                <w:sz w:val="48"/>
              </w:rPr>
              <w:t>加</w:t>
            </w:r>
          </w:p>
        </w:tc>
        <w:tc>
          <w:tcPr>
            <w:tcW w:w="2951" w:type="dxa"/>
          </w:tcPr>
          <w:p>
            <w:pPr>
              <w:pStyle w:val="TableParagraph"/>
              <w:rPr>
                <w:rFonts w:ascii="Times New Roman"/>
                <w:sz w:val="36"/>
              </w:rPr>
            </w:pPr>
          </w:p>
        </w:tc>
      </w:tr>
      <w:tr>
        <w:tblPrEx>
          <w:tblW w:w="0" w:type="auto"/>
          <w:jc w:val="left"/>
          <w:tblInd w:w="728" w:type="dxa"/>
          <w:tblLayout w:type="fixed"/>
          <w:tblCellMar>
            <w:top w:w="0" w:type="dxa"/>
            <w:left w:w="0" w:type="dxa"/>
            <w:bottom w:w="0" w:type="dxa"/>
            <w:right w:w="0" w:type="dxa"/>
          </w:tblCellMar>
          <w:tblLook w:val="01E0"/>
        </w:tblPrEx>
        <w:trPr>
          <w:trHeight w:val="432"/>
          <w:jc w:val="left"/>
        </w:trPr>
        <w:tc>
          <w:tcPr>
            <w:tcW w:w="4473" w:type="dxa"/>
            <w:gridSpan w:val="5"/>
          </w:tcPr>
          <w:p>
            <w:pPr>
              <w:pStyle w:val="TableParagraph"/>
              <w:spacing w:line="412" w:lineRule="exact"/>
              <w:ind w:left="50"/>
              <w:rPr>
                <w:sz w:val="48"/>
              </w:rPr>
            </w:pPr>
            <w:r>
              <w:rPr>
                <w:sz w:val="48"/>
              </w:rPr>
              <w:t>（CaCO</w:t>
            </w:r>
            <w:r>
              <w:rPr>
                <w:spacing w:val="-120"/>
                <w:sz w:val="48"/>
              </w:rPr>
              <w:t xml:space="preserve"> </w:t>
            </w:r>
            <w:r>
              <w:rPr>
                <w:sz w:val="48"/>
              </w:rPr>
              <w:t>，CaSO</w:t>
            </w:r>
            <w:r>
              <w:rPr>
                <w:spacing w:val="-30"/>
                <w:sz w:val="48"/>
              </w:rPr>
              <w:t xml:space="preserve"> 等</w:t>
            </w:r>
            <w:r>
              <w:rPr>
                <w:sz w:val="48"/>
              </w:rPr>
              <w:t>）</w:t>
            </w:r>
          </w:p>
        </w:tc>
        <w:tc>
          <w:tcPr>
            <w:tcW w:w="3235" w:type="dxa"/>
          </w:tcPr>
          <w:p>
            <w:pPr>
              <w:pStyle w:val="TableParagraph"/>
              <w:spacing w:line="412" w:lineRule="exact"/>
              <w:ind w:left="448"/>
              <w:rPr>
                <w:sz w:val="48"/>
              </w:rPr>
            </w:pPr>
            <w:r>
              <w:rPr>
                <w:sz w:val="48"/>
              </w:rPr>
              <w:t>10-25%</w:t>
            </w:r>
          </w:p>
        </w:tc>
        <w:tc>
          <w:tcPr>
            <w:tcW w:w="3405" w:type="dxa"/>
          </w:tcPr>
          <w:p>
            <w:pPr>
              <w:pStyle w:val="TableParagraph"/>
              <w:rPr>
                <w:rFonts w:ascii="Times New Roman"/>
                <w:sz w:val="34"/>
              </w:rPr>
            </w:pPr>
          </w:p>
        </w:tc>
        <w:tc>
          <w:tcPr>
            <w:tcW w:w="2951" w:type="dxa"/>
          </w:tcPr>
          <w:p>
            <w:pPr>
              <w:pStyle w:val="TableParagraph"/>
              <w:spacing w:line="412" w:lineRule="exact"/>
              <w:ind w:left="142"/>
              <w:rPr>
                <w:sz w:val="48"/>
              </w:rPr>
            </w:pPr>
            <w:r>
              <w:rPr>
                <w:sz w:val="48"/>
              </w:rPr>
              <w:t>&lt;10%</w:t>
            </w:r>
          </w:p>
        </w:tc>
      </w:tr>
      <w:tr>
        <w:tblPrEx>
          <w:tblW w:w="0" w:type="auto"/>
          <w:jc w:val="left"/>
          <w:tblInd w:w="728" w:type="dxa"/>
          <w:tblLayout w:type="fixed"/>
          <w:tblCellMar>
            <w:top w:w="0" w:type="dxa"/>
            <w:left w:w="0" w:type="dxa"/>
            <w:bottom w:w="0" w:type="dxa"/>
            <w:right w:w="0" w:type="dxa"/>
          </w:tblCellMar>
          <w:tblLook w:val="01E0"/>
        </w:tblPrEx>
        <w:trPr>
          <w:trHeight w:val="509"/>
          <w:jc w:val="left"/>
        </w:trPr>
        <w:tc>
          <w:tcPr>
            <w:tcW w:w="2088" w:type="dxa"/>
            <w:gridSpan w:val="3"/>
          </w:tcPr>
          <w:p>
            <w:pPr>
              <w:pStyle w:val="TableParagraph"/>
              <w:spacing w:line="275" w:lineRule="exact"/>
              <w:ind w:right="475"/>
              <w:jc w:val="right"/>
              <w:rPr>
                <w:sz w:val="24"/>
              </w:rPr>
            </w:pPr>
            <w:r>
              <w:rPr>
                <w:w w:val="100"/>
                <w:sz w:val="24"/>
              </w:rPr>
              <w:t>3</w:t>
            </w:r>
          </w:p>
        </w:tc>
        <w:tc>
          <w:tcPr>
            <w:tcW w:w="2385" w:type="dxa"/>
            <w:gridSpan w:val="2"/>
          </w:tcPr>
          <w:p>
            <w:pPr>
              <w:pStyle w:val="TableParagraph"/>
              <w:spacing w:line="275" w:lineRule="exact"/>
              <w:ind w:right="341"/>
              <w:jc w:val="center"/>
              <w:rPr>
                <w:sz w:val="24"/>
              </w:rPr>
            </w:pPr>
            <w:r>
              <w:rPr>
                <w:w w:val="100"/>
                <w:sz w:val="24"/>
              </w:rPr>
              <w:t>4</w:t>
            </w:r>
          </w:p>
        </w:tc>
        <w:tc>
          <w:tcPr>
            <w:tcW w:w="9591" w:type="dxa"/>
            <w:gridSpan w:val="3"/>
          </w:tcPr>
          <w:p>
            <w:pPr>
              <w:pStyle w:val="TableParagraph"/>
              <w:spacing w:line="490" w:lineRule="exact"/>
              <w:ind w:left="3539" w:right="4572"/>
              <w:jc w:val="center"/>
              <w:rPr>
                <w:sz w:val="48"/>
              </w:rPr>
            </w:pPr>
            <w:r>
              <w:rPr>
                <w:sz w:val="48"/>
              </w:rPr>
              <w:t>10-25%</w:t>
            </w:r>
          </w:p>
        </w:tc>
      </w:tr>
      <w:tr>
        <w:tblPrEx>
          <w:tblW w:w="0" w:type="auto"/>
          <w:jc w:val="left"/>
          <w:tblInd w:w="728" w:type="dxa"/>
          <w:tblLayout w:type="fixed"/>
          <w:tblCellMar>
            <w:top w:w="0" w:type="dxa"/>
            <w:left w:w="0" w:type="dxa"/>
            <w:bottom w:w="0" w:type="dxa"/>
            <w:right w:w="0" w:type="dxa"/>
          </w:tblCellMar>
          <w:tblLook w:val="01E0"/>
        </w:tblPrEx>
        <w:trPr>
          <w:trHeight w:val="945"/>
          <w:jc w:val="left"/>
        </w:trPr>
        <w:tc>
          <w:tcPr>
            <w:tcW w:w="7708" w:type="dxa"/>
            <w:gridSpan w:val="6"/>
          </w:tcPr>
          <w:p>
            <w:pPr>
              <w:pStyle w:val="TableParagraph"/>
              <w:spacing w:before="403" w:line="522" w:lineRule="exact"/>
              <w:ind w:left="5029"/>
              <w:rPr>
                <w:sz w:val="48"/>
              </w:rPr>
            </w:pPr>
            <w:r>
              <w:rPr>
                <w:sz w:val="48"/>
              </w:rPr>
              <w:t>缓 慢 增 加</w:t>
            </w:r>
          </w:p>
        </w:tc>
        <w:tc>
          <w:tcPr>
            <w:tcW w:w="3405" w:type="dxa"/>
          </w:tcPr>
          <w:p>
            <w:pPr>
              <w:pStyle w:val="TableParagraph"/>
              <w:rPr>
                <w:rFonts w:ascii="Times New Roman"/>
                <w:sz w:val="46"/>
              </w:rPr>
            </w:pPr>
          </w:p>
        </w:tc>
        <w:tc>
          <w:tcPr>
            <w:tcW w:w="2951" w:type="dxa"/>
          </w:tcPr>
          <w:p>
            <w:pPr>
              <w:pStyle w:val="TableParagraph"/>
              <w:rPr>
                <w:rFonts w:ascii="Times New Roman"/>
                <w:sz w:val="46"/>
              </w:rPr>
            </w:pPr>
          </w:p>
        </w:tc>
      </w:tr>
      <w:tr>
        <w:tblPrEx>
          <w:tblW w:w="0" w:type="auto"/>
          <w:jc w:val="left"/>
          <w:tblInd w:w="728" w:type="dxa"/>
          <w:tblLayout w:type="fixed"/>
          <w:tblCellMar>
            <w:top w:w="0" w:type="dxa"/>
            <w:left w:w="0" w:type="dxa"/>
            <w:bottom w:w="0" w:type="dxa"/>
            <w:right w:w="0" w:type="dxa"/>
          </w:tblCellMar>
          <w:tblLook w:val="01E0"/>
        </w:tblPrEx>
        <w:trPr>
          <w:trHeight w:val="467"/>
          <w:jc w:val="left"/>
        </w:trPr>
        <w:tc>
          <w:tcPr>
            <w:tcW w:w="7708" w:type="dxa"/>
            <w:gridSpan w:val="6"/>
          </w:tcPr>
          <w:p>
            <w:pPr>
              <w:pStyle w:val="TableParagraph"/>
              <w:rPr>
                <w:rFonts w:ascii="Times New Roman"/>
                <w:sz w:val="36"/>
              </w:rPr>
            </w:pPr>
          </w:p>
        </w:tc>
        <w:tc>
          <w:tcPr>
            <w:tcW w:w="3405" w:type="dxa"/>
          </w:tcPr>
          <w:p>
            <w:pPr>
              <w:pStyle w:val="TableParagraph"/>
              <w:spacing w:line="448" w:lineRule="exact"/>
              <w:ind w:left="324"/>
              <w:rPr>
                <w:sz w:val="48"/>
              </w:rPr>
            </w:pPr>
            <w:r>
              <w:rPr>
                <w:spacing w:val="72"/>
                <w:sz w:val="48"/>
              </w:rPr>
              <w:t>缓慢增加②</w:t>
            </w:r>
          </w:p>
        </w:tc>
        <w:tc>
          <w:tcPr>
            <w:tcW w:w="2951" w:type="dxa"/>
          </w:tcPr>
          <w:p>
            <w:pPr>
              <w:pStyle w:val="TableParagraph"/>
              <w:spacing w:line="448" w:lineRule="exact"/>
              <w:ind w:left="142"/>
              <w:rPr>
                <w:sz w:val="48"/>
              </w:rPr>
            </w:pPr>
            <w:r>
              <w:rPr>
                <w:spacing w:val="72"/>
                <w:sz w:val="48"/>
              </w:rPr>
              <w:t>缓慢降低②</w:t>
            </w:r>
          </w:p>
        </w:tc>
      </w:tr>
      <w:tr>
        <w:tblPrEx>
          <w:tblW w:w="0" w:type="auto"/>
          <w:jc w:val="left"/>
          <w:tblInd w:w="728" w:type="dxa"/>
          <w:tblLayout w:type="fixed"/>
          <w:tblCellMar>
            <w:top w:w="0" w:type="dxa"/>
            <w:left w:w="0" w:type="dxa"/>
            <w:bottom w:w="0" w:type="dxa"/>
            <w:right w:w="0" w:type="dxa"/>
          </w:tblCellMar>
          <w:tblLook w:val="01E0"/>
        </w:tblPrEx>
        <w:trPr>
          <w:trHeight w:val="467"/>
          <w:jc w:val="left"/>
        </w:trPr>
        <w:tc>
          <w:tcPr>
            <w:tcW w:w="7708" w:type="dxa"/>
            <w:gridSpan w:val="6"/>
          </w:tcPr>
          <w:p>
            <w:pPr>
              <w:pStyle w:val="TableParagraph"/>
              <w:spacing w:line="448" w:lineRule="exact"/>
              <w:ind w:left="50"/>
              <w:rPr>
                <w:sz w:val="48"/>
              </w:rPr>
            </w:pPr>
            <w:r>
              <w:rPr>
                <w:sz w:val="48"/>
              </w:rPr>
              <w:t>胶体（多半是硅胶体） ②</w:t>
            </w:r>
          </w:p>
        </w:tc>
        <w:tc>
          <w:tcPr>
            <w:tcW w:w="3405" w:type="dxa"/>
          </w:tcPr>
          <w:p>
            <w:pPr>
              <w:pStyle w:val="TableParagraph"/>
              <w:rPr>
                <w:rFonts w:ascii="Times New Roman"/>
                <w:sz w:val="36"/>
              </w:rPr>
            </w:pPr>
          </w:p>
        </w:tc>
        <w:tc>
          <w:tcPr>
            <w:tcW w:w="2951" w:type="dxa"/>
          </w:tcPr>
          <w:p>
            <w:pPr>
              <w:pStyle w:val="TableParagraph"/>
              <w:rPr>
                <w:rFonts w:ascii="Times New Roman"/>
                <w:sz w:val="36"/>
              </w:rPr>
            </w:pPr>
          </w:p>
        </w:tc>
      </w:tr>
      <w:tr>
        <w:tblPrEx>
          <w:tblW w:w="0" w:type="auto"/>
          <w:jc w:val="left"/>
          <w:tblInd w:w="728" w:type="dxa"/>
          <w:tblLayout w:type="fixed"/>
          <w:tblCellMar>
            <w:top w:w="0" w:type="dxa"/>
            <w:left w:w="0" w:type="dxa"/>
            <w:bottom w:w="0" w:type="dxa"/>
            <w:right w:w="0" w:type="dxa"/>
          </w:tblCellMar>
          <w:tblLook w:val="01E0"/>
        </w:tblPrEx>
        <w:trPr>
          <w:trHeight w:val="467"/>
          <w:jc w:val="left"/>
        </w:trPr>
        <w:tc>
          <w:tcPr>
            <w:tcW w:w="7708" w:type="dxa"/>
            <w:gridSpan w:val="6"/>
          </w:tcPr>
          <w:p>
            <w:pPr>
              <w:pStyle w:val="TableParagraph"/>
              <w:rPr>
                <w:rFonts w:ascii="Times New Roman"/>
                <w:sz w:val="36"/>
              </w:rPr>
            </w:pPr>
          </w:p>
        </w:tc>
        <w:tc>
          <w:tcPr>
            <w:tcW w:w="3405" w:type="dxa"/>
          </w:tcPr>
          <w:p>
            <w:pPr>
              <w:pStyle w:val="TableParagraph"/>
              <w:spacing w:line="448" w:lineRule="exact"/>
              <w:ind w:left="324"/>
              <w:rPr>
                <w:sz w:val="48"/>
              </w:rPr>
            </w:pPr>
            <w:r>
              <w:rPr>
                <w:sz w:val="48"/>
              </w:rPr>
              <w:t>≥</w:t>
            </w:r>
            <w:r>
              <w:rPr>
                <w:spacing w:val="-148"/>
                <w:sz w:val="48"/>
              </w:rPr>
              <w:t xml:space="preserve"> </w:t>
            </w:r>
            <w:r>
              <w:rPr>
                <w:sz w:val="48"/>
              </w:rPr>
              <w:t>2X</w:t>
            </w:r>
          </w:p>
        </w:tc>
        <w:tc>
          <w:tcPr>
            <w:tcW w:w="2951" w:type="dxa"/>
          </w:tcPr>
          <w:p>
            <w:pPr>
              <w:pStyle w:val="TableParagraph"/>
              <w:spacing w:line="448" w:lineRule="exact"/>
              <w:ind w:left="142"/>
              <w:rPr>
                <w:sz w:val="48"/>
              </w:rPr>
            </w:pPr>
            <w:r>
              <w:rPr>
                <w:sz w:val="48"/>
              </w:rPr>
              <w:t>≥</w:t>
            </w:r>
            <w:r>
              <w:rPr>
                <w:spacing w:val="-148"/>
                <w:sz w:val="48"/>
              </w:rPr>
              <w:t xml:space="preserve"> </w:t>
            </w:r>
            <w:r>
              <w:rPr>
                <w:sz w:val="48"/>
              </w:rPr>
              <w:t>50%</w:t>
            </w:r>
          </w:p>
        </w:tc>
      </w:tr>
      <w:tr>
        <w:tblPrEx>
          <w:tblW w:w="0" w:type="auto"/>
          <w:jc w:val="left"/>
          <w:tblInd w:w="728" w:type="dxa"/>
          <w:tblLayout w:type="fixed"/>
          <w:tblCellMar>
            <w:top w:w="0" w:type="dxa"/>
            <w:left w:w="0" w:type="dxa"/>
            <w:bottom w:w="0" w:type="dxa"/>
            <w:right w:w="0" w:type="dxa"/>
          </w:tblCellMar>
          <w:tblLook w:val="01E0"/>
        </w:tblPrEx>
        <w:trPr>
          <w:trHeight w:val="709"/>
          <w:jc w:val="left"/>
        </w:trPr>
        <w:tc>
          <w:tcPr>
            <w:tcW w:w="7708" w:type="dxa"/>
            <w:gridSpan w:val="6"/>
          </w:tcPr>
          <w:p>
            <w:pPr>
              <w:pStyle w:val="TableParagraph"/>
              <w:spacing w:line="541" w:lineRule="exact"/>
              <w:ind w:left="5029"/>
              <w:rPr>
                <w:sz w:val="48"/>
              </w:rPr>
            </w:pPr>
            <w:r>
              <w:rPr>
                <w:sz w:val="48"/>
              </w:rPr>
              <w:t>≥</w:t>
            </w:r>
            <w:r>
              <w:rPr>
                <w:spacing w:val="-148"/>
                <w:sz w:val="48"/>
              </w:rPr>
              <w:t xml:space="preserve"> </w:t>
            </w:r>
            <w:r>
              <w:rPr>
                <w:sz w:val="48"/>
              </w:rPr>
              <w:t>2X</w:t>
            </w:r>
          </w:p>
        </w:tc>
        <w:tc>
          <w:tcPr>
            <w:tcW w:w="3405" w:type="dxa"/>
          </w:tcPr>
          <w:p>
            <w:pPr>
              <w:pStyle w:val="TableParagraph"/>
              <w:rPr>
                <w:rFonts w:ascii="Times New Roman"/>
                <w:sz w:val="46"/>
              </w:rPr>
            </w:pPr>
          </w:p>
        </w:tc>
        <w:tc>
          <w:tcPr>
            <w:tcW w:w="2951" w:type="dxa"/>
          </w:tcPr>
          <w:p>
            <w:pPr>
              <w:pStyle w:val="TableParagraph"/>
              <w:rPr>
                <w:rFonts w:ascii="Times New Roman"/>
                <w:sz w:val="46"/>
              </w:rPr>
            </w:pPr>
          </w:p>
        </w:tc>
      </w:tr>
      <w:tr>
        <w:tblPrEx>
          <w:tblW w:w="0" w:type="auto"/>
          <w:jc w:val="left"/>
          <w:tblInd w:w="728" w:type="dxa"/>
          <w:tblLayout w:type="fixed"/>
          <w:tblCellMar>
            <w:top w:w="0" w:type="dxa"/>
            <w:left w:w="0" w:type="dxa"/>
            <w:bottom w:w="0" w:type="dxa"/>
            <w:right w:w="0" w:type="dxa"/>
          </w:tblCellMar>
          <w:tblLook w:val="01E0"/>
        </w:tblPrEx>
        <w:trPr>
          <w:trHeight w:val="943"/>
          <w:jc w:val="left"/>
        </w:trPr>
        <w:tc>
          <w:tcPr>
            <w:tcW w:w="7708" w:type="dxa"/>
            <w:gridSpan w:val="6"/>
          </w:tcPr>
          <w:p>
            <w:pPr>
              <w:pStyle w:val="TableParagraph"/>
              <w:tabs>
                <w:tab w:val="left" w:pos="5029"/>
              </w:tabs>
              <w:spacing w:before="167"/>
              <w:ind w:left="50"/>
              <w:rPr>
                <w:sz w:val="48"/>
              </w:rPr>
            </w:pPr>
            <w:r>
              <w:rPr>
                <w:sz w:val="48"/>
              </w:rPr>
              <w:t>混合胶体</w:t>
              <w:tab/>
              <w:t>迅</w:t>
            </w:r>
            <w:r>
              <w:rPr>
                <w:spacing w:val="-87"/>
                <w:sz w:val="48"/>
              </w:rPr>
              <w:t xml:space="preserve"> </w:t>
            </w:r>
            <w:r>
              <w:rPr>
                <w:sz w:val="48"/>
              </w:rPr>
              <w:t>速</w:t>
            </w:r>
            <w:r>
              <w:rPr>
                <w:spacing w:val="-91"/>
                <w:sz w:val="48"/>
              </w:rPr>
              <w:t xml:space="preserve"> </w:t>
            </w:r>
            <w:r>
              <w:rPr>
                <w:sz w:val="48"/>
              </w:rPr>
              <w:t>增</w:t>
            </w:r>
            <w:r>
              <w:rPr>
                <w:spacing w:val="-87"/>
                <w:sz w:val="48"/>
              </w:rPr>
              <w:t xml:space="preserve"> </w:t>
            </w:r>
            <w:r>
              <w:rPr>
                <w:sz w:val="48"/>
              </w:rPr>
              <w:t>加</w:t>
            </w:r>
          </w:p>
        </w:tc>
        <w:tc>
          <w:tcPr>
            <w:tcW w:w="3405" w:type="dxa"/>
          </w:tcPr>
          <w:p>
            <w:pPr>
              <w:pStyle w:val="TableParagraph"/>
              <w:spacing w:before="167"/>
              <w:ind w:left="324"/>
              <w:rPr>
                <w:sz w:val="48"/>
              </w:rPr>
            </w:pPr>
            <w:r>
              <w:rPr>
                <w:spacing w:val="72"/>
                <w:sz w:val="48"/>
              </w:rPr>
              <w:t>缓慢增加②</w:t>
            </w:r>
          </w:p>
        </w:tc>
        <w:tc>
          <w:tcPr>
            <w:tcW w:w="2951" w:type="dxa"/>
          </w:tcPr>
          <w:p>
            <w:pPr>
              <w:pStyle w:val="TableParagraph"/>
              <w:spacing w:before="167"/>
              <w:ind w:left="142"/>
              <w:rPr>
                <w:sz w:val="48"/>
              </w:rPr>
            </w:pPr>
            <w:r>
              <w:rPr>
                <w:spacing w:val="72"/>
                <w:sz w:val="48"/>
              </w:rPr>
              <w:t>缓慢降低②</w:t>
            </w:r>
          </w:p>
        </w:tc>
      </w:tr>
      <w:tr>
        <w:tblPrEx>
          <w:tblW w:w="0" w:type="auto"/>
          <w:jc w:val="left"/>
          <w:tblInd w:w="728" w:type="dxa"/>
          <w:tblLayout w:type="fixed"/>
          <w:tblCellMar>
            <w:top w:w="0" w:type="dxa"/>
            <w:left w:w="0" w:type="dxa"/>
            <w:bottom w:w="0" w:type="dxa"/>
            <w:right w:w="0" w:type="dxa"/>
          </w:tblCellMar>
          <w:tblLook w:val="01E0"/>
        </w:tblPrEx>
        <w:trPr>
          <w:trHeight w:val="943"/>
          <w:jc w:val="left"/>
        </w:trPr>
        <w:tc>
          <w:tcPr>
            <w:tcW w:w="7708" w:type="dxa"/>
            <w:gridSpan w:val="6"/>
          </w:tcPr>
          <w:p>
            <w:pPr>
              <w:pStyle w:val="TableParagraph"/>
              <w:spacing w:before="160"/>
              <w:ind w:left="50"/>
              <w:rPr>
                <w:sz w:val="48"/>
              </w:rPr>
            </w:pPr>
            <w:r>
              <w:rPr>
                <w:sz w:val="48"/>
              </w:rPr>
              <w:t>（铁有机物和硅酸铝） ①</w:t>
            </w:r>
          </w:p>
        </w:tc>
        <w:tc>
          <w:tcPr>
            <w:tcW w:w="3405" w:type="dxa"/>
          </w:tcPr>
          <w:p>
            <w:pPr>
              <w:pStyle w:val="TableParagraph"/>
              <w:spacing w:before="160"/>
              <w:ind w:left="216"/>
              <w:rPr>
                <w:sz w:val="48"/>
              </w:rPr>
            </w:pPr>
            <w:r>
              <w:rPr>
                <w:sz w:val="48"/>
              </w:rPr>
              <w:t>≥</w:t>
            </w:r>
            <w:r>
              <w:rPr>
                <w:spacing w:val="-148"/>
                <w:sz w:val="48"/>
              </w:rPr>
              <w:t xml:space="preserve"> </w:t>
            </w:r>
            <w:r>
              <w:rPr>
                <w:sz w:val="48"/>
              </w:rPr>
              <w:t>2X</w:t>
            </w:r>
          </w:p>
        </w:tc>
        <w:tc>
          <w:tcPr>
            <w:tcW w:w="2951" w:type="dxa"/>
          </w:tcPr>
          <w:p>
            <w:pPr>
              <w:pStyle w:val="TableParagraph"/>
              <w:spacing w:before="160"/>
              <w:ind w:left="142"/>
              <w:rPr>
                <w:sz w:val="48"/>
              </w:rPr>
            </w:pPr>
            <w:r>
              <w:rPr>
                <w:sz w:val="48"/>
              </w:rPr>
              <w:t>≥</w:t>
            </w:r>
            <w:r>
              <w:rPr>
                <w:spacing w:val="-148"/>
                <w:sz w:val="48"/>
              </w:rPr>
              <w:t xml:space="preserve"> </w:t>
            </w:r>
            <w:r>
              <w:rPr>
                <w:sz w:val="48"/>
              </w:rPr>
              <w:t>50%</w:t>
            </w:r>
          </w:p>
        </w:tc>
      </w:tr>
      <w:tr>
        <w:tblPrEx>
          <w:tblW w:w="0" w:type="auto"/>
          <w:jc w:val="left"/>
          <w:tblInd w:w="728" w:type="dxa"/>
          <w:tblLayout w:type="fixed"/>
          <w:tblCellMar>
            <w:top w:w="0" w:type="dxa"/>
            <w:left w:w="0" w:type="dxa"/>
            <w:bottom w:w="0" w:type="dxa"/>
            <w:right w:w="0" w:type="dxa"/>
          </w:tblCellMar>
          <w:tblLook w:val="01E0"/>
        </w:tblPrEx>
        <w:trPr>
          <w:trHeight w:val="709"/>
          <w:jc w:val="left"/>
        </w:trPr>
        <w:tc>
          <w:tcPr>
            <w:tcW w:w="7708" w:type="dxa"/>
            <w:gridSpan w:val="6"/>
          </w:tcPr>
          <w:p>
            <w:pPr>
              <w:pStyle w:val="TableParagraph"/>
              <w:spacing w:before="167" w:line="522" w:lineRule="exact"/>
              <w:ind w:left="4921"/>
              <w:rPr>
                <w:sz w:val="48"/>
              </w:rPr>
            </w:pPr>
            <w:r>
              <w:rPr>
                <w:spacing w:val="66"/>
                <w:sz w:val="48"/>
              </w:rPr>
              <w:t>明显增加</w:t>
            </w:r>
          </w:p>
        </w:tc>
        <w:tc>
          <w:tcPr>
            <w:tcW w:w="3405" w:type="dxa"/>
          </w:tcPr>
          <w:p>
            <w:pPr>
              <w:pStyle w:val="TableParagraph"/>
              <w:spacing w:before="167" w:line="522" w:lineRule="exact"/>
              <w:ind w:left="324"/>
              <w:rPr>
                <w:sz w:val="48"/>
              </w:rPr>
            </w:pPr>
            <w:r>
              <w:rPr>
                <w:spacing w:val="67"/>
                <w:sz w:val="48"/>
              </w:rPr>
              <w:t>明显增加</w:t>
            </w:r>
          </w:p>
        </w:tc>
        <w:tc>
          <w:tcPr>
            <w:tcW w:w="2951" w:type="dxa"/>
          </w:tcPr>
          <w:p>
            <w:pPr>
              <w:pStyle w:val="TableParagraph"/>
              <w:spacing w:before="167" w:line="522" w:lineRule="exact"/>
              <w:ind w:left="142"/>
              <w:rPr>
                <w:sz w:val="48"/>
              </w:rPr>
            </w:pPr>
            <w:r>
              <w:rPr>
                <w:spacing w:val="66"/>
                <w:sz w:val="48"/>
              </w:rPr>
              <w:t>明显降低</w:t>
            </w:r>
          </w:p>
        </w:tc>
      </w:tr>
      <w:tr>
        <w:tblPrEx>
          <w:tblW w:w="0" w:type="auto"/>
          <w:jc w:val="left"/>
          <w:tblInd w:w="728" w:type="dxa"/>
          <w:tblLayout w:type="fixed"/>
          <w:tblCellMar>
            <w:top w:w="0" w:type="dxa"/>
            <w:left w:w="0" w:type="dxa"/>
            <w:bottom w:w="0" w:type="dxa"/>
            <w:right w:w="0" w:type="dxa"/>
          </w:tblCellMar>
          <w:tblLook w:val="01E0"/>
        </w:tblPrEx>
        <w:trPr>
          <w:trHeight w:val="468"/>
          <w:jc w:val="left"/>
        </w:trPr>
        <w:tc>
          <w:tcPr>
            <w:tcW w:w="7708" w:type="dxa"/>
            <w:gridSpan w:val="6"/>
          </w:tcPr>
          <w:p>
            <w:pPr>
              <w:pStyle w:val="TableParagraph"/>
              <w:spacing w:line="448" w:lineRule="exact"/>
              <w:ind w:left="50"/>
              <w:rPr>
                <w:sz w:val="48"/>
              </w:rPr>
            </w:pPr>
            <w:r>
              <w:rPr>
                <w:sz w:val="48"/>
              </w:rPr>
              <w:t>细菌残骸③</w:t>
            </w:r>
          </w:p>
        </w:tc>
        <w:tc>
          <w:tcPr>
            <w:tcW w:w="3405" w:type="dxa"/>
          </w:tcPr>
          <w:p>
            <w:pPr>
              <w:pStyle w:val="TableParagraph"/>
              <w:rPr>
                <w:rFonts w:ascii="Times New Roman"/>
                <w:sz w:val="36"/>
              </w:rPr>
            </w:pPr>
          </w:p>
        </w:tc>
        <w:tc>
          <w:tcPr>
            <w:tcW w:w="2951" w:type="dxa"/>
          </w:tcPr>
          <w:p>
            <w:pPr>
              <w:pStyle w:val="TableParagraph"/>
              <w:rPr>
                <w:rFonts w:ascii="Times New Roman"/>
                <w:sz w:val="36"/>
              </w:rPr>
            </w:pPr>
          </w:p>
        </w:tc>
      </w:tr>
      <w:tr>
        <w:tblPrEx>
          <w:tblW w:w="0" w:type="auto"/>
          <w:jc w:val="left"/>
          <w:tblInd w:w="728" w:type="dxa"/>
          <w:tblLayout w:type="fixed"/>
          <w:tblCellMar>
            <w:top w:w="0" w:type="dxa"/>
            <w:left w:w="0" w:type="dxa"/>
            <w:bottom w:w="0" w:type="dxa"/>
            <w:right w:w="0" w:type="dxa"/>
          </w:tblCellMar>
          <w:tblLook w:val="01E0"/>
        </w:tblPrEx>
        <w:trPr>
          <w:trHeight w:val="655"/>
          <w:jc w:val="left"/>
        </w:trPr>
        <w:tc>
          <w:tcPr>
            <w:tcW w:w="7708" w:type="dxa"/>
            <w:gridSpan w:val="6"/>
          </w:tcPr>
          <w:p>
            <w:pPr>
              <w:pStyle w:val="TableParagraph"/>
              <w:spacing w:line="541" w:lineRule="exact"/>
              <w:ind w:left="4921"/>
              <w:rPr>
                <w:sz w:val="48"/>
              </w:rPr>
            </w:pPr>
            <w:r>
              <w:rPr>
                <w:sz w:val="48"/>
              </w:rPr>
              <w:t>≥</w:t>
            </w:r>
            <w:r>
              <w:rPr>
                <w:spacing w:val="-148"/>
                <w:sz w:val="48"/>
              </w:rPr>
              <w:t xml:space="preserve"> </w:t>
            </w:r>
            <w:r>
              <w:rPr>
                <w:sz w:val="48"/>
              </w:rPr>
              <w:t>2X</w:t>
            </w:r>
          </w:p>
        </w:tc>
        <w:tc>
          <w:tcPr>
            <w:tcW w:w="3405" w:type="dxa"/>
          </w:tcPr>
          <w:p>
            <w:pPr>
              <w:pStyle w:val="TableParagraph"/>
              <w:spacing w:line="541" w:lineRule="exact"/>
              <w:ind w:left="324"/>
              <w:rPr>
                <w:sz w:val="48"/>
              </w:rPr>
            </w:pPr>
            <w:r>
              <w:rPr>
                <w:sz w:val="48"/>
              </w:rPr>
              <w:t>≥</w:t>
            </w:r>
            <w:r>
              <w:rPr>
                <w:spacing w:val="-148"/>
                <w:sz w:val="48"/>
              </w:rPr>
              <w:t xml:space="preserve"> </w:t>
            </w:r>
            <w:r>
              <w:rPr>
                <w:sz w:val="48"/>
              </w:rPr>
              <w:t>2X</w:t>
            </w:r>
          </w:p>
        </w:tc>
        <w:tc>
          <w:tcPr>
            <w:tcW w:w="2951" w:type="dxa"/>
          </w:tcPr>
          <w:p>
            <w:pPr>
              <w:pStyle w:val="TableParagraph"/>
              <w:spacing w:line="541" w:lineRule="exact"/>
              <w:ind w:left="142"/>
              <w:rPr>
                <w:sz w:val="48"/>
              </w:rPr>
            </w:pPr>
            <w:r>
              <w:rPr>
                <w:sz w:val="48"/>
              </w:rPr>
              <w:t>≥</w:t>
            </w:r>
            <w:r>
              <w:rPr>
                <w:spacing w:val="-148"/>
                <w:sz w:val="48"/>
              </w:rPr>
              <w:t xml:space="preserve"> </w:t>
            </w:r>
            <w:r>
              <w:rPr>
                <w:sz w:val="48"/>
              </w:rPr>
              <w:t>50%</w:t>
            </w:r>
          </w:p>
        </w:tc>
      </w:tr>
      <w:tr>
        <w:tblPrEx>
          <w:tblW w:w="0" w:type="auto"/>
          <w:jc w:val="left"/>
          <w:tblInd w:w="728" w:type="dxa"/>
          <w:tblLayout w:type="fixed"/>
          <w:tblCellMar>
            <w:top w:w="0" w:type="dxa"/>
            <w:left w:w="0" w:type="dxa"/>
            <w:bottom w:w="0" w:type="dxa"/>
            <w:right w:w="0" w:type="dxa"/>
          </w:tblCellMar>
          <w:tblLook w:val="01E0"/>
        </w:tblPrEx>
        <w:trPr>
          <w:trHeight w:val="660"/>
          <w:jc w:val="left"/>
        </w:trPr>
        <w:tc>
          <w:tcPr>
            <w:tcW w:w="7708" w:type="dxa"/>
            <w:gridSpan w:val="6"/>
          </w:tcPr>
          <w:p>
            <w:pPr>
              <w:pStyle w:val="TableParagraph"/>
              <w:tabs>
                <w:tab w:val="left" w:pos="2036"/>
              </w:tabs>
              <w:spacing w:before="113" w:line="527" w:lineRule="exact"/>
              <w:ind w:left="464"/>
              <w:rPr>
                <w:sz w:val="48"/>
              </w:rPr>
            </w:pPr>
            <w:r>
              <w:rPr>
                <w:b/>
                <w:sz w:val="48"/>
              </w:rPr>
              <w:t>注：</w:t>
              <w:tab/>
            </w:r>
            <w:r>
              <w:rPr>
                <w:sz w:val="48"/>
              </w:rPr>
              <w:t>①发生在</w:t>
            </w:r>
            <w:r>
              <w:rPr>
                <w:spacing w:val="-115"/>
                <w:sz w:val="48"/>
              </w:rPr>
              <w:t xml:space="preserve"> </w:t>
            </w:r>
            <w:r>
              <w:rPr>
                <w:sz w:val="48"/>
              </w:rPr>
              <w:t>24</w:t>
            </w:r>
            <w:r>
              <w:rPr>
                <w:spacing w:val="-120"/>
                <w:sz w:val="48"/>
              </w:rPr>
              <w:t xml:space="preserve"> </w:t>
            </w:r>
            <w:r>
              <w:rPr>
                <w:sz w:val="48"/>
              </w:rPr>
              <w:t>小时之内；</w:t>
            </w:r>
          </w:p>
        </w:tc>
        <w:tc>
          <w:tcPr>
            <w:tcW w:w="3405" w:type="dxa"/>
          </w:tcPr>
          <w:p>
            <w:pPr>
              <w:pStyle w:val="TableParagraph"/>
              <w:rPr>
                <w:rFonts w:ascii="Times New Roman"/>
                <w:sz w:val="46"/>
              </w:rPr>
            </w:pPr>
          </w:p>
        </w:tc>
        <w:tc>
          <w:tcPr>
            <w:tcW w:w="2951" w:type="dxa"/>
          </w:tcPr>
          <w:p>
            <w:pPr>
              <w:pStyle w:val="TableParagraph"/>
              <w:rPr>
                <w:rFonts w:ascii="Times New Roman"/>
                <w:sz w:val="46"/>
              </w:rPr>
            </w:pPr>
          </w:p>
        </w:tc>
      </w:tr>
    </w:tbl>
    <w:p>
      <w:pPr>
        <w:pStyle w:val="BodyText"/>
        <w:spacing w:before="115"/>
        <w:ind w:left="2459"/>
      </w:pPr>
      <w:r>
        <w:t>②发生在 2-3 周以上；</w:t>
      </w:r>
    </w:p>
    <w:p>
      <w:pPr>
        <w:pStyle w:val="BodyText"/>
      </w:pPr>
    </w:p>
    <w:p>
      <w:pPr>
        <w:pStyle w:val="BodyText"/>
        <w:spacing w:before="5"/>
        <w:rPr>
          <w:sz w:val="44"/>
        </w:rPr>
      </w:pPr>
    </w:p>
    <w:p>
      <w:pPr>
        <w:spacing w:before="0"/>
        <w:ind w:left="0" w:right="993" w:firstLine="0"/>
        <w:jc w:val="right"/>
        <w:rPr>
          <w:rFonts w:ascii="Arial"/>
          <w:sz w:val="27"/>
        </w:rPr>
      </w:pPr>
      <w:r>
        <w:rPr>
          <w:rFonts w:ascii="Arial"/>
          <w:w w:val="85"/>
          <w:sz w:val="27"/>
        </w:rPr>
        <w:t>25</w:t>
      </w:r>
    </w:p>
    <w:p>
      <w:pPr>
        <w:spacing w:after="0"/>
        <w:jc w:val="right"/>
        <w:rPr>
          <w:rFonts w:ascii="Arial"/>
          <w:sz w:val="27"/>
        </w:rPr>
        <w:sectPr>
          <w:type w:val="continuous"/>
          <w:pgSz w:w="17860" w:h="25260"/>
          <w:pgMar w:top="1020" w:right="960" w:bottom="280" w:left="1260" w:header="708" w:footer="708"/>
          <w:pgNumType w:start="32"/>
          <w:cols w:space="708"/>
        </w:sectPr>
      </w:pPr>
    </w:p>
    <w:p>
      <w:pPr>
        <w:pStyle w:val="BodyText"/>
        <w:spacing w:before="21" w:line="256" w:lineRule="auto"/>
        <w:ind w:left="2459" w:right="4030"/>
      </w:pPr>
      <w:r>
        <w:rPr>
          <w:w w:val="95"/>
        </w:rPr>
        <w:t xml:space="preserve">③无保护剂保护情况下长期停运存放； </w:t>
      </w:r>
      <w:r>
        <w:t>ΔP——组件进出口压差值；</w:t>
      </w:r>
    </w:p>
    <w:p>
      <w:pPr>
        <w:pStyle w:val="BodyText"/>
        <w:spacing w:before="5"/>
        <w:ind w:left="2459"/>
      </w:pPr>
      <w:r>
        <w:t>X ——初投时或上次清洗后的值。</w:t>
      </w:r>
    </w:p>
    <w:p>
      <w:pPr>
        <w:pStyle w:val="ListParagraph"/>
        <w:numPr>
          <w:ilvl w:val="1"/>
          <w:numId w:val="54"/>
        </w:numPr>
        <w:tabs>
          <w:tab w:val="left" w:pos="2028"/>
        </w:tabs>
        <w:spacing w:before="44" w:after="0" w:line="240" w:lineRule="auto"/>
        <w:ind w:left="2027" w:right="0" w:hanging="843"/>
        <w:jc w:val="left"/>
        <w:rPr>
          <w:sz w:val="48"/>
        </w:rPr>
      </w:pPr>
      <w:r>
        <w:rPr>
          <w:sz w:val="48"/>
        </w:rPr>
        <w:t>污染物种类与清洗剂配方</w:t>
      </w:r>
    </w:p>
    <w:p>
      <w:pPr>
        <w:pStyle w:val="BodyText"/>
        <w:spacing w:before="43"/>
        <w:ind w:left="1185"/>
      </w:pPr>
      <w:r>
        <w:t>污染物种类与清洗剂配方，见下表</w:t>
      </w:r>
    </w:p>
    <w:p>
      <w:pPr>
        <w:pStyle w:val="BodyText"/>
        <w:spacing w:before="10"/>
        <w:rPr>
          <w:sz w:val="10"/>
        </w:rPr>
      </w:pPr>
    </w:p>
    <w:p>
      <w:pPr>
        <w:spacing w:after="0"/>
        <w:rPr>
          <w:sz w:val="10"/>
        </w:rPr>
        <w:sectPr>
          <w:pgSz w:w="17860" w:h="25260"/>
          <w:pgMar w:top="1760" w:right="960" w:bottom="280" w:left="1260" w:header="708" w:footer="708"/>
          <w:pgNumType w:start="33"/>
          <w:cols w:space="708"/>
        </w:sectPr>
      </w:pPr>
    </w:p>
    <w:p>
      <w:pPr>
        <w:pStyle w:val="BodyText"/>
        <w:rPr>
          <w:sz w:val="39"/>
        </w:rPr>
      </w:pPr>
    </w:p>
    <w:p>
      <w:pPr>
        <w:pStyle w:val="BodyText"/>
        <w:ind w:left="990"/>
      </w:pPr>
      <w:r>
        <w:t>污染物</w:t>
      </w:r>
    </w:p>
    <w:p>
      <w:pPr>
        <w:pStyle w:val="BodyText"/>
      </w:pPr>
    </w:p>
    <w:p>
      <w:pPr>
        <w:pStyle w:val="BodyText"/>
        <w:spacing w:before="2"/>
        <w:rPr>
          <w:sz w:val="50"/>
        </w:rPr>
      </w:pPr>
    </w:p>
    <w:p>
      <w:pPr>
        <w:pStyle w:val="BodyText"/>
        <w:spacing w:before="1"/>
        <w:ind w:left="990"/>
      </w:pPr>
      <w:r>
        <w:rPr>
          <w:w w:val="95"/>
        </w:rPr>
        <w:t>配方</w:t>
      </w:r>
    </w:p>
    <w:p>
      <w:pPr>
        <w:pStyle w:val="BodyText"/>
        <w:spacing w:before="8"/>
        <w:rPr>
          <w:sz w:val="62"/>
        </w:rPr>
      </w:pPr>
    </w:p>
    <w:p>
      <w:pPr>
        <w:pStyle w:val="BodyText"/>
        <w:spacing w:before="1"/>
        <w:ind w:left="990"/>
      </w:pPr>
      <w:r>
        <w:t>№.1</w:t>
      </w:r>
    </w:p>
    <w:p>
      <w:pPr>
        <w:pStyle w:val="BodyText"/>
        <w:spacing w:before="321"/>
        <w:ind w:left="1599"/>
      </w:pPr>
      <w:r>
        <w:t>2.0%</w:t>
      </w:r>
      <w:r>
        <w:rPr>
          <w:spacing w:val="-3"/>
        </w:rPr>
        <w:t>(重量)柠檬酸</w:t>
      </w:r>
    </w:p>
    <w:p>
      <w:pPr>
        <w:pStyle w:val="BodyText"/>
        <w:spacing w:before="321" w:line="544" w:lineRule="exact"/>
        <w:ind w:left="1599"/>
      </w:pPr>
      <w:r>
        <w:t>+NH OH(PH</w:t>
      </w:r>
      <w:r>
        <w:rPr>
          <w:spacing w:val="-120"/>
        </w:rPr>
        <w:t xml:space="preserve"> </w:t>
      </w:r>
      <w:r>
        <w:t>4.0)</w:t>
      </w:r>
    </w:p>
    <w:p>
      <w:pPr>
        <w:spacing w:before="0" w:line="237" w:lineRule="exact"/>
        <w:ind w:left="0" w:right="676" w:firstLine="0"/>
        <w:jc w:val="center"/>
        <w:rPr>
          <w:sz w:val="24"/>
        </w:rPr>
      </w:pPr>
      <w:r>
        <w:rPr>
          <w:w w:val="100"/>
          <w:sz w:val="24"/>
        </w:rPr>
        <w:t>4</w:t>
      </w:r>
    </w:p>
    <w:p>
      <w:pPr>
        <w:pStyle w:val="BodyText"/>
        <w:spacing w:before="155"/>
        <w:ind w:left="1599"/>
      </w:pPr>
      <w:r>
        <w:t>+TritonX-100</w:t>
      </w:r>
    </w:p>
    <w:p>
      <w:pPr>
        <w:pStyle w:val="BodyText"/>
        <w:spacing w:before="322"/>
        <w:ind w:right="687"/>
        <w:jc w:val="right"/>
      </w:pPr>
      <w:r>
        <w:rPr>
          <w:w w:val="95"/>
        </w:rPr>
        <w:t>(1)</w:t>
      </w:r>
    </w:p>
    <w:p>
      <w:pPr>
        <w:pStyle w:val="BodyText"/>
      </w:pPr>
      <w:r>
        <w:br w:type="column"/>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35"/>
        </w:rPr>
      </w:pPr>
    </w:p>
    <w:p>
      <w:pPr>
        <w:pStyle w:val="BodyText"/>
        <w:ind w:left="117"/>
      </w:pPr>
      <w:r>
        <w:rPr>
          <w:w w:val="95"/>
        </w:rPr>
        <w:t>0.1%</w:t>
      </w:r>
    </w:p>
    <w:p>
      <w:pPr>
        <w:pStyle w:val="BodyText"/>
      </w:pPr>
      <w:r>
        <w:br w:type="column"/>
      </w:r>
    </w:p>
    <w:p>
      <w:pPr>
        <w:pStyle w:val="BodyText"/>
        <w:spacing w:before="1"/>
        <w:rPr>
          <w:sz w:val="64"/>
        </w:rPr>
      </w:pPr>
    </w:p>
    <w:p>
      <w:pPr>
        <w:pStyle w:val="BodyText"/>
        <w:ind w:left="-39"/>
      </w:pPr>
      <w:r>
        <w:rPr>
          <w:w w:val="95"/>
        </w:rPr>
        <w:t>CaCO</w:t>
      </w:r>
    </w:p>
    <w:p>
      <w:pPr>
        <w:pStyle w:val="BodyText"/>
      </w:pPr>
    </w:p>
    <w:p>
      <w:pPr>
        <w:pStyle w:val="BodyText"/>
      </w:pPr>
    </w:p>
    <w:p>
      <w:pPr>
        <w:pStyle w:val="BodyText"/>
      </w:pPr>
    </w:p>
    <w:p>
      <w:pPr>
        <w:pStyle w:val="BodyText"/>
      </w:pPr>
    </w:p>
    <w:p>
      <w:pPr>
        <w:pStyle w:val="BodyText"/>
      </w:pPr>
    </w:p>
    <w:p>
      <w:pPr>
        <w:pStyle w:val="BodyText"/>
        <w:spacing w:before="12"/>
        <w:rPr>
          <w:sz w:val="41"/>
        </w:rPr>
      </w:pPr>
    </w:p>
    <w:p>
      <w:pPr>
        <w:pStyle w:val="BodyText"/>
        <w:ind w:left="-39"/>
      </w:pPr>
      <w:r>
        <w:rPr>
          <w:w w:val="99"/>
        </w:rPr>
        <w:t>★</w:t>
      </w:r>
    </w:p>
    <w:p>
      <w:pPr>
        <w:pStyle w:val="BodyText"/>
        <w:spacing w:before="185" w:line="930" w:lineRule="atLeast"/>
        <w:ind w:left="352"/>
      </w:pPr>
      <w:r>
        <w:br w:type="column"/>
      </w:r>
      <w:r>
        <w:rPr>
          <w:w w:val="95"/>
        </w:rPr>
        <w:t>CaSO BaSO</w:t>
      </w:r>
    </w:p>
    <w:p>
      <w:pPr>
        <w:spacing w:before="0" w:line="171" w:lineRule="exact"/>
        <w:ind w:left="143" w:right="0" w:firstLine="0"/>
        <w:jc w:val="left"/>
        <w:rPr>
          <w:sz w:val="24"/>
        </w:rPr>
      </w:pPr>
      <w:r>
        <w:rPr>
          <w:w w:val="100"/>
          <w:sz w:val="24"/>
        </w:rPr>
        <w:t>3</w:t>
      </w:r>
    </w:p>
    <w:p>
      <w:pPr>
        <w:pStyle w:val="BodyText"/>
        <w:spacing w:before="157"/>
        <w:ind w:left="352"/>
      </w:pPr>
      <w:r>
        <w:rPr>
          <w:w w:val="95"/>
        </w:rPr>
        <w:t>SrSO</w:t>
      </w:r>
    </w:p>
    <w:p>
      <w:pPr>
        <w:spacing w:before="32"/>
        <w:ind w:left="360" w:right="0" w:firstLine="0"/>
        <w:jc w:val="left"/>
        <w:rPr>
          <w:sz w:val="48"/>
        </w:rPr>
      </w:pPr>
      <w:r>
        <w:br w:type="column"/>
      </w:r>
      <w:r>
        <w:rPr>
          <w:sz w:val="48"/>
        </w:rPr>
        <w:t>金</w:t>
      </w:r>
    </w:p>
    <w:p>
      <w:pPr>
        <w:pStyle w:val="BodyText"/>
        <w:tabs>
          <w:tab w:val="left" w:pos="1717"/>
          <w:tab w:val="left" w:pos="2592"/>
          <w:tab w:val="left" w:pos="3946"/>
          <w:tab w:val="left" w:pos="5303"/>
        </w:tabs>
        <w:spacing w:before="321"/>
        <w:ind w:left="144"/>
      </w:pPr>
      <w:r>
        <w:drawing>
          <wp:anchor distT="0" distB="0" distL="0" distR="0" simplePos="0" relativeHeight="251717632" behindDoc="1" locked="0" layoutInCell="1" allowOverlap="1">
            <wp:simplePos x="0" y="0"/>
            <wp:positionH relativeFrom="page">
              <wp:posOffset>1311275</wp:posOffset>
            </wp:positionH>
            <wp:positionV relativeFrom="paragraph">
              <wp:posOffset>-439547</wp:posOffset>
            </wp:positionV>
            <wp:extent cx="8836025" cy="10765790"/>
            <wp:effectExtent l="0" t="0" r="0" b="0"/>
            <wp:wrapNone/>
            <wp:docPr id="7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0.png"/>
                    <pic:cNvPicPr/>
                  </pic:nvPicPr>
                  <pic:blipFill>
                    <a:blip xmlns:r="http://schemas.openxmlformats.org/officeDocument/2006/relationships" r:embed="rId41" cstate="print"/>
                    <a:stretch>
                      <a:fillRect/>
                    </a:stretch>
                  </pic:blipFill>
                  <pic:spPr>
                    <a:xfrm>
                      <a:off x="0" y="0"/>
                      <a:ext cx="8836025" cy="10765790"/>
                    </a:xfrm>
                    <a:prstGeom prst="rect">
                      <a:avLst/>
                    </a:prstGeom>
                  </pic:spPr>
                </pic:pic>
              </a:graphicData>
            </a:graphic>
          </wp:anchor>
        </w:drawing>
      </w:r>
      <w:r>
        <w:rPr>
          <w:position w:val="24"/>
          <w:sz w:val="24"/>
        </w:rPr>
        <w:t>4</w:t>
      </w:r>
      <w:r>
        <w:rPr>
          <w:spacing w:val="-26"/>
          <w:position w:val="24"/>
          <w:sz w:val="24"/>
        </w:rPr>
        <w:t xml:space="preserve"> </w:t>
      </w:r>
      <w:r>
        <w:t>属</w:t>
        <w:tab/>
        <w:t>无</w:t>
        <w:tab/>
        <w:t>机微</w:t>
        <w:tab/>
      </w:r>
      <w:r>
        <w:rPr>
          <w:spacing w:val="-11"/>
        </w:rPr>
        <w:t>生</w:t>
      </w:r>
      <w:r>
        <w:t>有</w:t>
        <w:tab/>
        <w:t>机</w:t>
      </w:r>
    </w:p>
    <w:p>
      <w:pPr>
        <w:pStyle w:val="BodyText"/>
        <w:tabs>
          <w:tab w:val="left" w:pos="1234"/>
          <w:tab w:val="left" w:pos="3071"/>
          <w:tab w:val="left" w:pos="4414"/>
        </w:tabs>
        <w:spacing w:before="321"/>
        <w:ind w:left="144"/>
      </w:pPr>
      <w:r>
        <w:rPr>
          <w:position w:val="24"/>
          <w:sz w:val="24"/>
        </w:rPr>
        <w:t>4</w:t>
      </w:r>
      <w:r>
        <w:rPr>
          <w:spacing w:val="-26"/>
          <w:position w:val="24"/>
          <w:sz w:val="24"/>
        </w:rPr>
        <w:t xml:space="preserve"> </w:t>
      </w:r>
      <w:r>
        <w:t>氧</w:t>
        <w:tab/>
      </w:r>
      <w:r>
        <w:rPr>
          <w:spacing w:val="3"/>
        </w:rPr>
        <w:t>化</w:t>
      </w:r>
      <w:r>
        <w:t>胶体</w:t>
        <w:tab/>
        <w:t>物</w:t>
        <w:tab/>
        <w:t>物</w:t>
      </w:r>
    </w:p>
    <w:p>
      <w:pPr>
        <w:spacing w:before="327"/>
        <w:ind w:left="144" w:right="0" w:firstLine="0"/>
        <w:jc w:val="left"/>
        <w:rPr>
          <w:sz w:val="48"/>
        </w:rPr>
      </w:pPr>
      <w:r>
        <w:rPr>
          <w:sz w:val="24"/>
        </w:rPr>
        <w:t xml:space="preserve">3 </w:t>
      </w:r>
      <w:r>
        <w:rPr>
          <w:position w:val="-23"/>
          <w:sz w:val="48"/>
        </w:rPr>
        <w:t>物</w:t>
      </w:r>
    </w:p>
    <w:p>
      <w:pPr>
        <w:pStyle w:val="BodyText"/>
        <w:rPr>
          <w:sz w:val="50"/>
        </w:rPr>
      </w:pPr>
    </w:p>
    <w:p>
      <w:pPr>
        <w:pStyle w:val="BodyText"/>
        <w:rPr>
          <w:sz w:val="50"/>
        </w:rPr>
      </w:pPr>
    </w:p>
    <w:p>
      <w:pPr>
        <w:pStyle w:val="BodyText"/>
        <w:spacing w:before="11"/>
        <w:rPr>
          <w:sz w:val="71"/>
        </w:rPr>
      </w:pPr>
    </w:p>
    <w:p>
      <w:pPr>
        <w:pStyle w:val="BodyText"/>
        <w:tabs>
          <w:tab w:val="left" w:pos="1717"/>
        </w:tabs>
        <w:ind w:left="360"/>
      </w:pPr>
      <w:r>
        <w:t>★</w:t>
        <w:tab/>
        <w:t>★</w:t>
      </w:r>
    </w:p>
    <w:p>
      <w:pPr>
        <w:spacing w:after="0"/>
        <w:sectPr>
          <w:type w:val="continuous"/>
          <w:pgSz w:w="17860" w:h="25260"/>
          <w:pgMar w:top="1020" w:right="960" w:bottom="280" w:left="1260" w:header="708" w:footer="708"/>
          <w:pgNumType w:start="34"/>
          <w:cols w:num="5" w:space="708" w:equalWidth="0">
            <w:col w:w="5437" w:space="40"/>
            <w:col w:w="1075" w:space="39"/>
            <w:col w:w="920" w:space="40"/>
            <w:col w:w="1310" w:space="40"/>
            <w:col w:w="6739" w:space="0"/>
          </w:cols>
        </w:sectPr>
      </w:pPr>
    </w:p>
    <w:p>
      <w:pPr>
        <w:pStyle w:val="BodyText"/>
        <w:spacing w:before="9"/>
        <w:rPr>
          <w:sz w:val="23"/>
        </w:rPr>
      </w:pPr>
    </w:p>
    <w:p>
      <w:pPr>
        <w:pStyle w:val="BodyText"/>
        <w:spacing w:before="31"/>
        <w:ind w:left="990"/>
      </w:pPr>
      <w:r>
        <w:t>№.2</w:t>
      </w:r>
    </w:p>
    <w:p>
      <w:pPr>
        <w:pStyle w:val="BodyText"/>
        <w:tabs>
          <w:tab w:val="left" w:pos="3237"/>
          <w:tab w:val="left" w:pos="4875"/>
          <w:tab w:val="left" w:pos="10618"/>
        </w:tabs>
        <w:spacing w:before="321"/>
        <w:ind w:left="1599"/>
      </w:pPr>
      <w:r>
        <w:t>盐</w:t>
        <w:tab/>
        <w:t>酸</w:t>
        <w:tab/>
        <w:t>(PH4.0)★</w:t>
        <w:tab/>
        <w:t>★</w:t>
      </w:r>
    </w:p>
    <w:p>
      <w:pPr>
        <w:pStyle w:val="BodyText"/>
        <w:spacing w:before="321"/>
        <w:ind w:left="4029"/>
      </w:pPr>
      <w:r>
        <w:t>(2)</w:t>
      </w:r>
    </w:p>
    <w:p>
      <w:pPr>
        <w:pStyle w:val="BodyText"/>
        <w:spacing w:before="9"/>
        <w:rPr>
          <w:sz w:val="23"/>
        </w:rPr>
      </w:pPr>
    </w:p>
    <w:p>
      <w:pPr>
        <w:spacing w:after="0"/>
        <w:rPr>
          <w:sz w:val="23"/>
        </w:rPr>
        <w:sectPr>
          <w:type w:val="continuous"/>
          <w:pgSz w:w="17860" w:h="25260"/>
          <w:pgMar w:top="1020" w:right="960" w:bottom="280" w:left="1260" w:header="708" w:footer="708"/>
          <w:pgNumType w:start="35"/>
          <w:cols w:space="708"/>
        </w:sectPr>
      </w:pPr>
    </w:p>
    <w:p>
      <w:pPr>
        <w:pStyle w:val="BodyText"/>
        <w:spacing w:before="32"/>
        <w:ind w:left="990"/>
      </w:pPr>
      <w:r>
        <w:t>№.3</w:t>
      </w:r>
    </w:p>
    <w:p>
      <w:pPr>
        <w:pStyle w:val="BodyText"/>
        <w:spacing w:before="321"/>
        <w:ind w:left="1599"/>
      </w:pPr>
      <w:r>
        <w:t>2.0%(重量)柠檬酸</w:t>
      </w:r>
    </w:p>
    <w:p>
      <w:pPr>
        <w:pStyle w:val="BodyText"/>
        <w:spacing w:before="322" w:line="544" w:lineRule="exact"/>
        <w:ind w:left="1599"/>
      </w:pPr>
      <w:r>
        <w:t>+NH OH(PH</w:t>
      </w:r>
      <w:r>
        <w:rPr>
          <w:spacing w:val="-119"/>
        </w:rPr>
        <w:t xml:space="preserve"> </w:t>
      </w:r>
      <w:r>
        <w:t>8)</w:t>
      </w:r>
    </w:p>
    <w:p>
      <w:pPr>
        <w:spacing w:before="0" w:line="236" w:lineRule="exact"/>
        <w:ind w:left="0" w:right="799" w:firstLine="0"/>
        <w:jc w:val="center"/>
        <w:rPr>
          <w:sz w:val="24"/>
        </w:rPr>
      </w:pPr>
      <w:r>
        <w:rPr>
          <w:w w:val="100"/>
          <w:sz w:val="24"/>
        </w:rPr>
        <w:t>4</w:t>
      </w:r>
    </w:p>
    <w:p>
      <w:pPr>
        <w:pStyle w:val="BodyText"/>
        <w:spacing w:before="170"/>
        <w:ind w:left="990"/>
      </w:pPr>
      <w:r>
        <w:t>№.4</w:t>
      </w:r>
    </w:p>
    <w:p>
      <w:pPr>
        <w:pStyle w:val="BodyText"/>
        <w:spacing w:before="321" w:line="544" w:lineRule="exact"/>
        <w:ind w:left="1599"/>
      </w:pPr>
      <w:r>
        <w:t>1.5%(重量)Na</w:t>
      </w:r>
      <w:r>
        <w:rPr>
          <w:spacing w:val="-122"/>
        </w:rPr>
        <w:t xml:space="preserve"> </w:t>
      </w:r>
      <w:r>
        <w:rPr>
          <w:spacing w:val="-5"/>
        </w:rPr>
        <w:t>EDTA</w:t>
      </w:r>
    </w:p>
    <w:p>
      <w:pPr>
        <w:spacing w:before="0" w:line="236" w:lineRule="exact"/>
        <w:ind w:left="0" w:right="957" w:firstLine="0"/>
        <w:jc w:val="right"/>
        <w:rPr>
          <w:sz w:val="24"/>
        </w:rPr>
      </w:pPr>
      <w:r>
        <w:rPr>
          <w:w w:val="100"/>
          <w:sz w:val="24"/>
        </w:rPr>
        <w:t>2</w:t>
      </w:r>
    </w:p>
    <w:p>
      <w:pPr>
        <w:pStyle w:val="BodyText"/>
        <w:spacing w:before="156"/>
        <w:ind w:left="1599"/>
      </w:pPr>
      <w:r>
        <w:t>+NaOH(PH</w:t>
      </w:r>
    </w:p>
    <w:p>
      <w:pPr>
        <w:pStyle w:val="BodyText"/>
      </w:pPr>
      <w:r>
        <w:br w:type="column"/>
      </w:r>
    </w:p>
    <w:p>
      <w:pPr>
        <w:pStyle w:val="BodyText"/>
        <w:spacing w:before="353"/>
        <w:ind w:left="2303"/>
      </w:pPr>
      <w:r>
        <w:rPr>
          <w:w w:val="99"/>
        </w:rPr>
        <w:t>★</w:t>
      </w:r>
    </w:p>
    <w:p>
      <w:pPr>
        <w:pStyle w:val="BodyText"/>
      </w:pPr>
    </w:p>
    <w:p>
      <w:pPr>
        <w:pStyle w:val="BodyText"/>
      </w:pPr>
    </w:p>
    <w:p>
      <w:pPr>
        <w:pStyle w:val="BodyText"/>
      </w:pPr>
    </w:p>
    <w:p>
      <w:pPr>
        <w:pStyle w:val="BodyText"/>
        <w:spacing w:before="364"/>
        <w:ind w:left="2303"/>
      </w:pPr>
      <w:r>
        <w:rPr>
          <w:w w:val="99"/>
        </w:rPr>
        <w:t>★</w:t>
      </w:r>
    </w:p>
    <w:p>
      <w:pPr>
        <w:pStyle w:val="BodyText"/>
        <w:spacing w:before="321"/>
        <w:ind w:left="-7"/>
      </w:pPr>
      <w:r>
        <w:t>7-8)</w:t>
      </w:r>
    </w:p>
    <w:p>
      <w:pPr>
        <w:spacing w:after="0"/>
        <w:sectPr>
          <w:type w:val="continuous"/>
          <w:pgSz w:w="17860" w:h="25260"/>
          <w:pgMar w:top="1020" w:right="960" w:bottom="280" w:left="1260" w:header="708" w:footer="708"/>
          <w:pgNumType w:start="36"/>
          <w:cols w:num="2" w:space="708" w:equalWidth="0">
            <w:col w:w="5560" w:space="40"/>
            <w:col w:w="10040" w:space="0"/>
          </w:cols>
        </w:sectPr>
      </w:pPr>
    </w:p>
    <w:p>
      <w:pPr>
        <w:pStyle w:val="BodyText"/>
        <w:rPr>
          <w:sz w:val="20"/>
        </w:rPr>
      </w:pPr>
      <w:r>
        <w:drawing>
          <wp:anchor distT="0" distB="0" distL="0" distR="0" simplePos="0" relativeHeight="251718656" behindDoc="1" locked="0" layoutInCell="1" allowOverlap="1">
            <wp:simplePos x="0" y="0"/>
            <wp:positionH relativeFrom="page">
              <wp:posOffset>0</wp:posOffset>
            </wp:positionH>
            <wp:positionV relativeFrom="page">
              <wp:posOffset>0</wp:posOffset>
            </wp:positionV>
            <wp:extent cx="11340845" cy="15849600"/>
            <wp:effectExtent l="0" t="0" r="0" b="0"/>
            <wp:wrapNone/>
            <wp:docPr id="7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7"/>
        <w:rPr>
          <w:sz w:val="21"/>
        </w:rPr>
      </w:pPr>
    </w:p>
    <w:p>
      <w:pPr>
        <w:spacing w:before="113"/>
        <w:ind w:left="0" w:right="993" w:firstLine="0"/>
        <w:jc w:val="right"/>
        <w:rPr>
          <w:rFonts w:ascii="Arial"/>
          <w:sz w:val="27"/>
        </w:rPr>
      </w:pPr>
      <w:r>
        <w:rPr>
          <w:rFonts w:ascii="Arial"/>
          <w:w w:val="85"/>
          <w:sz w:val="27"/>
        </w:rPr>
        <w:t>26</w:t>
      </w:r>
    </w:p>
    <w:p>
      <w:pPr>
        <w:spacing w:after="0"/>
        <w:jc w:val="right"/>
        <w:rPr>
          <w:rFonts w:ascii="Arial"/>
          <w:sz w:val="27"/>
        </w:rPr>
        <w:sectPr>
          <w:type w:val="continuous"/>
          <w:pgSz w:w="17860" w:h="25260"/>
          <w:pgMar w:top="1020" w:right="960" w:bottom="280" w:left="1260" w:header="708" w:footer="708"/>
          <w:pgNumType w:start="37"/>
          <w:cols w:space="708"/>
        </w:sectPr>
      </w:pPr>
    </w:p>
    <w:p>
      <w:pPr>
        <w:pStyle w:val="BodyText"/>
        <w:ind w:left="805"/>
        <w:rPr>
          <w:rFonts w:ascii="Arial"/>
          <w:sz w:val="20"/>
        </w:rPr>
      </w:pPr>
      <w:r>
        <w:drawing>
          <wp:anchor distT="0" distB="0" distL="0" distR="0" simplePos="0" relativeHeight="251720704" behindDoc="1" locked="0" layoutInCell="1" allowOverlap="1">
            <wp:simplePos x="0" y="0"/>
            <wp:positionH relativeFrom="page">
              <wp:posOffset>0</wp:posOffset>
            </wp:positionH>
            <wp:positionV relativeFrom="page">
              <wp:posOffset>0</wp:posOffset>
            </wp:positionV>
            <wp:extent cx="11340845" cy="15849600"/>
            <wp:effectExtent l="0" t="0" r="0" b="0"/>
            <wp:wrapNone/>
            <wp:docPr id="8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rFonts w:ascii="Arial"/>
          <w:sz w:val="20"/>
        </w:rPr>
        <w:pict>
          <v:group id="_x0000_i1303" style="width:695.75pt;height:386.9pt;mso-position-horizontal-relative:char;mso-position-vertical-relative:line" coordorigin="0,0" coordsize="13915,7738">
            <v:shape id="_x0000_s1304" type="#_x0000_t75" style="width:13915;height:7738;position:absolute" stroked="f">
              <v:imagedata r:id="rId42" o:title=""/>
            </v:shape>
            <v:shape id="_x0000_s1305" type="#_x0000_t202" style="width:739;height:479;left:3224;position:absolute;top:144" filled="f" stroked="f">
              <v:textbox inset="0,0,0,0">
                <w:txbxContent>
                  <w:p>
                    <w:pPr>
                      <w:spacing w:before="0" w:line="479" w:lineRule="exact"/>
                      <w:ind w:left="0" w:right="0" w:firstLine="0"/>
                      <w:jc w:val="left"/>
                      <w:rPr>
                        <w:sz w:val="48"/>
                      </w:rPr>
                    </w:pPr>
                    <w:r>
                      <w:rPr>
                        <w:sz w:val="48"/>
                      </w:rPr>
                      <w:t>(3)</w:t>
                    </w:r>
                  </w:p>
                </w:txbxContent>
              </v:textbox>
            </v:shape>
            <v:shape id="_x0000_s1306" type="#_x0000_t202" style="width:982;height:479;left:185;position:absolute;top:1264" filled="f" stroked="f">
              <v:textbox inset="0,0,0,0">
                <w:txbxContent>
                  <w:p>
                    <w:pPr>
                      <w:spacing w:before="0" w:line="479" w:lineRule="exact"/>
                      <w:ind w:left="0" w:right="0" w:firstLine="0"/>
                      <w:jc w:val="left"/>
                      <w:rPr>
                        <w:sz w:val="48"/>
                      </w:rPr>
                    </w:pPr>
                    <w:r>
                      <w:rPr>
                        <w:sz w:val="48"/>
                      </w:rPr>
                      <w:t>№.5</w:t>
                    </w:r>
                  </w:p>
                </w:txbxContent>
              </v:textbox>
            </v:shape>
            <v:shape id="_x0000_s1307" type="#_x0000_t202" style="width:499;height:479;left:11168;position:absolute;top:1732" filled="f" stroked="f">
              <v:textbox inset="0,0,0,0">
                <w:txbxContent>
                  <w:p>
                    <w:pPr>
                      <w:spacing w:before="0" w:line="479" w:lineRule="exact"/>
                      <w:ind w:left="0" w:right="0" w:firstLine="0"/>
                      <w:jc w:val="left"/>
                      <w:rPr>
                        <w:sz w:val="48"/>
                      </w:rPr>
                    </w:pPr>
                    <w:r>
                      <w:rPr>
                        <w:w w:val="99"/>
                        <w:sz w:val="48"/>
                      </w:rPr>
                      <w:t>★</w:t>
                    </w:r>
                  </w:p>
                </w:txbxContent>
              </v:textbox>
            </v:shape>
            <v:shape id="_x0000_s1308" type="#_x0000_t202" style="width:2900;height:479;left:794;position:absolute;top:2200" filled="f" stroked="f">
              <v:textbox inset="0,0,0,0">
                <w:txbxContent>
                  <w:p>
                    <w:pPr>
                      <w:spacing w:before="0" w:line="479" w:lineRule="exact"/>
                      <w:ind w:left="0" w:right="0" w:firstLine="0"/>
                      <w:jc w:val="left"/>
                      <w:rPr>
                        <w:sz w:val="48"/>
                      </w:rPr>
                    </w:pPr>
                    <w:r>
                      <w:rPr>
                        <w:sz w:val="48"/>
                      </w:rPr>
                      <w:t>1%(重量)甲醛</w:t>
                    </w:r>
                  </w:p>
                </w:txbxContent>
              </v:textbox>
            </v:shape>
            <v:shape id="_x0000_s1309" type="#_x0000_t202" style="width:982;height:479;left:185;position:absolute;top:3150" filled="f" stroked="f">
              <v:textbox inset="0,0,0,0">
                <w:txbxContent>
                  <w:p>
                    <w:pPr>
                      <w:spacing w:before="0" w:line="479" w:lineRule="exact"/>
                      <w:ind w:left="0" w:right="0" w:firstLine="0"/>
                      <w:jc w:val="left"/>
                      <w:rPr>
                        <w:sz w:val="48"/>
                      </w:rPr>
                    </w:pPr>
                    <w:r>
                      <w:rPr>
                        <w:sz w:val="48"/>
                      </w:rPr>
                      <w:t>№.6</w:t>
                    </w:r>
                  </w:p>
                </w:txbxContent>
              </v:textbox>
            </v:shape>
            <v:shape id="_x0000_s1310" type="#_x0000_t202" style="width:4944;height:479;left:794;position:absolute;top:4086" filled="f" stroked="f">
              <v:textbox inset="0,0,0,0">
                <w:txbxContent>
                  <w:p>
                    <w:pPr>
                      <w:spacing w:before="0" w:line="479" w:lineRule="exact"/>
                      <w:ind w:left="0" w:right="0" w:firstLine="0"/>
                      <w:jc w:val="left"/>
                      <w:rPr>
                        <w:sz w:val="48"/>
                      </w:rPr>
                    </w:pPr>
                    <w:r>
                      <w:rPr>
                        <w:spacing w:val="-20"/>
                        <w:sz w:val="48"/>
                      </w:rPr>
                      <w:t xml:space="preserve">三聚硝酸钠 </w:t>
                    </w:r>
                    <w:r>
                      <w:rPr>
                        <w:sz w:val="48"/>
                      </w:rPr>
                      <w:t>2.0%(重量)</w:t>
                    </w:r>
                  </w:p>
                </w:txbxContent>
              </v:textbox>
            </v:shape>
            <v:shape id="_x0000_s1311" type="#_x0000_t202" style="width:4224;height:679;left:794;position:absolute;top:5022" filled="f" stroked="f">
              <v:textbox inset="0,0,0,0">
                <w:txbxContent>
                  <w:p>
                    <w:pPr>
                      <w:spacing w:before="0" w:line="475" w:lineRule="exact"/>
                      <w:ind w:left="0" w:right="0" w:firstLine="0"/>
                      <w:jc w:val="left"/>
                      <w:rPr>
                        <w:sz w:val="48"/>
                      </w:rPr>
                    </w:pPr>
                    <w:r>
                      <w:rPr>
                        <w:sz w:val="48"/>
                      </w:rPr>
                      <w:t>Na</w:t>
                    </w:r>
                    <w:r>
                      <w:rPr>
                        <w:spacing w:val="-119"/>
                        <w:sz w:val="48"/>
                      </w:rPr>
                      <w:t xml:space="preserve"> </w:t>
                    </w:r>
                    <w:r>
                      <w:rPr>
                        <w:sz w:val="48"/>
                      </w:rPr>
                      <w:t>EDTA 0.8%(重量)</w:t>
                    </w:r>
                  </w:p>
                  <w:p>
                    <w:pPr>
                      <w:spacing w:before="0" w:line="203" w:lineRule="exact"/>
                      <w:ind w:left="482" w:right="0" w:firstLine="0"/>
                      <w:jc w:val="left"/>
                      <w:rPr>
                        <w:sz w:val="24"/>
                      </w:rPr>
                    </w:pPr>
                    <w:r>
                      <w:rPr>
                        <w:w w:val="100"/>
                        <w:sz w:val="24"/>
                      </w:rPr>
                      <w:t>2</w:t>
                    </w:r>
                  </w:p>
                </w:txbxContent>
              </v:textbox>
            </v:shape>
            <v:shape id="_x0000_s1312" type="#_x0000_t202" style="width:499;height:479;left:12510;position:absolute;top:5022" filled="f" stroked="f">
              <v:textbox inset="0,0,0,0">
                <w:txbxContent>
                  <w:p>
                    <w:pPr>
                      <w:spacing w:before="0" w:line="479" w:lineRule="exact"/>
                      <w:ind w:left="0" w:right="0" w:firstLine="0"/>
                      <w:jc w:val="left"/>
                      <w:rPr>
                        <w:sz w:val="48"/>
                      </w:rPr>
                    </w:pPr>
                    <w:r>
                      <w:rPr>
                        <w:w w:val="99"/>
                        <w:sz w:val="48"/>
                      </w:rPr>
                      <w:t>★</w:t>
                    </w:r>
                  </w:p>
                </w:txbxContent>
              </v:textbox>
            </v:shape>
            <v:shape id="_x0000_s1313" type="#_x0000_t202" style="width:3851;height:479;left:794;position:absolute;top:5959" filled="f" stroked="f">
              <v:textbox inset="0,0,0,0">
                <w:txbxContent>
                  <w:p>
                    <w:pPr>
                      <w:spacing w:before="0" w:line="479" w:lineRule="exact"/>
                      <w:ind w:left="0" w:right="0" w:firstLine="0"/>
                      <w:jc w:val="left"/>
                      <w:rPr>
                        <w:sz w:val="48"/>
                      </w:rPr>
                    </w:pPr>
                    <w:r>
                      <w:rPr>
                        <w:sz w:val="48"/>
                      </w:rPr>
                      <w:t>TritonX-100 0.1%</w:t>
                    </w:r>
                  </w:p>
                </w:txbxContent>
              </v:textbox>
            </v:shape>
            <v:shape id="_x0000_s1314" type="#_x0000_t202" style="width:4977;height:679;left:794;position:absolute;top:6895" filled="f" stroked="f">
              <v:textbox inset="0,0,0,0">
                <w:txbxContent>
                  <w:p>
                    <w:pPr>
                      <w:spacing w:before="0" w:line="475" w:lineRule="exact"/>
                      <w:ind w:left="0" w:right="0" w:firstLine="0"/>
                      <w:jc w:val="left"/>
                      <w:rPr>
                        <w:sz w:val="48"/>
                      </w:rPr>
                    </w:pPr>
                    <w:r>
                      <w:rPr>
                        <w:sz w:val="48"/>
                      </w:rPr>
                      <w:t>PH 7.5-8.0(H2SO</w:t>
                    </w:r>
                    <w:r>
                      <w:rPr>
                        <w:spacing w:val="-20"/>
                        <w:sz w:val="48"/>
                      </w:rPr>
                      <w:t xml:space="preserve"> 调节)</w:t>
                    </w:r>
                  </w:p>
                  <w:p>
                    <w:pPr>
                      <w:spacing w:before="0" w:line="203" w:lineRule="exact"/>
                      <w:ind w:left="0" w:right="1278" w:firstLine="0"/>
                      <w:jc w:val="right"/>
                      <w:rPr>
                        <w:sz w:val="24"/>
                      </w:rPr>
                    </w:pPr>
                    <w:r>
                      <w:rPr>
                        <w:w w:val="100"/>
                        <w:sz w:val="24"/>
                      </w:rPr>
                      <w:t>3</w:t>
                    </w:r>
                  </w:p>
                </w:txbxContent>
              </v:textbox>
            </v:shape>
            <w10:wrap type="none"/>
          </v:group>
        </w:pict>
      </w:r>
    </w:p>
    <w:p>
      <w:pPr>
        <w:pStyle w:val="ListParagraph"/>
        <w:numPr>
          <w:ilvl w:val="0"/>
          <w:numId w:val="75"/>
        </w:numPr>
        <w:tabs>
          <w:tab w:val="left" w:pos="2143"/>
        </w:tabs>
        <w:spacing w:before="0" w:after="0" w:line="544" w:lineRule="exact"/>
        <w:ind w:left="2142" w:right="0" w:hanging="958"/>
        <w:jc w:val="left"/>
        <w:rPr>
          <w:sz w:val="48"/>
        </w:rPr>
      </w:pPr>
      <w:r>
        <w:rPr>
          <w:sz w:val="48"/>
        </w:rPr>
        <w:t>Triton</w:t>
      </w:r>
      <w:r>
        <w:rPr>
          <w:spacing w:val="1"/>
          <w:sz w:val="48"/>
        </w:rPr>
        <w:t>(曲拉通</w:t>
      </w:r>
      <w:r>
        <w:rPr>
          <w:sz w:val="48"/>
        </w:rPr>
        <w:t>)X-100</w:t>
      </w:r>
      <w:r>
        <w:rPr>
          <w:spacing w:val="-14"/>
          <w:sz w:val="48"/>
        </w:rPr>
        <w:t xml:space="preserve"> 是一种表面活性剂；</w:t>
      </w:r>
    </w:p>
    <w:p>
      <w:pPr>
        <w:pStyle w:val="ListParagraph"/>
        <w:numPr>
          <w:ilvl w:val="0"/>
          <w:numId w:val="75"/>
        </w:numPr>
        <w:tabs>
          <w:tab w:val="left" w:pos="2758"/>
          <w:tab w:val="left" w:pos="2759"/>
        </w:tabs>
        <w:spacing w:before="47" w:after="0" w:line="240" w:lineRule="auto"/>
        <w:ind w:left="2758" w:right="0" w:hanging="1335"/>
        <w:jc w:val="left"/>
        <w:rPr>
          <w:sz w:val="48"/>
        </w:rPr>
      </w:pPr>
      <w:r>
        <w:rPr>
          <w:sz w:val="48"/>
        </w:rPr>
        <w:t>PH</w:t>
      </w:r>
      <w:r>
        <w:rPr>
          <w:spacing w:val="-18"/>
          <w:sz w:val="48"/>
        </w:rPr>
        <w:t xml:space="preserve"> 较低更为有效，但需考虑膜的耐 </w:t>
      </w:r>
      <w:r>
        <w:rPr>
          <w:sz w:val="48"/>
        </w:rPr>
        <w:t>PH</w:t>
      </w:r>
      <w:r>
        <w:rPr>
          <w:spacing w:val="-30"/>
          <w:sz w:val="48"/>
        </w:rPr>
        <w:t xml:space="preserve"> 性能；</w:t>
      </w:r>
    </w:p>
    <w:p>
      <w:pPr>
        <w:pStyle w:val="ListParagraph"/>
        <w:numPr>
          <w:ilvl w:val="0"/>
          <w:numId w:val="75"/>
        </w:numPr>
        <w:tabs>
          <w:tab w:val="left" w:pos="2758"/>
          <w:tab w:val="left" w:pos="2759"/>
        </w:tabs>
        <w:spacing w:before="44" w:after="0" w:line="240" w:lineRule="auto"/>
        <w:ind w:left="2758" w:right="0" w:hanging="1335"/>
        <w:jc w:val="left"/>
        <w:rPr>
          <w:sz w:val="48"/>
        </w:rPr>
      </w:pPr>
      <w:r>
        <w:rPr>
          <w:sz w:val="48"/>
        </w:rPr>
        <w:t>EDTA—乙二胺四乙酸。</w:t>
      </w:r>
    </w:p>
    <w:p>
      <w:pPr>
        <w:pStyle w:val="ListParagraph"/>
        <w:numPr>
          <w:ilvl w:val="1"/>
          <w:numId w:val="54"/>
        </w:numPr>
        <w:tabs>
          <w:tab w:val="left" w:pos="2129"/>
        </w:tabs>
        <w:spacing w:before="44" w:after="0" w:line="240" w:lineRule="auto"/>
        <w:ind w:left="2128" w:right="0" w:hanging="944"/>
        <w:jc w:val="left"/>
        <w:rPr>
          <w:sz w:val="48"/>
        </w:rPr>
      </w:pPr>
      <w:r>
        <w:rPr>
          <w:sz w:val="48"/>
        </w:rPr>
        <w:t>清洗工艺</w:t>
      </w:r>
    </w:p>
    <w:p>
      <w:pPr>
        <w:pStyle w:val="BodyText"/>
        <w:spacing w:before="47" w:line="256" w:lineRule="auto"/>
        <w:ind w:left="8249" w:right="861" w:firstLine="723"/>
      </w:pPr>
      <w:r>
        <w:drawing>
          <wp:anchor distT="0" distB="0" distL="0" distR="0" simplePos="0" relativeHeight="251719680" behindDoc="0" locked="0" layoutInCell="1" allowOverlap="1">
            <wp:simplePos x="0" y="0"/>
            <wp:positionH relativeFrom="page">
              <wp:posOffset>1350644</wp:posOffset>
            </wp:positionH>
            <wp:positionV relativeFrom="paragraph">
              <wp:posOffset>165607</wp:posOffset>
            </wp:positionV>
            <wp:extent cx="4514850" cy="2337943"/>
            <wp:effectExtent l="0" t="0" r="0" b="0"/>
            <wp:wrapNone/>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2.png"/>
                    <pic:cNvPicPr/>
                  </pic:nvPicPr>
                  <pic:blipFill>
                    <a:blip xmlns:r="http://schemas.openxmlformats.org/officeDocument/2006/relationships" r:embed="rId43" cstate="print"/>
                    <a:stretch>
                      <a:fillRect/>
                    </a:stretch>
                  </pic:blipFill>
                  <pic:spPr>
                    <a:xfrm>
                      <a:off x="0" y="0"/>
                      <a:ext cx="4514850" cy="2337943"/>
                    </a:xfrm>
                    <a:prstGeom prst="rect">
                      <a:avLst/>
                    </a:prstGeom>
                  </pic:spPr>
                </pic:pic>
              </a:graphicData>
            </a:graphic>
          </wp:anchor>
        </w:drawing>
      </w:r>
      <w:r>
        <w:rPr>
          <w:spacing w:val="-15"/>
        </w:rPr>
        <w:t xml:space="preserve">清洗时利用 </w:t>
      </w:r>
      <w:r>
        <w:t>RO</w:t>
      </w:r>
      <w:r>
        <w:rPr>
          <w:spacing w:val="-32"/>
        </w:rPr>
        <w:t xml:space="preserve"> 产水</w:t>
      </w:r>
      <w:r>
        <w:t>（流入清洗水箱</w:t>
      </w:r>
      <w:r>
        <w:rPr>
          <w:spacing w:val="-206"/>
        </w:rPr>
        <w:t>）</w:t>
      </w:r>
      <w:r>
        <w:rPr>
          <w:spacing w:val="-24"/>
        </w:rPr>
        <w:t>，以清洗泵为增压装</w:t>
      </w:r>
      <w:r>
        <w:rPr>
          <w:spacing w:val="-18"/>
          <w:w w:val="95"/>
        </w:rPr>
        <w:t xml:space="preserve">置。清洗液配制在清洗水箱中， </w:t>
      </w:r>
      <w:r>
        <w:rPr>
          <w:spacing w:val="-13"/>
        </w:rPr>
        <w:t>清洗开始时,组件浓水、产水排</w:t>
      </w:r>
      <w:r>
        <w:rPr>
          <w:spacing w:val="-13"/>
          <w:w w:val="99"/>
        </w:rPr>
        <w:t>放一段时间（不回清洗水箱</w:t>
      </w:r>
      <w:r>
        <w:rPr>
          <w:spacing w:val="-224"/>
          <w:w w:val="99"/>
        </w:rPr>
        <w:t>）</w:t>
      </w:r>
      <w:r>
        <w:rPr>
          <w:w w:val="99"/>
        </w:rPr>
        <w:t>，</w:t>
      </w:r>
      <w:r>
        <w:rPr>
          <w:spacing w:val="5"/>
        </w:rPr>
        <w:t xml:space="preserve">排量控制在清洗液满箱的 </w:t>
      </w:r>
      <w:r>
        <w:t>30%</w:t>
      </w:r>
    </w:p>
    <w:p>
      <w:pPr>
        <w:pStyle w:val="BodyText"/>
        <w:spacing w:before="12" w:line="256" w:lineRule="auto"/>
        <w:ind w:left="1185" w:right="1010" w:firstLine="7064"/>
      </w:pPr>
      <w:r>
        <w:t>左右，然后全部闭路循环 4-5 小时，清洗工序 3.4。清洗结束后水箱中的残液排尽并充分洗净水箱。RO 装置恢复使用时，开始的产水，浓水必须排放在地沟一段时间。</w:t>
      </w:r>
    </w:p>
    <w:p>
      <w:pPr>
        <w:pStyle w:val="ListParagraph"/>
        <w:numPr>
          <w:ilvl w:val="1"/>
          <w:numId w:val="54"/>
        </w:numPr>
        <w:tabs>
          <w:tab w:val="left" w:pos="2028"/>
        </w:tabs>
        <w:spacing w:before="8" w:after="0" w:line="240" w:lineRule="auto"/>
        <w:ind w:left="2027" w:right="0" w:hanging="843"/>
        <w:jc w:val="left"/>
        <w:rPr>
          <w:sz w:val="48"/>
        </w:rPr>
      </w:pPr>
      <w:r>
        <w:rPr>
          <w:sz w:val="48"/>
        </w:rPr>
        <w:t>清洗工序</w:t>
      </w:r>
    </w:p>
    <w:p>
      <w:pPr>
        <w:pStyle w:val="ListParagraph"/>
        <w:numPr>
          <w:ilvl w:val="0"/>
          <w:numId w:val="52"/>
        </w:numPr>
        <w:tabs>
          <w:tab w:val="left" w:pos="1907"/>
        </w:tabs>
        <w:spacing w:before="44" w:after="0" w:line="240" w:lineRule="auto"/>
        <w:ind w:left="1906" w:right="0" w:hanging="722"/>
        <w:jc w:val="left"/>
        <w:rPr>
          <w:sz w:val="48"/>
        </w:rPr>
      </w:pPr>
      <w:r>
        <w:rPr>
          <w:w w:val="95"/>
          <w:sz w:val="48"/>
        </w:rPr>
        <w:t>碱洗</w:t>
      </w:r>
    </w:p>
    <w:p>
      <w:pPr>
        <w:pStyle w:val="ListParagraph"/>
        <w:numPr>
          <w:ilvl w:val="1"/>
          <w:numId w:val="52"/>
        </w:numPr>
        <w:tabs>
          <w:tab w:val="left" w:pos="1907"/>
        </w:tabs>
        <w:spacing w:before="47" w:after="0" w:line="256" w:lineRule="auto"/>
        <w:ind w:left="1185" w:right="1223" w:firstLine="0"/>
        <w:jc w:val="left"/>
        <w:rPr>
          <w:sz w:val="48"/>
        </w:rPr>
      </w:pPr>
      <w:r>
        <w:rPr>
          <w:spacing w:val="-10"/>
          <w:sz w:val="48"/>
        </w:rPr>
        <w:t>准备工作：</w:t>
      </w:r>
      <w:r>
        <w:rPr>
          <w:spacing w:val="-50"/>
          <w:sz w:val="48"/>
        </w:rPr>
        <w:t>a</w:t>
      </w:r>
      <w:r>
        <w:rPr>
          <w:sz w:val="48"/>
        </w:rPr>
        <w:t>、用反渗透水配制成满箱的清洗液（</w:t>
      </w:r>
      <w:r>
        <w:rPr>
          <w:spacing w:val="20"/>
          <w:sz w:val="48"/>
        </w:rPr>
        <w:t>此时</w:t>
      </w:r>
      <w:r>
        <w:rPr>
          <w:sz w:val="48"/>
        </w:rPr>
        <w:t>C</w:t>
      </w:r>
      <w:r>
        <w:rPr>
          <w:spacing w:val="-56"/>
          <w:sz w:val="48"/>
        </w:rPr>
        <w:t xml:space="preserve"> 处清</w:t>
      </w:r>
      <w:r>
        <w:rPr>
          <w:sz w:val="48"/>
        </w:rPr>
        <w:t>洗球阀可打开</w:t>
      </w:r>
      <w:r>
        <w:rPr>
          <w:spacing w:val="-232"/>
          <w:sz w:val="48"/>
        </w:rPr>
        <w:t>）</w:t>
      </w:r>
      <w:r>
        <w:rPr>
          <w:sz w:val="48"/>
        </w:rPr>
        <w:t>。</w:t>
      </w:r>
    </w:p>
    <w:p>
      <w:pPr>
        <w:pStyle w:val="BodyText"/>
        <w:spacing w:before="1" w:line="259" w:lineRule="auto"/>
        <w:ind w:left="2718" w:right="1220"/>
      </w:pPr>
      <w:r>
        <w:t>b</w:t>
      </w:r>
      <w:r>
        <w:rPr>
          <w:spacing w:val="-19"/>
        </w:rPr>
        <w:t xml:space="preserve">、打开清洗水箱出水口阀 </w:t>
      </w:r>
      <w:r>
        <w:t>V1</w:t>
      </w:r>
      <w:r>
        <w:rPr>
          <w:spacing w:val="-24"/>
        </w:rPr>
        <w:t xml:space="preserve">、清洗泵出水口阀和 </w:t>
      </w:r>
      <w:r>
        <w:t>B</w:t>
      </w:r>
      <w:r>
        <w:rPr>
          <w:spacing w:val="-48"/>
        </w:rPr>
        <w:t xml:space="preserve"> 处的</w:t>
      </w:r>
      <w:r>
        <w:rPr>
          <w:spacing w:val="2"/>
        </w:rPr>
        <w:t>清洗阀、</w:t>
      </w:r>
      <w:r>
        <w:t>C</w:t>
      </w:r>
      <w:r>
        <w:rPr>
          <w:spacing w:val="-12"/>
        </w:rPr>
        <w:t xml:space="preserve"> 处清洗球阀，启动清洗泵，其余阀门关闭。</w:t>
      </w:r>
    </w:p>
    <w:p>
      <w:pPr>
        <w:pStyle w:val="BodyText"/>
        <w:rPr>
          <w:sz w:val="39"/>
        </w:rPr>
      </w:pPr>
    </w:p>
    <w:p>
      <w:pPr>
        <w:spacing w:before="1"/>
        <w:ind w:left="0" w:right="993" w:firstLine="0"/>
        <w:jc w:val="right"/>
        <w:rPr>
          <w:rFonts w:ascii="Arial"/>
          <w:sz w:val="27"/>
        </w:rPr>
      </w:pPr>
      <w:r>
        <w:rPr>
          <w:rFonts w:ascii="Arial"/>
          <w:w w:val="85"/>
          <w:sz w:val="27"/>
        </w:rPr>
        <w:t>27</w:t>
      </w:r>
    </w:p>
    <w:p>
      <w:pPr>
        <w:spacing w:after="0"/>
        <w:jc w:val="right"/>
        <w:rPr>
          <w:rFonts w:ascii="Arial"/>
          <w:sz w:val="27"/>
        </w:rPr>
        <w:sectPr>
          <w:pgSz w:w="17860" w:h="25260"/>
          <w:pgMar w:top="1820" w:right="960" w:bottom="280" w:left="1260" w:header="708" w:footer="708"/>
          <w:pgNumType w:start="38"/>
          <w:cols w:space="708"/>
        </w:sectPr>
      </w:pPr>
    </w:p>
    <w:p>
      <w:pPr>
        <w:pStyle w:val="ListParagraph"/>
        <w:numPr>
          <w:ilvl w:val="1"/>
          <w:numId w:val="52"/>
        </w:numPr>
        <w:tabs>
          <w:tab w:val="left" w:pos="1867"/>
        </w:tabs>
        <w:spacing w:before="21" w:after="0" w:line="256" w:lineRule="auto"/>
        <w:ind w:left="4451" w:right="1199" w:hanging="3306"/>
        <w:jc w:val="both"/>
        <w:rPr>
          <w:sz w:val="48"/>
        </w:rPr>
      </w:pPr>
      <w:r>
        <w:rPr>
          <w:spacing w:val="-7"/>
          <w:sz w:val="48"/>
        </w:rPr>
        <w:t>清洗运行：</w:t>
      </w:r>
      <w:r>
        <w:rPr>
          <w:spacing w:val="-32"/>
          <w:sz w:val="48"/>
        </w:rPr>
        <w:t>a</w:t>
      </w:r>
      <w:r>
        <w:rPr>
          <w:spacing w:val="6"/>
          <w:sz w:val="48"/>
        </w:rPr>
        <w:t>、启动清洗泵后，调节</w:t>
      </w:r>
      <w:r>
        <w:rPr>
          <w:sz w:val="48"/>
        </w:rPr>
        <w:t>A</w:t>
      </w:r>
      <w:r>
        <w:rPr>
          <w:spacing w:val="-18"/>
          <w:sz w:val="48"/>
        </w:rPr>
        <w:t xml:space="preserve"> 处清洗球阀，使压力显</w:t>
      </w:r>
      <w:r>
        <w:rPr>
          <w:spacing w:val="-32"/>
          <w:sz w:val="48"/>
        </w:rPr>
        <w:t xml:space="preserve">示 </w:t>
      </w:r>
      <w:r>
        <w:rPr>
          <w:sz w:val="48"/>
        </w:rPr>
        <w:t>0.3MPa</w:t>
      </w:r>
      <w:r>
        <w:rPr>
          <w:spacing w:val="-9"/>
          <w:sz w:val="48"/>
        </w:rPr>
        <w:t xml:space="preserve"> 即可，清洗液清洗液在反渗透膜内循</w:t>
      </w:r>
      <w:r>
        <w:rPr>
          <w:spacing w:val="-28"/>
          <w:sz w:val="48"/>
        </w:rPr>
        <w:t xml:space="preserve">环约 </w:t>
      </w:r>
      <w:r>
        <w:rPr>
          <w:sz w:val="48"/>
        </w:rPr>
        <w:t>45</w:t>
      </w:r>
      <w:r>
        <w:rPr>
          <w:spacing w:val="-9"/>
          <w:sz w:val="48"/>
        </w:rPr>
        <w:t xml:space="preserve"> 分钟后停清洗泵。在循环过程中应检查PH</w:t>
      </w:r>
      <w:r>
        <w:rPr>
          <w:spacing w:val="-49"/>
          <w:sz w:val="48"/>
        </w:rPr>
        <w:t xml:space="preserve"> 值，当 </w:t>
      </w:r>
      <w:r>
        <w:rPr>
          <w:sz w:val="48"/>
        </w:rPr>
        <w:t>PH</w:t>
      </w:r>
      <w:r>
        <w:rPr>
          <w:spacing w:val="-49"/>
          <w:sz w:val="48"/>
        </w:rPr>
        <w:t xml:space="preserve"> 值小于 </w:t>
      </w:r>
      <w:r>
        <w:rPr>
          <w:sz w:val="48"/>
        </w:rPr>
        <w:t>12</w:t>
      </w:r>
      <w:r>
        <w:rPr>
          <w:spacing w:val="-28"/>
          <w:sz w:val="48"/>
        </w:rPr>
        <w:t xml:space="preserve"> 时，应适当添加 </w:t>
      </w:r>
      <w:r>
        <w:rPr>
          <w:sz w:val="48"/>
        </w:rPr>
        <w:t>NaOH。</w:t>
      </w:r>
    </w:p>
    <w:p>
      <w:pPr>
        <w:pStyle w:val="BodyText"/>
        <w:spacing w:before="6" w:line="256" w:lineRule="auto"/>
        <w:ind w:left="2718" w:right="990"/>
      </w:pPr>
      <w:r>
        <w:t>b</w:t>
      </w:r>
      <w:r>
        <w:rPr>
          <w:spacing w:val="4"/>
        </w:rPr>
        <w:t>、停清洗泵后，各阀门状况不变，约</w:t>
      </w:r>
      <w:r>
        <w:t>30</w:t>
      </w:r>
      <w:r>
        <w:rPr>
          <w:spacing w:val="-22"/>
        </w:rPr>
        <w:t xml:space="preserve"> 分钟进行浸泡。</w:t>
      </w:r>
      <w:r>
        <w:t>c</w:t>
      </w:r>
      <w:r>
        <w:rPr>
          <w:spacing w:val="-2"/>
        </w:rPr>
        <w:t xml:space="preserve">、启动清洗泵，各阀门状况不变，约 </w:t>
      </w:r>
      <w:r>
        <w:t>45</w:t>
      </w:r>
      <w:r>
        <w:rPr>
          <w:spacing w:val="-7"/>
        </w:rPr>
        <w:t xml:space="preserve"> 分钟进行循环</w:t>
      </w:r>
      <w:r>
        <w:rPr>
          <w:spacing w:val="-92"/>
          <w:w w:val="99"/>
        </w:rPr>
        <w:t>冲洗</w:t>
      </w:r>
      <w:r>
        <w:rPr>
          <w:w w:val="99"/>
        </w:rPr>
        <w:t>（同</w:t>
      </w:r>
      <w:r>
        <w:rPr>
          <w:spacing w:val="-117"/>
        </w:rPr>
        <w:t xml:space="preserve"> </w:t>
      </w:r>
      <w:r>
        <w:rPr>
          <w:w w:val="99"/>
        </w:rPr>
        <w:t>2-</w:t>
      </w:r>
      <w:r>
        <w:rPr>
          <w:spacing w:val="1"/>
          <w:w w:val="99"/>
        </w:rPr>
        <w:t>a</w:t>
      </w:r>
      <w:r>
        <w:rPr>
          <w:spacing w:val="-242"/>
          <w:w w:val="99"/>
        </w:rPr>
        <w:t>）</w:t>
      </w:r>
      <w:r>
        <w:rPr>
          <w:spacing w:val="-60"/>
          <w:w w:val="99"/>
        </w:rPr>
        <w:t>，调节</w:t>
      </w:r>
      <w:r>
        <w:rPr>
          <w:spacing w:val="-118"/>
        </w:rPr>
        <w:t xml:space="preserve"> </w:t>
      </w:r>
      <w:r>
        <w:rPr>
          <w:w w:val="99"/>
        </w:rPr>
        <w:t>A</w:t>
      </w:r>
      <w:r>
        <w:rPr>
          <w:spacing w:val="-120"/>
        </w:rPr>
        <w:t xml:space="preserve"> </w:t>
      </w:r>
      <w:r>
        <w:rPr>
          <w:spacing w:val="-17"/>
          <w:w w:val="99"/>
        </w:rPr>
        <w:t>处清洗球阀，使压力显示为</w:t>
      </w:r>
      <w:r>
        <w:rPr>
          <w:spacing w:val="-109"/>
        </w:rPr>
        <w:t xml:space="preserve"> </w:t>
      </w:r>
      <w:r>
        <w:rPr>
          <w:w w:val="99"/>
        </w:rPr>
        <w:t>0.3MPa</w:t>
      </w:r>
      <w:r>
        <w:t>即可。</w:t>
      </w:r>
    </w:p>
    <w:p>
      <w:pPr>
        <w:pStyle w:val="ListParagraph"/>
        <w:numPr>
          <w:ilvl w:val="0"/>
          <w:numId w:val="52"/>
        </w:numPr>
        <w:tabs>
          <w:tab w:val="left" w:pos="1907"/>
        </w:tabs>
        <w:spacing w:before="10" w:after="0" w:line="256" w:lineRule="auto"/>
        <w:ind w:left="1185" w:right="4373" w:firstLine="0"/>
        <w:jc w:val="left"/>
        <w:rPr>
          <w:sz w:val="48"/>
        </w:rPr>
      </w:pPr>
      <w:r>
        <w:rPr>
          <w:w w:val="95"/>
          <w:sz w:val="48"/>
        </w:rPr>
        <w:t>进行低压冲洗和高压冲洗（同反渗透装置</w:t>
      </w:r>
      <w:r>
        <w:rPr>
          <w:spacing w:val="-218"/>
          <w:w w:val="95"/>
          <w:sz w:val="48"/>
        </w:rPr>
        <w:t>）</w:t>
      </w:r>
      <w:r>
        <w:rPr>
          <w:spacing w:val="-16"/>
          <w:w w:val="95"/>
          <w:sz w:val="48"/>
        </w:rPr>
        <w:t>。</w:t>
      </w:r>
      <w:r>
        <w:rPr>
          <w:sz w:val="48"/>
        </w:rPr>
        <w:t>C．酸洗</w:t>
      </w:r>
    </w:p>
    <w:p>
      <w:pPr>
        <w:pStyle w:val="BodyText"/>
        <w:spacing w:before="3"/>
        <w:ind w:left="1905"/>
      </w:pPr>
      <w:r>
        <w:t>如果碱洗后，在相同操作压力情况下，反渗透的产水量和产</w:t>
      </w:r>
    </w:p>
    <w:p>
      <w:pPr>
        <w:spacing w:after="0"/>
        <w:sectPr>
          <w:pgSz w:w="17860" w:h="25260"/>
          <w:pgMar w:top="1760" w:right="960" w:bottom="280" w:left="1260" w:header="708" w:footer="708"/>
          <w:pgNumType w:start="39"/>
          <w:cols w:space="708"/>
        </w:sectPr>
      </w:pPr>
    </w:p>
    <w:p>
      <w:pPr>
        <w:pStyle w:val="BodyText"/>
        <w:spacing w:before="47" w:line="544" w:lineRule="exact"/>
        <w:ind w:left="1185"/>
      </w:pPr>
      <w:r>
        <w:rPr>
          <w:spacing w:val="-21"/>
        </w:rPr>
        <w:t xml:space="preserve">水电导仍不理想，则可进行酸洗，其配药为满箱的 </w:t>
      </w:r>
      <w:r>
        <w:t>H</w:t>
      </w:r>
    </w:p>
    <w:p>
      <w:pPr>
        <w:spacing w:before="0" w:line="183" w:lineRule="exact"/>
        <w:ind w:left="0" w:right="0" w:firstLine="0"/>
        <w:jc w:val="right"/>
        <w:rPr>
          <w:sz w:val="24"/>
        </w:rPr>
      </w:pPr>
      <w:r>
        <w:rPr>
          <w:w w:val="100"/>
          <w:sz w:val="24"/>
        </w:rPr>
        <w:t>3</w:t>
      </w:r>
    </w:p>
    <w:p>
      <w:pPr>
        <w:pStyle w:val="BodyText"/>
        <w:spacing w:before="47" w:line="544" w:lineRule="exact"/>
        <w:ind w:left="-38"/>
      </w:pPr>
      <w:r>
        <w:br w:type="column"/>
      </w:r>
      <w:r>
        <w:rPr>
          <w:w w:val="99"/>
        </w:rPr>
        <w:t>P</w:t>
      </w:r>
      <w:r>
        <w:rPr>
          <w:spacing w:val="10"/>
          <w:w w:val="99"/>
        </w:rPr>
        <w:t>O</w:t>
      </w:r>
      <w:r>
        <w:rPr>
          <w:w w:val="99"/>
        </w:rPr>
        <w:t>（磷酸</w:t>
      </w:r>
      <w:r>
        <w:rPr>
          <w:spacing w:val="-235"/>
          <w:w w:val="99"/>
        </w:rPr>
        <w:t>）</w:t>
      </w:r>
      <w:r>
        <w:rPr>
          <w:w w:val="99"/>
        </w:rPr>
        <w:t>，</w:t>
      </w:r>
    </w:p>
    <w:p>
      <w:pPr>
        <w:spacing w:before="0" w:line="183" w:lineRule="exact"/>
        <w:ind w:left="441" w:right="0" w:firstLine="0"/>
        <w:jc w:val="left"/>
        <w:rPr>
          <w:sz w:val="24"/>
        </w:rPr>
      </w:pPr>
      <w:r>
        <w:rPr>
          <w:w w:val="100"/>
          <w:sz w:val="24"/>
        </w:rPr>
        <w:t>4</w:t>
      </w:r>
    </w:p>
    <w:p>
      <w:pPr>
        <w:spacing w:after="0" w:line="183" w:lineRule="exact"/>
        <w:jc w:val="left"/>
        <w:rPr>
          <w:sz w:val="24"/>
        </w:rPr>
        <w:sectPr>
          <w:type w:val="continuous"/>
          <w:pgSz w:w="17860" w:h="25260"/>
          <w:pgMar w:top="1020" w:right="960" w:bottom="280" w:left="1260" w:header="708" w:footer="708"/>
          <w:pgNumType w:start="40"/>
          <w:cols w:num="2" w:space="708" w:equalWidth="0">
            <w:col w:w="12011" w:space="40"/>
            <w:col w:w="3589" w:space="0"/>
          </w:cols>
        </w:sectPr>
      </w:pPr>
    </w:p>
    <w:p>
      <w:pPr>
        <w:pStyle w:val="BodyText"/>
        <w:spacing w:line="547" w:lineRule="exact"/>
        <w:ind w:left="1185"/>
      </w:pPr>
      <w:r>
        <w:drawing>
          <wp:anchor distT="0" distB="0" distL="0" distR="0" simplePos="0" relativeHeight="251721728" behindDoc="1" locked="0" layoutInCell="1" allowOverlap="1">
            <wp:simplePos x="0" y="0"/>
            <wp:positionH relativeFrom="page">
              <wp:posOffset>0</wp:posOffset>
            </wp:positionH>
            <wp:positionV relativeFrom="page">
              <wp:posOffset>0</wp:posOffset>
            </wp:positionV>
            <wp:extent cx="11340845" cy="15849600"/>
            <wp:effectExtent l="0" t="0" r="0" b="0"/>
            <wp:wrapNone/>
            <wp:docPr id="8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过程工序同上，所不同的是当清洗液中 PH 值大于 3 时，应添加</w:t>
      </w:r>
    </w:p>
    <w:p>
      <w:pPr>
        <w:pStyle w:val="BodyText"/>
        <w:spacing w:before="44" w:line="506" w:lineRule="exact"/>
        <w:ind w:left="1185"/>
      </w:pPr>
      <w:r>
        <w:rPr>
          <w:w w:val="99"/>
        </w:rPr>
        <w:t>H</w:t>
      </w:r>
      <w:r>
        <w:rPr>
          <w:spacing w:val="-116"/>
        </w:rPr>
        <w:t xml:space="preserve"> </w:t>
      </w:r>
      <w:r>
        <w:rPr>
          <w:w w:val="99"/>
        </w:rPr>
        <w:t>PO</w:t>
      </w:r>
      <w:r>
        <w:rPr>
          <w:spacing w:val="-122"/>
        </w:rPr>
        <w:t xml:space="preserve"> </w:t>
      </w:r>
      <w:r>
        <w:rPr>
          <w:w w:val="99"/>
        </w:rPr>
        <w:t>（磷酸</w:t>
      </w:r>
      <w:r>
        <w:rPr>
          <w:spacing w:val="-235"/>
          <w:w w:val="99"/>
        </w:rPr>
        <w:t>）</w:t>
      </w:r>
      <w:r>
        <w:rPr>
          <w:w w:val="99"/>
        </w:rPr>
        <w:t>，使</w:t>
      </w:r>
      <w:r>
        <w:rPr>
          <w:spacing w:val="-117"/>
        </w:rPr>
        <w:t xml:space="preserve"> </w:t>
      </w:r>
      <w:r>
        <w:rPr>
          <w:w w:val="99"/>
        </w:rPr>
        <w:t>PH</w:t>
      </w:r>
      <w:r>
        <w:rPr>
          <w:spacing w:val="-118"/>
        </w:rPr>
        <w:t xml:space="preserve"> </w:t>
      </w:r>
      <w:r>
        <w:rPr>
          <w:w w:val="99"/>
        </w:rPr>
        <w:t>值接近</w:t>
      </w:r>
      <w:r>
        <w:rPr>
          <w:spacing w:val="-118"/>
        </w:rPr>
        <w:t xml:space="preserve"> </w:t>
      </w:r>
      <w:r>
        <w:rPr>
          <w:spacing w:val="1"/>
          <w:w w:val="99"/>
        </w:rPr>
        <w:t>2</w:t>
      </w:r>
      <w:r>
        <w:rPr>
          <w:w w:val="99"/>
        </w:rPr>
        <w:t>。</w:t>
      </w:r>
    </w:p>
    <w:p>
      <w:pPr>
        <w:tabs>
          <w:tab w:val="left" w:pos="2027"/>
        </w:tabs>
        <w:spacing w:before="0" w:line="225" w:lineRule="exact"/>
        <w:ind w:left="1426" w:right="0" w:firstLine="0"/>
        <w:jc w:val="left"/>
        <w:rPr>
          <w:sz w:val="24"/>
        </w:rPr>
      </w:pPr>
      <w:r>
        <w:rPr>
          <w:sz w:val="24"/>
        </w:rPr>
        <w:t>3</w:t>
        <w:tab/>
        <w:t>4</w:t>
      </w:r>
    </w:p>
    <w:p>
      <w:pPr>
        <w:pStyle w:val="ListParagraph"/>
        <w:numPr>
          <w:ilvl w:val="1"/>
          <w:numId w:val="54"/>
        </w:numPr>
        <w:tabs>
          <w:tab w:val="left" w:pos="2129"/>
        </w:tabs>
        <w:spacing w:before="0" w:after="0" w:line="546" w:lineRule="exact"/>
        <w:ind w:left="2128" w:right="0" w:hanging="944"/>
        <w:jc w:val="left"/>
        <w:rPr>
          <w:sz w:val="48"/>
        </w:rPr>
      </w:pPr>
      <w:r>
        <w:rPr>
          <w:sz w:val="48"/>
        </w:rPr>
        <w:t>清洗注意事项：</w:t>
      </w:r>
    </w:p>
    <w:p>
      <w:pPr>
        <w:pStyle w:val="ListParagraph"/>
        <w:numPr>
          <w:ilvl w:val="2"/>
          <w:numId w:val="54"/>
        </w:numPr>
        <w:tabs>
          <w:tab w:val="left" w:pos="2089"/>
        </w:tabs>
        <w:spacing w:before="44" w:after="0" w:line="240" w:lineRule="auto"/>
        <w:ind w:left="2088" w:right="0" w:hanging="483"/>
        <w:jc w:val="left"/>
        <w:rPr>
          <w:sz w:val="48"/>
        </w:rPr>
      </w:pPr>
      <w:r>
        <w:rPr>
          <w:sz w:val="48"/>
        </w:rPr>
        <w:t>清洗时操作要有安全防护措施，如带防护镜、手套、鞋和衣</w:t>
      </w:r>
    </w:p>
    <w:p>
      <w:pPr>
        <w:pStyle w:val="BodyText"/>
        <w:spacing w:before="43" w:line="506" w:lineRule="exact"/>
        <w:ind w:left="2034"/>
      </w:pPr>
      <w:r>
        <w:rPr>
          <w:spacing w:val="-19"/>
        </w:rPr>
        <w:t xml:space="preserve">服等，用到 </w:t>
      </w:r>
      <w:r>
        <w:t>NH</w:t>
      </w:r>
      <w:r>
        <w:rPr>
          <w:spacing w:val="-123"/>
        </w:rPr>
        <w:t xml:space="preserve"> </w:t>
      </w:r>
      <w:r>
        <w:t>OH</w:t>
      </w:r>
      <w:r>
        <w:rPr>
          <w:spacing w:val="-60"/>
        </w:rPr>
        <w:t xml:space="preserve"> 调节 </w:t>
      </w:r>
      <w:r>
        <w:t>PH</w:t>
      </w:r>
      <w:r>
        <w:rPr>
          <w:spacing w:val="-15"/>
        </w:rPr>
        <w:t xml:space="preserve"> 时，要考虑通风；</w:t>
      </w:r>
    </w:p>
    <w:p>
      <w:pPr>
        <w:spacing w:before="0" w:line="217" w:lineRule="exact"/>
        <w:ind w:left="5037" w:right="0" w:firstLine="0"/>
        <w:jc w:val="left"/>
        <w:rPr>
          <w:sz w:val="24"/>
        </w:rPr>
      </w:pPr>
      <w:r>
        <w:rPr>
          <w:w w:val="100"/>
          <w:sz w:val="24"/>
        </w:rPr>
        <w:t>4</w:t>
      </w:r>
    </w:p>
    <w:p>
      <w:pPr>
        <w:pStyle w:val="ListParagraph"/>
        <w:numPr>
          <w:ilvl w:val="2"/>
          <w:numId w:val="54"/>
        </w:numPr>
        <w:tabs>
          <w:tab w:val="left" w:pos="2093"/>
        </w:tabs>
        <w:spacing w:before="0" w:after="0" w:line="556" w:lineRule="exact"/>
        <w:ind w:left="2092" w:right="0" w:hanging="483"/>
        <w:jc w:val="left"/>
        <w:rPr>
          <w:sz w:val="48"/>
        </w:rPr>
      </w:pPr>
      <w:r>
        <w:rPr>
          <w:spacing w:val="-8"/>
          <w:sz w:val="48"/>
        </w:rPr>
        <w:t>固体清洗剂必须充分溶解后再加其它试剂，进行充分混合后</w:t>
      </w:r>
    </w:p>
    <w:p>
      <w:pPr>
        <w:pStyle w:val="BodyText"/>
        <w:spacing w:before="44"/>
        <w:ind w:left="1185"/>
      </w:pPr>
      <w:r>
        <w:t>才能泵入 RO 装置；</w:t>
      </w:r>
    </w:p>
    <w:p>
      <w:pPr>
        <w:pStyle w:val="ListParagraph"/>
        <w:numPr>
          <w:ilvl w:val="2"/>
          <w:numId w:val="54"/>
        </w:numPr>
        <w:tabs>
          <w:tab w:val="left" w:pos="2143"/>
          <w:tab w:val="left" w:pos="3733"/>
        </w:tabs>
        <w:spacing w:before="43" w:after="0" w:line="256" w:lineRule="auto"/>
        <w:ind w:left="2034" w:right="1370" w:hanging="429"/>
        <w:jc w:val="left"/>
        <w:rPr>
          <w:sz w:val="48"/>
        </w:rPr>
      </w:pPr>
      <w:r>
        <w:tab/>
      </w:r>
      <w:r>
        <w:rPr>
          <w:sz w:val="48"/>
        </w:rPr>
        <w:t>清洗过程中密切注意清洗液温度上升情况，不得超过</w:t>
      </w:r>
      <w:r>
        <w:rPr>
          <w:spacing w:val="4"/>
          <w:sz w:val="48"/>
        </w:rPr>
        <w:t>35℃,</w:t>
        <w:tab/>
      </w:r>
      <w:r>
        <w:rPr>
          <w:w w:val="95"/>
          <w:sz w:val="48"/>
        </w:rPr>
        <w:t>并观察液位和清洗液颜色的变化，必要时补充清</w:t>
      </w:r>
      <w:r>
        <w:rPr>
          <w:spacing w:val="-17"/>
          <w:w w:val="95"/>
          <w:sz w:val="48"/>
        </w:rPr>
        <w:t xml:space="preserve">洗 </w:t>
      </w:r>
      <w:r>
        <w:rPr>
          <w:sz w:val="48"/>
        </w:rPr>
        <w:t>液。</w:t>
      </w:r>
    </w:p>
    <w:p>
      <w:pPr>
        <w:pStyle w:val="ListParagraph"/>
        <w:numPr>
          <w:ilvl w:val="2"/>
          <w:numId w:val="54"/>
        </w:numPr>
        <w:tabs>
          <w:tab w:val="left" w:pos="2089"/>
        </w:tabs>
        <w:spacing w:before="6" w:after="0" w:line="259" w:lineRule="auto"/>
        <w:ind w:left="2034" w:right="1100" w:hanging="429"/>
        <w:jc w:val="left"/>
        <w:rPr>
          <w:sz w:val="48"/>
        </w:rPr>
      </w:pPr>
      <w:r>
        <w:rPr>
          <w:spacing w:val="-1"/>
          <w:w w:val="95"/>
          <w:sz w:val="48"/>
        </w:rPr>
        <w:t xml:space="preserve">清洗结束后，取残液进行化学分析，确定污染物的种类，为 </w:t>
      </w:r>
      <w:r>
        <w:rPr>
          <w:sz w:val="48"/>
        </w:rPr>
        <w:t>日后清洗提供依据。</w:t>
      </w:r>
    </w:p>
    <w:p>
      <w:pPr>
        <w:pStyle w:val="ListParagraph"/>
        <w:numPr>
          <w:ilvl w:val="1"/>
          <w:numId w:val="54"/>
        </w:numPr>
        <w:tabs>
          <w:tab w:val="left" w:pos="2147"/>
        </w:tabs>
        <w:spacing w:before="0" w:after="0" w:line="608" w:lineRule="exact"/>
        <w:ind w:left="2146" w:right="0" w:hanging="962"/>
        <w:jc w:val="left"/>
        <w:rPr>
          <w:sz w:val="48"/>
        </w:rPr>
      </w:pPr>
      <w:r>
        <w:rPr>
          <w:sz w:val="48"/>
        </w:rPr>
        <w:t>清洗效果的判断和对策：</w:t>
      </w:r>
    </w:p>
    <w:p>
      <w:pPr>
        <w:pStyle w:val="ListParagraph"/>
        <w:numPr>
          <w:ilvl w:val="0"/>
          <w:numId w:val="51"/>
        </w:numPr>
        <w:tabs>
          <w:tab w:val="left" w:pos="1907"/>
        </w:tabs>
        <w:spacing w:before="45" w:after="0" w:line="240" w:lineRule="auto"/>
        <w:ind w:left="1906" w:right="0" w:hanging="722"/>
        <w:jc w:val="left"/>
        <w:rPr>
          <w:sz w:val="48"/>
        </w:rPr>
      </w:pPr>
      <w:r>
        <w:rPr>
          <w:sz w:val="48"/>
        </w:rPr>
        <w:t>清洗有效的标志</w:t>
      </w:r>
    </w:p>
    <w:p>
      <w:pPr>
        <w:pStyle w:val="ListParagraph"/>
        <w:numPr>
          <w:ilvl w:val="1"/>
          <w:numId w:val="51"/>
        </w:numPr>
        <w:tabs>
          <w:tab w:val="left" w:pos="2089"/>
        </w:tabs>
        <w:spacing w:before="47" w:after="0" w:line="240" w:lineRule="auto"/>
        <w:ind w:left="2088" w:right="0" w:hanging="483"/>
        <w:jc w:val="left"/>
        <w:rPr>
          <w:sz w:val="48"/>
        </w:rPr>
      </w:pPr>
      <w:r>
        <w:rPr>
          <w:sz w:val="48"/>
        </w:rPr>
        <w:t>产水量恢复至接近初投或上一次清洗后的水平；</w:t>
      </w:r>
    </w:p>
    <w:p>
      <w:pPr>
        <w:pStyle w:val="ListParagraph"/>
        <w:numPr>
          <w:ilvl w:val="1"/>
          <w:numId w:val="51"/>
        </w:numPr>
        <w:tabs>
          <w:tab w:val="left" w:pos="2089"/>
        </w:tabs>
        <w:spacing w:before="44" w:after="0" w:line="240" w:lineRule="auto"/>
        <w:ind w:left="2088" w:right="0" w:hanging="483"/>
        <w:jc w:val="left"/>
        <w:rPr>
          <w:sz w:val="48"/>
        </w:rPr>
      </w:pPr>
      <w:r>
        <w:rPr>
          <w:sz w:val="48"/>
        </w:rPr>
        <w:t>脱盐率有明显的提高；</w:t>
      </w:r>
    </w:p>
    <w:p>
      <w:pPr>
        <w:pStyle w:val="ListParagraph"/>
        <w:numPr>
          <w:ilvl w:val="1"/>
          <w:numId w:val="51"/>
        </w:numPr>
        <w:tabs>
          <w:tab w:val="left" w:pos="2089"/>
        </w:tabs>
        <w:spacing w:before="44" w:after="0" w:line="259" w:lineRule="auto"/>
        <w:ind w:left="1606" w:right="1227" w:firstLine="0"/>
        <w:jc w:val="left"/>
        <w:rPr>
          <w:sz w:val="48"/>
        </w:rPr>
      </w:pPr>
      <w:r>
        <w:rPr>
          <w:spacing w:val="-12"/>
          <w:w w:val="95"/>
          <w:sz w:val="48"/>
        </w:rPr>
        <w:t xml:space="preserve">进、出口压差值恢复至接近初投或上一次清洗后的水平，表 </w:t>
      </w:r>
      <w:r>
        <w:rPr>
          <w:sz w:val="48"/>
        </w:rPr>
        <w:t>明清洗有效。</w:t>
      </w:r>
    </w:p>
    <w:p>
      <w:pPr>
        <w:pStyle w:val="ListParagraph"/>
        <w:numPr>
          <w:ilvl w:val="0"/>
          <w:numId w:val="51"/>
        </w:numPr>
        <w:tabs>
          <w:tab w:val="left" w:pos="2129"/>
        </w:tabs>
        <w:spacing w:before="0" w:after="0" w:line="608" w:lineRule="exact"/>
        <w:ind w:left="2128" w:right="0" w:hanging="944"/>
        <w:jc w:val="left"/>
        <w:rPr>
          <w:sz w:val="48"/>
        </w:rPr>
      </w:pPr>
      <w:r>
        <w:rPr>
          <w:sz w:val="48"/>
        </w:rPr>
        <w:t>清洗效果不明显的可能原因和对策</w:t>
      </w:r>
    </w:p>
    <w:p>
      <w:pPr>
        <w:pStyle w:val="BodyText"/>
      </w:pPr>
    </w:p>
    <w:p>
      <w:pPr>
        <w:spacing w:before="393"/>
        <w:ind w:left="0" w:right="993" w:firstLine="0"/>
        <w:jc w:val="right"/>
        <w:rPr>
          <w:rFonts w:ascii="Arial"/>
          <w:sz w:val="27"/>
        </w:rPr>
      </w:pPr>
      <w:r>
        <w:rPr>
          <w:rFonts w:ascii="Arial"/>
          <w:w w:val="85"/>
          <w:sz w:val="27"/>
        </w:rPr>
        <w:t>28</w:t>
      </w:r>
    </w:p>
    <w:p>
      <w:pPr>
        <w:spacing w:after="0"/>
        <w:jc w:val="right"/>
        <w:rPr>
          <w:rFonts w:ascii="Arial"/>
          <w:sz w:val="27"/>
        </w:rPr>
        <w:sectPr>
          <w:type w:val="continuous"/>
          <w:pgSz w:w="17860" w:h="25260"/>
          <w:pgMar w:top="1020" w:right="960" w:bottom="280" w:left="1260" w:header="708" w:footer="708"/>
          <w:pgNumType w:start="41"/>
          <w:cols w:space="708"/>
        </w:sectPr>
      </w:pPr>
    </w:p>
    <w:p>
      <w:pPr>
        <w:pStyle w:val="BodyText"/>
        <w:spacing w:before="21"/>
        <w:ind w:left="1185"/>
      </w:pPr>
      <w:r>
        <w:t>清洗效果不明显的可能原因和对策，见下表</w:t>
      </w:r>
    </w:p>
    <w:p>
      <w:pPr>
        <w:spacing w:after="0"/>
        <w:sectPr>
          <w:pgSz w:w="17860" w:h="25260"/>
          <w:pgMar w:top="1760" w:right="960" w:bottom="280" w:left="1260" w:header="708" w:footer="708"/>
          <w:pgNumType w:start="42"/>
          <w:cols w:space="708"/>
        </w:sectPr>
      </w:pPr>
    </w:p>
    <w:p>
      <w:pPr>
        <w:pStyle w:val="BodyText"/>
        <w:spacing w:before="123"/>
        <w:ind w:left="846"/>
      </w:pPr>
      <w:r>
        <w:drawing>
          <wp:anchor distT="0" distB="0" distL="0" distR="0" simplePos="0" relativeHeight="251722752" behindDoc="1" locked="0" layoutInCell="1" allowOverlap="1">
            <wp:simplePos x="0" y="0"/>
            <wp:positionH relativeFrom="page">
              <wp:posOffset>1320800</wp:posOffset>
            </wp:positionH>
            <wp:positionV relativeFrom="paragraph">
              <wp:posOffset>54864</wp:posOffset>
            </wp:positionV>
            <wp:extent cx="8823325" cy="2221738"/>
            <wp:effectExtent l="0" t="0" r="0" b="0"/>
            <wp:wrapNone/>
            <wp:docPr id="8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3.png"/>
                    <pic:cNvPicPr/>
                  </pic:nvPicPr>
                  <pic:blipFill>
                    <a:blip xmlns:r="http://schemas.openxmlformats.org/officeDocument/2006/relationships" r:embed="rId44" cstate="print"/>
                    <a:stretch>
                      <a:fillRect/>
                    </a:stretch>
                  </pic:blipFill>
                  <pic:spPr>
                    <a:xfrm>
                      <a:off x="0" y="0"/>
                      <a:ext cx="8823325" cy="2221738"/>
                    </a:xfrm>
                    <a:prstGeom prst="rect">
                      <a:avLst/>
                    </a:prstGeom>
                  </pic:spPr>
                </pic:pic>
              </a:graphicData>
            </a:graphic>
          </wp:anchor>
        </w:drawing>
      </w:r>
      <w:r>
        <w:t>原因</w:t>
      </w:r>
    </w:p>
    <w:p>
      <w:pPr>
        <w:pStyle w:val="BodyText"/>
        <w:spacing w:before="252" w:line="336" w:lineRule="auto"/>
        <w:ind w:left="846" w:right="19"/>
      </w:pPr>
      <w:r>
        <w:t>预处理不当,膜污染过度清洗剂选择不当</w:t>
      </w:r>
    </w:p>
    <w:p>
      <w:pPr>
        <w:pStyle w:val="BodyText"/>
        <w:spacing w:before="6"/>
        <w:ind w:left="846"/>
      </w:pPr>
      <w:r>
        <w:t>膜使用过长,清洗已无效</w:t>
      </w:r>
    </w:p>
    <w:p>
      <w:pPr>
        <w:spacing w:before="123"/>
        <w:ind w:left="846" w:right="0" w:firstLine="0"/>
        <w:jc w:val="left"/>
        <w:rPr>
          <w:sz w:val="48"/>
        </w:rPr>
      </w:pPr>
      <w:r>
        <w:br w:type="column"/>
      </w:r>
      <w:r>
        <w:rPr>
          <w:sz w:val="48"/>
        </w:rPr>
        <w:t>对策</w:t>
      </w:r>
    </w:p>
    <w:p>
      <w:pPr>
        <w:pStyle w:val="BodyText"/>
        <w:spacing w:before="252"/>
        <w:ind w:left="846"/>
      </w:pPr>
      <w:r>
        <w:rPr>
          <w:w w:val="95"/>
        </w:rPr>
        <w:t>加强预处理</w:t>
      </w:r>
    </w:p>
    <w:p>
      <w:pPr>
        <w:pStyle w:val="BodyText"/>
        <w:spacing w:before="249" w:line="336" w:lineRule="auto"/>
        <w:ind w:left="846" w:right="2365"/>
      </w:pPr>
      <w:r>
        <w:rPr>
          <w:spacing w:val="-2"/>
          <w:w w:val="95"/>
        </w:rPr>
        <w:t>改变清洗剂配方,重新清洗</w:t>
      </w:r>
      <w:r>
        <w:t>更换膜组件</w:t>
      </w:r>
    </w:p>
    <w:p>
      <w:pPr>
        <w:spacing w:after="0" w:line="336" w:lineRule="auto"/>
        <w:sectPr>
          <w:type w:val="continuous"/>
          <w:pgSz w:w="17860" w:h="25260"/>
          <w:pgMar w:top="1020" w:right="960" w:bottom="280" w:left="1260" w:header="708" w:footer="708"/>
          <w:pgNumType w:start="43"/>
          <w:cols w:num="2" w:space="708" w:equalWidth="0">
            <w:col w:w="5924" w:space="985"/>
            <w:col w:w="8731" w:space="0"/>
          </w:cols>
        </w:sectPr>
      </w:pPr>
    </w:p>
    <w:p>
      <w:pPr>
        <w:pStyle w:val="BodyText"/>
        <w:rPr>
          <w:sz w:val="20"/>
        </w:rPr>
      </w:pPr>
    </w:p>
    <w:p>
      <w:pPr>
        <w:pStyle w:val="BodyText"/>
        <w:rPr>
          <w:sz w:val="20"/>
        </w:rPr>
      </w:pPr>
    </w:p>
    <w:p>
      <w:pPr>
        <w:pStyle w:val="BodyText"/>
        <w:spacing w:before="4"/>
        <w:rPr>
          <w:sz w:val="26"/>
        </w:rPr>
      </w:pPr>
    </w:p>
    <w:p>
      <w:pPr>
        <w:pStyle w:val="Heading1"/>
        <w:spacing w:before="31"/>
      </w:pPr>
      <w:r>
        <w:t>4 除盐水系统日常维护及常见故障排除法</w:t>
      </w:r>
    </w:p>
    <w:p>
      <w:pPr>
        <w:pStyle w:val="BodyText"/>
        <w:spacing w:before="23" w:line="244" w:lineRule="auto"/>
        <w:ind w:left="1185" w:right="1047" w:firstLine="719"/>
      </w:pPr>
      <w:r>
        <w:t>本系统应选配专职的操作管理人员定岗定责培训上岗，并指定技术人员负责管理，操作人员和技术人员应充分了解操作说明书，严格按操作说明书进行规范管理，及时做好操作记录和</w:t>
      </w:r>
      <w:r>
        <w:rPr>
          <w:spacing w:val="-1"/>
          <w:w w:val="95"/>
        </w:rPr>
        <w:t xml:space="preserve">记录文件存档工作，以备设备检修参考用，对设备出现的情况， </w:t>
      </w:r>
      <w:r>
        <w:t>要及时分析原因和排除故障，适量贮备和保管好易损件和消耗品。</w:t>
      </w:r>
    </w:p>
    <w:p>
      <w:pPr>
        <w:pStyle w:val="BodyText"/>
        <w:tabs>
          <w:tab w:val="left" w:pos="4388"/>
          <w:tab w:val="left" w:pos="10017"/>
        </w:tabs>
        <w:spacing w:before="56"/>
        <w:ind w:left="695"/>
      </w:pPr>
      <w:r>
        <w:drawing>
          <wp:anchor distT="0" distB="0" distL="0" distR="0" simplePos="0" relativeHeight="251723776" behindDoc="1" locked="0" layoutInCell="1" allowOverlap="1">
            <wp:simplePos x="0" y="0"/>
            <wp:positionH relativeFrom="page">
              <wp:posOffset>1120775</wp:posOffset>
            </wp:positionH>
            <wp:positionV relativeFrom="paragraph">
              <wp:posOffset>55499</wp:posOffset>
            </wp:positionV>
            <wp:extent cx="9217025" cy="6779514"/>
            <wp:effectExtent l="0" t="0" r="0" b="0"/>
            <wp:wrapNone/>
            <wp:docPr id="8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4.png"/>
                    <pic:cNvPicPr/>
                  </pic:nvPicPr>
                  <pic:blipFill>
                    <a:blip xmlns:r="http://schemas.openxmlformats.org/officeDocument/2006/relationships" r:embed="rId45" cstate="print"/>
                    <a:stretch>
                      <a:fillRect/>
                    </a:stretch>
                  </pic:blipFill>
                  <pic:spPr>
                    <a:xfrm>
                      <a:off x="0" y="0"/>
                      <a:ext cx="9217025" cy="6779514"/>
                    </a:xfrm>
                    <a:prstGeom prst="rect">
                      <a:avLst/>
                    </a:prstGeom>
                  </pic:spPr>
                </pic:pic>
              </a:graphicData>
            </a:graphic>
          </wp:anchor>
        </w:drawing>
      </w:r>
      <w:r>
        <w:t>故障现象</w:t>
        <w:tab/>
        <w:t>故障原因</w:t>
        <w:tab/>
        <w:t>排除办法</w:t>
      </w:r>
    </w:p>
    <w:p>
      <w:pPr>
        <w:pStyle w:val="BodyText"/>
        <w:tabs>
          <w:tab w:val="left" w:pos="10017"/>
        </w:tabs>
        <w:spacing w:before="19" w:line="515" w:lineRule="exact"/>
        <w:ind w:left="4389"/>
      </w:pPr>
      <w:r>
        <w:t>1</w:t>
      </w:r>
      <w:r>
        <w:rPr>
          <w:spacing w:val="49"/>
        </w:rPr>
        <w:t xml:space="preserve"> </w:t>
      </w:r>
      <w:r>
        <w:t>水箱液位处于保护状</w:t>
        <w:tab/>
      </w:r>
      <w:r>
        <w:rPr>
          <w:position w:val="-21"/>
        </w:rPr>
        <w:t>1</w:t>
      </w:r>
      <w:r>
        <w:rPr>
          <w:spacing w:val="-121"/>
          <w:position w:val="-21"/>
        </w:rPr>
        <w:t xml:space="preserve"> </w:t>
      </w:r>
      <w:r>
        <w:rPr>
          <w:position w:val="-21"/>
        </w:rPr>
        <w:t>水箱液位情况；</w:t>
      </w:r>
    </w:p>
    <w:p>
      <w:pPr>
        <w:spacing w:after="0" w:line="515" w:lineRule="exact"/>
        <w:sectPr>
          <w:type w:val="continuous"/>
          <w:pgSz w:w="17860" w:h="25260"/>
          <w:pgMar w:top="1020" w:right="960" w:bottom="280" w:left="1260" w:header="708" w:footer="708"/>
          <w:pgNumType w:start="44"/>
          <w:cols w:space="708"/>
        </w:sectPr>
      </w:pPr>
    </w:p>
    <w:p>
      <w:pPr>
        <w:pStyle w:val="BodyText"/>
        <w:spacing w:line="461" w:lineRule="exact"/>
        <w:ind w:left="463"/>
        <w:jc w:val="center"/>
      </w:pPr>
      <w:r>
        <w:t>况；</w:t>
      </w:r>
    </w:p>
    <w:p>
      <w:pPr>
        <w:pStyle w:val="BodyText"/>
        <w:tabs>
          <w:tab w:val="left" w:pos="4348"/>
        </w:tabs>
        <w:spacing w:line="426" w:lineRule="exact"/>
        <w:ind w:left="655"/>
        <w:jc w:val="center"/>
      </w:pPr>
      <w:r>
        <w:t>原水泵不启动</w:t>
        <w:tab/>
        <w:t>2</w:t>
      </w:r>
      <w:r>
        <w:rPr>
          <w:spacing w:val="44"/>
        </w:rPr>
        <w:t xml:space="preserve"> </w:t>
      </w:r>
      <w:r>
        <w:t>交流接触器和热保护</w:t>
      </w:r>
    </w:p>
    <w:p>
      <w:pPr>
        <w:pStyle w:val="ListParagraph"/>
        <w:numPr>
          <w:ilvl w:val="0"/>
          <w:numId w:val="76"/>
        </w:numPr>
        <w:tabs>
          <w:tab w:val="left" w:pos="1232"/>
        </w:tabs>
        <w:spacing w:before="152" w:after="0" w:line="531" w:lineRule="exact"/>
        <w:ind w:left="1232" w:right="0" w:hanging="537"/>
        <w:jc w:val="left"/>
        <w:rPr>
          <w:sz w:val="48"/>
        </w:rPr>
      </w:pPr>
      <w:r>
        <w:rPr>
          <w:w w:val="99"/>
          <w:sz w:val="48"/>
        </w:rPr>
        <w:br w:type="column"/>
      </w:r>
      <w:r>
        <w:rPr>
          <w:sz w:val="48"/>
        </w:rPr>
        <w:t>检修相应的电器设</w:t>
      </w:r>
    </w:p>
    <w:p>
      <w:pPr>
        <w:pStyle w:val="BodyText"/>
        <w:spacing w:line="204" w:lineRule="exact"/>
        <w:ind w:left="695"/>
      </w:pPr>
      <w:r>
        <w:pict>
          <v:shape id="_x0000_s1315" type="#_x0000_t202" style="width:161.65pt;height:23.95pt;margin-top:21.35pt;margin-left:563.86pt;mso-position-horizontal-relative:page;position:absolute;z-index:251724800" filled="f" stroked="f">
            <v:textbox inset="0,0,0,0">
              <w:txbxContent>
                <w:p>
                  <w:pPr>
                    <w:pStyle w:val="BodyText"/>
                    <w:spacing w:line="479" w:lineRule="exact"/>
                  </w:pPr>
                  <w:r>
                    <w:t>3</w:t>
                  </w:r>
                  <w:r>
                    <w:rPr>
                      <w:spacing w:val="-23"/>
                    </w:rPr>
                    <w:t xml:space="preserve"> 检修泵电机；</w:t>
                  </w:r>
                </w:p>
              </w:txbxContent>
            </v:textbox>
          </v:shape>
        </w:pict>
      </w:r>
      <w:r>
        <w:t>施；</w:t>
      </w:r>
    </w:p>
    <w:p>
      <w:pPr>
        <w:spacing w:after="0" w:line="204" w:lineRule="exact"/>
        <w:sectPr>
          <w:type w:val="continuous"/>
          <w:pgSz w:w="17860" w:h="25260"/>
          <w:pgMar w:top="1020" w:right="960" w:bottom="280" w:left="1260" w:header="708" w:footer="708"/>
          <w:pgNumType w:start="45"/>
          <w:cols w:num="2" w:space="708" w:equalWidth="0">
            <w:col w:w="9273" w:space="49"/>
            <w:col w:w="6318" w:space="0"/>
          </w:cols>
        </w:sectPr>
      </w:pPr>
    </w:p>
    <w:p>
      <w:pPr>
        <w:pStyle w:val="BodyText"/>
        <w:spacing w:line="462" w:lineRule="exact"/>
        <w:ind w:left="4389"/>
      </w:pPr>
      <w:r>
        <w:t>器等相应电器不灵；</w:t>
      </w:r>
    </w:p>
    <w:p>
      <w:pPr>
        <w:pStyle w:val="BodyText"/>
        <w:spacing w:line="452" w:lineRule="exact"/>
        <w:ind w:left="4389"/>
      </w:pPr>
      <w:r>
        <w:t>3 泵电机烧毁；</w:t>
      </w:r>
    </w:p>
    <w:p>
      <w:pPr>
        <w:pStyle w:val="BodyText"/>
        <w:tabs>
          <w:tab w:val="left" w:pos="10017"/>
        </w:tabs>
        <w:spacing w:before="33" w:line="156" w:lineRule="auto"/>
        <w:ind w:left="4389" w:right="951"/>
      </w:pPr>
      <w:r>
        <w:t>1</w:t>
      </w:r>
      <w:r>
        <w:rPr>
          <w:spacing w:val="49"/>
        </w:rPr>
        <w:t xml:space="preserve"> </w:t>
      </w:r>
      <w:r>
        <w:t>水箱液位处于保护状</w:t>
        <w:tab/>
      </w:r>
      <w:r>
        <w:rPr>
          <w:position w:val="-15"/>
        </w:rPr>
        <w:t>1</w:t>
      </w:r>
      <w:r>
        <w:rPr>
          <w:spacing w:val="-130"/>
          <w:position w:val="-15"/>
        </w:rPr>
        <w:t xml:space="preserve"> </w:t>
      </w:r>
      <w:r>
        <w:rPr>
          <w:position w:val="-15"/>
        </w:rPr>
        <w:t>检查水箱液位情况</w:t>
      </w:r>
      <w:r>
        <w:rPr>
          <w:spacing w:val="-17"/>
          <w:position w:val="-15"/>
        </w:rPr>
        <w:t xml:space="preserve">； </w:t>
      </w:r>
      <w:r>
        <w:rPr>
          <w:position w:val="16"/>
        </w:rPr>
        <w:t>况；</w:t>
        <w:tab/>
      </w:r>
      <w:r>
        <w:t>2</w:t>
      </w:r>
      <w:r>
        <w:rPr>
          <w:spacing w:val="51"/>
        </w:rPr>
        <w:t xml:space="preserve"> </w:t>
      </w:r>
      <w:r>
        <w:t>检修相应的电器设</w:t>
      </w:r>
    </w:p>
    <w:p>
      <w:pPr>
        <w:pStyle w:val="BodyText"/>
        <w:tabs>
          <w:tab w:val="left" w:pos="4388"/>
          <w:tab w:val="left" w:pos="10017"/>
        </w:tabs>
        <w:spacing w:line="24" w:lineRule="auto"/>
        <w:ind w:left="695"/>
      </w:pPr>
      <w:r>
        <w:t>RO</w:t>
      </w:r>
      <w:r>
        <w:rPr>
          <w:spacing w:val="36"/>
        </w:rPr>
        <w:t xml:space="preserve"> </w:t>
      </w:r>
      <w:r>
        <w:t>高压泵不启</w:t>
        <w:tab/>
        <w:t>2</w:t>
      </w:r>
      <w:r>
        <w:rPr>
          <w:spacing w:val="50"/>
        </w:rPr>
        <w:t xml:space="preserve"> </w:t>
      </w:r>
      <w:r>
        <w:t>交流接触器和热保护</w:t>
        <w:tab/>
      </w:r>
      <w:r>
        <w:rPr>
          <w:position w:val="-15"/>
        </w:rPr>
        <w:t>施；</w:t>
      </w:r>
    </w:p>
    <w:p>
      <w:pPr>
        <w:spacing w:after="0" w:line="24" w:lineRule="auto"/>
        <w:sectPr>
          <w:type w:val="continuous"/>
          <w:pgSz w:w="17860" w:h="25260"/>
          <w:pgMar w:top="1020" w:right="960" w:bottom="280" w:left="1260" w:header="708" w:footer="708"/>
          <w:pgNumType w:start="46"/>
          <w:cols w:space="708"/>
        </w:sectPr>
      </w:pPr>
    </w:p>
    <w:p>
      <w:pPr>
        <w:pStyle w:val="BodyText"/>
        <w:tabs>
          <w:tab w:val="left" w:pos="4388"/>
        </w:tabs>
        <w:spacing w:line="402" w:lineRule="exact"/>
        <w:ind w:left="695"/>
      </w:pPr>
      <w:r>
        <w:t>动</w:t>
        <w:tab/>
        <w:t>器等相应电器不灵；</w:t>
      </w:r>
    </w:p>
    <w:p>
      <w:pPr>
        <w:pStyle w:val="ListParagraph"/>
        <w:numPr>
          <w:ilvl w:val="0"/>
          <w:numId w:val="49"/>
        </w:numPr>
        <w:tabs>
          <w:tab w:val="left" w:pos="4873"/>
        </w:tabs>
        <w:spacing w:before="0" w:after="0" w:line="445" w:lineRule="exact"/>
        <w:ind w:left="4872" w:right="0" w:hanging="484"/>
        <w:jc w:val="left"/>
        <w:rPr>
          <w:sz w:val="48"/>
        </w:rPr>
      </w:pPr>
      <w:r>
        <w:rPr>
          <w:sz w:val="48"/>
        </w:rPr>
        <w:t>高压保护开关动作；</w:t>
      </w:r>
    </w:p>
    <w:p>
      <w:pPr>
        <w:pStyle w:val="ListParagraph"/>
        <w:numPr>
          <w:ilvl w:val="0"/>
          <w:numId w:val="49"/>
        </w:numPr>
        <w:tabs>
          <w:tab w:val="left" w:pos="4873"/>
        </w:tabs>
        <w:spacing w:before="0" w:after="0" w:line="441" w:lineRule="exact"/>
        <w:ind w:left="4872" w:right="0" w:hanging="484"/>
        <w:jc w:val="left"/>
        <w:rPr>
          <w:sz w:val="48"/>
        </w:rPr>
      </w:pPr>
      <w:r>
        <w:rPr>
          <w:sz w:val="48"/>
        </w:rPr>
        <w:t>泵电机烧毁；</w:t>
      </w:r>
    </w:p>
    <w:p>
      <w:pPr>
        <w:pStyle w:val="ListParagraph"/>
        <w:numPr>
          <w:ilvl w:val="0"/>
          <w:numId w:val="76"/>
        </w:numPr>
        <w:tabs>
          <w:tab w:val="left" w:pos="1056"/>
        </w:tabs>
        <w:spacing w:before="132" w:after="0" w:line="543" w:lineRule="exact"/>
        <w:ind w:left="1055" w:right="0" w:hanging="361"/>
        <w:jc w:val="left"/>
        <w:rPr>
          <w:sz w:val="48"/>
        </w:rPr>
      </w:pPr>
      <w:r>
        <w:rPr>
          <w:w w:val="99"/>
          <w:sz w:val="48"/>
        </w:rPr>
        <w:br w:type="column"/>
      </w:r>
      <w:r>
        <w:rPr>
          <w:sz w:val="48"/>
        </w:rPr>
        <w:t>检查检查操作状况；</w:t>
      </w:r>
    </w:p>
    <w:p>
      <w:pPr>
        <w:pStyle w:val="ListParagraph"/>
        <w:numPr>
          <w:ilvl w:val="0"/>
          <w:numId w:val="76"/>
        </w:numPr>
        <w:tabs>
          <w:tab w:val="left" w:pos="1056"/>
        </w:tabs>
        <w:spacing w:before="0" w:after="0" w:line="543" w:lineRule="exact"/>
        <w:ind w:left="1055" w:right="0" w:hanging="361"/>
        <w:jc w:val="left"/>
        <w:rPr>
          <w:sz w:val="48"/>
        </w:rPr>
      </w:pPr>
      <w:r>
        <w:rPr>
          <w:sz w:val="48"/>
        </w:rPr>
        <w:t>检修泵电机；</w:t>
      </w:r>
    </w:p>
    <w:p>
      <w:pPr>
        <w:spacing w:after="0" w:line="543" w:lineRule="exact"/>
        <w:jc w:val="left"/>
        <w:rPr>
          <w:sz w:val="48"/>
        </w:rPr>
        <w:sectPr>
          <w:type w:val="continuous"/>
          <w:pgSz w:w="17860" w:h="25260"/>
          <w:pgMar w:top="1020" w:right="960" w:bottom="280" w:left="1260" w:header="708" w:footer="708"/>
          <w:pgNumType w:start="47"/>
          <w:cols w:num="2" w:space="708" w:equalWidth="0">
            <w:col w:w="9222" w:space="100"/>
            <w:col w:w="6318" w:space="0"/>
          </w:cols>
        </w:sectPr>
      </w:pPr>
    </w:p>
    <w:p>
      <w:pPr>
        <w:pStyle w:val="BodyText"/>
        <w:tabs>
          <w:tab w:val="left" w:pos="10017"/>
        </w:tabs>
        <w:spacing w:before="74" w:line="108" w:lineRule="auto"/>
        <w:ind w:left="4389"/>
      </w:pPr>
      <w:r>
        <w:t>1</w:t>
      </w:r>
      <w:r>
        <w:rPr>
          <w:spacing w:val="-20"/>
        </w:rPr>
        <w:t xml:space="preserve"> </w:t>
      </w:r>
      <w:r>
        <w:t>中间水箱液位处于保护</w:t>
        <w:tab/>
      </w:r>
      <w:r>
        <w:rPr>
          <w:position w:val="-21"/>
        </w:rPr>
        <w:t>1 中间水箱液位情况；</w:t>
      </w:r>
    </w:p>
    <w:p>
      <w:pPr>
        <w:pStyle w:val="BodyText"/>
        <w:tabs>
          <w:tab w:val="left" w:pos="4388"/>
          <w:tab w:val="left" w:pos="10017"/>
        </w:tabs>
        <w:spacing w:line="318" w:lineRule="exact"/>
        <w:ind w:left="695"/>
      </w:pPr>
      <w:r>
        <w:rPr>
          <w:spacing w:val="90"/>
        </w:rPr>
        <w:t>混</w:t>
      </w:r>
      <w:r>
        <w:rPr>
          <w:spacing w:val="92"/>
        </w:rPr>
        <w:t>床</w:t>
      </w:r>
      <w:r>
        <w:rPr>
          <w:spacing w:val="89"/>
        </w:rPr>
        <w:t>增压泵</w:t>
      </w:r>
      <w:r>
        <w:t>不</w:t>
        <w:tab/>
      </w:r>
      <w:r>
        <w:rPr>
          <w:position w:val="22"/>
        </w:rPr>
        <w:t>状况；</w:t>
        <w:tab/>
      </w:r>
      <w:r>
        <w:t>2</w:t>
      </w:r>
      <w:r>
        <w:rPr>
          <w:spacing w:val="55"/>
        </w:rPr>
        <w:t xml:space="preserve"> </w:t>
      </w:r>
      <w:r>
        <w:t>检修相应的电器设</w:t>
      </w:r>
    </w:p>
    <w:p>
      <w:pPr>
        <w:pStyle w:val="BodyText"/>
        <w:tabs>
          <w:tab w:val="left" w:pos="4388"/>
          <w:tab w:val="left" w:pos="10017"/>
        </w:tabs>
        <w:spacing w:line="444" w:lineRule="exact"/>
        <w:ind w:left="695"/>
      </w:pPr>
      <w:r>
        <w:rPr>
          <w:position w:val="-21"/>
        </w:rPr>
        <w:t>启动</w:t>
        <w:tab/>
      </w:r>
      <w:r>
        <w:t>2</w:t>
      </w:r>
      <w:r>
        <w:rPr>
          <w:spacing w:val="49"/>
        </w:rPr>
        <w:t xml:space="preserve"> </w:t>
      </w:r>
      <w:r>
        <w:t>交流接触器和热保护</w:t>
        <w:tab/>
      </w:r>
      <w:r>
        <w:rPr>
          <w:position w:val="-21"/>
        </w:rPr>
        <w:t>施；</w:t>
      </w:r>
    </w:p>
    <w:p>
      <w:pPr>
        <w:pStyle w:val="BodyText"/>
        <w:spacing w:line="462" w:lineRule="exact"/>
        <w:ind w:left="4389"/>
      </w:pPr>
      <w:r>
        <w:pict>
          <v:shape id="_x0000_s1316" type="#_x0000_t202" style="width:161.65pt;height:23.95pt;margin-top:11.16pt;margin-left:563.86pt;mso-position-horizontal-relative:page;position:absolute;z-index:251725824" filled="f" stroked="f">
            <v:textbox inset="0,0,0,0">
              <w:txbxContent>
                <w:p>
                  <w:pPr>
                    <w:pStyle w:val="BodyText"/>
                    <w:spacing w:line="479" w:lineRule="exact"/>
                  </w:pPr>
                  <w:r>
                    <w:t>3</w:t>
                  </w:r>
                  <w:r>
                    <w:rPr>
                      <w:spacing w:val="-23"/>
                    </w:rPr>
                    <w:t xml:space="preserve"> 检修泵电机；</w:t>
                  </w:r>
                </w:p>
              </w:txbxContent>
            </v:textbox>
          </v:shape>
        </w:pict>
      </w:r>
      <w:r>
        <w:t>器等相应电器不灵；</w:t>
      </w:r>
    </w:p>
    <w:p>
      <w:pPr>
        <w:pStyle w:val="BodyText"/>
        <w:spacing w:line="453" w:lineRule="exact"/>
        <w:ind w:left="4389"/>
      </w:pPr>
      <w:r>
        <w:t>3 泵电机烧毁；</w:t>
      </w:r>
    </w:p>
    <w:p>
      <w:pPr>
        <w:pStyle w:val="BodyText"/>
        <w:tabs>
          <w:tab w:val="left" w:pos="4388"/>
          <w:tab w:val="left" w:pos="10017"/>
        </w:tabs>
        <w:spacing w:line="758" w:lineRule="exact"/>
        <w:ind w:left="695"/>
      </w:pPr>
      <w:r>
        <w:pict>
          <v:shape id="_x0000_s1317" type="#_x0000_t202" style="width:23.95pt;height:23.95pt;margin-top:21.54pt;margin-left:97.78pt;mso-position-horizontal-relative:page;position:absolute;z-index:-251589632" filled="f" stroked="f">
            <v:textbox inset="0,0,0,0">
              <w:txbxContent>
                <w:p>
                  <w:pPr>
                    <w:pStyle w:val="BodyText"/>
                    <w:spacing w:line="479" w:lineRule="exact"/>
                  </w:pPr>
                  <w:r>
                    <w:rPr>
                      <w:w w:val="99"/>
                    </w:rPr>
                    <w:t>动</w:t>
                  </w:r>
                </w:p>
              </w:txbxContent>
            </v:textbox>
          </v:shape>
        </w:pict>
      </w:r>
      <w:r>
        <w:rPr>
          <w:spacing w:val="89"/>
          <w:position w:val="22"/>
        </w:rPr>
        <w:t>浓</w:t>
      </w:r>
      <w:r>
        <w:rPr>
          <w:spacing w:val="93"/>
          <w:position w:val="22"/>
        </w:rPr>
        <w:t>水</w:t>
      </w:r>
      <w:r>
        <w:rPr>
          <w:spacing w:val="89"/>
          <w:position w:val="22"/>
        </w:rPr>
        <w:t>电阀不</w:t>
      </w:r>
      <w:r>
        <w:rPr>
          <w:position w:val="22"/>
        </w:rPr>
        <w:t>启</w:t>
        <w:tab/>
      </w:r>
      <w:r>
        <w:t>1</w:t>
      </w:r>
      <w:r>
        <w:rPr>
          <w:spacing w:val="-1"/>
        </w:rPr>
        <w:t xml:space="preserve"> </w:t>
      </w:r>
      <w:r>
        <w:t>电阀线包损坏；</w:t>
        <w:tab/>
        <w:t>1</w:t>
      </w:r>
      <w:r>
        <w:rPr>
          <w:spacing w:val="2"/>
        </w:rPr>
        <w:t xml:space="preserve"> </w:t>
      </w:r>
      <w:r>
        <w:t>更换电阀线包；</w:t>
      </w:r>
    </w:p>
    <w:p>
      <w:pPr>
        <w:spacing w:after="0" w:line="758" w:lineRule="exact"/>
        <w:sectPr>
          <w:type w:val="continuous"/>
          <w:pgSz w:w="17860" w:h="25260"/>
          <w:pgMar w:top="1020" w:right="960" w:bottom="280" w:left="1260" w:header="708" w:footer="708"/>
          <w:pgNumType w:start="48"/>
          <w:cols w:space="708"/>
        </w:sectPr>
      </w:pPr>
    </w:p>
    <w:p>
      <w:pPr>
        <w:pStyle w:val="ListParagraph"/>
        <w:numPr>
          <w:ilvl w:val="0"/>
          <w:numId w:val="48"/>
        </w:numPr>
        <w:tabs>
          <w:tab w:val="left" w:pos="4923"/>
          <w:tab w:val="left" w:pos="10017"/>
        </w:tabs>
        <w:spacing w:before="68" w:after="0" w:line="508" w:lineRule="exact"/>
        <w:ind w:left="4922" w:right="0" w:hanging="534"/>
        <w:jc w:val="left"/>
        <w:rPr>
          <w:sz w:val="48"/>
        </w:rPr>
      </w:pPr>
      <w:r>
        <w:rPr>
          <w:sz w:val="48"/>
        </w:rPr>
        <w:t>加药泵调节旋钮置于</w:t>
        <w:tab/>
      </w:r>
      <w:r>
        <w:rPr>
          <w:spacing w:val="-20"/>
          <w:position w:val="22"/>
          <w:sz w:val="48"/>
        </w:rPr>
        <w:t>1</w:t>
      </w:r>
    </w:p>
    <w:p>
      <w:pPr>
        <w:pStyle w:val="BodyText"/>
        <w:spacing w:before="65" w:line="511" w:lineRule="exact"/>
        <w:ind w:left="256"/>
      </w:pPr>
      <w:r>
        <w:br w:type="column"/>
      </w:r>
      <w:r>
        <w:t>旋动加药泵的调节</w:t>
      </w:r>
    </w:p>
    <w:p>
      <w:pPr>
        <w:spacing w:after="0" w:line="511" w:lineRule="exact"/>
        <w:sectPr>
          <w:type w:val="continuous"/>
          <w:pgSz w:w="17860" w:h="25260"/>
          <w:pgMar w:top="1020" w:right="960" w:bottom="280" w:left="1260" w:header="708" w:footer="708"/>
          <w:pgNumType w:start="49"/>
          <w:cols w:num="2" w:space="708" w:equalWidth="0">
            <w:col w:w="10257" w:space="40"/>
            <w:col w:w="5343" w:space="0"/>
          </w:cols>
        </w:sectPr>
      </w:pPr>
    </w:p>
    <w:p>
      <w:pPr>
        <w:pStyle w:val="BodyText"/>
        <w:tabs>
          <w:tab w:val="left" w:pos="4388"/>
        </w:tabs>
        <w:spacing w:before="155" w:line="529" w:lineRule="exact"/>
        <w:ind w:left="695"/>
      </w:pPr>
      <w:r>
        <w:t>加药泵不工作</w:t>
        <w:tab/>
        <w:t>零位或销钉滑落；</w:t>
      </w:r>
    </w:p>
    <w:p>
      <w:pPr>
        <w:pStyle w:val="ListParagraph"/>
        <w:numPr>
          <w:ilvl w:val="0"/>
          <w:numId w:val="48"/>
        </w:numPr>
        <w:tabs>
          <w:tab w:val="left" w:pos="4873"/>
        </w:tabs>
        <w:spacing w:before="0" w:after="0" w:line="529" w:lineRule="exact"/>
        <w:ind w:left="4872" w:right="0" w:hanging="484"/>
        <w:jc w:val="left"/>
        <w:rPr>
          <w:sz w:val="48"/>
        </w:rPr>
      </w:pPr>
      <w:r>
        <w:rPr>
          <w:sz w:val="48"/>
        </w:rPr>
        <w:t>泵头损坏；</w:t>
      </w:r>
    </w:p>
    <w:p>
      <w:pPr>
        <w:pStyle w:val="BodyText"/>
        <w:spacing w:before="61" w:line="175" w:lineRule="auto"/>
        <w:ind w:left="695" w:right="1267"/>
      </w:pPr>
      <w:r>
        <w:br w:type="column"/>
      </w:r>
      <w:r>
        <w:t>旋钮于合适位置或检修旋钮；</w:t>
      </w:r>
    </w:p>
    <w:p>
      <w:pPr>
        <w:pStyle w:val="BodyText"/>
        <w:spacing w:line="477" w:lineRule="exact"/>
        <w:ind w:left="695"/>
      </w:pPr>
      <w:r>
        <w:t>2 更换或检修泵头；</w:t>
      </w:r>
    </w:p>
    <w:p>
      <w:pPr>
        <w:spacing w:after="0" w:line="477" w:lineRule="exact"/>
        <w:sectPr>
          <w:type w:val="continuous"/>
          <w:pgSz w:w="17860" w:h="25260"/>
          <w:pgMar w:top="1020" w:right="960" w:bottom="280" w:left="1260" w:header="708" w:footer="708"/>
          <w:pgNumType w:start="50"/>
          <w:cols w:num="2" w:space="708" w:equalWidth="0">
            <w:col w:w="8260" w:space="1062"/>
            <w:col w:w="6318" w:space="0"/>
          </w:cols>
        </w:sectPr>
      </w:pPr>
    </w:p>
    <w:p>
      <w:pPr>
        <w:pStyle w:val="BodyText"/>
        <w:rPr>
          <w:sz w:val="20"/>
        </w:rPr>
      </w:pPr>
      <w:r>
        <w:drawing>
          <wp:anchor distT="0" distB="0" distL="0" distR="0" simplePos="0" relativeHeight="251727872" behindDoc="1" locked="0" layoutInCell="1" allowOverlap="1">
            <wp:simplePos x="0" y="0"/>
            <wp:positionH relativeFrom="page">
              <wp:posOffset>0</wp:posOffset>
            </wp:positionH>
            <wp:positionV relativeFrom="page">
              <wp:posOffset>0</wp:posOffset>
            </wp:positionV>
            <wp:extent cx="11340845" cy="15849600"/>
            <wp:effectExtent l="0" t="0" r="0" b="0"/>
            <wp:wrapNone/>
            <wp:docPr id="9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29"/>
        </w:rPr>
      </w:pPr>
    </w:p>
    <w:p>
      <w:pPr>
        <w:spacing w:before="111"/>
        <w:ind w:left="0" w:right="993" w:firstLine="0"/>
        <w:jc w:val="right"/>
        <w:rPr>
          <w:rFonts w:ascii="Arial"/>
          <w:sz w:val="27"/>
        </w:rPr>
      </w:pPr>
      <w:r>
        <w:rPr>
          <w:rFonts w:ascii="Arial"/>
          <w:w w:val="85"/>
          <w:sz w:val="27"/>
        </w:rPr>
        <w:t>29</w:t>
      </w:r>
    </w:p>
    <w:p>
      <w:pPr>
        <w:spacing w:after="0"/>
        <w:jc w:val="right"/>
        <w:rPr>
          <w:rFonts w:ascii="Arial"/>
          <w:sz w:val="27"/>
        </w:rPr>
        <w:sectPr>
          <w:type w:val="continuous"/>
          <w:pgSz w:w="17860" w:h="25260"/>
          <w:pgMar w:top="1020" w:right="960" w:bottom="280" w:left="1260" w:header="708" w:footer="708"/>
          <w:pgNumType w:start="51"/>
          <w:cols w:space="708"/>
        </w:sectPr>
      </w:pPr>
    </w:p>
    <w:p>
      <w:pPr>
        <w:pStyle w:val="BodyText"/>
        <w:ind w:left="505"/>
        <w:rPr>
          <w:rFonts w:ascii="Arial"/>
          <w:sz w:val="20"/>
        </w:rPr>
      </w:pPr>
      <w:r>
        <w:drawing>
          <wp:anchor distT="0" distB="0" distL="0" distR="0" simplePos="0" relativeHeight="251728896" behindDoc="1" locked="0" layoutInCell="1" allowOverlap="1">
            <wp:simplePos x="0" y="0"/>
            <wp:positionH relativeFrom="page">
              <wp:posOffset>0</wp:posOffset>
            </wp:positionH>
            <wp:positionV relativeFrom="page">
              <wp:posOffset>0</wp:posOffset>
            </wp:positionV>
            <wp:extent cx="11340845" cy="15849600"/>
            <wp:effectExtent l="0" t="0" r="0" b="0"/>
            <wp:wrapNone/>
            <wp:docPr id="9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rPr>
          <w:rFonts w:ascii="Arial"/>
          <w:sz w:val="20"/>
        </w:rPr>
        <w:pict>
          <v:group id="_x0000_i1318" style="width:725.75pt;height:261.8pt;mso-position-horizontal-relative:char;mso-position-vertical-relative:line" coordorigin="0,0" coordsize="14515,5236">
            <v:shape id="_x0000_s1319" type="#_x0000_t75" style="width:14515;height:5099;position:absolute;top:136" stroked="f">
              <v:imagedata r:id="rId46" o:title=""/>
            </v:shape>
            <v:shape id="_x0000_s1320" type="#_x0000_t202" style="width:3344;height:1369;left:190;position:absolute" filled="f" stroked="f">
              <v:textbox inset="0,0,0,0">
                <w:txbxContent>
                  <w:p>
                    <w:pPr>
                      <w:spacing w:before="66" w:line="172" w:lineRule="auto"/>
                      <w:ind w:left="0" w:right="18" w:firstLine="0"/>
                      <w:jc w:val="left"/>
                      <w:rPr>
                        <w:sz w:val="48"/>
                      </w:rPr>
                    </w:pPr>
                    <w:r>
                      <w:rPr>
                        <w:sz w:val="48"/>
                      </w:rPr>
                      <w:t>RO</w:t>
                    </w:r>
                    <w:r>
                      <w:rPr>
                        <w:spacing w:val="5"/>
                        <w:sz w:val="48"/>
                      </w:rPr>
                      <w:t xml:space="preserve"> 产水侧的高</w:t>
                    </w:r>
                    <w:r>
                      <w:rPr>
                        <w:spacing w:val="71"/>
                        <w:sz w:val="48"/>
                      </w:rPr>
                      <w:t>压压力开关动</w:t>
                    </w:r>
                    <w:r>
                      <w:rPr>
                        <w:sz w:val="48"/>
                      </w:rPr>
                      <w:t>作</w:t>
                    </w:r>
                  </w:p>
                </w:txbxContent>
              </v:textbox>
            </v:shape>
            <v:shape id="_x0000_s1321" type="#_x0000_t202" style="width:978;height:922;left:3884;position:absolute;top:223" filled="f" stroked="f">
              <v:textbox inset="0,0,0,0">
                <w:txbxContent>
                  <w:p>
                    <w:pPr>
                      <w:spacing w:before="0" w:line="460" w:lineRule="exact"/>
                      <w:ind w:left="0" w:right="0" w:firstLine="0"/>
                      <w:jc w:val="left"/>
                      <w:rPr>
                        <w:sz w:val="48"/>
                      </w:rPr>
                    </w:pPr>
                    <w:r>
                      <w:rPr>
                        <w:sz w:val="48"/>
                      </w:rPr>
                      <w:t>1</w:t>
                    </w:r>
                    <w:r>
                      <w:rPr>
                        <w:spacing w:val="-3"/>
                        <w:sz w:val="48"/>
                      </w:rPr>
                      <w:t xml:space="preserve"> </w:t>
                    </w:r>
                    <w:r>
                      <w:rPr>
                        <w:sz w:val="48"/>
                      </w:rPr>
                      <w:t>RO</w:t>
                    </w:r>
                  </w:p>
                  <w:p>
                    <w:pPr>
                      <w:spacing w:before="0" w:line="461" w:lineRule="exact"/>
                      <w:ind w:left="0" w:right="0" w:firstLine="0"/>
                      <w:jc w:val="left"/>
                      <w:rPr>
                        <w:sz w:val="48"/>
                      </w:rPr>
                    </w:pPr>
                    <w:r>
                      <w:rPr>
                        <w:w w:val="95"/>
                        <w:sz w:val="48"/>
                      </w:rPr>
                      <w:t>误；</w:t>
                    </w:r>
                  </w:p>
                </w:txbxContent>
              </v:textbox>
            </v:shape>
            <v:shape id="_x0000_s1322" type="#_x0000_t202" style="width:3851;height:479;left:5134;position:absolute;top:223" filled="f" stroked="f">
              <v:textbox inset="0,0,0,0">
                <w:txbxContent>
                  <w:p>
                    <w:pPr>
                      <w:spacing w:before="0" w:line="479" w:lineRule="exact"/>
                      <w:ind w:left="0" w:right="0" w:firstLine="0"/>
                      <w:jc w:val="left"/>
                      <w:rPr>
                        <w:sz w:val="48"/>
                      </w:rPr>
                    </w:pPr>
                    <w:r>
                      <w:rPr>
                        <w:sz w:val="48"/>
                      </w:rPr>
                      <w:t>产水侧阀门切换有</w:t>
                    </w:r>
                  </w:p>
                </w:txbxContent>
              </v:textbox>
            </v:shape>
            <v:shape id="_x0000_s1323" type="#_x0000_t202" style="width:3174;height:922;left:190;position:absolute;top:2236" filled="f" stroked="f">
              <v:textbox inset="0,0,0,0">
                <w:txbxContent>
                  <w:p>
                    <w:pPr>
                      <w:spacing w:before="66" w:line="172" w:lineRule="auto"/>
                      <w:ind w:left="0" w:right="18" w:firstLine="0"/>
                      <w:jc w:val="left"/>
                      <w:rPr>
                        <w:sz w:val="48"/>
                      </w:rPr>
                    </w:pPr>
                    <w:r>
                      <w:rPr>
                        <w:sz w:val="48"/>
                      </w:rPr>
                      <w:t>RO 产水水质下降</w:t>
                    </w:r>
                  </w:p>
                </w:txbxContent>
              </v:textbox>
            </v:shape>
            <v:shape id="_x0000_s1324" type="#_x0000_t202" style="width:5274;height:2254;left:3884;position:absolute;top:1570" filled="f" stroked="f">
              <v:textbox inset="0,0,0,0">
                <w:txbxContent>
                  <w:p>
                    <w:pPr>
                      <w:numPr>
                        <w:ilvl w:val="0"/>
                        <w:numId w:val="47"/>
                      </w:numPr>
                      <w:tabs>
                        <w:tab w:val="left" w:pos="484"/>
                      </w:tabs>
                      <w:spacing w:before="0" w:line="460" w:lineRule="exact"/>
                      <w:ind w:left="483" w:right="0" w:hanging="484"/>
                      <w:jc w:val="left"/>
                      <w:rPr>
                        <w:sz w:val="48"/>
                      </w:rPr>
                    </w:pPr>
                    <w:r>
                      <w:rPr>
                        <w:sz w:val="48"/>
                      </w:rPr>
                      <w:t>原水水质变差；</w:t>
                    </w:r>
                  </w:p>
                  <w:p>
                    <w:pPr>
                      <w:numPr>
                        <w:ilvl w:val="0"/>
                        <w:numId w:val="47"/>
                      </w:numPr>
                      <w:tabs>
                        <w:tab w:val="left" w:pos="466"/>
                      </w:tabs>
                      <w:spacing w:before="43" w:line="175" w:lineRule="auto"/>
                      <w:ind w:left="0" w:right="18" w:firstLine="0"/>
                      <w:jc w:val="left"/>
                      <w:rPr>
                        <w:sz w:val="48"/>
                      </w:rPr>
                    </w:pPr>
                    <w:r>
                      <w:rPr>
                        <w:sz w:val="48"/>
                      </w:rPr>
                      <w:t>反渗透膜堵塞（</w:t>
                    </w:r>
                    <w:r>
                      <w:rPr>
                        <w:spacing w:val="-7"/>
                        <w:sz w:val="48"/>
                      </w:rPr>
                      <w:t>水质缓</w:t>
                    </w:r>
                    <w:r>
                      <w:rPr>
                        <w:w w:val="99"/>
                        <w:sz w:val="48"/>
                      </w:rPr>
                      <w:t>慢变坏</w:t>
                    </w:r>
                    <w:r>
                      <w:rPr>
                        <w:spacing w:val="-235"/>
                        <w:w w:val="99"/>
                        <w:sz w:val="48"/>
                      </w:rPr>
                      <w:t>）</w:t>
                    </w:r>
                    <w:r>
                      <w:rPr>
                        <w:w w:val="99"/>
                        <w:sz w:val="48"/>
                      </w:rPr>
                      <w:t>；</w:t>
                    </w:r>
                  </w:p>
                  <w:p>
                    <w:pPr>
                      <w:numPr>
                        <w:ilvl w:val="0"/>
                        <w:numId w:val="47"/>
                      </w:numPr>
                      <w:tabs>
                        <w:tab w:val="left" w:pos="466"/>
                      </w:tabs>
                      <w:spacing w:before="0" w:line="172" w:lineRule="auto"/>
                      <w:ind w:left="0" w:right="18" w:firstLine="0"/>
                      <w:jc w:val="left"/>
                      <w:rPr>
                        <w:sz w:val="48"/>
                      </w:rPr>
                    </w:pPr>
                    <w:r>
                      <w:rPr>
                        <w:sz w:val="48"/>
                      </w:rPr>
                      <w:t>反渗透膜破裂（</w:t>
                    </w:r>
                    <w:r>
                      <w:rPr>
                        <w:spacing w:val="-7"/>
                        <w:sz w:val="48"/>
                      </w:rPr>
                      <w:t>水质迅</w:t>
                    </w:r>
                    <w:r>
                      <w:rPr>
                        <w:w w:val="99"/>
                        <w:sz w:val="48"/>
                      </w:rPr>
                      <w:t>速变坏</w:t>
                    </w:r>
                    <w:r>
                      <w:rPr>
                        <w:spacing w:val="-235"/>
                        <w:w w:val="99"/>
                        <w:sz w:val="48"/>
                      </w:rPr>
                      <w:t>）</w:t>
                    </w:r>
                    <w:r>
                      <w:rPr>
                        <w:w w:val="99"/>
                        <w:sz w:val="48"/>
                      </w:rPr>
                      <w:t>；</w:t>
                    </w:r>
                  </w:p>
                </w:txbxContent>
              </v:textbox>
            </v:shape>
            <v:shape id="_x0000_s1325" type="#_x0000_t202" style="width:3344;height:922;left:190;position:absolute;top:4093" filled="f" stroked="f">
              <v:textbox inset="0,0,0,0">
                <w:txbxContent>
                  <w:p>
                    <w:pPr>
                      <w:spacing w:before="66" w:line="172" w:lineRule="auto"/>
                      <w:ind w:left="0" w:right="18" w:firstLine="0"/>
                      <w:jc w:val="left"/>
                      <w:rPr>
                        <w:sz w:val="48"/>
                      </w:rPr>
                    </w:pPr>
                    <w:r>
                      <w:rPr>
                        <w:spacing w:val="71"/>
                        <w:sz w:val="48"/>
                      </w:rPr>
                      <w:t>混合床水质变</w:t>
                    </w:r>
                    <w:r>
                      <w:rPr>
                        <w:sz w:val="48"/>
                      </w:rPr>
                      <w:t>差</w:t>
                    </w:r>
                  </w:p>
                </w:txbxContent>
              </v:textbox>
            </v:shape>
            <v:shape id="_x0000_s1326" type="#_x0000_t202" style="width:260;height:479;left:3884;position:absolute;top:4093" filled="f" stroked="f">
              <v:textbox inset="0,0,0,0">
                <w:txbxContent>
                  <w:p>
                    <w:pPr>
                      <w:spacing w:before="0" w:line="479" w:lineRule="exact"/>
                      <w:ind w:left="0" w:right="0" w:firstLine="0"/>
                      <w:jc w:val="left"/>
                      <w:rPr>
                        <w:sz w:val="48"/>
                      </w:rPr>
                    </w:pPr>
                    <w:r>
                      <w:rPr>
                        <w:w w:val="99"/>
                        <w:sz w:val="48"/>
                      </w:rPr>
                      <w:t>1</w:t>
                    </w:r>
                  </w:p>
                </w:txbxContent>
              </v:textbox>
            </v:shape>
            <v:shape id="_x0000_s1327" type="#_x0000_t202" style="width:4330;height:479;left:4417;position:absolute;top:4093" filled="f" stroked="f">
              <v:textbox inset="0,0,0,0">
                <w:txbxContent>
                  <w:p>
                    <w:pPr>
                      <w:spacing w:before="0" w:line="479" w:lineRule="exact"/>
                      <w:ind w:left="0" w:right="0" w:firstLine="0"/>
                      <w:jc w:val="left"/>
                      <w:rPr>
                        <w:sz w:val="48"/>
                      </w:rPr>
                    </w:pPr>
                    <w:r>
                      <w:rPr>
                        <w:sz w:val="48"/>
                      </w:rPr>
                      <w:t>阴阳树脂交换能力下</w:t>
                    </w:r>
                  </w:p>
                </w:txbxContent>
              </v:textbox>
            </v:shape>
            <v:shape id="_x0000_s1328" type="#_x0000_t202" style="width:978;height:479;left:3884;position:absolute;top:4536" filled="f" stroked="f">
              <v:textbox inset="0,0,0,0">
                <w:txbxContent>
                  <w:p>
                    <w:pPr>
                      <w:spacing w:before="0" w:line="479" w:lineRule="exact"/>
                      <w:ind w:left="0" w:right="0" w:firstLine="0"/>
                      <w:jc w:val="left"/>
                      <w:rPr>
                        <w:sz w:val="48"/>
                      </w:rPr>
                    </w:pPr>
                    <w:r>
                      <w:rPr>
                        <w:sz w:val="48"/>
                      </w:rPr>
                      <w:t>降；</w:t>
                    </w:r>
                  </w:p>
                </w:txbxContent>
              </v:textbox>
            </v:shape>
            <v:shape id="_x0000_s1329" type="#_x0000_t202" style="width:4773;height:4792;left:9512;position:absolute;top:223" filled="f" stroked="f">
              <v:textbox inset="0,0,0,0">
                <w:txbxContent>
                  <w:p>
                    <w:pPr>
                      <w:spacing w:before="66" w:line="172" w:lineRule="auto"/>
                      <w:ind w:left="0" w:right="18" w:firstLine="0"/>
                      <w:jc w:val="left"/>
                      <w:rPr>
                        <w:sz w:val="48"/>
                      </w:rPr>
                    </w:pPr>
                    <w:r>
                      <w:rPr>
                        <w:sz w:val="48"/>
                      </w:rPr>
                      <w:t>1</w:t>
                    </w:r>
                    <w:r>
                      <w:rPr>
                        <w:spacing w:val="-38"/>
                        <w:sz w:val="48"/>
                      </w:rPr>
                      <w:t xml:space="preserve"> 确认</w:t>
                    </w:r>
                    <w:r>
                      <w:rPr>
                        <w:sz w:val="48"/>
                      </w:rPr>
                      <w:t>RO</w:t>
                    </w:r>
                    <w:r>
                      <w:rPr>
                        <w:spacing w:val="-29"/>
                        <w:sz w:val="48"/>
                      </w:rPr>
                      <w:t xml:space="preserve"> 产水侧阀门开</w:t>
                    </w:r>
                    <w:r>
                      <w:rPr>
                        <w:sz w:val="48"/>
                      </w:rPr>
                      <w:t>启状况；</w:t>
                    </w:r>
                  </w:p>
                  <w:p>
                    <w:pPr>
                      <w:numPr>
                        <w:ilvl w:val="0"/>
                        <w:numId w:val="46"/>
                      </w:numPr>
                      <w:tabs>
                        <w:tab w:val="left" w:pos="440"/>
                      </w:tabs>
                      <w:spacing w:before="237" w:line="172" w:lineRule="auto"/>
                      <w:ind w:left="0" w:right="21" w:firstLine="0"/>
                      <w:jc w:val="left"/>
                      <w:rPr>
                        <w:sz w:val="48"/>
                      </w:rPr>
                    </w:pPr>
                    <w:r>
                      <w:rPr>
                        <w:spacing w:val="-2"/>
                        <w:sz w:val="48"/>
                      </w:rPr>
                      <w:t xml:space="preserve">超过工艺用水指标， </w:t>
                    </w:r>
                    <w:r>
                      <w:rPr>
                        <w:sz w:val="48"/>
                      </w:rPr>
                      <w:t>则需设置其它除盐设</w:t>
                    </w:r>
                    <w:r>
                      <w:rPr>
                        <w:w w:val="99"/>
                        <w:sz w:val="48"/>
                      </w:rPr>
                      <w:t>备（或换水源</w:t>
                    </w:r>
                    <w:r>
                      <w:rPr>
                        <w:spacing w:val="-232"/>
                        <w:w w:val="99"/>
                        <w:sz w:val="48"/>
                      </w:rPr>
                      <w:t>）</w:t>
                    </w:r>
                    <w:r>
                      <w:rPr>
                        <w:w w:val="99"/>
                        <w:sz w:val="48"/>
                      </w:rPr>
                      <w:t>；</w:t>
                    </w:r>
                  </w:p>
                  <w:p>
                    <w:pPr>
                      <w:numPr>
                        <w:ilvl w:val="0"/>
                        <w:numId w:val="46"/>
                      </w:numPr>
                      <w:tabs>
                        <w:tab w:val="left" w:pos="537"/>
                      </w:tabs>
                      <w:spacing w:before="0" w:line="175" w:lineRule="auto"/>
                      <w:ind w:left="0" w:right="403" w:firstLine="0"/>
                      <w:jc w:val="left"/>
                      <w:rPr>
                        <w:sz w:val="48"/>
                      </w:rPr>
                    </w:pPr>
                    <w:r>
                      <w:rPr>
                        <w:spacing w:val="-3"/>
                        <w:sz w:val="48"/>
                      </w:rPr>
                      <w:t>清洗反渗膜或更换</w:t>
                    </w:r>
                    <w:r>
                      <w:rPr>
                        <w:sz w:val="48"/>
                      </w:rPr>
                      <w:t>反渗膜；</w:t>
                    </w:r>
                  </w:p>
                  <w:p>
                    <w:pPr>
                      <w:numPr>
                        <w:ilvl w:val="0"/>
                        <w:numId w:val="46"/>
                      </w:numPr>
                      <w:tabs>
                        <w:tab w:val="left" w:pos="483"/>
                      </w:tabs>
                      <w:spacing w:before="0" w:line="432" w:lineRule="exact"/>
                      <w:ind w:left="482" w:right="0" w:hanging="483"/>
                      <w:jc w:val="left"/>
                      <w:rPr>
                        <w:sz w:val="48"/>
                      </w:rPr>
                    </w:pPr>
                    <w:r>
                      <w:rPr>
                        <w:sz w:val="48"/>
                      </w:rPr>
                      <w:t>更换反渗膜卷；</w:t>
                    </w:r>
                  </w:p>
                  <w:p>
                    <w:pPr>
                      <w:spacing w:before="89" w:line="172" w:lineRule="auto"/>
                      <w:ind w:left="0" w:right="21" w:firstLine="0"/>
                      <w:jc w:val="left"/>
                      <w:rPr>
                        <w:sz w:val="48"/>
                      </w:rPr>
                    </w:pPr>
                    <w:r>
                      <w:rPr>
                        <w:sz w:val="48"/>
                      </w:rPr>
                      <w:t>1</w:t>
                    </w:r>
                    <w:r>
                      <w:rPr>
                        <w:spacing w:val="-9"/>
                        <w:sz w:val="48"/>
                      </w:rPr>
                      <w:t xml:space="preserve"> 分层再生，恢复阴阳</w:t>
                    </w:r>
                    <w:r>
                      <w:rPr>
                        <w:sz w:val="48"/>
                      </w:rPr>
                      <w:t>树脂的交换能力；</w:t>
                    </w:r>
                  </w:p>
                </w:txbxContent>
              </v:textbox>
            </v:shape>
            <w10:wrap type="none"/>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24"/>
        </w:rPr>
      </w:pPr>
    </w:p>
    <w:p>
      <w:pPr>
        <w:spacing w:before="113"/>
        <w:ind w:left="0" w:right="993" w:firstLine="0"/>
        <w:jc w:val="right"/>
        <w:rPr>
          <w:rFonts w:ascii="Arial"/>
          <w:sz w:val="27"/>
        </w:rPr>
      </w:pPr>
      <w:r>
        <w:rPr>
          <w:rFonts w:ascii="Arial"/>
          <w:w w:val="85"/>
          <w:sz w:val="27"/>
        </w:rPr>
        <w:t>30</w:t>
      </w:r>
    </w:p>
    <w:p>
      <w:pPr>
        <w:spacing w:after="0"/>
        <w:jc w:val="right"/>
        <w:rPr>
          <w:rFonts w:ascii="Arial"/>
          <w:sz w:val="27"/>
        </w:rPr>
        <w:sectPr>
          <w:pgSz w:w="17860" w:h="25260"/>
          <w:pgMar w:top="1700" w:right="960" w:bottom="280" w:left="1260" w:header="708" w:footer="708"/>
          <w:pgNumType w:start="52"/>
          <w:cols w:space="708"/>
        </w:sectPr>
      </w:pPr>
    </w:p>
    <w:p>
      <w:pPr>
        <w:pStyle w:val="Heading1"/>
        <w:spacing w:before="9"/>
      </w:pPr>
      <w:r>
        <w:drawing>
          <wp:anchor distT="0" distB="0" distL="0" distR="0" simplePos="0" relativeHeight="251729920" behindDoc="1" locked="0" layoutInCell="1" allowOverlap="1">
            <wp:simplePos x="0" y="0"/>
            <wp:positionH relativeFrom="page">
              <wp:posOffset>0</wp:posOffset>
            </wp:positionH>
            <wp:positionV relativeFrom="page">
              <wp:posOffset>0</wp:posOffset>
            </wp:positionV>
            <wp:extent cx="11340845" cy="15849600"/>
            <wp:effectExtent l="0" t="0" r="0" b="0"/>
            <wp:wrapNone/>
            <wp:docPr id="9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3.png"/>
                    <pic:cNvPicPr/>
                  </pic:nvPicPr>
                  <pic:blipFill>
                    <a:blip xmlns:r="http://schemas.openxmlformats.org/officeDocument/2006/relationships" r:embed="rId7" cstate="print"/>
                    <a:stretch>
                      <a:fillRect/>
                    </a:stretch>
                  </pic:blipFill>
                  <pic:spPr>
                    <a:xfrm>
                      <a:off x="0" y="0"/>
                      <a:ext cx="11340845" cy="15849600"/>
                    </a:xfrm>
                    <a:prstGeom prst="rect">
                      <a:avLst/>
                    </a:prstGeom>
                  </pic:spPr>
                </pic:pic>
              </a:graphicData>
            </a:graphic>
          </wp:anchor>
        </w:drawing>
      </w:r>
      <w:r>
        <w:t>第五章 循环水的处理</w:t>
      </w:r>
    </w:p>
    <w:p>
      <w:pPr>
        <w:pStyle w:val="BodyText"/>
        <w:spacing w:before="321" w:line="364" w:lineRule="auto"/>
        <w:ind w:left="1185" w:right="993" w:firstLine="957"/>
      </w:pPr>
      <w:r>
        <w:rPr>
          <w:spacing w:val="-15"/>
        </w:rPr>
        <w:t>电厂使用的冷却水，主要是用于汽轮机的凝汽器作为冷却介质。如果水质不好，会使凝汽器钢管结垢和产生有机物附着物， 由于附着物的传热性很差，会影响汽轮机出力和运行的经济性。</w:t>
      </w:r>
      <w:r>
        <w:rPr>
          <w:spacing w:val="-26"/>
          <w:w w:val="95"/>
        </w:rPr>
        <w:t xml:space="preserve">水质不好还会引起钢管腐蚀，甚至穿孔泄露，使凝结水品质劣化， </w:t>
      </w:r>
      <w:r>
        <w:t>污染锅炉水，直接影响锅炉安全运行。</w:t>
      </w:r>
    </w:p>
    <w:p>
      <w:pPr>
        <w:pStyle w:val="ListParagraph"/>
        <w:numPr>
          <w:ilvl w:val="1"/>
          <w:numId w:val="45"/>
        </w:numPr>
        <w:tabs>
          <w:tab w:val="left" w:pos="2985"/>
        </w:tabs>
        <w:spacing w:before="6" w:after="0" w:line="240" w:lineRule="auto"/>
        <w:ind w:left="2985" w:right="0" w:hanging="843"/>
        <w:jc w:val="left"/>
        <w:rPr>
          <w:sz w:val="48"/>
        </w:rPr>
      </w:pPr>
      <w:r>
        <w:rPr>
          <w:sz w:val="48"/>
        </w:rPr>
        <w:t>循环水的流程</w:t>
      </w:r>
    </w:p>
    <w:p>
      <w:pPr>
        <w:pStyle w:val="BodyText"/>
        <w:spacing w:before="322" w:line="364" w:lineRule="auto"/>
        <w:ind w:left="1185" w:right="1150" w:firstLine="853"/>
        <w:jc w:val="both"/>
      </w:pPr>
      <w:r>
        <w:rPr>
          <w:w w:val="95"/>
        </w:rPr>
        <w:t>汽轮机冷却水的用量很大，循环水的流程是：用（循环）</w:t>
      </w:r>
      <w:r>
        <w:rPr>
          <w:spacing w:val="-18"/>
          <w:w w:val="95"/>
        </w:rPr>
        <w:t xml:space="preserve">水 </w:t>
      </w:r>
      <w:r>
        <w:rPr>
          <w:spacing w:val="-11"/>
        </w:rPr>
        <w:t>泵从循环水池</w:t>
      </w:r>
      <w:r>
        <w:t>（冷却塔下部</w:t>
      </w:r>
      <w:r>
        <w:rPr>
          <w:spacing w:val="-62"/>
        </w:rPr>
        <w:t>）</w:t>
      </w:r>
      <w:r>
        <w:rPr>
          <w:spacing w:val="-8"/>
        </w:rPr>
        <w:t>中将水抽出，送入汽轮机凝汽器以</w:t>
      </w:r>
      <w:r>
        <w:rPr>
          <w:spacing w:val="-7"/>
        </w:rPr>
        <w:t xml:space="preserve">冷却做功后的蒸汽，使循环水的温度升高到 </w:t>
      </w:r>
      <w:r>
        <w:t>40℃左右，此高温</w:t>
      </w:r>
      <w:r>
        <w:rPr>
          <w:spacing w:val="-12"/>
        </w:rPr>
        <w:t>水接着回到冷却塔中部，分成若干支流，变成小水柱流下，经淋</w:t>
      </w:r>
      <w:r>
        <w:rPr>
          <w:spacing w:val="-20"/>
        </w:rPr>
        <w:t>水盘渐成小水滴成雨状流入下部水池中，在此淋洒过程与冷却塔下部进入的冷空气形成对流，从而将水冷却降温。</w:t>
      </w:r>
    </w:p>
    <w:p>
      <w:pPr>
        <w:pStyle w:val="ListParagraph"/>
        <w:numPr>
          <w:ilvl w:val="1"/>
          <w:numId w:val="45"/>
        </w:numPr>
        <w:tabs>
          <w:tab w:val="left" w:pos="2985"/>
        </w:tabs>
        <w:spacing w:before="7" w:after="0" w:line="240" w:lineRule="auto"/>
        <w:ind w:left="2985" w:right="0" w:hanging="843"/>
        <w:jc w:val="both"/>
        <w:rPr>
          <w:sz w:val="48"/>
        </w:rPr>
      </w:pPr>
      <w:r>
        <w:rPr>
          <w:sz w:val="48"/>
        </w:rPr>
        <w:t>循环水的浓缩</w:t>
      </w:r>
    </w:p>
    <w:p>
      <w:pPr>
        <w:pStyle w:val="BodyText"/>
        <w:spacing w:before="321" w:line="364" w:lineRule="auto"/>
        <w:ind w:left="1185" w:right="1047"/>
      </w:pPr>
      <w:r>
        <w:rPr>
          <w:spacing w:val="-10"/>
        </w:rPr>
        <w:t>循环冷却水在循环过程中是有损失的，原因又三：第一、当高温</w:t>
      </w:r>
      <w:r>
        <w:rPr>
          <w:spacing w:val="-17"/>
        </w:rPr>
        <w:t>循环水进入冷却塔后要有一部分水蒸发成水蒸气而跑掉，即蒸发</w:t>
      </w:r>
      <w:r>
        <w:rPr>
          <w:spacing w:val="-18"/>
          <w:w w:val="95"/>
        </w:rPr>
        <w:t xml:space="preserve">损失。第二、风吹飞溅和泄露也要损失一部分水，即泄露损失。 </w:t>
      </w:r>
      <w:r>
        <w:rPr>
          <w:spacing w:val="-15"/>
        </w:rPr>
        <w:t>第三、为了保持循环水的水质，不使其含盐量上升，必须进行排污，排去一部分含盐浓度大的水，即排污损失。</w:t>
      </w:r>
    </w:p>
    <w:p>
      <w:pPr>
        <w:pStyle w:val="BodyText"/>
        <w:spacing w:before="7" w:line="364" w:lineRule="auto"/>
        <w:ind w:left="1185" w:right="996" w:firstLine="853"/>
      </w:pPr>
      <w:r>
        <w:t>循环水之所以逐步浓缩，主要由于蒸发掉的水是纯水，通过</w:t>
      </w:r>
      <w:r>
        <w:rPr>
          <w:spacing w:val="-22"/>
          <w:w w:val="95"/>
        </w:rPr>
        <w:t xml:space="preserve">排污，又排掉一部分碳酸盐硬度大的水，补充一部分硬度小的水， </w:t>
      </w:r>
      <w:r>
        <w:rPr>
          <w:spacing w:val="-10"/>
        </w:rPr>
        <w:t>所以在运行中要不断往循环水池进行补水，以使系统保持一定的</w:t>
      </w:r>
    </w:p>
    <w:p>
      <w:pPr>
        <w:pStyle w:val="BodyText"/>
        <w:spacing w:before="9"/>
        <w:rPr>
          <w:sz w:val="56"/>
        </w:rPr>
      </w:pPr>
    </w:p>
    <w:p>
      <w:pPr>
        <w:spacing w:before="0"/>
        <w:ind w:left="0" w:right="993" w:firstLine="0"/>
        <w:jc w:val="right"/>
        <w:rPr>
          <w:rFonts w:ascii="Arial"/>
          <w:sz w:val="27"/>
        </w:rPr>
      </w:pPr>
      <w:r>
        <w:rPr>
          <w:rFonts w:ascii="Arial"/>
          <w:w w:val="85"/>
          <w:sz w:val="27"/>
        </w:rPr>
        <w:t>31</w:t>
      </w:r>
    </w:p>
    <w:p>
      <w:pPr>
        <w:spacing w:after="0"/>
        <w:jc w:val="right"/>
        <w:rPr>
          <w:rFonts w:ascii="Arial"/>
          <w:sz w:val="27"/>
        </w:rPr>
      </w:pPr>
      <w:r>
        <w:rPr>
          <w:rFonts w:ascii="Arial"/>
          <w:sz w:val="27"/>
        </w:rPr>
        <w:br/>
      </w:r>
      <w:r>
        <w:rPr>
          <w:rFonts w:ascii="Arial"/>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7" w:history="1">
        <w:r>
          <w:rPr>
            <w:rFonts w:ascii="SimSun" w:eastAsia="SimSun" w:hAnsi="SimSun" w:cs="SimSun"/>
            <w:b/>
            <w:bCs/>
            <w:color w:val="0000EE"/>
            <w:sz w:val="30"/>
            <w:szCs w:val="30"/>
            <w:u w:val="single" w:color="0000EE"/>
          </w:rPr>
          <w:t>https://d.book118.com/306220030203010052</w:t>
        </w:r>
      </w:hyperlink>
    </w:p>
    <w:p>
      <w:pPr>
        <w:spacing w:after="0"/>
        <w:jc w:val="right"/>
        <w:rPr>
          <w:rFonts w:ascii="Arial"/>
          <w:sz w:val="27"/>
        </w:rPr>
      </w:pPr>
    </w:p>
    <w:sectPr>
      <w:pgSz w:w="17860" w:h="25260"/>
      <w:pgMar w:top="1880" w:right="960" w:bottom="280" w:left="1260" w:header="708" w:footer="708"/>
      <w:pgNumType w:start="5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71FC"/>
    <w:multiLevelType w:val="hybridMultilevel"/>
    <w:tmpl w:val="00000000"/>
    <w:lvl w:ilvl="0">
      <w:start w:val="2"/>
      <w:numFmt w:val="decimal"/>
      <w:lvlText w:val="（%1）"/>
      <w:lvlJc w:val="left"/>
      <w:pPr>
        <w:ind w:left="1185" w:hanging="1222"/>
        <w:jc w:val="left"/>
      </w:pPr>
      <w:rPr>
        <w:rFonts w:ascii="黑体" w:eastAsia="黑体" w:hAnsi="黑体" w:cs="黑体" w:hint="default"/>
        <w:b/>
        <w:bCs/>
        <w:spacing w:val="0"/>
        <w:w w:val="98"/>
        <w:sz w:val="46"/>
        <w:szCs w:val="46"/>
      </w:rPr>
    </w:lvl>
    <w:lvl w:ilvl="1">
      <w:start w:val="0"/>
      <w:numFmt w:val="bullet"/>
      <w:lvlText w:val="•"/>
      <w:lvlJc w:val="left"/>
      <w:pPr>
        <w:ind w:left="2625" w:hanging="1222"/>
      </w:pPr>
      <w:rPr>
        <w:rFonts w:hint="default"/>
      </w:rPr>
    </w:lvl>
    <w:lvl w:ilvl="2">
      <w:start w:val="0"/>
      <w:numFmt w:val="bullet"/>
      <w:lvlText w:val="•"/>
      <w:lvlJc w:val="left"/>
      <w:pPr>
        <w:ind w:left="4071" w:hanging="1222"/>
      </w:pPr>
      <w:rPr>
        <w:rFonts w:hint="default"/>
      </w:rPr>
    </w:lvl>
    <w:lvl w:ilvl="3">
      <w:start w:val="0"/>
      <w:numFmt w:val="bullet"/>
      <w:lvlText w:val="•"/>
      <w:lvlJc w:val="left"/>
      <w:pPr>
        <w:ind w:left="5517" w:hanging="1222"/>
      </w:pPr>
      <w:rPr>
        <w:rFonts w:hint="default"/>
      </w:rPr>
    </w:lvl>
    <w:lvl w:ilvl="4">
      <w:start w:val="0"/>
      <w:numFmt w:val="bullet"/>
      <w:lvlText w:val="•"/>
      <w:lvlJc w:val="left"/>
      <w:pPr>
        <w:ind w:left="6963" w:hanging="1222"/>
      </w:pPr>
      <w:rPr>
        <w:rFonts w:hint="default"/>
      </w:rPr>
    </w:lvl>
    <w:lvl w:ilvl="5">
      <w:start w:val="0"/>
      <w:numFmt w:val="bullet"/>
      <w:lvlText w:val="•"/>
      <w:lvlJc w:val="left"/>
      <w:pPr>
        <w:ind w:left="8409" w:hanging="1222"/>
      </w:pPr>
      <w:rPr>
        <w:rFonts w:hint="default"/>
      </w:rPr>
    </w:lvl>
    <w:lvl w:ilvl="6">
      <w:start w:val="0"/>
      <w:numFmt w:val="bullet"/>
      <w:lvlText w:val="•"/>
      <w:lvlJc w:val="left"/>
      <w:pPr>
        <w:ind w:left="9855" w:hanging="1222"/>
      </w:pPr>
      <w:rPr>
        <w:rFonts w:hint="default"/>
      </w:rPr>
    </w:lvl>
    <w:lvl w:ilvl="7">
      <w:start w:val="0"/>
      <w:numFmt w:val="bullet"/>
      <w:lvlText w:val="•"/>
      <w:lvlJc w:val="left"/>
      <w:pPr>
        <w:ind w:left="11301" w:hanging="1222"/>
      </w:pPr>
      <w:rPr>
        <w:rFonts w:hint="default"/>
      </w:rPr>
    </w:lvl>
    <w:lvl w:ilvl="8">
      <w:start w:val="0"/>
      <w:numFmt w:val="bullet"/>
      <w:lvlText w:val="•"/>
      <w:lvlJc w:val="left"/>
      <w:pPr>
        <w:ind w:left="12747" w:hanging="1222"/>
      </w:pPr>
      <w:rPr>
        <w:rFonts w:hint="default"/>
      </w:rPr>
    </w:lvl>
  </w:abstractNum>
  <w:abstractNum w:abstractNumId="1">
    <w:nsid w:val="05AC0632"/>
    <w:multiLevelType w:val="hybridMultilevel"/>
    <w:tmpl w:val="00000000"/>
    <w:lvl w:ilvl="0">
      <w:start w:val="11"/>
      <w:numFmt w:val="decimal"/>
      <w:lvlText w:val="%1"/>
      <w:lvlJc w:val="left"/>
      <w:pPr>
        <w:ind w:left="4198" w:hanging="2114"/>
        <w:jc w:val="left"/>
      </w:pPr>
      <w:rPr>
        <w:rFonts w:hint="default"/>
      </w:rPr>
    </w:lvl>
    <w:lvl w:ilvl="1">
      <w:start w:val="1"/>
      <w:numFmt w:val="decimal"/>
      <w:lvlText w:val="%1.%2"/>
      <w:lvlJc w:val="left"/>
      <w:pPr>
        <w:ind w:left="4198" w:hanging="2114"/>
        <w:jc w:val="left"/>
      </w:pPr>
      <w:rPr>
        <w:rFonts w:hint="default"/>
      </w:rPr>
    </w:lvl>
    <w:lvl w:ilvl="2">
      <w:start w:val="4"/>
      <w:numFmt w:val="decimal"/>
      <w:lvlText w:val="%1.%2.%3"/>
      <w:lvlJc w:val="left"/>
      <w:pPr>
        <w:ind w:left="4198" w:hanging="2114"/>
        <w:jc w:val="left"/>
      </w:pPr>
      <w:rPr>
        <w:rFonts w:hint="default"/>
      </w:rPr>
    </w:lvl>
    <w:lvl w:ilvl="3">
      <w:start w:val="5"/>
      <w:numFmt w:val="decimal"/>
      <w:lvlText w:val="%1.%2.%3.%4"/>
      <w:lvlJc w:val="left"/>
      <w:pPr>
        <w:ind w:left="4198" w:hanging="2114"/>
        <w:jc w:val="right"/>
      </w:pPr>
      <w:rPr>
        <w:rFonts w:ascii="黑体" w:eastAsia="黑体" w:hAnsi="黑体" w:cs="黑体" w:hint="default"/>
        <w:w w:val="99"/>
        <w:sz w:val="48"/>
        <w:szCs w:val="48"/>
      </w:rPr>
    </w:lvl>
    <w:lvl w:ilvl="4">
      <w:start w:val="0"/>
      <w:numFmt w:val="bullet"/>
      <w:lvlText w:val="•"/>
      <w:lvlJc w:val="left"/>
      <w:pPr>
        <w:ind w:left="8775" w:hanging="2114"/>
      </w:pPr>
      <w:rPr>
        <w:rFonts w:hint="default"/>
      </w:rPr>
    </w:lvl>
    <w:lvl w:ilvl="5">
      <w:start w:val="0"/>
      <w:numFmt w:val="bullet"/>
      <w:lvlText w:val="•"/>
      <w:lvlJc w:val="left"/>
      <w:pPr>
        <w:ind w:left="9919" w:hanging="2114"/>
      </w:pPr>
      <w:rPr>
        <w:rFonts w:hint="default"/>
      </w:rPr>
    </w:lvl>
    <w:lvl w:ilvl="6">
      <w:start w:val="0"/>
      <w:numFmt w:val="bullet"/>
      <w:lvlText w:val="•"/>
      <w:lvlJc w:val="left"/>
      <w:pPr>
        <w:ind w:left="11063" w:hanging="2114"/>
      </w:pPr>
      <w:rPr>
        <w:rFonts w:hint="default"/>
      </w:rPr>
    </w:lvl>
    <w:lvl w:ilvl="7">
      <w:start w:val="0"/>
      <w:numFmt w:val="bullet"/>
      <w:lvlText w:val="•"/>
      <w:lvlJc w:val="left"/>
      <w:pPr>
        <w:ind w:left="12207" w:hanging="2114"/>
      </w:pPr>
      <w:rPr>
        <w:rFonts w:hint="default"/>
      </w:rPr>
    </w:lvl>
    <w:lvl w:ilvl="8">
      <w:start w:val="0"/>
      <w:numFmt w:val="bullet"/>
      <w:lvlText w:val="•"/>
      <w:lvlJc w:val="left"/>
      <w:pPr>
        <w:ind w:left="13351" w:hanging="2114"/>
      </w:pPr>
      <w:rPr>
        <w:rFonts w:hint="default"/>
      </w:rPr>
    </w:lvl>
  </w:abstractNum>
  <w:abstractNum w:abstractNumId="2">
    <w:nsid w:val="06D7AC41"/>
    <w:multiLevelType w:val="hybridMultilevel"/>
    <w:tmpl w:val="00000000"/>
    <w:lvl w:ilvl="0">
      <w:start w:val="1"/>
      <w:numFmt w:val="upperLetter"/>
      <w:lvlText w:val="%1."/>
      <w:lvlJc w:val="left"/>
      <w:pPr>
        <w:ind w:left="1906" w:hanging="721"/>
        <w:jc w:val="left"/>
      </w:pPr>
      <w:rPr>
        <w:rFonts w:ascii="黑体" w:eastAsia="黑体" w:hAnsi="黑体" w:cs="黑体" w:hint="default"/>
        <w:spacing w:val="0"/>
        <w:w w:val="99"/>
        <w:sz w:val="46"/>
        <w:szCs w:val="46"/>
      </w:rPr>
    </w:lvl>
    <w:lvl w:ilvl="1">
      <w:start w:val="1"/>
      <w:numFmt w:val="lowerLetter"/>
      <w:lvlText w:val="%2"/>
      <w:lvlJc w:val="left"/>
      <w:pPr>
        <w:ind w:left="2088" w:hanging="483"/>
        <w:jc w:val="left"/>
      </w:pPr>
      <w:rPr>
        <w:rFonts w:ascii="黑体" w:eastAsia="黑体" w:hAnsi="黑体" w:cs="黑体" w:hint="default"/>
        <w:w w:val="99"/>
        <w:sz w:val="48"/>
        <w:szCs w:val="48"/>
      </w:rPr>
    </w:lvl>
    <w:lvl w:ilvl="2">
      <w:start w:val="0"/>
      <w:numFmt w:val="bullet"/>
      <w:lvlText w:val="•"/>
      <w:lvlJc w:val="left"/>
      <w:pPr>
        <w:ind w:left="3586" w:hanging="483"/>
      </w:pPr>
      <w:rPr>
        <w:rFonts w:hint="default"/>
      </w:rPr>
    </w:lvl>
    <w:lvl w:ilvl="3">
      <w:start w:val="0"/>
      <w:numFmt w:val="bullet"/>
      <w:lvlText w:val="•"/>
      <w:lvlJc w:val="left"/>
      <w:pPr>
        <w:ind w:left="5093" w:hanging="483"/>
      </w:pPr>
      <w:rPr>
        <w:rFonts w:hint="default"/>
      </w:rPr>
    </w:lvl>
    <w:lvl w:ilvl="4">
      <w:start w:val="0"/>
      <w:numFmt w:val="bullet"/>
      <w:lvlText w:val="•"/>
      <w:lvlJc w:val="left"/>
      <w:pPr>
        <w:ind w:left="6599" w:hanging="483"/>
      </w:pPr>
      <w:rPr>
        <w:rFonts w:hint="default"/>
      </w:rPr>
    </w:lvl>
    <w:lvl w:ilvl="5">
      <w:start w:val="0"/>
      <w:numFmt w:val="bullet"/>
      <w:lvlText w:val="•"/>
      <w:lvlJc w:val="left"/>
      <w:pPr>
        <w:ind w:left="8106" w:hanging="483"/>
      </w:pPr>
      <w:rPr>
        <w:rFonts w:hint="default"/>
      </w:rPr>
    </w:lvl>
    <w:lvl w:ilvl="6">
      <w:start w:val="0"/>
      <w:numFmt w:val="bullet"/>
      <w:lvlText w:val="•"/>
      <w:lvlJc w:val="left"/>
      <w:pPr>
        <w:ind w:left="9613" w:hanging="483"/>
      </w:pPr>
      <w:rPr>
        <w:rFonts w:hint="default"/>
      </w:rPr>
    </w:lvl>
    <w:lvl w:ilvl="7">
      <w:start w:val="0"/>
      <w:numFmt w:val="bullet"/>
      <w:lvlText w:val="•"/>
      <w:lvlJc w:val="left"/>
      <w:pPr>
        <w:ind w:left="11119" w:hanging="483"/>
      </w:pPr>
      <w:rPr>
        <w:rFonts w:hint="default"/>
      </w:rPr>
    </w:lvl>
    <w:lvl w:ilvl="8">
      <w:start w:val="0"/>
      <w:numFmt w:val="bullet"/>
      <w:lvlText w:val="•"/>
      <w:lvlJc w:val="left"/>
      <w:pPr>
        <w:ind w:left="12626" w:hanging="483"/>
      </w:pPr>
      <w:rPr>
        <w:rFonts w:hint="default"/>
      </w:rPr>
    </w:lvl>
  </w:abstractNum>
  <w:abstractNum w:abstractNumId="3">
    <w:nsid w:val="07D06053"/>
    <w:multiLevelType w:val="hybridMultilevel"/>
    <w:tmpl w:val="00000000"/>
    <w:lvl w:ilvl="0">
      <w:start w:val="1"/>
      <w:numFmt w:val="decimal"/>
      <w:lvlText w:val="%1"/>
      <w:lvlJc w:val="left"/>
      <w:pPr>
        <w:ind w:left="2283" w:hanging="789"/>
        <w:jc w:val="left"/>
      </w:pPr>
      <w:rPr>
        <w:rFonts w:hint="default"/>
      </w:rPr>
    </w:lvl>
    <w:lvl w:ilvl="1">
      <w:start w:val="1"/>
      <w:numFmt w:val="decimal"/>
      <w:lvlText w:val="%1.%2"/>
      <w:lvlJc w:val="left"/>
      <w:pPr>
        <w:ind w:left="2283" w:hanging="789"/>
        <w:jc w:val="left"/>
      </w:pPr>
      <w:rPr>
        <w:rFonts w:ascii="黑体" w:eastAsia="黑体" w:hAnsi="黑体" w:cs="黑体" w:hint="default"/>
        <w:w w:val="102"/>
        <w:sz w:val="31"/>
        <w:szCs w:val="31"/>
      </w:rPr>
    </w:lvl>
    <w:lvl w:ilvl="2">
      <w:start w:val="0"/>
      <w:numFmt w:val="bullet"/>
      <w:lvlText w:val="•"/>
      <w:lvlJc w:val="left"/>
      <w:pPr>
        <w:ind w:left="4951" w:hanging="789"/>
      </w:pPr>
      <w:rPr>
        <w:rFonts w:hint="default"/>
      </w:rPr>
    </w:lvl>
    <w:lvl w:ilvl="3">
      <w:start w:val="0"/>
      <w:numFmt w:val="bullet"/>
      <w:lvlText w:val="•"/>
      <w:lvlJc w:val="left"/>
      <w:pPr>
        <w:ind w:left="6287" w:hanging="789"/>
      </w:pPr>
      <w:rPr>
        <w:rFonts w:hint="default"/>
      </w:rPr>
    </w:lvl>
    <w:lvl w:ilvl="4">
      <w:start w:val="0"/>
      <w:numFmt w:val="bullet"/>
      <w:lvlText w:val="•"/>
      <w:lvlJc w:val="left"/>
      <w:pPr>
        <w:ind w:left="7623" w:hanging="789"/>
      </w:pPr>
      <w:rPr>
        <w:rFonts w:hint="default"/>
      </w:rPr>
    </w:lvl>
    <w:lvl w:ilvl="5">
      <w:start w:val="0"/>
      <w:numFmt w:val="bullet"/>
      <w:lvlText w:val="•"/>
      <w:lvlJc w:val="left"/>
      <w:pPr>
        <w:ind w:left="8959" w:hanging="789"/>
      </w:pPr>
      <w:rPr>
        <w:rFonts w:hint="default"/>
      </w:rPr>
    </w:lvl>
    <w:lvl w:ilvl="6">
      <w:start w:val="0"/>
      <w:numFmt w:val="bullet"/>
      <w:lvlText w:val="•"/>
      <w:lvlJc w:val="left"/>
      <w:pPr>
        <w:ind w:left="10295" w:hanging="789"/>
      </w:pPr>
      <w:rPr>
        <w:rFonts w:hint="default"/>
      </w:rPr>
    </w:lvl>
    <w:lvl w:ilvl="7">
      <w:start w:val="0"/>
      <w:numFmt w:val="bullet"/>
      <w:lvlText w:val="•"/>
      <w:lvlJc w:val="left"/>
      <w:pPr>
        <w:ind w:left="11631" w:hanging="789"/>
      </w:pPr>
      <w:rPr>
        <w:rFonts w:hint="default"/>
      </w:rPr>
    </w:lvl>
    <w:lvl w:ilvl="8">
      <w:start w:val="0"/>
      <w:numFmt w:val="bullet"/>
      <w:lvlText w:val="•"/>
      <w:lvlJc w:val="left"/>
      <w:pPr>
        <w:ind w:left="12967" w:hanging="789"/>
      </w:pPr>
      <w:rPr>
        <w:rFonts w:hint="default"/>
      </w:rPr>
    </w:lvl>
  </w:abstractNum>
  <w:abstractNum w:abstractNumId="4">
    <w:nsid w:val="0A3B4719"/>
    <w:multiLevelType w:val="hybridMultilevel"/>
    <w:tmpl w:val="00000000"/>
    <w:lvl w:ilvl="0">
      <w:start w:val="6"/>
      <w:numFmt w:val="decimal"/>
      <w:lvlText w:val="%1"/>
      <w:lvlJc w:val="left"/>
      <w:pPr>
        <w:ind w:left="4057" w:hanging="1916"/>
        <w:jc w:val="left"/>
      </w:pPr>
      <w:rPr>
        <w:rFonts w:hint="default"/>
      </w:rPr>
    </w:lvl>
    <w:lvl w:ilvl="1">
      <w:start w:val="3"/>
      <w:numFmt w:val="decimal"/>
      <w:lvlText w:val="%1.%2"/>
      <w:lvlJc w:val="left"/>
      <w:pPr>
        <w:ind w:left="4057" w:hanging="1916"/>
        <w:jc w:val="left"/>
      </w:pPr>
      <w:rPr>
        <w:rFonts w:hint="default"/>
      </w:rPr>
    </w:lvl>
    <w:lvl w:ilvl="2">
      <w:start w:val="2"/>
      <w:numFmt w:val="decimal"/>
      <w:lvlText w:val="%1.%2.%3"/>
      <w:lvlJc w:val="left"/>
      <w:pPr>
        <w:ind w:left="4057" w:hanging="1916"/>
        <w:jc w:val="left"/>
      </w:pPr>
      <w:rPr>
        <w:rFonts w:hint="default"/>
      </w:rPr>
    </w:lvl>
    <w:lvl w:ilvl="3">
      <w:start w:val="2"/>
      <w:numFmt w:val="decimal"/>
      <w:lvlText w:val="%1.%2.%3.%4"/>
      <w:lvlJc w:val="left"/>
      <w:pPr>
        <w:ind w:left="4057" w:hanging="1916"/>
        <w:jc w:val="left"/>
      </w:pPr>
      <w:rPr>
        <w:rFonts w:ascii="黑体" w:eastAsia="黑体" w:hAnsi="黑体" w:cs="黑体" w:hint="default"/>
        <w:w w:val="99"/>
        <w:sz w:val="48"/>
        <w:szCs w:val="48"/>
      </w:rPr>
    </w:lvl>
    <w:lvl w:ilvl="4">
      <w:start w:val="0"/>
      <w:numFmt w:val="bullet"/>
      <w:lvlText w:val="•"/>
      <w:lvlJc w:val="left"/>
      <w:pPr>
        <w:ind w:left="8691" w:hanging="1916"/>
      </w:pPr>
      <w:rPr>
        <w:rFonts w:hint="default"/>
      </w:rPr>
    </w:lvl>
    <w:lvl w:ilvl="5">
      <w:start w:val="0"/>
      <w:numFmt w:val="bullet"/>
      <w:lvlText w:val="•"/>
      <w:lvlJc w:val="left"/>
      <w:pPr>
        <w:ind w:left="9849" w:hanging="1916"/>
      </w:pPr>
      <w:rPr>
        <w:rFonts w:hint="default"/>
      </w:rPr>
    </w:lvl>
    <w:lvl w:ilvl="6">
      <w:start w:val="0"/>
      <w:numFmt w:val="bullet"/>
      <w:lvlText w:val="•"/>
      <w:lvlJc w:val="left"/>
      <w:pPr>
        <w:ind w:left="11007" w:hanging="1916"/>
      </w:pPr>
      <w:rPr>
        <w:rFonts w:hint="default"/>
      </w:rPr>
    </w:lvl>
    <w:lvl w:ilvl="7">
      <w:start w:val="0"/>
      <w:numFmt w:val="bullet"/>
      <w:lvlText w:val="•"/>
      <w:lvlJc w:val="left"/>
      <w:pPr>
        <w:ind w:left="12165" w:hanging="1916"/>
      </w:pPr>
      <w:rPr>
        <w:rFonts w:hint="default"/>
      </w:rPr>
    </w:lvl>
    <w:lvl w:ilvl="8">
      <w:start w:val="0"/>
      <w:numFmt w:val="bullet"/>
      <w:lvlText w:val="•"/>
      <w:lvlJc w:val="left"/>
      <w:pPr>
        <w:ind w:left="13323" w:hanging="1916"/>
      </w:pPr>
      <w:rPr>
        <w:rFonts w:hint="default"/>
      </w:rPr>
    </w:lvl>
  </w:abstractNum>
  <w:abstractNum w:abstractNumId="5">
    <w:nsid w:val="0FD9CDEF"/>
    <w:multiLevelType w:val="hybridMultilevel"/>
    <w:tmpl w:val="00000000"/>
    <w:lvl w:ilvl="0">
      <w:start w:val="10"/>
      <w:numFmt w:val="decimal"/>
      <w:lvlText w:val="%1"/>
      <w:lvlJc w:val="left"/>
      <w:pPr>
        <w:ind w:left="2394" w:hanging="1210"/>
        <w:jc w:val="left"/>
      </w:pPr>
      <w:rPr>
        <w:rFonts w:hint="default"/>
      </w:rPr>
    </w:lvl>
    <w:lvl w:ilvl="1">
      <w:start w:val="7"/>
      <w:numFmt w:val="decimal"/>
      <w:lvlText w:val="%1.%2"/>
      <w:lvlJc w:val="left"/>
      <w:pPr>
        <w:ind w:left="2394" w:hanging="1210"/>
        <w:jc w:val="left"/>
      </w:pPr>
      <w:rPr>
        <w:rFonts w:ascii="黑体" w:eastAsia="黑体" w:hAnsi="黑体" w:cs="黑体" w:hint="default"/>
        <w:b/>
        <w:bCs/>
        <w:w w:val="98"/>
        <w:sz w:val="48"/>
        <w:szCs w:val="48"/>
      </w:rPr>
    </w:lvl>
    <w:lvl w:ilvl="2">
      <w:start w:val="1"/>
      <w:numFmt w:val="decimal"/>
      <w:lvlText w:val="%1.%2.%3"/>
      <w:lvlJc w:val="left"/>
      <w:pPr>
        <w:ind w:left="3705" w:hanging="1563"/>
        <w:jc w:val="right"/>
      </w:pPr>
      <w:rPr>
        <w:rFonts w:ascii="黑体" w:eastAsia="黑体" w:hAnsi="黑体" w:cs="黑体" w:hint="default"/>
        <w:w w:val="99"/>
        <w:sz w:val="48"/>
        <w:szCs w:val="48"/>
      </w:rPr>
    </w:lvl>
    <w:lvl w:ilvl="3">
      <w:start w:val="0"/>
      <w:numFmt w:val="bullet"/>
      <w:lvlText w:val="•"/>
      <w:lvlJc w:val="left"/>
      <w:pPr>
        <w:ind w:left="6353" w:hanging="1563"/>
      </w:pPr>
      <w:rPr>
        <w:rFonts w:hint="default"/>
      </w:rPr>
    </w:lvl>
    <w:lvl w:ilvl="4">
      <w:start w:val="0"/>
      <w:numFmt w:val="bullet"/>
      <w:lvlText w:val="•"/>
      <w:lvlJc w:val="left"/>
      <w:pPr>
        <w:ind w:left="7679" w:hanging="1563"/>
      </w:pPr>
      <w:rPr>
        <w:rFonts w:hint="default"/>
      </w:rPr>
    </w:lvl>
    <w:lvl w:ilvl="5">
      <w:start w:val="0"/>
      <w:numFmt w:val="bullet"/>
      <w:lvlText w:val="•"/>
      <w:lvlJc w:val="left"/>
      <w:pPr>
        <w:ind w:left="9006" w:hanging="1563"/>
      </w:pPr>
      <w:rPr>
        <w:rFonts w:hint="default"/>
      </w:rPr>
    </w:lvl>
    <w:lvl w:ilvl="6">
      <w:start w:val="0"/>
      <w:numFmt w:val="bullet"/>
      <w:lvlText w:val="•"/>
      <w:lvlJc w:val="left"/>
      <w:pPr>
        <w:ind w:left="10333" w:hanging="1563"/>
      </w:pPr>
      <w:rPr>
        <w:rFonts w:hint="default"/>
      </w:rPr>
    </w:lvl>
    <w:lvl w:ilvl="7">
      <w:start w:val="0"/>
      <w:numFmt w:val="bullet"/>
      <w:lvlText w:val="•"/>
      <w:lvlJc w:val="left"/>
      <w:pPr>
        <w:ind w:left="11659" w:hanging="1563"/>
      </w:pPr>
      <w:rPr>
        <w:rFonts w:hint="default"/>
      </w:rPr>
    </w:lvl>
    <w:lvl w:ilvl="8">
      <w:start w:val="0"/>
      <w:numFmt w:val="bullet"/>
      <w:lvlText w:val="•"/>
      <w:lvlJc w:val="left"/>
      <w:pPr>
        <w:ind w:left="12986" w:hanging="1563"/>
      </w:pPr>
      <w:rPr>
        <w:rFonts w:hint="default"/>
      </w:rPr>
    </w:lvl>
  </w:abstractNum>
  <w:abstractNum w:abstractNumId="6">
    <w:nsid w:val="11A060BD"/>
    <w:multiLevelType w:val="hybridMultilevel"/>
    <w:tmpl w:val="00000000"/>
    <w:lvl w:ilvl="0">
      <w:start w:val="1"/>
      <w:numFmt w:val="upperLetter"/>
      <w:lvlText w:val="%1."/>
      <w:lvlJc w:val="left"/>
      <w:pPr>
        <w:ind w:left="2333" w:hanging="721"/>
        <w:jc w:val="left"/>
      </w:pPr>
      <w:rPr>
        <w:rFonts w:ascii="黑体" w:eastAsia="黑体" w:hAnsi="黑体" w:cs="黑体" w:hint="default"/>
        <w:b/>
        <w:bCs/>
        <w:spacing w:val="-109"/>
        <w:w w:val="98"/>
        <w:sz w:val="46"/>
        <w:szCs w:val="46"/>
      </w:rPr>
    </w:lvl>
    <w:lvl w:ilvl="1">
      <w:start w:val="2"/>
      <w:numFmt w:val="upperLetter"/>
      <w:lvlText w:val="%2."/>
      <w:lvlJc w:val="left"/>
      <w:pPr>
        <w:ind w:left="3053" w:hanging="721"/>
        <w:jc w:val="left"/>
      </w:pPr>
      <w:rPr>
        <w:rFonts w:ascii="黑体" w:eastAsia="黑体" w:hAnsi="黑体" w:cs="黑体" w:hint="default"/>
        <w:b/>
        <w:bCs/>
        <w:spacing w:val="0"/>
        <w:w w:val="98"/>
        <w:sz w:val="46"/>
        <w:szCs w:val="46"/>
      </w:rPr>
    </w:lvl>
    <w:lvl w:ilvl="2">
      <w:start w:val="0"/>
      <w:numFmt w:val="bullet"/>
      <w:lvlText w:val="•"/>
      <w:lvlJc w:val="left"/>
      <w:pPr>
        <w:ind w:left="4457" w:hanging="721"/>
      </w:pPr>
      <w:rPr>
        <w:rFonts w:hint="default"/>
      </w:rPr>
    </w:lvl>
    <w:lvl w:ilvl="3">
      <w:start w:val="0"/>
      <w:numFmt w:val="bullet"/>
      <w:lvlText w:val="•"/>
      <w:lvlJc w:val="left"/>
      <w:pPr>
        <w:ind w:left="5855" w:hanging="721"/>
      </w:pPr>
      <w:rPr>
        <w:rFonts w:hint="default"/>
      </w:rPr>
    </w:lvl>
    <w:lvl w:ilvl="4">
      <w:start w:val="0"/>
      <w:numFmt w:val="bullet"/>
      <w:lvlText w:val="•"/>
      <w:lvlJc w:val="left"/>
      <w:pPr>
        <w:ind w:left="7253" w:hanging="721"/>
      </w:pPr>
      <w:rPr>
        <w:rFonts w:hint="default"/>
      </w:rPr>
    </w:lvl>
    <w:lvl w:ilvl="5">
      <w:start w:val="0"/>
      <w:numFmt w:val="bullet"/>
      <w:lvlText w:val="•"/>
      <w:lvlJc w:val="left"/>
      <w:pPr>
        <w:ind w:left="8650" w:hanging="721"/>
      </w:pPr>
      <w:rPr>
        <w:rFonts w:hint="default"/>
      </w:rPr>
    </w:lvl>
    <w:lvl w:ilvl="6">
      <w:start w:val="0"/>
      <w:numFmt w:val="bullet"/>
      <w:lvlText w:val="•"/>
      <w:lvlJc w:val="left"/>
      <w:pPr>
        <w:ind w:left="10048" w:hanging="721"/>
      </w:pPr>
      <w:rPr>
        <w:rFonts w:hint="default"/>
      </w:rPr>
    </w:lvl>
    <w:lvl w:ilvl="7">
      <w:start w:val="0"/>
      <w:numFmt w:val="bullet"/>
      <w:lvlText w:val="•"/>
      <w:lvlJc w:val="left"/>
      <w:pPr>
        <w:ind w:left="11446" w:hanging="721"/>
      </w:pPr>
      <w:rPr>
        <w:rFonts w:hint="default"/>
      </w:rPr>
    </w:lvl>
    <w:lvl w:ilvl="8">
      <w:start w:val="0"/>
      <w:numFmt w:val="bullet"/>
      <w:lvlText w:val="•"/>
      <w:lvlJc w:val="left"/>
      <w:pPr>
        <w:ind w:left="12844" w:hanging="721"/>
      </w:pPr>
      <w:rPr>
        <w:rFonts w:hint="default"/>
      </w:rPr>
    </w:lvl>
  </w:abstractNum>
  <w:abstractNum w:abstractNumId="7">
    <w:nsid w:val="124392CB"/>
    <w:multiLevelType w:val="hybridMultilevel"/>
    <w:tmpl w:val="00000000"/>
    <w:lvl w:ilvl="0">
      <w:start w:val="10"/>
      <w:numFmt w:val="decimal"/>
      <w:lvlText w:val="%1"/>
      <w:lvlJc w:val="left"/>
      <w:pPr>
        <w:ind w:left="3339" w:hanging="2155"/>
        <w:jc w:val="left"/>
      </w:pPr>
      <w:rPr>
        <w:rFonts w:hint="default"/>
      </w:rPr>
    </w:lvl>
    <w:lvl w:ilvl="1">
      <w:start w:val="7"/>
      <w:numFmt w:val="decimal"/>
      <w:lvlText w:val="%1.%2"/>
      <w:lvlJc w:val="left"/>
      <w:pPr>
        <w:ind w:left="3339" w:hanging="2155"/>
        <w:jc w:val="left"/>
      </w:pPr>
      <w:rPr>
        <w:rFonts w:hint="default"/>
      </w:rPr>
    </w:lvl>
    <w:lvl w:ilvl="2">
      <w:start w:val="2"/>
      <w:numFmt w:val="decimal"/>
      <w:lvlText w:val="%1.%2.%3"/>
      <w:lvlJc w:val="left"/>
      <w:pPr>
        <w:ind w:left="3339" w:hanging="2155"/>
        <w:jc w:val="left"/>
      </w:pPr>
      <w:rPr>
        <w:rFonts w:hint="default"/>
      </w:rPr>
    </w:lvl>
    <w:lvl w:ilvl="3">
      <w:start w:val="1"/>
      <w:numFmt w:val="decimal"/>
      <w:lvlText w:val="%1.%2.%3.%4"/>
      <w:lvlJc w:val="left"/>
      <w:pPr>
        <w:ind w:left="3339" w:hanging="2155"/>
        <w:jc w:val="left"/>
      </w:pPr>
      <w:rPr>
        <w:rFonts w:ascii="黑体" w:eastAsia="黑体" w:hAnsi="黑体" w:cs="黑体" w:hint="default"/>
        <w:w w:val="99"/>
        <w:sz w:val="48"/>
        <w:szCs w:val="48"/>
      </w:rPr>
    </w:lvl>
    <w:lvl w:ilvl="4">
      <w:start w:val="0"/>
      <w:numFmt w:val="bullet"/>
      <w:lvlText w:val="•"/>
      <w:lvlJc w:val="left"/>
      <w:pPr>
        <w:ind w:left="8259" w:hanging="2155"/>
      </w:pPr>
      <w:rPr>
        <w:rFonts w:hint="default"/>
      </w:rPr>
    </w:lvl>
    <w:lvl w:ilvl="5">
      <w:start w:val="0"/>
      <w:numFmt w:val="bullet"/>
      <w:lvlText w:val="•"/>
      <w:lvlJc w:val="left"/>
      <w:pPr>
        <w:ind w:left="9489" w:hanging="2155"/>
      </w:pPr>
      <w:rPr>
        <w:rFonts w:hint="default"/>
      </w:rPr>
    </w:lvl>
    <w:lvl w:ilvl="6">
      <w:start w:val="0"/>
      <w:numFmt w:val="bullet"/>
      <w:lvlText w:val="•"/>
      <w:lvlJc w:val="left"/>
      <w:pPr>
        <w:ind w:left="10719" w:hanging="2155"/>
      </w:pPr>
      <w:rPr>
        <w:rFonts w:hint="default"/>
      </w:rPr>
    </w:lvl>
    <w:lvl w:ilvl="7">
      <w:start w:val="0"/>
      <w:numFmt w:val="bullet"/>
      <w:lvlText w:val="•"/>
      <w:lvlJc w:val="left"/>
      <w:pPr>
        <w:ind w:left="11949" w:hanging="2155"/>
      </w:pPr>
      <w:rPr>
        <w:rFonts w:hint="default"/>
      </w:rPr>
    </w:lvl>
    <w:lvl w:ilvl="8">
      <w:start w:val="0"/>
      <w:numFmt w:val="bullet"/>
      <w:lvlText w:val="•"/>
      <w:lvlJc w:val="left"/>
      <w:pPr>
        <w:ind w:left="13179" w:hanging="2155"/>
      </w:pPr>
      <w:rPr>
        <w:rFonts w:hint="default"/>
      </w:rPr>
    </w:lvl>
  </w:abstractNum>
  <w:abstractNum w:abstractNumId="8">
    <w:nsid w:val="13E48BD7"/>
    <w:multiLevelType w:val="hybridMultilevel"/>
    <w:tmpl w:val="00000000"/>
    <w:lvl w:ilvl="0">
      <w:start w:val="3"/>
      <w:numFmt w:val="decimal"/>
      <w:lvlText w:val="%1"/>
      <w:lvlJc w:val="left"/>
      <w:pPr>
        <w:ind w:left="370" w:hanging="1322"/>
        <w:jc w:val="left"/>
      </w:pPr>
      <w:rPr>
        <w:rFonts w:hint="default"/>
      </w:rPr>
    </w:lvl>
    <w:lvl w:ilvl="1">
      <w:start w:val="5"/>
      <w:numFmt w:val="decimal"/>
      <w:lvlText w:val="%1.%2"/>
      <w:lvlJc w:val="left"/>
      <w:pPr>
        <w:ind w:left="370" w:hanging="1322"/>
        <w:jc w:val="left"/>
      </w:pPr>
      <w:rPr>
        <w:rFonts w:hint="default"/>
      </w:rPr>
    </w:lvl>
    <w:lvl w:ilvl="2">
      <w:start w:val="1"/>
      <w:numFmt w:val="decimal"/>
      <w:lvlText w:val="%1.%2.%3"/>
      <w:lvlJc w:val="left"/>
      <w:pPr>
        <w:ind w:left="370" w:hanging="1322"/>
        <w:jc w:val="right"/>
      </w:pPr>
      <w:rPr>
        <w:rFonts w:ascii="黑体" w:eastAsia="黑体" w:hAnsi="黑体" w:cs="黑体" w:hint="default"/>
        <w:w w:val="99"/>
        <w:sz w:val="48"/>
        <w:szCs w:val="48"/>
      </w:rPr>
    </w:lvl>
    <w:lvl w:ilvl="3">
      <w:start w:val="0"/>
      <w:numFmt w:val="bullet"/>
      <w:lvlText w:val="•"/>
      <w:lvlJc w:val="left"/>
      <w:pPr>
        <w:ind w:left="4957" w:hanging="1322"/>
      </w:pPr>
      <w:rPr>
        <w:rFonts w:hint="default"/>
      </w:rPr>
    </w:lvl>
    <w:lvl w:ilvl="4">
      <w:start w:val="0"/>
      <w:numFmt w:val="bullet"/>
      <w:lvlText w:val="•"/>
      <w:lvlJc w:val="left"/>
      <w:pPr>
        <w:ind w:left="6483" w:hanging="1322"/>
      </w:pPr>
      <w:rPr>
        <w:rFonts w:hint="default"/>
      </w:rPr>
    </w:lvl>
    <w:lvl w:ilvl="5">
      <w:start w:val="0"/>
      <w:numFmt w:val="bullet"/>
      <w:lvlText w:val="•"/>
      <w:lvlJc w:val="left"/>
      <w:pPr>
        <w:ind w:left="8009" w:hanging="1322"/>
      </w:pPr>
      <w:rPr>
        <w:rFonts w:hint="default"/>
      </w:rPr>
    </w:lvl>
    <w:lvl w:ilvl="6">
      <w:start w:val="0"/>
      <w:numFmt w:val="bullet"/>
      <w:lvlText w:val="•"/>
      <w:lvlJc w:val="left"/>
      <w:pPr>
        <w:ind w:left="9535" w:hanging="1322"/>
      </w:pPr>
      <w:rPr>
        <w:rFonts w:hint="default"/>
      </w:rPr>
    </w:lvl>
    <w:lvl w:ilvl="7">
      <w:start w:val="0"/>
      <w:numFmt w:val="bullet"/>
      <w:lvlText w:val="•"/>
      <w:lvlJc w:val="left"/>
      <w:pPr>
        <w:ind w:left="11061" w:hanging="1322"/>
      </w:pPr>
      <w:rPr>
        <w:rFonts w:hint="default"/>
      </w:rPr>
    </w:lvl>
    <w:lvl w:ilvl="8">
      <w:start w:val="0"/>
      <w:numFmt w:val="bullet"/>
      <w:lvlText w:val="•"/>
      <w:lvlJc w:val="left"/>
      <w:pPr>
        <w:ind w:left="12587" w:hanging="1322"/>
      </w:pPr>
      <w:rPr>
        <w:rFonts w:hint="default"/>
      </w:rPr>
    </w:lvl>
  </w:abstractNum>
  <w:abstractNum w:abstractNumId="9">
    <w:nsid w:val="141AAC80"/>
    <w:multiLevelType w:val="hybridMultilevel"/>
    <w:tmpl w:val="00000000"/>
    <w:lvl w:ilvl="0">
      <w:start w:val="1"/>
      <w:numFmt w:val="decimal"/>
      <w:lvlText w:val="(%1)"/>
      <w:lvlJc w:val="left"/>
      <w:pPr>
        <w:ind w:left="3118" w:hanging="720"/>
        <w:jc w:val="left"/>
      </w:pPr>
      <w:rPr>
        <w:rFonts w:ascii="黑体" w:eastAsia="黑体" w:hAnsi="黑体" w:cs="黑体" w:hint="default"/>
        <w:w w:val="99"/>
        <w:sz w:val="46"/>
        <w:szCs w:val="46"/>
      </w:rPr>
    </w:lvl>
    <w:lvl w:ilvl="1">
      <w:start w:val="0"/>
      <w:numFmt w:val="bullet"/>
      <w:lvlText w:val="•"/>
      <w:lvlJc w:val="left"/>
      <w:pPr>
        <w:ind w:left="4371" w:hanging="720"/>
      </w:pPr>
      <w:rPr>
        <w:rFonts w:hint="default"/>
      </w:rPr>
    </w:lvl>
    <w:lvl w:ilvl="2">
      <w:start w:val="0"/>
      <w:numFmt w:val="bullet"/>
      <w:lvlText w:val="•"/>
      <w:lvlJc w:val="left"/>
      <w:pPr>
        <w:ind w:left="5623" w:hanging="720"/>
      </w:pPr>
      <w:rPr>
        <w:rFonts w:hint="default"/>
      </w:rPr>
    </w:lvl>
    <w:lvl w:ilvl="3">
      <w:start w:val="0"/>
      <w:numFmt w:val="bullet"/>
      <w:lvlText w:val="•"/>
      <w:lvlJc w:val="left"/>
      <w:pPr>
        <w:ind w:left="6875" w:hanging="720"/>
      </w:pPr>
      <w:rPr>
        <w:rFonts w:hint="default"/>
      </w:rPr>
    </w:lvl>
    <w:lvl w:ilvl="4">
      <w:start w:val="0"/>
      <w:numFmt w:val="bullet"/>
      <w:lvlText w:val="•"/>
      <w:lvlJc w:val="left"/>
      <w:pPr>
        <w:ind w:left="8127" w:hanging="720"/>
      </w:pPr>
      <w:rPr>
        <w:rFonts w:hint="default"/>
      </w:rPr>
    </w:lvl>
    <w:lvl w:ilvl="5">
      <w:start w:val="0"/>
      <w:numFmt w:val="bullet"/>
      <w:lvlText w:val="•"/>
      <w:lvlJc w:val="left"/>
      <w:pPr>
        <w:ind w:left="9379" w:hanging="720"/>
      </w:pPr>
      <w:rPr>
        <w:rFonts w:hint="default"/>
      </w:rPr>
    </w:lvl>
    <w:lvl w:ilvl="6">
      <w:start w:val="0"/>
      <w:numFmt w:val="bullet"/>
      <w:lvlText w:val="•"/>
      <w:lvlJc w:val="left"/>
      <w:pPr>
        <w:ind w:left="10631" w:hanging="720"/>
      </w:pPr>
      <w:rPr>
        <w:rFonts w:hint="default"/>
      </w:rPr>
    </w:lvl>
    <w:lvl w:ilvl="7">
      <w:start w:val="0"/>
      <w:numFmt w:val="bullet"/>
      <w:lvlText w:val="•"/>
      <w:lvlJc w:val="left"/>
      <w:pPr>
        <w:ind w:left="11883" w:hanging="720"/>
      </w:pPr>
      <w:rPr>
        <w:rFonts w:hint="default"/>
      </w:rPr>
    </w:lvl>
    <w:lvl w:ilvl="8">
      <w:start w:val="0"/>
      <w:numFmt w:val="bullet"/>
      <w:lvlText w:val="•"/>
      <w:lvlJc w:val="left"/>
      <w:pPr>
        <w:ind w:left="13135" w:hanging="720"/>
      </w:pPr>
      <w:rPr>
        <w:rFonts w:hint="default"/>
      </w:rPr>
    </w:lvl>
  </w:abstractNum>
  <w:abstractNum w:abstractNumId="10">
    <w:nsid w:val="15493B62"/>
    <w:multiLevelType w:val="hybridMultilevel"/>
    <w:tmpl w:val="00000000"/>
    <w:lvl w:ilvl="0">
      <w:start w:val="9"/>
      <w:numFmt w:val="decimal"/>
      <w:lvlText w:val="%1"/>
      <w:lvlJc w:val="left"/>
      <w:pPr>
        <w:ind w:left="8386" w:hanging="1933"/>
        <w:jc w:val="left"/>
      </w:pPr>
      <w:rPr>
        <w:rFonts w:hint="default"/>
      </w:rPr>
    </w:lvl>
    <w:lvl w:ilvl="1">
      <w:start w:val="4"/>
      <w:numFmt w:val="decimal"/>
      <w:lvlText w:val="%1.%2"/>
      <w:lvlJc w:val="left"/>
      <w:pPr>
        <w:ind w:left="8386" w:hanging="1933"/>
        <w:jc w:val="left"/>
      </w:pPr>
      <w:rPr>
        <w:rFonts w:hint="default"/>
      </w:rPr>
    </w:lvl>
    <w:lvl w:ilvl="2">
      <w:start w:val="1"/>
      <w:numFmt w:val="decimal"/>
      <w:lvlText w:val="%1.%2.%3"/>
      <w:lvlJc w:val="left"/>
      <w:pPr>
        <w:ind w:left="8386" w:hanging="1933"/>
        <w:jc w:val="left"/>
      </w:pPr>
      <w:rPr>
        <w:rFonts w:hint="default"/>
      </w:rPr>
    </w:lvl>
    <w:lvl w:ilvl="3">
      <w:start w:val="2"/>
      <w:numFmt w:val="decimal"/>
      <w:lvlText w:val="%1.%2.%3.%4"/>
      <w:lvlJc w:val="left"/>
      <w:pPr>
        <w:ind w:left="8386" w:hanging="1933"/>
        <w:jc w:val="left"/>
      </w:pPr>
      <w:rPr>
        <w:rFonts w:ascii="黑体" w:eastAsia="黑体" w:hAnsi="黑体" w:cs="黑体" w:hint="default"/>
        <w:w w:val="99"/>
        <w:sz w:val="48"/>
        <w:szCs w:val="48"/>
      </w:rPr>
    </w:lvl>
    <w:lvl w:ilvl="4">
      <w:start w:val="0"/>
      <w:numFmt w:val="bullet"/>
      <w:lvlText w:val="•"/>
      <w:lvlJc w:val="left"/>
      <w:pPr>
        <w:ind w:left="11283" w:hanging="1933"/>
      </w:pPr>
      <w:rPr>
        <w:rFonts w:hint="default"/>
      </w:rPr>
    </w:lvl>
    <w:lvl w:ilvl="5">
      <w:start w:val="0"/>
      <w:numFmt w:val="bullet"/>
      <w:lvlText w:val="•"/>
      <w:lvlJc w:val="left"/>
      <w:pPr>
        <w:ind w:left="12009" w:hanging="1933"/>
      </w:pPr>
      <w:rPr>
        <w:rFonts w:hint="default"/>
      </w:rPr>
    </w:lvl>
    <w:lvl w:ilvl="6">
      <w:start w:val="0"/>
      <w:numFmt w:val="bullet"/>
      <w:lvlText w:val="•"/>
      <w:lvlJc w:val="left"/>
      <w:pPr>
        <w:ind w:left="12735" w:hanging="1933"/>
      </w:pPr>
      <w:rPr>
        <w:rFonts w:hint="default"/>
      </w:rPr>
    </w:lvl>
    <w:lvl w:ilvl="7">
      <w:start w:val="0"/>
      <w:numFmt w:val="bullet"/>
      <w:lvlText w:val="•"/>
      <w:lvlJc w:val="left"/>
      <w:pPr>
        <w:ind w:left="13461" w:hanging="1933"/>
      </w:pPr>
      <w:rPr>
        <w:rFonts w:hint="default"/>
      </w:rPr>
    </w:lvl>
    <w:lvl w:ilvl="8">
      <w:start w:val="0"/>
      <w:numFmt w:val="bullet"/>
      <w:lvlText w:val="•"/>
      <w:lvlJc w:val="left"/>
      <w:pPr>
        <w:ind w:left="14187" w:hanging="1933"/>
      </w:pPr>
      <w:rPr>
        <w:rFonts w:hint="default"/>
      </w:rPr>
    </w:lvl>
  </w:abstractNum>
  <w:abstractNum w:abstractNumId="11">
    <w:nsid w:val="163ACC3E"/>
    <w:multiLevelType w:val="hybridMultilevel"/>
    <w:tmpl w:val="00000000"/>
    <w:lvl w:ilvl="0">
      <w:start w:val="5"/>
      <w:numFmt w:val="decimal"/>
      <w:lvlText w:val="（%1）"/>
      <w:lvlJc w:val="left"/>
      <w:pPr>
        <w:ind w:left="2863" w:hanging="1200"/>
        <w:jc w:val="left"/>
      </w:pPr>
      <w:rPr>
        <w:rFonts w:ascii="黑体" w:eastAsia="黑体" w:hAnsi="黑体" w:cs="黑体" w:hint="default"/>
        <w:spacing w:val="-2"/>
        <w:w w:val="99"/>
        <w:sz w:val="46"/>
        <w:szCs w:val="46"/>
      </w:rPr>
    </w:lvl>
    <w:lvl w:ilvl="1">
      <w:start w:val="0"/>
      <w:numFmt w:val="bullet"/>
      <w:lvlText w:val="•"/>
      <w:lvlJc w:val="left"/>
      <w:pPr>
        <w:ind w:left="4137" w:hanging="1200"/>
      </w:pPr>
      <w:rPr>
        <w:rFonts w:hint="default"/>
      </w:rPr>
    </w:lvl>
    <w:lvl w:ilvl="2">
      <w:start w:val="0"/>
      <w:numFmt w:val="bullet"/>
      <w:lvlText w:val="•"/>
      <w:lvlJc w:val="left"/>
      <w:pPr>
        <w:ind w:left="5415" w:hanging="1200"/>
      </w:pPr>
      <w:rPr>
        <w:rFonts w:hint="default"/>
      </w:rPr>
    </w:lvl>
    <w:lvl w:ilvl="3">
      <w:start w:val="0"/>
      <w:numFmt w:val="bullet"/>
      <w:lvlText w:val="•"/>
      <w:lvlJc w:val="left"/>
      <w:pPr>
        <w:ind w:left="6693" w:hanging="1200"/>
      </w:pPr>
      <w:rPr>
        <w:rFonts w:hint="default"/>
      </w:rPr>
    </w:lvl>
    <w:lvl w:ilvl="4">
      <w:start w:val="0"/>
      <w:numFmt w:val="bullet"/>
      <w:lvlText w:val="•"/>
      <w:lvlJc w:val="left"/>
      <w:pPr>
        <w:ind w:left="7971" w:hanging="1200"/>
      </w:pPr>
      <w:rPr>
        <w:rFonts w:hint="default"/>
      </w:rPr>
    </w:lvl>
    <w:lvl w:ilvl="5">
      <w:start w:val="0"/>
      <w:numFmt w:val="bullet"/>
      <w:lvlText w:val="•"/>
      <w:lvlJc w:val="left"/>
      <w:pPr>
        <w:ind w:left="9249" w:hanging="1200"/>
      </w:pPr>
      <w:rPr>
        <w:rFonts w:hint="default"/>
      </w:rPr>
    </w:lvl>
    <w:lvl w:ilvl="6">
      <w:start w:val="0"/>
      <w:numFmt w:val="bullet"/>
      <w:lvlText w:val="•"/>
      <w:lvlJc w:val="left"/>
      <w:pPr>
        <w:ind w:left="10527" w:hanging="1200"/>
      </w:pPr>
      <w:rPr>
        <w:rFonts w:hint="default"/>
      </w:rPr>
    </w:lvl>
    <w:lvl w:ilvl="7">
      <w:start w:val="0"/>
      <w:numFmt w:val="bullet"/>
      <w:lvlText w:val="•"/>
      <w:lvlJc w:val="left"/>
      <w:pPr>
        <w:ind w:left="11805" w:hanging="1200"/>
      </w:pPr>
      <w:rPr>
        <w:rFonts w:hint="default"/>
      </w:rPr>
    </w:lvl>
    <w:lvl w:ilvl="8">
      <w:start w:val="0"/>
      <w:numFmt w:val="bullet"/>
      <w:lvlText w:val="•"/>
      <w:lvlJc w:val="left"/>
      <w:pPr>
        <w:ind w:left="13083" w:hanging="1200"/>
      </w:pPr>
      <w:rPr>
        <w:rFonts w:hint="default"/>
      </w:rPr>
    </w:lvl>
  </w:abstractNum>
  <w:abstractNum w:abstractNumId="12">
    <w:nsid w:val="17B4E707"/>
    <w:multiLevelType w:val="hybridMultilevel"/>
    <w:tmpl w:val="00000000"/>
    <w:lvl w:ilvl="0">
      <w:start w:val="4"/>
      <w:numFmt w:val="decimal"/>
      <w:lvlText w:val="（%1）"/>
      <w:lvlJc w:val="left"/>
      <w:pPr>
        <w:ind w:left="3104" w:hanging="1200"/>
        <w:jc w:val="left"/>
      </w:pPr>
      <w:rPr>
        <w:rFonts w:ascii="黑体" w:eastAsia="黑体" w:hAnsi="黑体" w:cs="黑体" w:hint="default"/>
        <w:spacing w:val="-2"/>
        <w:w w:val="99"/>
        <w:sz w:val="46"/>
        <w:szCs w:val="46"/>
      </w:rPr>
    </w:lvl>
    <w:lvl w:ilvl="1">
      <w:start w:val="0"/>
      <w:numFmt w:val="bullet"/>
      <w:lvlText w:val="•"/>
      <w:lvlJc w:val="left"/>
      <w:pPr>
        <w:ind w:left="4353" w:hanging="1200"/>
      </w:pPr>
      <w:rPr>
        <w:rFonts w:hint="default"/>
      </w:rPr>
    </w:lvl>
    <w:lvl w:ilvl="2">
      <w:start w:val="0"/>
      <w:numFmt w:val="bullet"/>
      <w:lvlText w:val="•"/>
      <w:lvlJc w:val="left"/>
      <w:pPr>
        <w:ind w:left="5607" w:hanging="1200"/>
      </w:pPr>
      <w:rPr>
        <w:rFonts w:hint="default"/>
      </w:rPr>
    </w:lvl>
    <w:lvl w:ilvl="3">
      <w:start w:val="0"/>
      <w:numFmt w:val="bullet"/>
      <w:lvlText w:val="•"/>
      <w:lvlJc w:val="left"/>
      <w:pPr>
        <w:ind w:left="6861" w:hanging="1200"/>
      </w:pPr>
      <w:rPr>
        <w:rFonts w:hint="default"/>
      </w:rPr>
    </w:lvl>
    <w:lvl w:ilvl="4">
      <w:start w:val="0"/>
      <w:numFmt w:val="bullet"/>
      <w:lvlText w:val="•"/>
      <w:lvlJc w:val="left"/>
      <w:pPr>
        <w:ind w:left="8115" w:hanging="1200"/>
      </w:pPr>
      <w:rPr>
        <w:rFonts w:hint="default"/>
      </w:rPr>
    </w:lvl>
    <w:lvl w:ilvl="5">
      <w:start w:val="0"/>
      <w:numFmt w:val="bullet"/>
      <w:lvlText w:val="•"/>
      <w:lvlJc w:val="left"/>
      <w:pPr>
        <w:ind w:left="9369" w:hanging="1200"/>
      </w:pPr>
      <w:rPr>
        <w:rFonts w:hint="default"/>
      </w:rPr>
    </w:lvl>
    <w:lvl w:ilvl="6">
      <w:start w:val="0"/>
      <w:numFmt w:val="bullet"/>
      <w:lvlText w:val="•"/>
      <w:lvlJc w:val="left"/>
      <w:pPr>
        <w:ind w:left="10623" w:hanging="1200"/>
      </w:pPr>
      <w:rPr>
        <w:rFonts w:hint="default"/>
      </w:rPr>
    </w:lvl>
    <w:lvl w:ilvl="7">
      <w:start w:val="0"/>
      <w:numFmt w:val="bullet"/>
      <w:lvlText w:val="•"/>
      <w:lvlJc w:val="left"/>
      <w:pPr>
        <w:ind w:left="11877" w:hanging="1200"/>
      </w:pPr>
      <w:rPr>
        <w:rFonts w:hint="default"/>
      </w:rPr>
    </w:lvl>
    <w:lvl w:ilvl="8">
      <w:start w:val="0"/>
      <w:numFmt w:val="bullet"/>
      <w:lvlText w:val="•"/>
      <w:lvlJc w:val="left"/>
      <w:pPr>
        <w:ind w:left="13131" w:hanging="1200"/>
      </w:pPr>
      <w:rPr>
        <w:rFonts w:hint="default"/>
      </w:rPr>
    </w:lvl>
  </w:abstractNum>
  <w:abstractNum w:abstractNumId="13">
    <w:nsid w:val="18D16D6A"/>
    <w:multiLevelType w:val="hybridMultilevel"/>
    <w:tmpl w:val="00000000"/>
    <w:lvl w:ilvl="0">
      <w:start w:val="1"/>
      <w:numFmt w:val="decimal"/>
      <w:lvlText w:val="%1"/>
      <w:lvlJc w:val="left"/>
      <w:pPr>
        <w:ind w:left="0" w:hanging="440"/>
        <w:jc w:val="left"/>
      </w:pPr>
      <w:rPr>
        <w:rFonts w:ascii="黑体" w:eastAsia="黑体" w:hAnsi="黑体" w:cs="黑体" w:hint="default"/>
        <w:w w:val="99"/>
        <w:sz w:val="48"/>
        <w:szCs w:val="48"/>
      </w:rPr>
    </w:lvl>
    <w:lvl w:ilvl="1">
      <w:start w:val="0"/>
      <w:numFmt w:val="bullet"/>
      <w:lvlText w:val="•"/>
      <w:lvlJc w:val="left"/>
      <w:pPr>
        <w:ind w:left="477" w:hanging="440"/>
      </w:pPr>
      <w:rPr>
        <w:rFonts w:hint="default"/>
      </w:rPr>
    </w:lvl>
    <w:lvl w:ilvl="2">
      <w:start w:val="0"/>
      <w:numFmt w:val="bullet"/>
      <w:lvlText w:val="•"/>
      <w:lvlJc w:val="left"/>
      <w:pPr>
        <w:ind w:left="954" w:hanging="440"/>
      </w:pPr>
      <w:rPr>
        <w:rFonts w:hint="default"/>
      </w:rPr>
    </w:lvl>
    <w:lvl w:ilvl="3">
      <w:start w:val="0"/>
      <w:numFmt w:val="bullet"/>
      <w:lvlText w:val="•"/>
      <w:lvlJc w:val="left"/>
      <w:pPr>
        <w:ind w:left="1431" w:hanging="440"/>
      </w:pPr>
      <w:rPr>
        <w:rFonts w:hint="default"/>
      </w:rPr>
    </w:lvl>
    <w:lvl w:ilvl="4">
      <w:start w:val="0"/>
      <w:numFmt w:val="bullet"/>
      <w:lvlText w:val="•"/>
      <w:lvlJc w:val="left"/>
      <w:pPr>
        <w:ind w:left="1908" w:hanging="440"/>
      </w:pPr>
      <w:rPr>
        <w:rFonts w:hint="default"/>
      </w:rPr>
    </w:lvl>
    <w:lvl w:ilvl="5">
      <w:start w:val="0"/>
      <w:numFmt w:val="bullet"/>
      <w:lvlText w:val="•"/>
      <w:lvlJc w:val="left"/>
      <w:pPr>
        <w:ind w:left="2386" w:hanging="440"/>
      </w:pPr>
      <w:rPr>
        <w:rFonts w:hint="default"/>
      </w:rPr>
    </w:lvl>
    <w:lvl w:ilvl="6">
      <w:start w:val="0"/>
      <w:numFmt w:val="bullet"/>
      <w:lvlText w:val="•"/>
      <w:lvlJc w:val="left"/>
      <w:pPr>
        <w:ind w:left="2863" w:hanging="440"/>
      </w:pPr>
      <w:rPr>
        <w:rFonts w:hint="default"/>
      </w:rPr>
    </w:lvl>
    <w:lvl w:ilvl="7">
      <w:start w:val="0"/>
      <w:numFmt w:val="bullet"/>
      <w:lvlText w:val="•"/>
      <w:lvlJc w:val="left"/>
      <w:pPr>
        <w:ind w:left="3340" w:hanging="440"/>
      </w:pPr>
      <w:rPr>
        <w:rFonts w:hint="default"/>
      </w:rPr>
    </w:lvl>
    <w:lvl w:ilvl="8">
      <w:start w:val="0"/>
      <w:numFmt w:val="bullet"/>
      <w:lvlText w:val="•"/>
      <w:lvlJc w:val="left"/>
      <w:pPr>
        <w:ind w:left="3817" w:hanging="440"/>
      </w:pPr>
      <w:rPr>
        <w:rFonts w:hint="default"/>
      </w:rPr>
    </w:lvl>
  </w:abstractNum>
  <w:abstractNum w:abstractNumId="14">
    <w:nsid w:val="1AFFE641"/>
    <w:multiLevelType w:val="hybridMultilevel"/>
    <w:tmpl w:val="00000000"/>
    <w:lvl w:ilvl="0">
      <w:start w:val="3"/>
      <w:numFmt w:val="decimal"/>
      <w:lvlText w:val="%1"/>
      <w:lvlJc w:val="left"/>
      <w:pPr>
        <w:ind w:left="1815" w:hanging="2164"/>
        <w:jc w:val="left"/>
      </w:pPr>
      <w:rPr>
        <w:rFonts w:hint="default"/>
      </w:rPr>
    </w:lvl>
    <w:lvl w:ilvl="1">
      <w:start w:val="14"/>
      <w:numFmt w:val="decimal"/>
      <w:lvlText w:val="%1.%2"/>
      <w:lvlJc w:val="left"/>
      <w:pPr>
        <w:ind w:left="1815" w:hanging="2164"/>
        <w:jc w:val="left"/>
      </w:pPr>
      <w:rPr>
        <w:rFonts w:hint="default"/>
      </w:rPr>
    </w:lvl>
    <w:lvl w:ilvl="2">
      <w:start w:val="2"/>
      <w:numFmt w:val="decimal"/>
      <w:lvlText w:val="%1.%2.%3"/>
      <w:lvlJc w:val="left"/>
      <w:pPr>
        <w:ind w:left="1815" w:hanging="2164"/>
        <w:jc w:val="left"/>
      </w:pPr>
      <w:rPr>
        <w:rFonts w:hint="default"/>
      </w:rPr>
    </w:lvl>
    <w:lvl w:ilvl="3">
      <w:start w:val="1"/>
      <w:numFmt w:val="decimal"/>
      <w:lvlText w:val="%1.%2.%3.%4"/>
      <w:lvlJc w:val="left"/>
      <w:pPr>
        <w:ind w:left="1815" w:hanging="2164"/>
        <w:jc w:val="right"/>
      </w:pPr>
      <w:rPr>
        <w:rFonts w:ascii="黑体" w:eastAsia="黑体" w:hAnsi="黑体" w:cs="黑体" w:hint="default"/>
        <w:w w:val="99"/>
        <w:sz w:val="48"/>
        <w:szCs w:val="48"/>
      </w:rPr>
    </w:lvl>
    <w:lvl w:ilvl="4">
      <w:start w:val="0"/>
      <w:numFmt w:val="bullet"/>
      <w:lvlText w:val="•"/>
      <w:lvlJc w:val="left"/>
      <w:pPr>
        <w:ind w:left="7347" w:hanging="2164"/>
      </w:pPr>
      <w:rPr>
        <w:rFonts w:hint="default"/>
      </w:rPr>
    </w:lvl>
    <w:lvl w:ilvl="5">
      <w:start w:val="0"/>
      <w:numFmt w:val="bullet"/>
      <w:lvlText w:val="•"/>
      <w:lvlJc w:val="left"/>
      <w:pPr>
        <w:ind w:left="8729" w:hanging="2164"/>
      </w:pPr>
      <w:rPr>
        <w:rFonts w:hint="default"/>
      </w:rPr>
    </w:lvl>
    <w:lvl w:ilvl="6">
      <w:start w:val="0"/>
      <w:numFmt w:val="bullet"/>
      <w:lvlText w:val="•"/>
      <w:lvlJc w:val="left"/>
      <w:pPr>
        <w:ind w:left="10111" w:hanging="2164"/>
      </w:pPr>
      <w:rPr>
        <w:rFonts w:hint="default"/>
      </w:rPr>
    </w:lvl>
    <w:lvl w:ilvl="7">
      <w:start w:val="0"/>
      <w:numFmt w:val="bullet"/>
      <w:lvlText w:val="•"/>
      <w:lvlJc w:val="left"/>
      <w:pPr>
        <w:ind w:left="11493" w:hanging="2164"/>
      </w:pPr>
      <w:rPr>
        <w:rFonts w:hint="default"/>
      </w:rPr>
    </w:lvl>
    <w:lvl w:ilvl="8">
      <w:start w:val="0"/>
      <w:numFmt w:val="bullet"/>
      <w:lvlText w:val="•"/>
      <w:lvlJc w:val="left"/>
      <w:pPr>
        <w:ind w:left="12875" w:hanging="2164"/>
      </w:pPr>
      <w:rPr>
        <w:rFonts w:hint="default"/>
      </w:rPr>
    </w:lvl>
  </w:abstractNum>
  <w:abstractNum w:abstractNumId="15">
    <w:nsid w:val="1B5AA5C8"/>
    <w:multiLevelType w:val="hybridMultilevel"/>
    <w:tmpl w:val="00000000"/>
    <w:lvl w:ilvl="0">
      <w:start w:val="2"/>
      <w:numFmt w:val="decimal"/>
      <w:lvlText w:val="%1"/>
      <w:lvlJc w:val="left"/>
      <w:pPr>
        <w:ind w:left="2268" w:hanging="360"/>
        <w:jc w:val="left"/>
      </w:pPr>
      <w:rPr>
        <w:rFonts w:ascii="黑体" w:eastAsia="黑体" w:hAnsi="黑体" w:cs="黑体" w:hint="default"/>
        <w:w w:val="99"/>
        <w:sz w:val="48"/>
        <w:szCs w:val="48"/>
      </w:rPr>
    </w:lvl>
    <w:lvl w:ilvl="1">
      <w:start w:val="0"/>
      <w:numFmt w:val="bullet"/>
      <w:lvlText w:val="•"/>
      <w:lvlJc w:val="left"/>
      <w:pPr>
        <w:ind w:left="3597" w:hanging="360"/>
      </w:pPr>
      <w:rPr>
        <w:rFonts w:hint="default"/>
      </w:rPr>
    </w:lvl>
    <w:lvl w:ilvl="2">
      <w:start w:val="0"/>
      <w:numFmt w:val="bullet"/>
      <w:lvlText w:val="•"/>
      <w:lvlJc w:val="left"/>
      <w:pPr>
        <w:ind w:left="4935" w:hanging="360"/>
      </w:pPr>
      <w:rPr>
        <w:rFonts w:hint="default"/>
      </w:rPr>
    </w:lvl>
    <w:lvl w:ilvl="3">
      <w:start w:val="0"/>
      <w:numFmt w:val="bullet"/>
      <w:lvlText w:val="•"/>
      <w:lvlJc w:val="left"/>
      <w:pPr>
        <w:ind w:left="6273" w:hanging="360"/>
      </w:pPr>
      <w:rPr>
        <w:rFonts w:hint="default"/>
      </w:rPr>
    </w:lvl>
    <w:lvl w:ilvl="4">
      <w:start w:val="0"/>
      <w:numFmt w:val="bullet"/>
      <w:lvlText w:val="•"/>
      <w:lvlJc w:val="left"/>
      <w:pPr>
        <w:ind w:left="7611" w:hanging="360"/>
      </w:pPr>
      <w:rPr>
        <w:rFonts w:hint="default"/>
      </w:rPr>
    </w:lvl>
    <w:lvl w:ilvl="5">
      <w:start w:val="0"/>
      <w:numFmt w:val="bullet"/>
      <w:lvlText w:val="•"/>
      <w:lvlJc w:val="left"/>
      <w:pPr>
        <w:ind w:left="8949" w:hanging="360"/>
      </w:pPr>
      <w:rPr>
        <w:rFonts w:hint="default"/>
      </w:rPr>
    </w:lvl>
    <w:lvl w:ilvl="6">
      <w:start w:val="0"/>
      <w:numFmt w:val="bullet"/>
      <w:lvlText w:val="•"/>
      <w:lvlJc w:val="left"/>
      <w:pPr>
        <w:ind w:left="10287" w:hanging="360"/>
      </w:pPr>
      <w:rPr>
        <w:rFonts w:hint="default"/>
      </w:rPr>
    </w:lvl>
    <w:lvl w:ilvl="7">
      <w:start w:val="0"/>
      <w:numFmt w:val="bullet"/>
      <w:lvlText w:val="•"/>
      <w:lvlJc w:val="left"/>
      <w:pPr>
        <w:ind w:left="11625" w:hanging="360"/>
      </w:pPr>
      <w:rPr>
        <w:rFonts w:hint="default"/>
      </w:rPr>
    </w:lvl>
    <w:lvl w:ilvl="8">
      <w:start w:val="0"/>
      <w:numFmt w:val="bullet"/>
      <w:lvlText w:val="•"/>
      <w:lvlJc w:val="left"/>
      <w:pPr>
        <w:ind w:left="12963" w:hanging="360"/>
      </w:pPr>
      <w:rPr>
        <w:rFonts w:hint="default"/>
      </w:rPr>
    </w:lvl>
  </w:abstractNum>
  <w:abstractNum w:abstractNumId="16">
    <w:nsid w:val="1DDCE656"/>
    <w:multiLevelType w:val="hybridMultilevel"/>
    <w:tmpl w:val="00000000"/>
    <w:lvl w:ilvl="0">
      <w:start w:val="2"/>
      <w:numFmt w:val="upperLetter"/>
      <w:lvlText w:val="%1"/>
      <w:lvlJc w:val="left"/>
      <w:pPr>
        <w:ind w:left="1185" w:hanging="483"/>
        <w:jc w:val="left"/>
      </w:pPr>
      <w:rPr>
        <w:rFonts w:ascii="黑体" w:eastAsia="黑体" w:hAnsi="黑体" w:cs="黑体" w:hint="default"/>
        <w:w w:val="99"/>
        <w:sz w:val="48"/>
        <w:szCs w:val="48"/>
      </w:rPr>
    </w:lvl>
    <w:lvl w:ilvl="1">
      <w:start w:val="0"/>
      <w:numFmt w:val="bullet"/>
      <w:lvlText w:val="•"/>
      <w:lvlJc w:val="left"/>
      <w:pPr>
        <w:ind w:left="2625" w:hanging="483"/>
      </w:pPr>
      <w:rPr>
        <w:rFonts w:hint="default"/>
      </w:rPr>
    </w:lvl>
    <w:lvl w:ilvl="2">
      <w:start w:val="0"/>
      <w:numFmt w:val="bullet"/>
      <w:lvlText w:val="•"/>
      <w:lvlJc w:val="left"/>
      <w:pPr>
        <w:ind w:left="4071" w:hanging="483"/>
      </w:pPr>
      <w:rPr>
        <w:rFonts w:hint="default"/>
      </w:rPr>
    </w:lvl>
    <w:lvl w:ilvl="3">
      <w:start w:val="0"/>
      <w:numFmt w:val="bullet"/>
      <w:lvlText w:val="•"/>
      <w:lvlJc w:val="left"/>
      <w:pPr>
        <w:ind w:left="5517" w:hanging="483"/>
      </w:pPr>
      <w:rPr>
        <w:rFonts w:hint="default"/>
      </w:rPr>
    </w:lvl>
    <w:lvl w:ilvl="4">
      <w:start w:val="0"/>
      <w:numFmt w:val="bullet"/>
      <w:lvlText w:val="•"/>
      <w:lvlJc w:val="left"/>
      <w:pPr>
        <w:ind w:left="6963" w:hanging="483"/>
      </w:pPr>
      <w:rPr>
        <w:rFonts w:hint="default"/>
      </w:rPr>
    </w:lvl>
    <w:lvl w:ilvl="5">
      <w:start w:val="0"/>
      <w:numFmt w:val="bullet"/>
      <w:lvlText w:val="•"/>
      <w:lvlJc w:val="left"/>
      <w:pPr>
        <w:ind w:left="8409" w:hanging="483"/>
      </w:pPr>
      <w:rPr>
        <w:rFonts w:hint="default"/>
      </w:rPr>
    </w:lvl>
    <w:lvl w:ilvl="6">
      <w:start w:val="0"/>
      <w:numFmt w:val="bullet"/>
      <w:lvlText w:val="•"/>
      <w:lvlJc w:val="left"/>
      <w:pPr>
        <w:ind w:left="9855" w:hanging="483"/>
      </w:pPr>
      <w:rPr>
        <w:rFonts w:hint="default"/>
      </w:rPr>
    </w:lvl>
    <w:lvl w:ilvl="7">
      <w:start w:val="0"/>
      <w:numFmt w:val="bullet"/>
      <w:lvlText w:val="•"/>
      <w:lvlJc w:val="left"/>
      <w:pPr>
        <w:ind w:left="11301" w:hanging="483"/>
      </w:pPr>
      <w:rPr>
        <w:rFonts w:hint="default"/>
      </w:rPr>
    </w:lvl>
    <w:lvl w:ilvl="8">
      <w:start w:val="0"/>
      <w:numFmt w:val="bullet"/>
      <w:lvlText w:val="•"/>
      <w:lvlJc w:val="left"/>
      <w:pPr>
        <w:ind w:left="12747" w:hanging="483"/>
      </w:pPr>
      <w:rPr>
        <w:rFonts w:hint="default"/>
      </w:rPr>
    </w:lvl>
  </w:abstractNum>
  <w:abstractNum w:abstractNumId="17">
    <w:nsid w:val="1F9D1CCB"/>
    <w:multiLevelType w:val="hybridMultilevel"/>
    <w:tmpl w:val="00000000"/>
    <w:lvl w:ilvl="0">
      <w:start w:val="3"/>
      <w:numFmt w:val="decimal"/>
      <w:lvlText w:val="%1"/>
      <w:lvlJc w:val="left"/>
      <w:pPr>
        <w:ind w:left="1185" w:hanging="2203"/>
        <w:jc w:val="left"/>
      </w:pPr>
      <w:rPr>
        <w:rFonts w:hint="default"/>
      </w:rPr>
    </w:lvl>
    <w:lvl w:ilvl="1">
      <w:start w:val="15"/>
      <w:numFmt w:val="decimal"/>
      <w:lvlText w:val="%1.%2"/>
      <w:lvlJc w:val="left"/>
      <w:pPr>
        <w:ind w:left="1185" w:hanging="2203"/>
        <w:jc w:val="left"/>
      </w:pPr>
      <w:rPr>
        <w:rFonts w:hint="default"/>
      </w:rPr>
    </w:lvl>
    <w:lvl w:ilvl="2">
      <w:start w:val="3"/>
      <w:numFmt w:val="decimal"/>
      <w:lvlText w:val="%1.%2.%3"/>
      <w:lvlJc w:val="left"/>
      <w:pPr>
        <w:ind w:left="1185" w:hanging="2203"/>
        <w:jc w:val="left"/>
      </w:pPr>
      <w:rPr>
        <w:rFonts w:hint="default"/>
      </w:rPr>
    </w:lvl>
    <w:lvl w:ilvl="3">
      <w:start w:val="1"/>
      <w:numFmt w:val="decimal"/>
      <w:lvlText w:val="%1.%2.%3.%4"/>
      <w:lvlJc w:val="left"/>
      <w:pPr>
        <w:ind w:left="1185" w:hanging="2203"/>
        <w:jc w:val="left"/>
      </w:pPr>
      <w:rPr>
        <w:rFonts w:ascii="黑体" w:eastAsia="黑体" w:hAnsi="黑体" w:cs="黑体" w:hint="default"/>
        <w:w w:val="99"/>
        <w:sz w:val="48"/>
        <w:szCs w:val="48"/>
      </w:rPr>
    </w:lvl>
    <w:lvl w:ilvl="4">
      <w:start w:val="1"/>
      <w:numFmt w:val="upperLetter"/>
      <w:lvlText w:val="%5."/>
      <w:lvlJc w:val="left"/>
      <w:pPr>
        <w:ind w:left="2830" w:hanging="725"/>
        <w:jc w:val="left"/>
      </w:pPr>
      <w:rPr>
        <w:rFonts w:ascii="黑体" w:eastAsia="黑体" w:hAnsi="黑体" w:cs="黑体" w:hint="default"/>
        <w:spacing w:val="0"/>
        <w:w w:val="99"/>
        <w:sz w:val="46"/>
        <w:szCs w:val="46"/>
      </w:rPr>
    </w:lvl>
    <w:lvl w:ilvl="5">
      <w:start w:val="0"/>
      <w:numFmt w:val="bullet"/>
      <w:lvlText w:val="•"/>
      <w:lvlJc w:val="left"/>
      <w:pPr>
        <w:ind w:left="8528" w:hanging="725"/>
      </w:pPr>
      <w:rPr>
        <w:rFonts w:hint="default"/>
      </w:rPr>
    </w:lvl>
    <w:lvl w:ilvl="6">
      <w:start w:val="0"/>
      <w:numFmt w:val="bullet"/>
      <w:lvlText w:val="•"/>
      <w:lvlJc w:val="left"/>
      <w:pPr>
        <w:ind w:left="9950" w:hanging="725"/>
      </w:pPr>
      <w:rPr>
        <w:rFonts w:hint="default"/>
      </w:rPr>
    </w:lvl>
    <w:lvl w:ilvl="7">
      <w:start w:val="0"/>
      <w:numFmt w:val="bullet"/>
      <w:lvlText w:val="•"/>
      <w:lvlJc w:val="left"/>
      <w:pPr>
        <w:ind w:left="11373" w:hanging="725"/>
      </w:pPr>
      <w:rPr>
        <w:rFonts w:hint="default"/>
      </w:rPr>
    </w:lvl>
    <w:lvl w:ilvl="8">
      <w:start w:val="0"/>
      <w:numFmt w:val="bullet"/>
      <w:lvlText w:val="•"/>
      <w:lvlJc w:val="left"/>
      <w:pPr>
        <w:ind w:left="12795" w:hanging="725"/>
      </w:pPr>
      <w:rPr>
        <w:rFonts w:hint="default"/>
      </w:rPr>
    </w:lvl>
  </w:abstractNum>
  <w:abstractNum w:abstractNumId="18">
    <w:nsid w:val="2057F4F1"/>
    <w:multiLevelType w:val="hybridMultilevel"/>
    <w:tmpl w:val="00000000"/>
    <w:lvl w:ilvl="0">
      <w:start w:val="10"/>
      <w:numFmt w:val="decimal"/>
      <w:lvlText w:val="%1"/>
      <w:lvlJc w:val="left"/>
      <w:pPr>
        <w:ind w:left="1185" w:hanging="2070"/>
        <w:jc w:val="left"/>
      </w:pPr>
      <w:rPr>
        <w:rFonts w:hint="default"/>
      </w:rPr>
    </w:lvl>
    <w:lvl w:ilvl="1">
      <w:start w:val="7"/>
      <w:numFmt w:val="decimal"/>
      <w:lvlText w:val="%1.%2"/>
      <w:lvlJc w:val="left"/>
      <w:pPr>
        <w:ind w:left="1185" w:hanging="2070"/>
        <w:jc w:val="left"/>
      </w:pPr>
      <w:rPr>
        <w:rFonts w:hint="default"/>
      </w:rPr>
    </w:lvl>
    <w:lvl w:ilvl="2">
      <w:start w:val="3"/>
      <w:numFmt w:val="decimal"/>
      <w:lvlText w:val="%1.%2.%3"/>
      <w:lvlJc w:val="left"/>
      <w:pPr>
        <w:ind w:left="1185" w:hanging="2070"/>
        <w:jc w:val="left"/>
      </w:pPr>
      <w:rPr>
        <w:rFonts w:hint="default"/>
      </w:rPr>
    </w:lvl>
    <w:lvl w:ilvl="3">
      <w:start w:val="1"/>
      <w:numFmt w:val="decimal"/>
      <w:lvlText w:val="%1.%2.%3.%4"/>
      <w:lvlJc w:val="left"/>
      <w:pPr>
        <w:ind w:left="1185" w:hanging="2070"/>
        <w:jc w:val="left"/>
      </w:pPr>
      <w:rPr>
        <w:rFonts w:ascii="黑体" w:eastAsia="黑体" w:hAnsi="黑体" w:cs="黑体" w:hint="default"/>
        <w:w w:val="99"/>
        <w:sz w:val="48"/>
        <w:szCs w:val="48"/>
      </w:rPr>
    </w:lvl>
    <w:lvl w:ilvl="4">
      <w:start w:val="0"/>
      <w:numFmt w:val="bullet"/>
      <w:lvlText w:val="•"/>
      <w:lvlJc w:val="left"/>
      <w:pPr>
        <w:ind w:left="6963" w:hanging="2070"/>
      </w:pPr>
      <w:rPr>
        <w:rFonts w:hint="default"/>
      </w:rPr>
    </w:lvl>
    <w:lvl w:ilvl="5">
      <w:start w:val="0"/>
      <w:numFmt w:val="bullet"/>
      <w:lvlText w:val="•"/>
      <w:lvlJc w:val="left"/>
      <w:pPr>
        <w:ind w:left="8409" w:hanging="2070"/>
      </w:pPr>
      <w:rPr>
        <w:rFonts w:hint="default"/>
      </w:rPr>
    </w:lvl>
    <w:lvl w:ilvl="6">
      <w:start w:val="0"/>
      <w:numFmt w:val="bullet"/>
      <w:lvlText w:val="•"/>
      <w:lvlJc w:val="left"/>
      <w:pPr>
        <w:ind w:left="9855" w:hanging="2070"/>
      </w:pPr>
      <w:rPr>
        <w:rFonts w:hint="default"/>
      </w:rPr>
    </w:lvl>
    <w:lvl w:ilvl="7">
      <w:start w:val="0"/>
      <w:numFmt w:val="bullet"/>
      <w:lvlText w:val="•"/>
      <w:lvlJc w:val="left"/>
      <w:pPr>
        <w:ind w:left="11301" w:hanging="2070"/>
      </w:pPr>
      <w:rPr>
        <w:rFonts w:hint="default"/>
      </w:rPr>
    </w:lvl>
    <w:lvl w:ilvl="8">
      <w:start w:val="0"/>
      <w:numFmt w:val="bullet"/>
      <w:lvlText w:val="•"/>
      <w:lvlJc w:val="left"/>
      <w:pPr>
        <w:ind w:left="12747" w:hanging="2070"/>
      </w:pPr>
      <w:rPr>
        <w:rFonts w:hint="default"/>
      </w:rPr>
    </w:lvl>
  </w:abstractNum>
  <w:abstractNum w:abstractNumId="19">
    <w:nsid w:val="248CB94A"/>
    <w:multiLevelType w:val="hybridMultilevel"/>
    <w:tmpl w:val="00000000"/>
    <w:lvl w:ilvl="0">
      <w:start w:val="1"/>
      <w:numFmt w:val="decimal"/>
      <w:lvlText w:val="（%1）"/>
      <w:lvlJc w:val="left"/>
      <w:pPr>
        <w:ind w:left="3104" w:hanging="1200"/>
        <w:jc w:val="left"/>
      </w:pPr>
      <w:rPr>
        <w:rFonts w:ascii="黑体" w:eastAsia="黑体" w:hAnsi="黑体" w:cs="黑体" w:hint="default"/>
        <w:spacing w:val="-2"/>
        <w:w w:val="99"/>
        <w:sz w:val="46"/>
        <w:szCs w:val="46"/>
      </w:rPr>
    </w:lvl>
    <w:lvl w:ilvl="1">
      <w:start w:val="0"/>
      <w:numFmt w:val="bullet"/>
      <w:lvlText w:val="•"/>
      <w:lvlJc w:val="left"/>
      <w:pPr>
        <w:ind w:left="4353" w:hanging="1200"/>
      </w:pPr>
      <w:rPr>
        <w:rFonts w:hint="default"/>
      </w:rPr>
    </w:lvl>
    <w:lvl w:ilvl="2">
      <w:start w:val="0"/>
      <w:numFmt w:val="bullet"/>
      <w:lvlText w:val="•"/>
      <w:lvlJc w:val="left"/>
      <w:pPr>
        <w:ind w:left="5607" w:hanging="1200"/>
      </w:pPr>
      <w:rPr>
        <w:rFonts w:hint="default"/>
      </w:rPr>
    </w:lvl>
    <w:lvl w:ilvl="3">
      <w:start w:val="0"/>
      <w:numFmt w:val="bullet"/>
      <w:lvlText w:val="•"/>
      <w:lvlJc w:val="left"/>
      <w:pPr>
        <w:ind w:left="6861" w:hanging="1200"/>
      </w:pPr>
      <w:rPr>
        <w:rFonts w:hint="default"/>
      </w:rPr>
    </w:lvl>
    <w:lvl w:ilvl="4">
      <w:start w:val="0"/>
      <w:numFmt w:val="bullet"/>
      <w:lvlText w:val="•"/>
      <w:lvlJc w:val="left"/>
      <w:pPr>
        <w:ind w:left="8115" w:hanging="1200"/>
      </w:pPr>
      <w:rPr>
        <w:rFonts w:hint="default"/>
      </w:rPr>
    </w:lvl>
    <w:lvl w:ilvl="5">
      <w:start w:val="0"/>
      <w:numFmt w:val="bullet"/>
      <w:lvlText w:val="•"/>
      <w:lvlJc w:val="left"/>
      <w:pPr>
        <w:ind w:left="9369" w:hanging="1200"/>
      </w:pPr>
      <w:rPr>
        <w:rFonts w:hint="default"/>
      </w:rPr>
    </w:lvl>
    <w:lvl w:ilvl="6">
      <w:start w:val="0"/>
      <w:numFmt w:val="bullet"/>
      <w:lvlText w:val="•"/>
      <w:lvlJc w:val="left"/>
      <w:pPr>
        <w:ind w:left="10623" w:hanging="1200"/>
      </w:pPr>
      <w:rPr>
        <w:rFonts w:hint="default"/>
      </w:rPr>
    </w:lvl>
    <w:lvl w:ilvl="7">
      <w:start w:val="0"/>
      <w:numFmt w:val="bullet"/>
      <w:lvlText w:val="•"/>
      <w:lvlJc w:val="left"/>
      <w:pPr>
        <w:ind w:left="11877" w:hanging="1200"/>
      </w:pPr>
      <w:rPr>
        <w:rFonts w:hint="default"/>
      </w:rPr>
    </w:lvl>
    <w:lvl w:ilvl="8">
      <w:start w:val="0"/>
      <w:numFmt w:val="bullet"/>
      <w:lvlText w:val="•"/>
      <w:lvlJc w:val="left"/>
      <w:pPr>
        <w:ind w:left="13131" w:hanging="1200"/>
      </w:pPr>
      <w:rPr>
        <w:rFonts w:hint="default"/>
      </w:rPr>
    </w:lvl>
  </w:abstractNum>
  <w:abstractNum w:abstractNumId="20">
    <w:nsid w:val="27BF6350"/>
    <w:multiLevelType w:val="hybridMultilevel"/>
    <w:tmpl w:val="00000000"/>
    <w:lvl w:ilvl="0">
      <w:start w:val="10"/>
      <w:numFmt w:val="decimal"/>
      <w:lvlText w:val="%1"/>
      <w:lvlJc w:val="left"/>
      <w:pPr>
        <w:ind w:left="2866" w:hanging="1681"/>
        <w:jc w:val="left"/>
      </w:pPr>
      <w:rPr>
        <w:rFonts w:hint="default"/>
      </w:rPr>
    </w:lvl>
    <w:lvl w:ilvl="1">
      <w:start w:val="3"/>
      <w:numFmt w:val="decimal"/>
      <w:lvlText w:val="%1.%2"/>
      <w:lvlJc w:val="left"/>
      <w:pPr>
        <w:ind w:left="2866" w:hanging="1681"/>
        <w:jc w:val="left"/>
      </w:pPr>
      <w:rPr>
        <w:rFonts w:hint="default"/>
      </w:rPr>
    </w:lvl>
    <w:lvl w:ilvl="2">
      <w:start w:val="2"/>
      <w:numFmt w:val="decimal"/>
      <w:lvlText w:val="%1.%2.%3."/>
      <w:lvlJc w:val="left"/>
      <w:pPr>
        <w:ind w:left="2866" w:hanging="1681"/>
        <w:jc w:val="left"/>
      </w:pPr>
      <w:rPr>
        <w:rFonts w:ascii="黑体" w:eastAsia="黑体" w:hAnsi="黑体" w:cs="黑体" w:hint="default"/>
        <w:w w:val="99"/>
        <w:sz w:val="46"/>
        <w:szCs w:val="46"/>
      </w:rPr>
    </w:lvl>
    <w:lvl w:ilvl="3">
      <w:start w:val="1"/>
      <w:numFmt w:val="decimal"/>
      <w:lvlText w:val="%1.%2.%3.%4"/>
      <w:lvlJc w:val="left"/>
      <w:pPr>
        <w:ind w:left="4440" w:hanging="2043"/>
        <w:jc w:val="left"/>
      </w:pPr>
      <w:rPr>
        <w:rFonts w:ascii="黑体" w:eastAsia="黑体" w:hAnsi="黑体" w:cs="黑体" w:hint="default"/>
        <w:w w:val="99"/>
        <w:sz w:val="48"/>
        <w:szCs w:val="48"/>
      </w:rPr>
    </w:lvl>
    <w:lvl w:ilvl="4">
      <w:start w:val="0"/>
      <w:numFmt w:val="bullet"/>
      <w:lvlText w:val="•"/>
      <w:lvlJc w:val="left"/>
      <w:pPr>
        <w:ind w:left="8173" w:hanging="2043"/>
      </w:pPr>
      <w:rPr>
        <w:rFonts w:hint="default"/>
      </w:rPr>
    </w:lvl>
    <w:lvl w:ilvl="5">
      <w:start w:val="0"/>
      <w:numFmt w:val="bullet"/>
      <w:lvlText w:val="•"/>
      <w:lvlJc w:val="left"/>
      <w:pPr>
        <w:ind w:left="9417" w:hanging="2043"/>
      </w:pPr>
      <w:rPr>
        <w:rFonts w:hint="default"/>
      </w:rPr>
    </w:lvl>
    <w:lvl w:ilvl="6">
      <w:start w:val="0"/>
      <w:numFmt w:val="bullet"/>
      <w:lvlText w:val="•"/>
      <w:lvlJc w:val="left"/>
      <w:pPr>
        <w:ind w:left="10662" w:hanging="2043"/>
      </w:pPr>
      <w:rPr>
        <w:rFonts w:hint="default"/>
      </w:rPr>
    </w:lvl>
    <w:lvl w:ilvl="7">
      <w:start w:val="0"/>
      <w:numFmt w:val="bullet"/>
      <w:lvlText w:val="•"/>
      <w:lvlJc w:val="left"/>
      <w:pPr>
        <w:ind w:left="11906" w:hanging="2043"/>
      </w:pPr>
      <w:rPr>
        <w:rFonts w:hint="default"/>
      </w:rPr>
    </w:lvl>
    <w:lvl w:ilvl="8">
      <w:start w:val="0"/>
      <w:numFmt w:val="bullet"/>
      <w:lvlText w:val="•"/>
      <w:lvlJc w:val="left"/>
      <w:pPr>
        <w:ind w:left="13150" w:hanging="2043"/>
      </w:pPr>
      <w:rPr>
        <w:rFonts w:hint="default"/>
      </w:rPr>
    </w:lvl>
  </w:abstractNum>
  <w:abstractNum w:abstractNumId="21">
    <w:nsid w:val="283E2B89"/>
    <w:multiLevelType w:val="hybridMultilevel"/>
    <w:tmpl w:val="00000000"/>
    <w:lvl w:ilvl="0">
      <w:start w:val="1"/>
      <w:numFmt w:val="decimal"/>
      <w:lvlText w:val="%1"/>
      <w:lvlJc w:val="left"/>
      <w:pPr>
        <w:ind w:left="4922" w:hanging="534"/>
        <w:jc w:val="left"/>
      </w:pPr>
      <w:rPr>
        <w:rFonts w:ascii="黑体" w:eastAsia="黑体" w:hAnsi="黑体" w:cs="黑体" w:hint="default"/>
        <w:w w:val="99"/>
        <w:sz w:val="48"/>
        <w:szCs w:val="48"/>
      </w:rPr>
    </w:lvl>
    <w:lvl w:ilvl="1">
      <w:start w:val="0"/>
      <w:numFmt w:val="bullet"/>
      <w:lvlText w:val="•"/>
      <w:lvlJc w:val="left"/>
      <w:pPr>
        <w:ind w:left="5453" w:hanging="534"/>
      </w:pPr>
      <w:rPr>
        <w:rFonts w:hint="default"/>
      </w:rPr>
    </w:lvl>
    <w:lvl w:ilvl="2">
      <w:start w:val="0"/>
      <w:numFmt w:val="bullet"/>
      <w:lvlText w:val="•"/>
      <w:lvlJc w:val="left"/>
      <w:pPr>
        <w:ind w:left="5987" w:hanging="534"/>
      </w:pPr>
      <w:rPr>
        <w:rFonts w:hint="default"/>
      </w:rPr>
    </w:lvl>
    <w:lvl w:ilvl="3">
      <w:start w:val="0"/>
      <w:numFmt w:val="bullet"/>
      <w:lvlText w:val="•"/>
      <w:lvlJc w:val="left"/>
      <w:pPr>
        <w:ind w:left="6520" w:hanging="534"/>
      </w:pPr>
      <w:rPr>
        <w:rFonts w:hint="default"/>
      </w:rPr>
    </w:lvl>
    <w:lvl w:ilvl="4">
      <w:start w:val="0"/>
      <w:numFmt w:val="bullet"/>
      <w:lvlText w:val="•"/>
      <w:lvlJc w:val="left"/>
      <w:pPr>
        <w:ind w:left="7054" w:hanging="534"/>
      </w:pPr>
      <w:rPr>
        <w:rFonts w:hint="default"/>
      </w:rPr>
    </w:lvl>
    <w:lvl w:ilvl="5">
      <w:start w:val="0"/>
      <w:numFmt w:val="bullet"/>
      <w:lvlText w:val="•"/>
      <w:lvlJc w:val="left"/>
      <w:pPr>
        <w:ind w:left="7588" w:hanging="534"/>
      </w:pPr>
      <w:rPr>
        <w:rFonts w:hint="default"/>
      </w:rPr>
    </w:lvl>
    <w:lvl w:ilvl="6">
      <w:start w:val="0"/>
      <w:numFmt w:val="bullet"/>
      <w:lvlText w:val="•"/>
      <w:lvlJc w:val="left"/>
      <w:pPr>
        <w:ind w:left="8121" w:hanging="534"/>
      </w:pPr>
      <w:rPr>
        <w:rFonts w:hint="default"/>
      </w:rPr>
    </w:lvl>
    <w:lvl w:ilvl="7">
      <w:start w:val="0"/>
      <w:numFmt w:val="bullet"/>
      <w:lvlText w:val="•"/>
      <w:lvlJc w:val="left"/>
      <w:pPr>
        <w:ind w:left="8655" w:hanging="534"/>
      </w:pPr>
      <w:rPr>
        <w:rFonts w:hint="default"/>
      </w:rPr>
    </w:lvl>
    <w:lvl w:ilvl="8">
      <w:start w:val="0"/>
      <w:numFmt w:val="bullet"/>
      <w:lvlText w:val="•"/>
      <w:lvlJc w:val="left"/>
      <w:pPr>
        <w:ind w:left="9189" w:hanging="534"/>
      </w:pPr>
      <w:rPr>
        <w:rFonts w:hint="default"/>
      </w:rPr>
    </w:lvl>
  </w:abstractNum>
  <w:abstractNum w:abstractNumId="22">
    <w:nsid w:val="296CB554"/>
    <w:multiLevelType w:val="hybridMultilevel"/>
    <w:tmpl w:val="00000000"/>
    <w:lvl w:ilvl="0">
      <w:start w:val="4"/>
      <w:numFmt w:val="decimal"/>
      <w:lvlText w:val="（%1）"/>
      <w:lvlJc w:val="left"/>
      <w:pPr>
        <w:ind w:left="2863" w:hanging="1200"/>
        <w:jc w:val="left"/>
      </w:pPr>
      <w:rPr>
        <w:rFonts w:ascii="黑体" w:eastAsia="黑体" w:hAnsi="黑体" w:cs="黑体" w:hint="default"/>
        <w:spacing w:val="-2"/>
        <w:w w:val="99"/>
        <w:sz w:val="46"/>
        <w:szCs w:val="46"/>
      </w:rPr>
    </w:lvl>
    <w:lvl w:ilvl="1">
      <w:start w:val="0"/>
      <w:numFmt w:val="bullet"/>
      <w:lvlText w:val="•"/>
      <w:lvlJc w:val="left"/>
      <w:pPr>
        <w:ind w:left="4137" w:hanging="1200"/>
      </w:pPr>
      <w:rPr>
        <w:rFonts w:hint="default"/>
      </w:rPr>
    </w:lvl>
    <w:lvl w:ilvl="2">
      <w:start w:val="0"/>
      <w:numFmt w:val="bullet"/>
      <w:lvlText w:val="•"/>
      <w:lvlJc w:val="left"/>
      <w:pPr>
        <w:ind w:left="5415" w:hanging="1200"/>
      </w:pPr>
      <w:rPr>
        <w:rFonts w:hint="default"/>
      </w:rPr>
    </w:lvl>
    <w:lvl w:ilvl="3">
      <w:start w:val="0"/>
      <w:numFmt w:val="bullet"/>
      <w:lvlText w:val="•"/>
      <w:lvlJc w:val="left"/>
      <w:pPr>
        <w:ind w:left="6693" w:hanging="1200"/>
      </w:pPr>
      <w:rPr>
        <w:rFonts w:hint="default"/>
      </w:rPr>
    </w:lvl>
    <w:lvl w:ilvl="4">
      <w:start w:val="0"/>
      <w:numFmt w:val="bullet"/>
      <w:lvlText w:val="•"/>
      <w:lvlJc w:val="left"/>
      <w:pPr>
        <w:ind w:left="7971" w:hanging="1200"/>
      </w:pPr>
      <w:rPr>
        <w:rFonts w:hint="default"/>
      </w:rPr>
    </w:lvl>
    <w:lvl w:ilvl="5">
      <w:start w:val="0"/>
      <w:numFmt w:val="bullet"/>
      <w:lvlText w:val="•"/>
      <w:lvlJc w:val="left"/>
      <w:pPr>
        <w:ind w:left="9249" w:hanging="1200"/>
      </w:pPr>
      <w:rPr>
        <w:rFonts w:hint="default"/>
      </w:rPr>
    </w:lvl>
    <w:lvl w:ilvl="6">
      <w:start w:val="0"/>
      <w:numFmt w:val="bullet"/>
      <w:lvlText w:val="•"/>
      <w:lvlJc w:val="left"/>
      <w:pPr>
        <w:ind w:left="10527" w:hanging="1200"/>
      </w:pPr>
      <w:rPr>
        <w:rFonts w:hint="default"/>
      </w:rPr>
    </w:lvl>
    <w:lvl w:ilvl="7">
      <w:start w:val="0"/>
      <w:numFmt w:val="bullet"/>
      <w:lvlText w:val="•"/>
      <w:lvlJc w:val="left"/>
      <w:pPr>
        <w:ind w:left="11805" w:hanging="1200"/>
      </w:pPr>
      <w:rPr>
        <w:rFonts w:hint="default"/>
      </w:rPr>
    </w:lvl>
    <w:lvl w:ilvl="8">
      <w:start w:val="0"/>
      <w:numFmt w:val="bullet"/>
      <w:lvlText w:val="•"/>
      <w:lvlJc w:val="left"/>
      <w:pPr>
        <w:ind w:left="13083" w:hanging="1200"/>
      </w:pPr>
      <w:rPr>
        <w:rFonts w:hint="default"/>
      </w:rPr>
    </w:lvl>
  </w:abstractNum>
  <w:abstractNum w:abstractNumId="23">
    <w:nsid w:val="2A4744E5"/>
    <w:multiLevelType w:val="hybridMultilevel"/>
    <w:tmpl w:val="00000000"/>
    <w:lvl w:ilvl="0">
      <w:start w:val="1"/>
      <w:numFmt w:val="decimal"/>
      <w:lvlText w:val="（%1）"/>
      <w:lvlJc w:val="left"/>
      <w:pPr>
        <w:ind w:left="3104" w:hanging="1200"/>
        <w:jc w:val="left"/>
      </w:pPr>
      <w:rPr>
        <w:rFonts w:ascii="黑体" w:eastAsia="黑体" w:hAnsi="黑体" w:cs="黑体" w:hint="default"/>
        <w:spacing w:val="-2"/>
        <w:w w:val="99"/>
        <w:sz w:val="46"/>
        <w:szCs w:val="46"/>
      </w:rPr>
    </w:lvl>
    <w:lvl w:ilvl="1">
      <w:start w:val="0"/>
      <w:numFmt w:val="bullet"/>
      <w:lvlText w:val="•"/>
      <w:lvlJc w:val="left"/>
      <w:pPr>
        <w:ind w:left="4353" w:hanging="1200"/>
      </w:pPr>
      <w:rPr>
        <w:rFonts w:hint="default"/>
      </w:rPr>
    </w:lvl>
    <w:lvl w:ilvl="2">
      <w:start w:val="0"/>
      <w:numFmt w:val="bullet"/>
      <w:lvlText w:val="•"/>
      <w:lvlJc w:val="left"/>
      <w:pPr>
        <w:ind w:left="5607" w:hanging="1200"/>
      </w:pPr>
      <w:rPr>
        <w:rFonts w:hint="default"/>
      </w:rPr>
    </w:lvl>
    <w:lvl w:ilvl="3">
      <w:start w:val="0"/>
      <w:numFmt w:val="bullet"/>
      <w:lvlText w:val="•"/>
      <w:lvlJc w:val="left"/>
      <w:pPr>
        <w:ind w:left="6861" w:hanging="1200"/>
      </w:pPr>
      <w:rPr>
        <w:rFonts w:hint="default"/>
      </w:rPr>
    </w:lvl>
    <w:lvl w:ilvl="4">
      <w:start w:val="0"/>
      <w:numFmt w:val="bullet"/>
      <w:lvlText w:val="•"/>
      <w:lvlJc w:val="left"/>
      <w:pPr>
        <w:ind w:left="8115" w:hanging="1200"/>
      </w:pPr>
      <w:rPr>
        <w:rFonts w:hint="default"/>
      </w:rPr>
    </w:lvl>
    <w:lvl w:ilvl="5">
      <w:start w:val="0"/>
      <w:numFmt w:val="bullet"/>
      <w:lvlText w:val="•"/>
      <w:lvlJc w:val="left"/>
      <w:pPr>
        <w:ind w:left="9369" w:hanging="1200"/>
      </w:pPr>
      <w:rPr>
        <w:rFonts w:hint="default"/>
      </w:rPr>
    </w:lvl>
    <w:lvl w:ilvl="6">
      <w:start w:val="0"/>
      <w:numFmt w:val="bullet"/>
      <w:lvlText w:val="•"/>
      <w:lvlJc w:val="left"/>
      <w:pPr>
        <w:ind w:left="10623" w:hanging="1200"/>
      </w:pPr>
      <w:rPr>
        <w:rFonts w:hint="default"/>
      </w:rPr>
    </w:lvl>
    <w:lvl w:ilvl="7">
      <w:start w:val="0"/>
      <w:numFmt w:val="bullet"/>
      <w:lvlText w:val="•"/>
      <w:lvlJc w:val="left"/>
      <w:pPr>
        <w:ind w:left="11877" w:hanging="1200"/>
      </w:pPr>
      <w:rPr>
        <w:rFonts w:hint="default"/>
      </w:rPr>
    </w:lvl>
    <w:lvl w:ilvl="8">
      <w:start w:val="0"/>
      <w:numFmt w:val="bullet"/>
      <w:lvlText w:val="•"/>
      <w:lvlJc w:val="left"/>
      <w:pPr>
        <w:ind w:left="13131" w:hanging="1200"/>
      </w:pPr>
      <w:rPr>
        <w:rFonts w:hint="default"/>
      </w:rPr>
    </w:lvl>
  </w:abstractNum>
  <w:abstractNum w:abstractNumId="24">
    <w:nsid w:val="2BCB083F"/>
    <w:multiLevelType w:val="hybridMultilevel"/>
    <w:tmpl w:val="00000000"/>
    <w:lvl w:ilvl="0">
      <w:start w:val="7"/>
      <w:numFmt w:val="decimal"/>
      <w:lvlText w:val="%1"/>
      <w:lvlJc w:val="left"/>
      <w:pPr>
        <w:ind w:left="2027" w:hanging="843"/>
        <w:jc w:val="left"/>
      </w:pPr>
      <w:rPr>
        <w:rFonts w:hint="default"/>
      </w:rPr>
    </w:lvl>
    <w:lvl w:ilvl="1">
      <w:start w:val="1"/>
      <w:numFmt w:val="decimal"/>
      <w:lvlText w:val="%1.%2"/>
      <w:lvlJc w:val="left"/>
      <w:pPr>
        <w:ind w:left="2027" w:hanging="843"/>
        <w:jc w:val="right"/>
      </w:pPr>
      <w:rPr>
        <w:rFonts w:ascii="黑体" w:eastAsia="黑体" w:hAnsi="黑体" w:cs="黑体" w:hint="default"/>
        <w:w w:val="99"/>
        <w:sz w:val="48"/>
        <w:szCs w:val="48"/>
      </w:rPr>
    </w:lvl>
    <w:lvl w:ilvl="2">
      <w:start w:val="1"/>
      <w:numFmt w:val="decimal"/>
      <w:lvlText w:val="%1.%2.%3"/>
      <w:lvlJc w:val="left"/>
      <w:pPr>
        <w:ind w:left="1185" w:hanging="1440"/>
        <w:jc w:val="left"/>
      </w:pPr>
      <w:rPr>
        <w:rFonts w:ascii="黑体" w:eastAsia="黑体" w:hAnsi="黑体" w:cs="黑体" w:hint="default"/>
        <w:w w:val="99"/>
        <w:sz w:val="48"/>
        <w:szCs w:val="48"/>
      </w:rPr>
    </w:lvl>
    <w:lvl w:ilvl="3">
      <w:start w:val="1"/>
      <w:numFmt w:val="decimal"/>
      <w:lvlText w:val="%1.%2.%3.%4"/>
      <w:lvlJc w:val="left"/>
      <w:pPr>
        <w:ind w:left="1185" w:hanging="1926"/>
        <w:jc w:val="left"/>
      </w:pPr>
      <w:rPr>
        <w:rFonts w:ascii="黑体" w:eastAsia="黑体" w:hAnsi="黑体" w:cs="黑体" w:hint="default"/>
        <w:w w:val="99"/>
        <w:sz w:val="48"/>
        <w:szCs w:val="48"/>
      </w:rPr>
    </w:lvl>
    <w:lvl w:ilvl="4">
      <w:start w:val="0"/>
      <w:numFmt w:val="bullet"/>
      <w:lvlText w:val="•"/>
      <w:lvlJc w:val="left"/>
      <w:pPr>
        <w:ind w:left="6684" w:hanging="1926"/>
      </w:pPr>
      <w:rPr>
        <w:rFonts w:hint="default"/>
      </w:rPr>
    </w:lvl>
    <w:lvl w:ilvl="5">
      <w:start w:val="0"/>
      <w:numFmt w:val="bullet"/>
      <w:lvlText w:val="•"/>
      <w:lvlJc w:val="left"/>
      <w:pPr>
        <w:ind w:left="8177" w:hanging="1926"/>
      </w:pPr>
      <w:rPr>
        <w:rFonts w:hint="default"/>
      </w:rPr>
    </w:lvl>
    <w:lvl w:ilvl="6">
      <w:start w:val="0"/>
      <w:numFmt w:val="bullet"/>
      <w:lvlText w:val="•"/>
      <w:lvlJc w:val="left"/>
      <w:pPr>
        <w:ind w:left="9669" w:hanging="1926"/>
      </w:pPr>
      <w:rPr>
        <w:rFonts w:hint="default"/>
      </w:rPr>
    </w:lvl>
    <w:lvl w:ilvl="7">
      <w:start w:val="0"/>
      <w:numFmt w:val="bullet"/>
      <w:lvlText w:val="•"/>
      <w:lvlJc w:val="left"/>
      <w:pPr>
        <w:ind w:left="11162" w:hanging="1926"/>
      </w:pPr>
      <w:rPr>
        <w:rFonts w:hint="default"/>
      </w:rPr>
    </w:lvl>
    <w:lvl w:ilvl="8">
      <w:start w:val="0"/>
      <w:numFmt w:val="bullet"/>
      <w:lvlText w:val="•"/>
      <w:lvlJc w:val="left"/>
      <w:pPr>
        <w:ind w:left="12654" w:hanging="1926"/>
      </w:pPr>
      <w:rPr>
        <w:rFonts w:hint="default"/>
      </w:rPr>
    </w:lvl>
  </w:abstractNum>
  <w:abstractNum w:abstractNumId="25">
    <w:nsid w:val="30ADED85"/>
    <w:multiLevelType w:val="hybridMultilevel"/>
    <w:tmpl w:val="00000000"/>
    <w:lvl w:ilvl="0">
      <w:start w:val="11"/>
      <w:numFmt w:val="decimal"/>
      <w:lvlText w:val="%1"/>
      <w:lvlJc w:val="left"/>
      <w:pPr>
        <w:ind w:left="3582" w:hanging="2160"/>
        <w:jc w:val="left"/>
      </w:pPr>
      <w:rPr>
        <w:rFonts w:hint="default"/>
      </w:rPr>
    </w:lvl>
    <w:lvl w:ilvl="1">
      <w:start w:val="2"/>
      <w:numFmt w:val="decimal"/>
      <w:lvlText w:val="%1.%2"/>
      <w:lvlJc w:val="left"/>
      <w:pPr>
        <w:ind w:left="3582" w:hanging="2160"/>
        <w:jc w:val="left"/>
      </w:pPr>
      <w:rPr>
        <w:rFonts w:hint="default"/>
      </w:rPr>
    </w:lvl>
    <w:lvl w:ilvl="2">
      <w:start w:val="4"/>
      <w:numFmt w:val="decimal"/>
      <w:lvlText w:val="%1.%2.%3"/>
      <w:lvlJc w:val="left"/>
      <w:pPr>
        <w:ind w:left="3582" w:hanging="2160"/>
        <w:jc w:val="left"/>
      </w:pPr>
      <w:rPr>
        <w:rFonts w:hint="default"/>
      </w:rPr>
    </w:lvl>
    <w:lvl w:ilvl="3">
      <w:start w:val="1"/>
      <w:numFmt w:val="decimal"/>
      <w:lvlText w:val="%1.%2.%3.%4"/>
      <w:lvlJc w:val="left"/>
      <w:pPr>
        <w:ind w:left="3582" w:hanging="2160"/>
        <w:jc w:val="right"/>
      </w:pPr>
      <w:rPr>
        <w:rFonts w:ascii="黑体" w:eastAsia="黑体" w:hAnsi="黑体" w:cs="黑体" w:hint="default"/>
        <w:w w:val="99"/>
        <w:sz w:val="48"/>
        <w:szCs w:val="48"/>
      </w:rPr>
    </w:lvl>
    <w:lvl w:ilvl="4">
      <w:start w:val="0"/>
      <w:numFmt w:val="bullet"/>
      <w:lvlText w:val="•"/>
      <w:lvlJc w:val="left"/>
      <w:pPr>
        <w:ind w:left="8403" w:hanging="2160"/>
      </w:pPr>
      <w:rPr>
        <w:rFonts w:hint="default"/>
      </w:rPr>
    </w:lvl>
    <w:lvl w:ilvl="5">
      <w:start w:val="0"/>
      <w:numFmt w:val="bullet"/>
      <w:lvlText w:val="•"/>
      <w:lvlJc w:val="left"/>
      <w:pPr>
        <w:ind w:left="9609" w:hanging="2160"/>
      </w:pPr>
      <w:rPr>
        <w:rFonts w:hint="default"/>
      </w:rPr>
    </w:lvl>
    <w:lvl w:ilvl="6">
      <w:start w:val="0"/>
      <w:numFmt w:val="bullet"/>
      <w:lvlText w:val="•"/>
      <w:lvlJc w:val="left"/>
      <w:pPr>
        <w:ind w:left="10815" w:hanging="2160"/>
      </w:pPr>
      <w:rPr>
        <w:rFonts w:hint="default"/>
      </w:rPr>
    </w:lvl>
    <w:lvl w:ilvl="7">
      <w:start w:val="0"/>
      <w:numFmt w:val="bullet"/>
      <w:lvlText w:val="•"/>
      <w:lvlJc w:val="left"/>
      <w:pPr>
        <w:ind w:left="12021" w:hanging="2160"/>
      </w:pPr>
      <w:rPr>
        <w:rFonts w:hint="default"/>
      </w:rPr>
    </w:lvl>
    <w:lvl w:ilvl="8">
      <w:start w:val="0"/>
      <w:numFmt w:val="bullet"/>
      <w:lvlText w:val="•"/>
      <w:lvlJc w:val="left"/>
      <w:pPr>
        <w:ind w:left="13227" w:hanging="2160"/>
      </w:pPr>
      <w:rPr>
        <w:rFonts w:hint="default"/>
      </w:rPr>
    </w:lvl>
  </w:abstractNum>
  <w:abstractNum w:abstractNumId="26">
    <w:nsid w:val="31A10CDA"/>
    <w:multiLevelType w:val="hybridMultilevel"/>
    <w:tmpl w:val="00000000"/>
    <w:lvl w:ilvl="0">
      <w:start w:val="6"/>
      <w:numFmt w:val="decimal"/>
      <w:lvlText w:val="%1"/>
      <w:lvlJc w:val="left"/>
      <w:pPr>
        <w:ind w:left="2153" w:hanging="969"/>
        <w:jc w:val="left"/>
      </w:pPr>
      <w:rPr>
        <w:rFonts w:hint="default"/>
      </w:rPr>
    </w:lvl>
    <w:lvl w:ilvl="1">
      <w:start w:val="2"/>
      <w:numFmt w:val="decimal"/>
      <w:lvlText w:val="%1.%2"/>
      <w:lvlJc w:val="left"/>
      <w:pPr>
        <w:ind w:left="2153" w:hanging="969"/>
        <w:jc w:val="left"/>
      </w:pPr>
      <w:rPr>
        <w:rFonts w:ascii="黑体" w:eastAsia="黑体" w:hAnsi="黑体" w:cs="黑体" w:hint="default"/>
        <w:b/>
        <w:bCs/>
        <w:w w:val="98"/>
        <w:sz w:val="48"/>
        <w:szCs w:val="48"/>
      </w:rPr>
    </w:lvl>
    <w:lvl w:ilvl="2">
      <w:start w:val="1"/>
      <w:numFmt w:val="decimal"/>
      <w:lvlText w:val="%1.%2.%3"/>
      <w:lvlJc w:val="left"/>
      <w:pPr>
        <w:ind w:left="3463" w:hanging="1322"/>
        <w:jc w:val="left"/>
      </w:pPr>
      <w:rPr>
        <w:rFonts w:ascii="黑体" w:eastAsia="黑体" w:hAnsi="黑体" w:cs="黑体" w:hint="default"/>
        <w:w w:val="99"/>
        <w:sz w:val="48"/>
        <w:szCs w:val="48"/>
      </w:rPr>
    </w:lvl>
    <w:lvl w:ilvl="3">
      <w:start w:val="1"/>
      <w:numFmt w:val="decimal"/>
      <w:lvlText w:val="%1.%2.%3.%4"/>
      <w:lvlJc w:val="left"/>
      <w:pPr>
        <w:ind w:left="1185" w:hanging="1800"/>
        <w:jc w:val="left"/>
      </w:pPr>
      <w:rPr>
        <w:rFonts w:ascii="黑体" w:eastAsia="黑体" w:hAnsi="黑体" w:cs="黑体" w:hint="default"/>
        <w:w w:val="99"/>
        <w:sz w:val="48"/>
        <w:szCs w:val="48"/>
      </w:rPr>
    </w:lvl>
    <w:lvl w:ilvl="4">
      <w:start w:val="0"/>
      <w:numFmt w:val="bullet"/>
      <w:lvlText w:val="•"/>
      <w:lvlJc w:val="left"/>
      <w:pPr>
        <w:ind w:left="5919" w:hanging="1800"/>
      </w:pPr>
      <w:rPr>
        <w:rFonts w:hint="default"/>
      </w:rPr>
    </w:lvl>
    <w:lvl w:ilvl="5">
      <w:start w:val="0"/>
      <w:numFmt w:val="bullet"/>
      <w:lvlText w:val="•"/>
      <w:lvlJc w:val="left"/>
      <w:pPr>
        <w:ind w:left="7539" w:hanging="1800"/>
      </w:pPr>
      <w:rPr>
        <w:rFonts w:hint="default"/>
      </w:rPr>
    </w:lvl>
    <w:lvl w:ilvl="6">
      <w:start w:val="0"/>
      <w:numFmt w:val="bullet"/>
      <w:lvlText w:val="•"/>
      <w:lvlJc w:val="left"/>
      <w:pPr>
        <w:ind w:left="9159" w:hanging="1800"/>
      </w:pPr>
      <w:rPr>
        <w:rFonts w:hint="default"/>
      </w:rPr>
    </w:lvl>
    <w:lvl w:ilvl="7">
      <w:start w:val="0"/>
      <w:numFmt w:val="bullet"/>
      <w:lvlText w:val="•"/>
      <w:lvlJc w:val="left"/>
      <w:pPr>
        <w:ind w:left="10779" w:hanging="1800"/>
      </w:pPr>
      <w:rPr>
        <w:rFonts w:hint="default"/>
      </w:rPr>
    </w:lvl>
    <w:lvl w:ilvl="8">
      <w:start w:val="0"/>
      <w:numFmt w:val="bullet"/>
      <w:lvlText w:val="•"/>
      <w:lvlJc w:val="left"/>
      <w:pPr>
        <w:ind w:left="12399" w:hanging="1800"/>
      </w:pPr>
      <w:rPr>
        <w:rFonts w:hint="default"/>
      </w:rPr>
    </w:lvl>
  </w:abstractNum>
  <w:abstractNum w:abstractNumId="27">
    <w:nsid w:val="32316166"/>
    <w:multiLevelType w:val="hybridMultilevel"/>
    <w:tmpl w:val="00000000"/>
    <w:lvl w:ilvl="0">
      <w:start w:val="3"/>
      <w:numFmt w:val="decimal"/>
      <w:lvlText w:val="%1"/>
      <w:lvlJc w:val="left"/>
      <w:pPr>
        <w:ind w:left="2142" w:hanging="961"/>
        <w:jc w:val="left"/>
      </w:pPr>
      <w:rPr>
        <w:rFonts w:hint="default"/>
      </w:rPr>
    </w:lvl>
    <w:lvl w:ilvl="1">
      <w:start w:val="1"/>
      <w:numFmt w:val="decimal"/>
      <w:lvlText w:val="%1.%2"/>
      <w:lvlJc w:val="left"/>
      <w:pPr>
        <w:ind w:left="2142" w:hanging="961"/>
        <w:jc w:val="right"/>
      </w:pPr>
      <w:rPr>
        <w:rFonts w:ascii="黑体" w:eastAsia="黑体" w:hAnsi="黑体" w:cs="黑体" w:hint="default"/>
        <w:w w:val="99"/>
        <w:sz w:val="48"/>
        <w:szCs w:val="48"/>
      </w:rPr>
    </w:lvl>
    <w:lvl w:ilvl="2">
      <w:start w:val="1"/>
      <w:numFmt w:val="decimal"/>
      <w:lvlText w:val="%1.%2.%3"/>
      <w:lvlJc w:val="left"/>
      <w:pPr>
        <w:ind w:left="3229" w:hanging="1440"/>
        <w:jc w:val="right"/>
      </w:pPr>
      <w:rPr>
        <w:rFonts w:ascii="黑体" w:eastAsia="黑体" w:hAnsi="黑体" w:cs="黑体" w:hint="default"/>
        <w:w w:val="99"/>
        <w:sz w:val="48"/>
        <w:szCs w:val="48"/>
      </w:rPr>
    </w:lvl>
    <w:lvl w:ilvl="3">
      <w:start w:val="0"/>
      <w:numFmt w:val="bullet"/>
      <w:lvlText w:val="❖"/>
      <w:lvlJc w:val="left"/>
      <w:pPr>
        <w:ind w:left="1185" w:hanging="720"/>
      </w:pPr>
      <w:rPr>
        <w:rFonts w:ascii="黑体" w:eastAsia="黑体" w:hAnsi="黑体" w:cs="黑体" w:hint="default"/>
        <w:w w:val="99"/>
        <w:sz w:val="48"/>
        <w:szCs w:val="48"/>
      </w:rPr>
    </w:lvl>
    <w:lvl w:ilvl="4">
      <w:start w:val="0"/>
      <w:numFmt w:val="bullet"/>
      <w:lvlText w:val="❖"/>
      <w:lvlJc w:val="left"/>
      <w:pPr>
        <w:ind w:left="1430" w:hanging="724"/>
      </w:pPr>
      <w:rPr>
        <w:rFonts w:ascii="黑体" w:eastAsia="黑体" w:hAnsi="黑体" w:cs="黑体" w:hint="default"/>
        <w:b/>
        <w:bCs/>
        <w:w w:val="99"/>
        <w:sz w:val="48"/>
        <w:szCs w:val="48"/>
      </w:rPr>
    </w:lvl>
    <w:lvl w:ilvl="5">
      <w:start w:val="0"/>
      <w:numFmt w:val="bullet"/>
      <w:lvlText w:val="•"/>
      <w:lvlJc w:val="left"/>
      <w:pPr>
        <w:ind w:left="2380" w:hanging="724"/>
      </w:pPr>
      <w:rPr>
        <w:rFonts w:hint="default"/>
      </w:rPr>
    </w:lvl>
    <w:lvl w:ilvl="6">
      <w:start w:val="0"/>
      <w:numFmt w:val="bullet"/>
      <w:lvlText w:val="•"/>
      <w:lvlJc w:val="left"/>
      <w:pPr>
        <w:ind w:left="2500" w:hanging="724"/>
      </w:pPr>
      <w:rPr>
        <w:rFonts w:hint="default"/>
      </w:rPr>
    </w:lvl>
    <w:lvl w:ilvl="7">
      <w:start w:val="0"/>
      <w:numFmt w:val="bullet"/>
      <w:lvlText w:val="•"/>
      <w:lvlJc w:val="left"/>
      <w:pPr>
        <w:ind w:left="2540" w:hanging="724"/>
      </w:pPr>
      <w:rPr>
        <w:rFonts w:hint="default"/>
      </w:rPr>
    </w:lvl>
    <w:lvl w:ilvl="8">
      <w:start w:val="0"/>
      <w:numFmt w:val="bullet"/>
      <w:lvlText w:val="•"/>
      <w:lvlJc w:val="left"/>
      <w:pPr>
        <w:ind w:left="2740" w:hanging="724"/>
      </w:pPr>
      <w:rPr>
        <w:rFonts w:hint="default"/>
      </w:rPr>
    </w:lvl>
  </w:abstractNum>
  <w:abstractNum w:abstractNumId="28">
    <w:nsid w:val="33DBD39B"/>
    <w:multiLevelType w:val="hybridMultilevel"/>
    <w:tmpl w:val="00000000"/>
    <w:lvl w:ilvl="0">
      <w:start w:val="1"/>
      <w:numFmt w:val="decimal"/>
      <w:lvlText w:val="%1"/>
      <w:lvlJc w:val="left"/>
      <w:pPr>
        <w:ind w:left="2283" w:hanging="789"/>
        <w:jc w:val="left"/>
      </w:pPr>
      <w:rPr>
        <w:rFonts w:hint="default"/>
      </w:rPr>
    </w:lvl>
    <w:lvl w:ilvl="1">
      <w:start w:val="1"/>
      <w:numFmt w:val="decimal"/>
      <w:lvlText w:val="%1.%2"/>
      <w:lvlJc w:val="left"/>
      <w:pPr>
        <w:ind w:left="2283" w:hanging="789"/>
        <w:jc w:val="left"/>
      </w:pPr>
      <w:rPr>
        <w:rFonts w:ascii="黑体" w:eastAsia="黑体" w:hAnsi="黑体" w:cs="黑体" w:hint="default"/>
        <w:w w:val="102"/>
        <w:sz w:val="31"/>
        <w:szCs w:val="31"/>
      </w:rPr>
    </w:lvl>
    <w:lvl w:ilvl="2">
      <w:start w:val="0"/>
      <w:numFmt w:val="bullet"/>
      <w:lvlText w:val="•"/>
      <w:lvlJc w:val="left"/>
      <w:pPr>
        <w:ind w:left="4951" w:hanging="789"/>
      </w:pPr>
      <w:rPr>
        <w:rFonts w:hint="default"/>
      </w:rPr>
    </w:lvl>
    <w:lvl w:ilvl="3">
      <w:start w:val="0"/>
      <w:numFmt w:val="bullet"/>
      <w:lvlText w:val="•"/>
      <w:lvlJc w:val="left"/>
      <w:pPr>
        <w:ind w:left="6287" w:hanging="789"/>
      </w:pPr>
      <w:rPr>
        <w:rFonts w:hint="default"/>
      </w:rPr>
    </w:lvl>
    <w:lvl w:ilvl="4">
      <w:start w:val="0"/>
      <w:numFmt w:val="bullet"/>
      <w:lvlText w:val="•"/>
      <w:lvlJc w:val="left"/>
      <w:pPr>
        <w:ind w:left="7623" w:hanging="789"/>
      </w:pPr>
      <w:rPr>
        <w:rFonts w:hint="default"/>
      </w:rPr>
    </w:lvl>
    <w:lvl w:ilvl="5">
      <w:start w:val="0"/>
      <w:numFmt w:val="bullet"/>
      <w:lvlText w:val="•"/>
      <w:lvlJc w:val="left"/>
      <w:pPr>
        <w:ind w:left="8959" w:hanging="789"/>
      </w:pPr>
      <w:rPr>
        <w:rFonts w:hint="default"/>
      </w:rPr>
    </w:lvl>
    <w:lvl w:ilvl="6">
      <w:start w:val="0"/>
      <w:numFmt w:val="bullet"/>
      <w:lvlText w:val="•"/>
      <w:lvlJc w:val="left"/>
      <w:pPr>
        <w:ind w:left="10295" w:hanging="789"/>
      </w:pPr>
      <w:rPr>
        <w:rFonts w:hint="default"/>
      </w:rPr>
    </w:lvl>
    <w:lvl w:ilvl="7">
      <w:start w:val="0"/>
      <w:numFmt w:val="bullet"/>
      <w:lvlText w:val="•"/>
      <w:lvlJc w:val="left"/>
      <w:pPr>
        <w:ind w:left="11631" w:hanging="789"/>
      </w:pPr>
      <w:rPr>
        <w:rFonts w:hint="default"/>
      </w:rPr>
    </w:lvl>
    <w:lvl w:ilvl="8">
      <w:start w:val="0"/>
      <w:numFmt w:val="bullet"/>
      <w:lvlText w:val="•"/>
      <w:lvlJc w:val="left"/>
      <w:pPr>
        <w:ind w:left="12967" w:hanging="789"/>
      </w:pPr>
      <w:rPr>
        <w:rFonts w:hint="default"/>
      </w:rPr>
    </w:lvl>
  </w:abstractNum>
  <w:abstractNum w:abstractNumId="29">
    <w:nsid w:val="345F991A"/>
    <w:multiLevelType w:val="hybridMultilevel"/>
    <w:tmpl w:val="00000000"/>
    <w:lvl w:ilvl="0">
      <w:start w:val="5"/>
      <w:numFmt w:val="decimal"/>
      <w:lvlText w:val="%1"/>
      <w:lvlJc w:val="left"/>
      <w:pPr>
        <w:ind w:left="2985" w:hanging="843"/>
        <w:jc w:val="left"/>
      </w:pPr>
      <w:rPr>
        <w:rFonts w:hint="default"/>
      </w:rPr>
    </w:lvl>
    <w:lvl w:ilvl="1">
      <w:start w:val="1"/>
      <w:numFmt w:val="decimal"/>
      <w:lvlText w:val="%1.%2"/>
      <w:lvlJc w:val="left"/>
      <w:pPr>
        <w:ind w:left="2985" w:hanging="843"/>
        <w:jc w:val="left"/>
      </w:pPr>
      <w:rPr>
        <w:rFonts w:ascii="黑体" w:eastAsia="黑体" w:hAnsi="黑体" w:cs="黑体" w:hint="default"/>
        <w:w w:val="99"/>
        <w:sz w:val="48"/>
        <w:szCs w:val="48"/>
      </w:rPr>
    </w:lvl>
    <w:lvl w:ilvl="2">
      <w:start w:val="1"/>
      <w:numFmt w:val="decimal"/>
      <w:lvlText w:val="%1.%2.%3"/>
      <w:lvlJc w:val="left"/>
      <w:pPr>
        <w:ind w:left="1185" w:hanging="1444"/>
        <w:jc w:val="left"/>
      </w:pPr>
      <w:rPr>
        <w:rFonts w:ascii="黑体" w:eastAsia="黑体" w:hAnsi="黑体" w:cs="黑体" w:hint="default"/>
        <w:w w:val="99"/>
        <w:sz w:val="48"/>
        <w:szCs w:val="48"/>
      </w:rPr>
    </w:lvl>
    <w:lvl w:ilvl="3">
      <w:start w:val="0"/>
      <w:numFmt w:val="bullet"/>
      <w:lvlText w:val="•"/>
      <w:lvlJc w:val="left"/>
      <w:pPr>
        <w:ind w:left="5793" w:hanging="1444"/>
      </w:pPr>
      <w:rPr>
        <w:rFonts w:hint="default"/>
      </w:rPr>
    </w:lvl>
    <w:lvl w:ilvl="4">
      <w:start w:val="0"/>
      <w:numFmt w:val="bullet"/>
      <w:lvlText w:val="•"/>
      <w:lvlJc w:val="left"/>
      <w:pPr>
        <w:ind w:left="7199" w:hanging="1444"/>
      </w:pPr>
      <w:rPr>
        <w:rFonts w:hint="default"/>
      </w:rPr>
    </w:lvl>
    <w:lvl w:ilvl="5">
      <w:start w:val="0"/>
      <w:numFmt w:val="bullet"/>
      <w:lvlText w:val="•"/>
      <w:lvlJc w:val="left"/>
      <w:pPr>
        <w:ind w:left="8606" w:hanging="1444"/>
      </w:pPr>
      <w:rPr>
        <w:rFonts w:hint="default"/>
      </w:rPr>
    </w:lvl>
    <w:lvl w:ilvl="6">
      <w:start w:val="0"/>
      <w:numFmt w:val="bullet"/>
      <w:lvlText w:val="•"/>
      <w:lvlJc w:val="left"/>
      <w:pPr>
        <w:ind w:left="10013" w:hanging="1444"/>
      </w:pPr>
      <w:rPr>
        <w:rFonts w:hint="default"/>
      </w:rPr>
    </w:lvl>
    <w:lvl w:ilvl="7">
      <w:start w:val="0"/>
      <w:numFmt w:val="bullet"/>
      <w:lvlText w:val="•"/>
      <w:lvlJc w:val="left"/>
      <w:pPr>
        <w:ind w:left="11419" w:hanging="1444"/>
      </w:pPr>
      <w:rPr>
        <w:rFonts w:hint="default"/>
      </w:rPr>
    </w:lvl>
    <w:lvl w:ilvl="8">
      <w:start w:val="0"/>
      <w:numFmt w:val="bullet"/>
      <w:lvlText w:val="•"/>
      <w:lvlJc w:val="left"/>
      <w:pPr>
        <w:ind w:left="12826" w:hanging="1444"/>
      </w:pPr>
      <w:rPr>
        <w:rFonts w:hint="default"/>
      </w:rPr>
    </w:lvl>
  </w:abstractNum>
  <w:abstractNum w:abstractNumId="30">
    <w:nsid w:val="3645053E"/>
    <w:multiLevelType w:val="hybridMultilevel"/>
    <w:tmpl w:val="00000000"/>
    <w:lvl w:ilvl="0">
      <w:start w:val="6"/>
      <w:numFmt w:val="decimal"/>
      <w:lvlText w:val="%1"/>
      <w:lvlJc w:val="left"/>
      <w:pPr>
        <w:ind w:left="4057" w:hanging="1916"/>
        <w:jc w:val="left"/>
      </w:pPr>
      <w:rPr>
        <w:rFonts w:hint="default"/>
      </w:rPr>
    </w:lvl>
    <w:lvl w:ilvl="1">
      <w:start w:val="3"/>
      <w:numFmt w:val="decimal"/>
      <w:lvlText w:val="%1.%2"/>
      <w:lvlJc w:val="left"/>
      <w:pPr>
        <w:ind w:left="4057" w:hanging="1916"/>
        <w:jc w:val="left"/>
      </w:pPr>
      <w:rPr>
        <w:rFonts w:hint="default"/>
      </w:rPr>
    </w:lvl>
    <w:lvl w:ilvl="2">
      <w:start w:val="3"/>
      <w:numFmt w:val="decimal"/>
      <w:lvlText w:val="%1.%2.%3"/>
      <w:lvlJc w:val="left"/>
      <w:pPr>
        <w:ind w:left="4057" w:hanging="1916"/>
        <w:jc w:val="left"/>
      </w:pPr>
      <w:rPr>
        <w:rFonts w:hint="default"/>
      </w:rPr>
    </w:lvl>
    <w:lvl w:ilvl="3">
      <w:start w:val="2"/>
      <w:numFmt w:val="decimal"/>
      <w:lvlText w:val="%1.%2.%3.%4"/>
      <w:lvlJc w:val="left"/>
      <w:pPr>
        <w:ind w:left="4057" w:hanging="1916"/>
        <w:jc w:val="left"/>
      </w:pPr>
      <w:rPr>
        <w:rFonts w:ascii="黑体" w:eastAsia="黑体" w:hAnsi="黑体" w:cs="黑体" w:hint="default"/>
        <w:w w:val="99"/>
        <w:sz w:val="48"/>
        <w:szCs w:val="48"/>
      </w:rPr>
    </w:lvl>
    <w:lvl w:ilvl="4">
      <w:start w:val="0"/>
      <w:numFmt w:val="bullet"/>
      <w:lvlText w:val="•"/>
      <w:lvlJc w:val="left"/>
      <w:pPr>
        <w:ind w:left="8691" w:hanging="1916"/>
      </w:pPr>
      <w:rPr>
        <w:rFonts w:hint="default"/>
      </w:rPr>
    </w:lvl>
    <w:lvl w:ilvl="5">
      <w:start w:val="0"/>
      <w:numFmt w:val="bullet"/>
      <w:lvlText w:val="•"/>
      <w:lvlJc w:val="left"/>
      <w:pPr>
        <w:ind w:left="9849" w:hanging="1916"/>
      </w:pPr>
      <w:rPr>
        <w:rFonts w:hint="default"/>
      </w:rPr>
    </w:lvl>
    <w:lvl w:ilvl="6">
      <w:start w:val="0"/>
      <w:numFmt w:val="bullet"/>
      <w:lvlText w:val="•"/>
      <w:lvlJc w:val="left"/>
      <w:pPr>
        <w:ind w:left="11007" w:hanging="1916"/>
      </w:pPr>
      <w:rPr>
        <w:rFonts w:hint="default"/>
      </w:rPr>
    </w:lvl>
    <w:lvl w:ilvl="7">
      <w:start w:val="0"/>
      <w:numFmt w:val="bullet"/>
      <w:lvlText w:val="•"/>
      <w:lvlJc w:val="left"/>
      <w:pPr>
        <w:ind w:left="12165" w:hanging="1916"/>
      </w:pPr>
      <w:rPr>
        <w:rFonts w:hint="default"/>
      </w:rPr>
    </w:lvl>
    <w:lvl w:ilvl="8">
      <w:start w:val="0"/>
      <w:numFmt w:val="bullet"/>
      <w:lvlText w:val="•"/>
      <w:lvlJc w:val="left"/>
      <w:pPr>
        <w:ind w:left="13323" w:hanging="1916"/>
      </w:pPr>
      <w:rPr>
        <w:rFonts w:hint="default"/>
      </w:rPr>
    </w:lvl>
  </w:abstractNum>
  <w:abstractNum w:abstractNumId="31">
    <w:nsid w:val="37060368"/>
    <w:multiLevelType w:val="hybridMultilevel"/>
    <w:tmpl w:val="00000000"/>
    <w:lvl w:ilvl="0">
      <w:start w:val="6"/>
      <w:numFmt w:val="decimal"/>
      <w:lvlText w:val="%1"/>
      <w:lvlJc w:val="left"/>
      <w:pPr>
        <w:ind w:left="2985" w:hanging="843"/>
        <w:jc w:val="left"/>
      </w:pPr>
      <w:rPr>
        <w:rFonts w:hint="default"/>
      </w:rPr>
    </w:lvl>
    <w:lvl w:ilvl="1">
      <w:start w:val="4"/>
      <w:numFmt w:val="decimal"/>
      <w:lvlText w:val="%1.%2"/>
      <w:lvlJc w:val="left"/>
      <w:pPr>
        <w:ind w:left="2985" w:hanging="843"/>
        <w:jc w:val="left"/>
      </w:pPr>
      <w:rPr>
        <w:rFonts w:ascii="黑体" w:eastAsia="黑体" w:hAnsi="黑体" w:cs="黑体" w:hint="default"/>
        <w:w w:val="99"/>
        <w:sz w:val="48"/>
        <w:szCs w:val="48"/>
      </w:rPr>
    </w:lvl>
    <w:lvl w:ilvl="2">
      <w:start w:val="0"/>
      <w:numFmt w:val="bullet"/>
      <w:lvlText w:val="•"/>
      <w:lvlJc w:val="left"/>
      <w:pPr>
        <w:ind w:left="5511" w:hanging="843"/>
      </w:pPr>
      <w:rPr>
        <w:rFonts w:hint="default"/>
      </w:rPr>
    </w:lvl>
    <w:lvl w:ilvl="3">
      <w:start w:val="0"/>
      <w:numFmt w:val="bullet"/>
      <w:lvlText w:val="•"/>
      <w:lvlJc w:val="left"/>
      <w:pPr>
        <w:ind w:left="6777" w:hanging="843"/>
      </w:pPr>
      <w:rPr>
        <w:rFonts w:hint="default"/>
      </w:rPr>
    </w:lvl>
    <w:lvl w:ilvl="4">
      <w:start w:val="0"/>
      <w:numFmt w:val="bullet"/>
      <w:lvlText w:val="•"/>
      <w:lvlJc w:val="left"/>
      <w:pPr>
        <w:ind w:left="8043" w:hanging="843"/>
      </w:pPr>
      <w:rPr>
        <w:rFonts w:hint="default"/>
      </w:rPr>
    </w:lvl>
    <w:lvl w:ilvl="5">
      <w:start w:val="0"/>
      <w:numFmt w:val="bullet"/>
      <w:lvlText w:val="•"/>
      <w:lvlJc w:val="left"/>
      <w:pPr>
        <w:ind w:left="9309" w:hanging="843"/>
      </w:pPr>
      <w:rPr>
        <w:rFonts w:hint="default"/>
      </w:rPr>
    </w:lvl>
    <w:lvl w:ilvl="6">
      <w:start w:val="0"/>
      <w:numFmt w:val="bullet"/>
      <w:lvlText w:val="•"/>
      <w:lvlJc w:val="left"/>
      <w:pPr>
        <w:ind w:left="10575" w:hanging="843"/>
      </w:pPr>
      <w:rPr>
        <w:rFonts w:hint="default"/>
      </w:rPr>
    </w:lvl>
    <w:lvl w:ilvl="7">
      <w:start w:val="0"/>
      <w:numFmt w:val="bullet"/>
      <w:lvlText w:val="•"/>
      <w:lvlJc w:val="left"/>
      <w:pPr>
        <w:ind w:left="11841" w:hanging="843"/>
      </w:pPr>
      <w:rPr>
        <w:rFonts w:hint="default"/>
      </w:rPr>
    </w:lvl>
    <w:lvl w:ilvl="8">
      <w:start w:val="0"/>
      <w:numFmt w:val="bullet"/>
      <w:lvlText w:val="•"/>
      <w:lvlJc w:val="left"/>
      <w:pPr>
        <w:ind w:left="13107" w:hanging="843"/>
      </w:pPr>
      <w:rPr>
        <w:rFonts w:hint="default"/>
      </w:rPr>
    </w:lvl>
  </w:abstractNum>
  <w:abstractNum w:abstractNumId="32">
    <w:nsid w:val="3D4E96F5"/>
    <w:multiLevelType w:val="hybridMultilevel"/>
    <w:tmpl w:val="00000000"/>
    <w:lvl w:ilvl="0">
      <w:start w:val="6"/>
      <w:numFmt w:val="decimal"/>
      <w:lvlText w:val="%1"/>
      <w:lvlJc w:val="left"/>
      <w:pPr>
        <w:ind w:left="4057" w:hanging="1916"/>
        <w:jc w:val="left"/>
      </w:pPr>
      <w:rPr>
        <w:rFonts w:hint="default"/>
      </w:rPr>
    </w:lvl>
    <w:lvl w:ilvl="1">
      <w:start w:val="3"/>
      <w:numFmt w:val="decimal"/>
      <w:lvlText w:val="%1.%2"/>
      <w:lvlJc w:val="left"/>
      <w:pPr>
        <w:ind w:left="4057" w:hanging="1916"/>
        <w:jc w:val="left"/>
      </w:pPr>
      <w:rPr>
        <w:rFonts w:hint="default"/>
      </w:rPr>
    </w:lvl>
    <w:lvl w:ilvl="2">
      <w:start w:val="1"/>
      <w:numFmt w:val="decimal"/>
      <w:lvlText w:val="%1.%2.%3"/>
      <w:lvlJc w:val="left"/>
      <w:pPr>
        <w:ind w:left="4057" w:hanging="1916"/>
        <w:jc w:val="left"/>
      </w:pPr>
      <w:rPr>
        <w:rFonts w:hint="default"/>
      </w:rPr>
    </w:lvl>
    <w:lvl w:ilvl="3">
      <w:start w:val="6"/>
      <w:numFmt w:val="decimal"/>
      <w:lvlText w:val="%1.%2.%3.%4"/>
      <w:lvlJc w:val="left"/>
      <w:pPr>
        <w:ind w:left="4057" w:hanging="1916"/>
        <w:jc w:val="left"/>
      </w:pPr>
      <w:rPr>
        <w:rFonts w:ascii="黑体" w:eastAsia="黑体" w:hAnsi="黑体" w:cs="黑体" w:hint="default"/>
        <w:w w:val="99"/>
        <w:sz w:val="48"/>
        <w:szCs w:val="48"/>
      </w:rPr>
    </w:lvl>
    <w:lvl w:ilvl="4">
      <w:start w:val="0"/>
      <w:numFmt w:val="bullet"/>
      <w:lvlText w:val="•"/>
      <w:lvlJc w:val="left"/>
      <w:pPr>
        <w:ind w:left="8691" w:hanging="1916"/>
      </w:pPr>
      <w:rPr>
        <w:rFonts w:hint="default"/>
      </w:rPr>
    </w:lvl>
    <w:lvl w:ilvl="5">
      <w:start w:val="0"/>
      <w:numFmt w:val="bullet"/>
      <w:lvlText w:val="•"/>
      <w:lvlJc w:val="left"/>
      <w:pPr>
        <w:ind w:left="9849" w:hanging="1916"/>
      </w:pPr>
      <w:rPr>
        <w:rFonts w:hint="default"/>
      </w:rPr>
    </w:lvl>
    <w:lvl w:ilvl="6">
      <w:start w:val="0"/>
      <w:numFmt w:val="bullet"/>
      <w:lvlText w:val="•"/>
      <w:lvlJc w:val="left"/>
      <w:pPr>
        <w:ind w:left="11007" w:hanging="1916"/>
      </w:pPr>
      <w:rPr>
        <w:rFonts w:hint="default"/>
      </w:rPr>
    </w:lvl>
    <w:lvl w:ilvl="7">
      <w:start w:val="0"/>
      <w:numFmt w:val="bullet"/>
      <w:lvlText w:val="•"/>
      <w:lvlJc w:val="left"/>
      <w:pPr>
        <w:ind w:left="12165" w:hanging="1916"/>
      </w:pPr>
      <w:rPr>
        <w:rFonts w:hint="default"/>
      </w:rPr>
    </w:lvl>
    <w:lvl w:ilvl="8">
      <w:start w:val="0"/>
      <w:numFmt w:val="bullet"/>
      <w:lvlText w:val="•"/>
      <w:lvlJc w:val="left"/>
      <w:pPr>
        <w:ind w:left="13323" w:hanging="1916"/>
      </w:pPr>
      <w:rPr>
        <w:rFonts w:hint="default"/>
      </w:rPr>
    </w:lvl>
  </w:abstractNum>
  <w:abstractNum w:abstractNumId="33">
    <w:nsid w:val="3E4B8DD2"/>
    <w:multiLevelType w:val="hybridMultilevel"/>
    <w:tmpl w:val="00000000"/>
    <w:lvl w:ilvl="0">
      <w:start w:val="1"/>
      <w:numFmt w:val="decimal"/>
      <w:lvlText w:val="%1"/>
      <w:lvlJc w:val="left"/>
      <w:pPr>
        <w:ind w:left="483" w:hanging="484"/>
        <w:jc w:val="left"/>
      </w:pPr>
      <w:rPr>
        <w:rFonts w:ascii="黑体" w:eastAsia="黑体" w:hAnsi="黑体" w:cs="黑体" w:hint="default"/>
        <w:w w:val="99"/>
        <w:sz w:val="48"/>
        <w:szCs w:val="48"/>
      </w:rPr>
    </w:lvl>
    <w:lvl w:ilvl="1">
      <w:start w:val="0"/>
      <w:numFmt w:val="bullet"/>
      <w:lvlText w:val="•"/>
      <w:lvlJc w:val="left"/>
      <w:pPr>
        <w:ind w:left="959" w:hanging="484"/>
      </w:pPr>
      <w:rPr>
        <w:rFonts w:hint="default"/>
      </w:rPr>
    </w:lvl>
    <w:lvl w:ilvl="2">
      <w:start w:val="0"/>
      <w:numFmt w:val="bullet"/>
      <w:lvlText w:val="•"/>
      <w:lvlJc w:val="left"/>
      <w:pPr>
        <w:ind w:left="1438" w:hanging="484"/>
      </w:pPr>
      <w:rPr>
        <w:rFonts w:hint="default"/>
      </w:rPr>
    </w:lvl>
    <w:lvl w:ilvl="3">
      <w:start w:val="0"/>
      <w:numFmt w:val="bullet"/>
      <w:lvlText w:val="•"/>
      <w:lvlJc w:val="left"/>
      <w:pPr>
        <w:ind w:left="1917" w:hanging="484"/>
      </w:pPr>
      <w:rPr>
        <w:rFonts w:hint="default"/>
      </w:rPr>
    </w:lvl>
    <w:lvl w:ilvl="4">
      <w:start w:val="0"/>
      <w:numFmt w:val="bullet"/>
      <w:lvlText w:val="•"/>
      <w:lvlJc w:val="left"/>
      <w:pPr>
        <w:ind w:left="2397" w:hanging="484"/>
      </w:pPr>
      <w:rPr>
        <w:rFonts w:hint="default"/>
      </w:rPr>
    </w:lvl>
    <w:lvl w:ilvl="5">
      <w:start w:val="0"/>
      <w:numFmt w:val="bullet"/>
      <w:lvlText w:val="•"/>
      <w:lvlJc w:val="left"/>
      <w:pPr>
        <w:ind w:left="2876" w:hanging="484"/>
      </w:pPr>
      <w:rPr>
        <w:rFonts w:hint="default"/>
      </w:rPr>
    </w:lvl>
    <w:lvl w:ilvl="6">
      <w:start w:val="0"/>
      <w:numFmt w:val="bullet"/>
      <w:lvlText w:val="•"/>
      <w:lvlJc w:val="left"/>
      <w:pPr>
        <w:ind w:left="3355" w:hanging="484"/>
      </w:pPr>
      <w:rPr>
        <w:rFonts w:hint="default"/>
      </w:rPr>
    </w:lvl>
    <w:lvl w:ilvl="7">
      <w:start w:val="0"/>
      <w:numFmt w:val="bullet"/>
      <w:lvlText w:val="•"/>
      <w:lvlJc w:val="left"/>
      <w:pPr>
        <w:ind w:left="3835" w:hanging="484"/>
      </w:pPr>
      <w:rPr>
        <w:rFonts w:hint="default"/>
      </w:rPr>
    </w:lvl>
    <w:lvl w:ilvl="8">
      <w:start w:val="0"/>
      <w:numFmt w:val="bullet"/>
      <w:lvlText w:val="•"/>
      <w:lvlJc w:val="left"/>
      <w:pPr>
        <w:ind w:left="4314" w:hanging="484"/>
      </w:pPr>
      <w:rPr>
        <w:rFonts w:hint="default"/>
      </w:rPr>
    </w:lvl>
  </w:abstractNum>
  <w:abstractNum w:abstractNumId="34">
    <w:nsid w:val="3E62D39B"/>
    <w:multiLevelType w:val="hybridMultilevel"/>
    <w:tmpl w:val="00000000"/>
    <w:lvl w:ilvl="0">
      <w:start w:val="10"/>
      <w:numFmt w:val="decimal"/>
      <w:lvlText w:val="%1"/>
      <w:lvlJc w:val="left"/>
      <w:pPr>
        <w:ind w:left="2283" w:hanging="789"/>
        <w:jc w:val="left"/>
      </w:pPr>
      <w:rPr>
        <w:rFonts w:hint="default"/>
      </w:rPr>
    </w:lvl>
    <w:lvl w:ilvl="1">
      <w:start w:val="3"/>
      <w:numFmt w:val="decimal"/>
      <w:lvlText w:val="%1.%2"/>
      <w:lvlJc w:val="left"/>
      <w:pPr>
        <w:ind w:left="2283" w:hanging="789"/>
        <w:jc w:val="left"/>
      </w:pPr>
      <w:rPr>
        <w:rFonts w:ascii="黑体" w:eastAsia="黑体" w:hAnsi="黑体" w:cs="黑体" w:hint="default"/>
        <w:w w:val="102"/>
        <w:sz w:val="31"/>
        <w:szCs w:val="31"/>
      </w:rPr>
    </w:lvl>
    <w:lvl w:ilvl="2">
      <w:start w:val="0"/>
      <w:numFmt w:val="bullet"/>
      <w:lvlText w:val="•"/>
      <w:lvlJc w:val="left"/>
      <w:pPr>
        <w:ind w:left="4951" w:hanging="789"/>
      </w:pPr>
      <w:rPr>
        <w:rFonts w:hint="default"/>
      </w:rPr>
    </w:lvl>
    <w:lvl w:ilvl="3">
      <w:start w:val="0"/>
      <w:numFmt w:val="bullet"/>
      <w:lvlText w:val="•"/>
      <w:lvlJc w:val="left"/>
      <w:pPr>
        <w:ind w:left="6287" w:hanging="789"/>
      </w:pPr>
      <w:rPr>
        <w:rFonts w:hint="default"/>
      </w:rPr>
    </w:lvl>
    <w:lvl w:ilvl="4">
      <w:start w:val="0"/>
      <w:numFmt w:val="bullet"/>
      <w:lvlText w:val="•"/>
      <w:lvlJc w:val="left"/>
      <w:pPr>
        <w:ind w:left="7623" w:hanging="789"/>
      </w:pPr>
      <w:rPr>
        <w:rFonts w:hint="default"/>
      </w:rPr>
    </w:lvl>
    <w:lvl w:ilvl="5">
      <w:start w:val="0"/>
      <w:numFmt w:val="bullet"/>
      <w:lvlText w:val="•"/>
      <w:lvlJc w:val="left"/>
      <w:pPr>
        <w:ind w:left="8959" w:hanging="789"/>
      </w:pPr>
      <w:rPr>
        <w:rFonts w:hint="default"/>
      </w:rPr>
    </w:lvl>
    <w:lvl w:ilvl="6">
      <w:start w:val="0"/>
      <w:numFmt w:val="bullet"/>
      <w:lvlText w:val="•"/>
      <w:lvlJc w:val="left"/>
      <w:pPr>
        <w:ind w:left="10295" w:hanging="789"/>
      </w:pPr>
      <w:rPr>
        <w:rFonts w:hint="default"/>
      </w:rPr>
    </w:lvl>
    <w:lvl w:ilvl="7">
      <w:start w:val="0"/>
      <w:numFmt w:val="bullet"/>
      <w:lvlText w:val="•"/>
      <w:lvlJc w:val="left"/>
      <w:pPr>
        <w:ind w:left="11631" w:hanging="789"/>
      </w:pPr>
      <w:rPr>
        <w:rFonts w:hint="default"/>
      </w:rPr>
    </w:lvl>
    <w:lvl w:ilvl="8">
      <w:start w:val="0"/>
      <w:numFmt w:val="bullet"/>
      <w:lvlText w:val="•"/>
      <w:lvlJc w:val="left"/>
      <w:pPr>
        <w:ind w:left="12967" w:hanging="789"/>
      </w:pPr>
      <w:rPr>
        <w:rFonts w:hint="default"/>
      </w:rPr>
    </w:lvl>
  </w:abstractNum>
  <w:abstractNum w:abstractNumId="35">
    <w:nsid w:val="3EA0F7AB"/>
    <w:multiLevelType w:val="hybridMultilevel"/>
    <w:tmpl w:val="00000000"/>
    <w:lvl w:ilvl="0">
      <w:start w:val="2"/>
      <w:numFmt w:val="decimal"/>
      <w:lvlText w:val="（%1）"/>
      <w:lvlJc w:val="left"/>
      <w:pPr>
        <w:ind w:left="2384" w:hanging="1200"/>
        <w:jc w:val="left"/>
      </w:pPr>
      <w:rPr>
        <w:rFonts w:ascii="黑体" w:eastAsia="黑体" w:hAnsi="黑体" w:cs="黑体" w:hint="default"/>
        <w:spacing w:val="-2"/>
        <w:w w:val="99"/>
        <w:sz w:val="46"/>
        <w:szCs w:val="46"/>
      </w:rPr>
    </w:lvl>
    <w:lvl w:ilvl="1">
      <w:start w:val="0"/>
      <w:numFmt w:val="bullet"/>
      <w:lvlText w:val="•"/>
      <w:lvlJc w:val="left"/>
      <w:pPr>
        <w:ind w:left="3705" w:hanging="1200"/>
      </w:pPr>
      <w:rPr>
        <w:rFonts w:hint="default"/>
      </w:rPr>
    </w:lvl>
    <w:lvl w:ilvl="2">
      <w:start w:val="0"/>
      <w:numFmt w:val="bullet"/>
      <w:lvlText w:val="•"/>
      <w:lvlJc w:val="left"/>
      <w:pPr>
        <w:ind w:left="5031" w:hanging="1200"/>
      </w:pPr>
      <w:rPr>
        <w:rFonts w:hint="default"/>
      </w:rPr>
    </w:lvl>
    <w:lvl w:ilvl="3">
      <w:start w:val="0"/>
      <w:numFmt w:val="bullet"/>
      <w:lvlText w:val="•"/>
      <w:lvlJc w:val="left"/>
      <w:pPr>
        <w:ind w:left="6357" w:hanging="1200"/>
      </w:pPr>
      <w:rPr>
        <w:rFonts w:hint="default"/>
      </w:rPr>
    </w:lvl>
    <w:lvl w:ilvl="4">
      <w:start w:val="0"/>
      <w:numFmt w:val="bullet"/>
      <w:lvlText w:val="•"/>
      <w:lvlJc w:val="left"/>
      <w:pPr>
        <w:ind w:left="7683" w:hanging="1200"/>
      </w:pPr>
      <w:rPr>
        <w:rFonts w:hint="default"/>
      </w:rPr>
    </w:lvl>
    <w:lvl w:ilvl="5">
      <w:start w:val="0"/>
      <w:numFmt w:val="bullet"/>
      <w:lvlText w:val="•"/>
      <w:lvlJc w:val="left"/>
      <w:pPr>
        <w:ind w:left="9009" w:hanging="1200"/>
      </w:pPr>
      <w:rPr>
        <w:rFonts w:hint="default"/>
      </w:rPr>
    </w:lvl>
    <w:lvl w:ilvl="6">
      <w:start w:val="0"/>
      <w:numFmt w:val="bullet"/>
      <w:lvlText w:val="•"/>
      <w:lvlJc w:val="left"/>
      <w:pPr>
        <w:ind w:left="10335" w:hanging="1200"/>
      </w:pPr>
      <w:rPr>
        <w:rFonts w:hint="default"/>
      </w:rPr>
    </w:lvl>
    <w:lvl w:ilvl="7">
      <w:start w:val="0"/>
      <w:numFmt w:val="bullet"/>
      <w:lvlText w:val="•"/>
      <w:lvlJc w:val="left"/>
      <w:pPr>
        <w:ind w:left="11661" w:hanging="1200"/>
      </w:pPr>
      <w:rPr>
        <w:rFonts w:hint="default"/>
      </w:rPr>
    </w:lvl>
    <w:lvl w:ilvl="8">
      <w:start w:val="0"/>
      <w:numFmt w:val="bullet"/>
      <w:lvlText w:val="•"/>
      <w:lvlJc w:val="left"/>
      <w:pPr>
        <w:ind w:left="12987" w:hanging="1200"/>
      </w:pPr>
      <w:rPr>
        <w:rFonts w:hint="default"/>
      </w:rPr>
    </w:lvl>
  </w:abstractNum>
  <w:abstractNum w:abstractNumId="36">
    <w:nsid w:val="40A16816"/>
    <w:multiLevelType w:val="hybridMultilevel"/>
    <w:tmpl w:val="00000000"/>
    <w:lvl w:ilvl="0">
      <w:start w:val="9"/>
      <w:numFmt w:val="decimal"/>
      <w:lvlText w:val="%1"/>
      <w:lvlJc w:val="left"/>
      <w:pPr>
        <w:ind w:left="4309" w:hanging="1926"/>
        <w:jc w:val="left"/>
      </w:pPr>
      <w:rPr>
        <w:rFonts w:hint="default"/>
      </w:rPr>
    </w:lvl>
    <w:lvl w:ilvl="1">
      <w:start w:val="5"/>
      <w:numFmt w:val="decimal"/>
      <w:lvlText w:val="%1.%2"/>
      <w:lvlJc w:val="left"/>
      <w:pPr>
        <w:ind w:left="4309" w:hanging="1926"/>
        <w:jc w:val="left"/>
      </w:pPr>
      <w:rPr>
        <w:rFonts w:hint="default"/>
      </w:rPr>
    </w:lvl>
    <w:lvl w:ilvl="2">
      <w:start w:val="1"/>
      <w:numFmt w:val="decimal"/>
      <w:lvlText w:val="%1.%2.%3"/>
      <w:lvlJc w:val="left"/>
      <w:pPr>
        <w:ind w:left="4309" w:hanging="1926"/>
        <w:jc w:val="left"/>
      </w:pPr>
      <w:rPr>
        <w:rFonts w:hint="default"/>
      </w:rPr>
    </w:lvl>
    <w:lvl w:ilvl="3">
      <w:start w:val="2"/>
      <w:numFmt w:val="decimal"/>
      <w:lvlText w:val="%1.%2.%3.%4"/>
      <w:lvlJc w:val="left"/>
      <w:pPr>
        <w:ind w:left="4309" w:hanging="1926"/>
        <w:jc w:val="left"/>
      </w:pPr>
      <w:rPr>
        <w:rFonts w:ascii="黑体" w:eastAsia="黑体" w:hAnsi="黑体" w:cs="黑体" w:hint="default"/>
        <w:w w:val="99"/>
        <w:sz w:val="48"/>
        <w:szCs w:val="48"/>
      </w:rPr>
    </w:lvl>
    <w:lvl w:ilvl="4">
      <w:start w:val="0"/>
      <w:numFmt w:val="bullet"/>
      <w:lvlText w:val="•"/>
      <w:lvlJc w:val="left"/>
      <w:pPr>
        <w:ind w:left="8835" w:hanging="1926"/>
      </w:pPr>
      <w:rPr>
        <w:rFonts w:hint="default"/>
      </w:rPr>
    </w:lvl>
    <w:lvl w:ilvl="5">
      <w:start w:val="0"/>
      <w:numFmt w:val="bullet"/>
      <w:lvlText w:val="•"/>
      <w:lvlJc w:val="left"/>
      <w:pPr>
        <w:ind w:left="9969" w:hanging="1926"/>
      </w:pPr>
      <w:rPr>
        <w:rFonts w:hint="default"/>
      </w:rPr>
    </w:lvl>
    <w:lvl w:ilvl="6">
      <w:start w:val="0"/>
      <w:numFmt w:val="bullet"/>
      <w:lvlText w:val="•"/>
      <w:lvlJc w:val="left"/>
      <w:pPr>
        <w:ind w:left="11103" w:hanging="1926"/>
      </w:pPr>
      <w:rPr>
        <w:rFonts w:hint="default"/>
      </w:rPr>
    </w:lvl>
    <w:lvl w:ilvl="7">
      <w:start w:val="0"/>
      <w:numFmt w:val="bullet"/>
      <w:lvlText w:val="•"/>
      <w:lvlJc w:val="left"/>
      <w:pPr>
        <w:ind w:left="12237" w:hanging="1926"/>
      </w:pPr>
      <w:rPr>
        <w:rFonts w:hint="default"/>
      </w:rPr>
    </w:lvl>
    <w:lvl w:ilvl="8">
      <w:start w:val="0"/>
      <w:numFmt w:val="bullet"/>
      <w:lvlText w:val="•"/>
      <w:lvlJc w:val="left"/>
      <w:pPr>
        <w:ind w:left="13371" w:hanging="1926"/>
      </w:pPr>
      <w:rPr>
        <w:rFonts w:hint="default"/>
      </w:rPr>
    </w:lvl>
  </w:abstractNum>
  <w:abstractNum w:abstractNumId="37">
    <w:nsid w:val="41697B87"/>
    <w:multiLevelType w:val="hybridMultilevel"/>
    <w:tmpl w:val="00000000"/>
    <w:lvl w:ilvl="0">
      <w:start w:val="1"/>
      <w:numFmt w:val="decimal"/>
      <w:lvlText w:val="%1"/>
      <w:lvlJc w:val="left"/>
      <w:pPr>
        <w:ind w:left="1185" w:hanging="1264"/>
        <w:jc w:val="left"/>
      </w:pPr>
      <w:rPr>
        <w:rFonts w:hint="default"/>
      </w:rPr>
    </w:lvl>
    <w:lvl w:ilvl="1">
      <w:start w:val="2"/>
      <w:numFmt w:val="decimal"/>
      <w:lvlText w:val="%1.%2"/>
      <w:lvlJc w:val="left"/>
      <w:pPr>
        <w:ind w:left="1185" w:hanging="1264"/>
        <w:jc w:val="left"/>
      </w:pPr>
      <w:rPr>
        <w:rFonts w:hint="default"/>
      </w:rPr>
    </w:lvl>
    <w:lvl w:ilvl="2">
      <w:start w:val="2"/>
      <w:numFmt w:val="decimal"/>
      <w:lvlText w:val="%1.%2.%3"/>
      <w:lvlJc w:val="left"/>
      <w:pPr>
        <w:ind w:left="1185" w:hanging="1264"/>
        <w:jc w:val="left"/>
      </w:pPr>
      <w:rPr>
        <w:rFonts w:hint="default"/>
      </w:rPr>
    </w:lvl>
    <w:lvl w:ilvl="3">
      <w:start w:val="1"/>
      <w:numFmt w:val="decimal"/>
      <w:lvlText w:val="%1.%2.%3.%4"/>
      <w:lvlJc w:val="left"/>
      <w:pPr>
        <w:ind w:left="1185" w:hanging="1264"/>
        <w:jc w:val="left"/>
      </w:pPr>
      <w:rPr>
        <w:rFonts w:ascii="黑体" w:eastAsia="黑体" w:hAnsi="黑体" w:cs="黑体" w:hint="default"/>
        <w:w w:val="102"/>
        <w:sz w:val="31"/>
        <w:szCs w:val="31"/>
      </w:rPr>
    </w:lvl>
    <w:lvl w:ilvl="4">
      <w:start w:val="0"/>
      <w:numFmt w:val="bullet"/>
      <w:lvlText w:val="•"/>
      <w:lvlJc w:val="left"/>
      <w:pPr>
        <w:ind w:left="6963" w:hanging="1264"/>
      </w:pPr>
      <w:rPr>
        <w:rFonts w:hint="default"/>
      </w:rPr>
    </w:lvl>
    <w:lvl w:ilvl="5">
      <w:start w:val="0"/>
      <w:numFmt w:val="bullet"/>
      <w:lvlText w:val="•"/>
      <w:lvlJc w:val="left"/>
      <w:pPr>
        <w:ind w:left="8409" w:hanging="1264"/>
      </w:pPr>
      <w:rPr>
        <w:rFonts w:hint="default"/>
      </w:rPr>
    </w:lvl>
    <w:lvl w:ilvl="6">
      <w:start w:val="0"/>
      <w:numFmt w:val="bullet"/>
      <w:lvlText w:val="•"/>
      <w:lvlJc w:val="left"/>
      <w:pPr>
        <w:ind w:left="9855" w:hanging="1264"/>
      </w:pPr>
      <w:rPr>
        <w:rFonts w:hint="default"/>
      </w:rPr>
    </w:lvl>
    <w:lvl w:ilvl="7">
      <w:start w:val="0"/>
      <w:numFmt w:val="bullet"/>
      <w:lvlText w:val="•"/>
      <w:lvlJc w:val="left"/>
      <w:pPr>
        <w:ind w:left="11301" w:hanging="1264"/>
      </w:pPr>
      <w:rPr>
        <w:rFonts w:hint="default"/>
      </w:rPr>
    </w:lvl>
    <w:lvl w:ilvl="8">
      <w:start w:val="0"/>
      <w:numFmt w:val="bullet"/>
      <w:lvlText w:val="•"/>
      <w:lvlJc w:val="left"/>
      <w:pPr>
        <w:ind w:left="12747" w:hanging="1264"/>
      </w:pPr>
      <w:rPr>
        <w:rFonts w:hint="default"/>
      </w:rPr>
    </w:lvl>
  </w:abstractNum>
  <w:abstractNum w:abstractNumId="38">
    <w:nsid w:val="475E3A24"/>
    <w:multiLevelType w:val="hybridMultilevel"/>
    <w:tmpl w:val="00000000"/>
    <w:lvl w:ilvl="0">
      <w:start w:val="9"/>
      <w:numFmt w:val="decimal"/>
      <w:lvlText w:val="%1"/>
      <w:lvlJc w:val="left"/>
      <w:pPr>
        <w:ind w:left="1185" w:hanging="1926"/>
        <w:jc w:val="left"/>
      </w:pPr>
      <w:rPr>
        <w:rFonts w:hint="default"/>
      </w:rPr>
    </w:lvl>
    <w:lvl w:ilvl="1">
      <w:start w:val="5"/>
      <w:numFmt w:val="decimal"/>
      <w:lvlText w:val="%1.%2"/>
      <w:lvlJc w:val="left"/>
      <w:pPr>
        <w:ind w:left="1185" w:hanging="1926"/>
        <w:jc w:val="left"/>
      </w:pPr>
      <w:rPr>
        <w:rFonts w:hint="default"/>
      </w:rPr>
    </w:lvl>
    <w:lvl w:ilvl="2">
      <w:start w:val="2"/>
      <w:numFmt w:val="decimal"/>
      <w:lvlText w:val="%1.%2.%3"/>
      <w:lvlJc w:val="left"/>
      <w:pPr>
        <w:ind w:left="1185" w:hanging="1926"/>
        <w:jc w:val="left"/>
      </w:pPr>
      <w:rPr>
        <w:rFonts w:hint="default"/>
      </w:rPr>
    </w:lvl>
    <w:lvl w:ilvl="3">
      <w:start w:val="2"/>
      <w:numFmt w:val="decimal"/>
      <w:lvlText w:val="%1.%2.%3.%4"/>
      <w:lvlJc w:val="left"/>
      <w:pPr>
        <w:ind w:left="1185" w:hanging="1926"/>
        <w:jc w:val="left"/>
      </w:pPr>
      <w:rPr>
        <w:rFonts w:ascii="黑体" w:eastAsia="黑体" w:hAnsi="黑体" w:cs="黑体" w:hint="default"/>
        <w:w w:val="99"/>
        <w:sz w:val="48"/>
        <w:szCs w:val="48"/>
      </w:rPr>
    </w:lvl>
    <w:lvl w:ilvl="4">
      <w:start w:val="0"/>
      <w:numFmt w:val="bullet"/>
      <w:lvlText w:val="•"/>
      <w:lvlJc w:val="left"/>
      <w:pPr>
        <w:ind w:left="6963" w:hanging="1926"/>
      </w:pPr>
      <w:rPr>
        <w:rFonts w:hint="default"/>
      </w:rPr>
    </w:lvl>
    <w:lvl w:ilvl="5">
      <w:start w:val="0"/>
      <w:numFmt w:val="bullet"/>
      <w:lvlText w:val="•"/>
      <w:lvlJc w:val="left"/>
      <w:pPr>
        <w:ind w:left="8409" w:hanging="1926"/>
      </w:pPr>
      <w:rPr>
        <w:rFonts w:hint="default"/>
      </w:rPr>
    </w:lvl>
    <w:lvl w:ilvl="6">
      <w:start w:val="0"/>
      <w:numFmt w:val="bullet"/>
      <w:lvlText w:val="•"/>
      <w:lvlJc w:val="left"/>
      <w:pPr>
        <w:ind w:left="9855" w:hanging="1926"/>
      </w:pPr>
      <w:rPr>
        <w:rFonts w:hint="default"/>
      </w:rPr>
    </w:lvl>
    <w:lvl w:ilvl="7">
      <w:start w:val="0"/>
      <w:numFmt w:val="bullet"/>
      <w:lvlText w:val="•"/>
      <w:lvlJc w:val="left"/>
      <w:pPr>
        <w:ind w:left="11301" w:hanging="1926"/>
      </w:pPr>
      <w:rPr>
        <w:rFonts w:hint="default"/>
      </w:rPr>
    </w:lvl>
    <w:lvl w:ilvl="8">
      <w:start w:val="0"/>
      <w:numFmt w:val="bullet"/>
      <w:lvlText w:val="•"/>
      <w:lvlJc w:val="left"/>
      <w:pPr>
        <w:ind w:left="12747" w:hanging="1926"/>
      </w:pPr>
      <w:rPr>
        <w:rFonts w:hint="default"/>
      </w:rPr>
    </w:lvl>
  </w:abstractNum>
  <w:abstractNum w:abstractNumId="39">
    <w:nsid w:val="492BAF0A"/>
    <w:multiLevelType w:val="hybridMultilevel"/>
    <w:tmpl w:val="00000000"/>
    <w:lvl w:ilvl="0">
      <w:start w:val="2"/>
      <w:numFmt w:val="decimal"/>
      <w:lvlText w:val="%1"/>
      <w:lvlJc w:val="left"/>
      <w:pPr>
        <w:ind w:left="1232" w:hanging="537"/>
        <w:jc w:val="left"/>
      </w:pPr>
      <w:rPr>
        <w:rFonts w:ascii="黑体" w:eastAsia="黑体" w:hAnsi="黑体" w:cs="黑体" w:hint="default"/>
        <w:w w:val="99"/>
        <w:sz w:val="48"/>
        <w:szCs w:val="48"/>
      </w:rPr>
    </w:lvl>
    <w:lvl w:ilvl="1">
      <w:start w:val="0"/>
      <w:numFmt w:val="bullet"/>
      <w:lvlText w:val="•"/>
      <w:lvlJc w:val="left"/>
      <w:pPr>
        <w:ind w:left="4860" w:hanging="537"/>
      </w:pPr>
      <w:rPr>
        <w:rFonts w:hint="default"/>
      </w:rPr>
    </w:lvl>
    <w:lvl w:ilvl="2">
      <w:start w:val="0"/>
      <w:numFmt w:val="bullet"/>
      <w:lvlText w:val="•"/>
      <w:lvlJc w:val="left"/>
      <w:pPr>
        <w:ind w:left="4880" w:hanging="537"/>
      </w:pPr>
      <w:rPr>
        <w:rFonts w:hint="default"/>
      </w:rPr>
    </w:lvl>
    <w:lvl w:ilvl="3">
      <w:start w:val="0"/>
      <w:numFmt w:val="bullet"/>
      <w:lvlText w:val="•"/>
      <w:lvlJc w:val="left"/>
      <w:pPr>
        <w:ind w:left="5059" w:hanging="537"/>
      </w:pPr>
      <w:rPr>
        <w:rFonts w:hint="default"/>
      </w:rPr>
    </w:lvl>
    <w:lvl w:ilvl="4">
      <w:start w:val="0"/>
      <w:numFmt w:val="bullet"/>
      <w:lvlText w:val="•"/>
      <w:lvlJc w:val="left"/>
      <w:pPr>
        <w:ind w:left="5239" w:hanging="537"/>
      </w:pPr>
      <w:rPr>
        <w:rFonts w:hint="default"/>
      </w:rPr>
    </w:lvl>
    <w:lvl w:ilvl="5">
      <w:start w:val="0"/>
      <w:numFmt w:val="bullet"/>
      <w:lvlText w:val="•"/>
      <w:lvlJc w:val="left"/>
      <w:pPr>
        <w:ind w:left="5419" w:hanging="537"/>
      </w:pPr>
      <w:rPr>
        <w:rFonts w:hint="default"/>
      </w:rPr>
    </w:lvl>
    <w:lvl w:ilvl="6">
      <w:start w:val="0"/>
      <w:numFmt w:val="bullet"/>
      <w:lvlText w:val="•"/>
      <w:lvlJc w:val="left"/>
      <w:pPr>
        <w:ind w:left="5599" w:hanging="537"/>
      </w:pPr>
      <w:rPr>
        <w:rFonts w:hint="default"/>
      </w:rPr>
    </w:lvl>
    <w:lvl w:ilvl="7">
      <w:start w:val="0"/>
      <w:numFmt w:val="bullet"/>
      <w:lvlText w:val="•"/>
      <w:lvlJc w:val="left"/>
      <w:pPr>
        <w:ind w:left="5778" w:hanging="537"/>
      </w:pPr>
      <w:rPr>
        <w:rFonts w:hint="default"/>
      </w:rPr>
    </w:lvl>
    <w:lvl w:ilvl="8">
      <w:start w:val="0"/>
      <w:numFmt w:val="bullet"/>
      <w:lvlText w:val="•"/>
      <w:lvlJc w:val="left"/>
      <w:pPr>
        <w:ind w:left="5958" w:hanging="537"/>
      </w:pPr>
      <w:rPr>
        <w:rFonts w:hint="default"/>
      </w:rPr>
    </w:lvl>
  </w:abstractNum>
  <w:abstractNum w:abstractNumId="40">
    <w:nsid w:val="4B29727A"/>
    <w:multiLevelType w:val="hybridMultilevel"/>
    <w:tmpl w:val="00000000"/>
    <w:lvl w:ilvl="0">
      <w:start w:val="6"/>
      <w:numFmt w:val="decimal"/>
      <w:lvlText w:val="%1"/>
      <w:lvlJc w:val="left"/>
      <w:pPr>
        <w:ind w:left="2153" w:hanging="969"/>
        <w:jc w:val="left"/>
      </w:pPr>
      <w:rPr>
        <w:rFonts w:hint="default"/>
      </w:rPr>
    </w:lvl>
    <w:lvl w:ilvl="1">
      <w:start w:val="1"/>
      <w:numFmt w:val="decimal"/>
      <w:lvlText w:val="%1.%2"/>
      <w:lvlJc w:val="left"/>
      <w:pPr>
        <w:ind w:left="2153" w:hanging="969"/>
        <w:jc w:val="left"/>
      </w:pPr>
      <w:rPr>
        <w:rFonts w:ascii="黑体" w:eastAsia="黑体" w:hAnsi="黑体" w:cs="黑体" w:hint="default"/>
        <w:b/>
        <w:bCs/>
        <w:w w:val="98"/>
        <w:sz w:val="48"/>
        <w:szCs w:val="48"/>
      </w:rPr>
    </w:lvl>
    <w:lvl w:ilvl="2">
      <w:start w:val="1"/>
      <w:numFmt w:val="decimal"/>
      <w:lvlText w:val="%1.%2.%3"/>
      <w:lvlJc w:val="left"/>
      <w:pPr>
        <w:ind w:left="1185" w:hanging="1322"/>
        <w:jc w:val="left"/>
      </w:pPr>
      <w:rPr>
        <w:rFonts w:ascii="黑体" w:eastAsia="黑体" w:hAnsi="黑体" w:cs="黑体" w:hint="default"/>
        <w:w w:val="99"/>
        <w:sz w:val="48"/>
        <w:szCs w:val="48"/>
      </w:rPr>
    </w:lvl>
    <w:lvl w:ilvl="3">
      <w:start w:val="0"/>
      <w:numFmt w:val="bullet"/>
      <w:lvlText w:val="•"/>
      <w:lvlJc w:val="left"/>
      <w:pPr>
        <w:ind w:left="5155" w:hanging="1322"/>
      </w:pPr>
      <w:rPr>
        <w:rFonts w:hint="default"/>
      </w:rPr>
    </w:lvl>
    <w:lvl w:ilvl="4">
      <w:start w:val="0"/>
      <w:numFmt w:val="bullet"/>
      <w:lvlText w:val="•"/>
      <w:lvlJc w:val="left"/>
      <w:pPr>
        <w:ind w:left="6653" w:hanging="1322"/>
      </w:pPr>
      <w:rPr>
        <w:rFonts w:hint="default"/>
      </w:rPr>
    </w:lvl>
    <w:lvl w:ilvl="5">
      <w:start w:val="0"/>
      <w:numFmt w:val="bullet"/>
      <w:lvlText w:val="•"/>
      <w:lvlJc w:val="left"/>
      <w:pPr>
        <w:ind w:left="8150" w:hanging="1322"/>
      </w:pPr>
      <w:rPr>
        <w:rFonts w:hint="default"/>
      </w:rPr>
    </w:lvl>
    <w:lvl w:ilvl="6">
      <w:start w:val="0"/>
      <w:numFmt w:val="bullet"/>
      <w:lvlText w:val="•"/>
      <w:lvlJc w:val="left"/>
      <w:pPr>
        <w:ind w:left="9648" w:hanging="1322"/>
      </w:pPr>
      <w:rPr>
        <w:rFonts w:hint="default"/>
      </w:rPr>
    </w:lvl>
    <w:lvl w:ilvl="7">
      <w:start w:val="0"/>
      <w:numFmt w:val="bullet"/>
      <w:lvlText w:val="•"/>
      <w:lvlJc w:val="left"/>
      <w:pPr>
        <w:ind w:left="11146" w:hanging="1322"/>
      </w:pPr>
      <w:rPr>
        <w:rFonts w:hint="default"/>
      </w:rPr>
    </w:lvl>
    <w:lvl w:ilvl="8">
      <w:start w:val="0"/>
      <w:numFmt w:val="bullet"/>
      <w:lvlText w:val="•"/>
      <w:lvlJc w:val="left"/>
      <w:pPr>
        <w:ind w:left="12644" w:hanging="1322"/>
      </w:pPr>
      <w:rPr>
        <w:rFonts w:hint="default"/>
      </w:rPr>
    </w:lvl>
  </w:abstractNum>
  <w:abstractNum w:abstractNumId="41">
    <w:nsid w:val="4BCF31F3"/>
    <w:multiLevelType w:val="hybridMultilevel"/>
    <w:tmpl w:val="00000000"/>
    <w:lvl w:ilvl="0">
      <w:start w:val="3"/>
      <w:numFmt w:val="decimal"/>
      <w:lvlText w:val="%1"/>
      <w:lvlJc w:val="left"/>
      <w:pPr>
        <w:ind w:left="1807" w:hanging="2203"/>
        <w:jc w:val="left"/>
      </w:pPr>
      <w:rPr>
        <w:rFonts w:hint="default"/>
      </w:rPr>
    </w:lvl>
    <w:lvl w:ilvl="1">
      <w:start w:val="11"/>
      <w:numFmt w:val="decimal"/>
      <w:lvlText w:val="%1.%2"/>
      <w:lvlJc w:val="left"/>
      <w:pPr>
        <w:ind w:left="1807" w:hanging="2203"/>
        <w:jc w:val="left"/>
      </w:pPr>
      <w:rPr>
        <w:rFonts w:hint="default"/>
      </w:rPr>
    </w:lvl>
    <w:lvl w:ilvl="2">
      <w:start w:val="2"/>
      <w:numFmt w:val="decimal"/>
      <w:lvlText w:val="%1.%2.%3"/>
      <w:lvlJc w:val="left"/>
      <w:pPr>
        <w:ind w:left="1807" w:hanging="2203"/>
        <w:jc w:val="left"/>
      </w:pPr>
      <w:rPr>
        <w:rFonts w:hint="default"/>
      </w:rPr>
    </w:lvl>
    <w:lvl w:ilvl="3">
      <w:start w:val="1"/>
      <w:numFmt w:val="decimal"/>
      <w:lvlText w:val="%1.%2.%3.%4"/>
      <w:lvlJc w:val="left"/>
      <w:pPr>
        <w:ind w:left="1807" w:hanging="2203"/>
        <w:jc w:val="left"/>
      </w:pPr>
      <w:rPr>
        <w:rFonts w:ascii="黑体" w:eastAsia="黑体" w:hAnsi="黑体" w:cs="黑体" w:hint="default"/>
        <w:w w:val="99"/>
        <w:sz w:val="48"/>
        <w:szCs w:val="48"/>
      </w:rPr>
    </w:lvl>
    <w:lvl w:ilvl="4">
      <w:start w:val="0"/>
      <w:numFmt w:val="bullet"/>
      <w:lvlText w:val="•"/>
      <w:lvlJc w:val="left"/>
      <w:pPr>
        <w:ind w:left="7335" w:hanging="2203"/>
      </w:pPr>
      <w:rPr>
        <w:rFonts w:hint="default"/>
      </w:rPr>
    </w:lvl>
    <w:lvl w:ilvl="5">
      <w:start w:val="0"/>
      <w:numFmt w:val="bullet"/>
      <w:lvlText w:val="•"/>
      <w:lvlJc w:val="left"/>
      <w:pPr>
        <w:ind w:left="8719" w:hanging="2203"/>
      </w:pPr>
      <w:rPr>
        <w:rFonts w:hint="default"/>
      </w:rPr>
    </w:lvl>
    <w:lvl w:ilvl="6">
      <w:start w:val="0"/>
      <w:numFmt w:val="bullet"/>
      <w:lvlText w:val="•"/>
      <w:lvlJc w:val="left"/>
      <w:pPr>
        <w:ind w:left="10103" w:hanging="2203"/>
      </w:pPr>
      <w:rPr>
        <w:rFonts w:hint="default"/>
      </w:rPr>
    </w:lvl>
    <w:lvl w:ilvl="7">
      <w:start w:val="0"/>
      <w:numFmt w:val="bullet"/>
      <w:lvlText w:val="•"/>
      <w:lvlJc w:val="left"/>
      <w:pPr>
        <w:ind w:left="11487" w:hanging="2203"/>
      </w:pPr>
      <w:rPr>
        <w:rFonts w:hint="default"/>
      </w:rPr>
    </w:lvl>
    <w:lvl w:ilvl="8">
      <w:start w:val="0"/>
      <w:numFmt w:val="bullet"/>
      <w:lvlText w:val="•"/>
      <w:lvlJc w:val="left"/>
      <w:pPr>
        <w:ind w:left="12871" w:hanging="2203"/>
      </w:pPr>
      <w:rPr>
        <w:rFonts w:hint="default"/>
      </w:rPr>
    </w:lvl>
  </w:abstractNum>
  <w:abstractNum w:abstractNumId="42">
    <w:nsid w:val="4F473442"/>
    <w:multiLevelType w:val="hybridMultilevel"/>
    <w:tmpl w:val="00000000"/>
    <w:lvl w:ilvl="0">
      <w:start w:val="7"/>
      <w:numFmt w:val="decimal"/>
      <w:lvlText w:val="（%1）"/>
      <w:lvlJc w:val="left"/>
      <w:pPr>
        <w:ind w:left="2863" w:hanging="1200"/>
        <w:jc w:val="left"/>
      </w:pPr>
      <w:rPr>
        <w:rFonts w:ascii="黑体" w:eastAsia="黑体" w:hAnsi="黑体" w:cs="黑体" w:hint="default"/>
        <w:spacing w:val="-2"/>
        <w:w w:val="99"/>
        <w:sz w:val="46"/>
        <w:szCs w:val="46"/>
      </w:rPr>
    </w:lvl>
    <w:lvl w:ilvl="1">
      <w:start w:val="0"/>
      <w:numFmt w:val="bullet"/>
      <w:lvlText w:val="•"/>
      <w:lvlJc w:val="left"/>
      <w:pPr>
        <w:ind w:left="4137" w:hanging="1200"/>
      </w:pPr>
      <w:rPr>
        <w:rFonts w:hint="default"/>
      </w:rPr>
    </w:lvl>
    <w:lvl w:ilvl="2">
      <w:start w:val="0"/>
      <w:numFmt w:val="bullet"/>
      <w:lvlText w:val="•"/>
      <w:lvlJc w:val="left"/>
      <w:pPr>
        <w:ind w:left="5415" w:hanging="1200"/>
      </w:pPr>
      <w:rPr>
        <w:rFonts w:hint="default"/>
      </w:rPr>
    </w:lvl>
    <w:lvl w:ilvl="3">
      <w:start w:val="0"/>
      <w:numFmt w:val="bullet"/>
      <w:lvlText w:val="•"/>
      <w:lvlJc w:val="left"/>
      <w:pPr>
        <w:ind w:left="6693" w:hanging="1200"/>
      </w:pPr>
      <w:rPr>
        <w:rFonts w:hint="default"/>
      </w:rPr>
    </w:lvl>
    <w:lvl w:ilvl="4">
      <w:start w:val="0"/>
      <w:numFmt w:val="bullet"/>
      <w:lvlText w:val="•"/>
      <w:lvlJc w:val="left"/>
      <w:pPr>
        <w:ind w:left="7971" w:hanging="1200"/>
      </w:pPr>
      <w:rPr>
        <w:rFonts w:hint="default"/>
      </w:rPr>
    </w:lvl>
    <w:lvl w:ilvl="5">
      <w:start w:val="0"/>
      <w:numFmt w:val="bullet"/>
      <w:lvlText w:val="•"/>
      <w:lvlJc w:val="left"/>
      <w:pPr>
        <w:ind w:left="9249" w:hanging="1200"/>
      </w:pPr>
      <w:rPr>
        <w:rFonts w:hint="default"/>
      </w:rPr>
    </w:lvl>
    <w:lvl w:ilvl="6">
      <w:start w:val="0"/>
      <w:numFmt w:val="bullet"/>
      <w:lvlText w:val="•"/>
      <w:lvlJc w:val="left"/>
      <w:pPr>
        <w:ind w:left="10527" w:hanging="1200"/>
      </w:pPr>
      <w:rPr>
        <w:rFonts w:hint="default"/>
      </w:rPr>
    </w:lvl>
    <w:lvl w:ilvl="7">
      <w:start w:val="0"/>
      <w:numFmt w:val="bullet"/>
      <w:lvlText w:val="•"/>
      <w:lvlJc w:val="left"/>
      <w:pPr>
        <w:ind w:left="11805" w:hanging="1200"/>
      </w:pPr>
      <w:rPr>
        <w:rFonts w:hint="default"/>
      </w:rPr>
    </w:lvl>
    <w:lvl w:ilvl="8">
      <w:start w:val="0"/>
      <w:numFmt w:val="bullet"/>
      <w:lvlText w:val="•"/>
      <w:lvlJc w:val="left"/>
      <w:pPr>
        <w:ind w:left="13083" w:hanging="1200"/>
      </w:pPr>
      <w:rPr>
        <w:rFonts w:hint="default"/>
      </w:rPr>
    </w:lvl>
  </w:abstractNum>
  <w:abstractNum w:abstractNumId="43">
    <w:nsid w:val="4F9A8341"/>
    <w:multiLevelType w:val="hybridMultilevel"/>
    <w:tmpl w:val="00000000"/>
    <w:lvl w:ilvl="0">
      <w:start w:val="11"/>
      <w:numFmt w:val="decimal"/>
      <w:lvlText w:val="%1"/>
      <w:lvlJc w:val="left"/>
      <w:pPr>
        <w:ind w:left="2394" w:hanging="1210"/>
        <w:jc w:val="left"/>
      </w:pPr>
      <w:rPr>
        <w:rFonts w:hint="default"/>
      </w:rPr>
    </w:lvl>
    <w:lvl w:ilvl="1">
      <w:start w:val="1"/>
      <w:numFmt w:val="decimal"/>
      <w:lvlText w:val="%1.%2"/>
      <w:lvlJc w:val="left"/>
      <w:pPr>
        <w:ind w:left="2394" w:hanging="1210"/>
        <w:jc w:val="left"/>
      </w:pPr>
      <w:rPr>
        <w:rFonts w:ascii="黑体" w:eastAsia="黑体" w:hAnsi="黑体" w:cs="黑体" w:hint="default"/>
        <w:b/>
        <w:bCs/>
        <w:w w:val="98"/>
        <w:sz w:val="48"/>
        <w:szCs w:val="48"/>
      </w:rPr>
    </w:lvl>
    <w:lvl w:ilvl="2">
      <w:start w:val="1"/>
      <w:numFmt w:val="decimal"/>
      <w:lvlText w:val="%1.%2.%3"/>
      <w:lvlJc w:val="left"/>
      <w:pPr>
        <w:ind w:left="3647" w:hanging="1563"/>
        <w:jc w:val="right"/>
      </w:pPr>
      <w:rPr>
        <w:rFonts w:ascii="黑体" w:eastAsia="黑体" w:hAnsi="黑体" w:cs="黑体" w:hint="default"/>
        <w:w w:val="99"/>
        <w:sz w:val="48"/>
        <w:szCs w:val="48"/>
      </w:rPr>
    </w:lvl>
    <w:lvl w:ilvl="3">
      <w:start w:val="1"/>
      <w:numFmt w:val="decimal"/>
      <w:lvlText w:val="%1.%2.%3.%4"/>
      <w:lvlJc w:val="left"/>
      <w:pPr>
        <w:ind w:left="1185" w:hanging="2042"/>
        <w:jc w:val="left"/>
      </w:pPr>
      <w:rPr>
        <w:rFonts w:ascii="黑体" w:eastAsia="黑体" w:hAnsi="黑体" w:cs="黑体" w:hint="default"/>
        <w:w w:val="99"/>
        <w:sz w:val="48"/>
        <w:szCs w:val="48"/>
      </w:rPr>
    </w:lvl>
    <w:lvl w:ilvl="4">
      <w:start w:val="0"/>
      <w:numFmt w:val="bullet"/>
      <w:lvlText w:val="•"/>
      <w:lvlJc w:val="left"/>
      <w:pPr>
        <w:ind w:left="3820" w:hanging="2042"/>
      </w:pPr>
      <w:rPr>
        <w:rFonts w:hint="default"/>
      </w:rPr>
    </w:lvl>
    <w:lvl w:ilvl="5">
      <w:start w:val="0"/>
      <w:numFmt w:val="bullet"/>
      <w:lvlText w:val="•"/>
      <w:lvlJc w:val="left"/>
      <w:pPr>
        <w:ind w:left="4420" w:hanging="2042"/>
      </w:pPr>
      <w:rPr>
        <w:rFonts w:hint="default"/>
      </w:rPr>
    </w:lvl>
    <w:lvl w:ilvl="6">
      <w:start w:val="0"/>
      <w:numFmt w:val="bullet"/>
      <w:lvlText w:val="•"/>
      <w:lvlJc w:val="left"/>
      <w:pPr>
        <w:ind w:left="4480" w:hanging="2042"/>
      </w:pPr>
      <w:rPr>
        <w:rFonts w:hint="default"/>
      </w:rPr>
    </w:lvl>
    <w:lvl w:ilvl="7">
      <w:start w:val="0"/>
      <w:numFmt w:val="bullet"/>
      <w:lvlText w:val="•"/>
      <w:lvlJc w:val="left"/>
      <w:pPr>
        <w:ind w:left="4560" w:hanging="2042"/>
      </w:pPr>
      <w:rPr>
        <w:rFonts w:hint="default"/>
      </w:rPr>
    </w:lvl>
    <w:lvl w:ilvl="8">
      <w:start w:val="0"/>
      <w:numFmt w:val="bullet"/>
      <w:lvlText w:val="•"/>
      <w:lvlJc w:val="left"/>
      <w:pPr>
        <w:ind w:left="8253" w:hanging="2042"/>
      </w:pPr>
      <w:rPr>
        <w:rFonts w:hint="default"/>
      </w:rPr>
    </w:lvl>
  </w:abstractNum>
  <w:abstractNum w:abstractNumId="44">
    <w:nsid w:val="50D1C1F3"/>
    <w:multiLevelType w:val="hybridMultilevel"/>
    <w:tmpl w:val="00000000"/>
    <w:lvl w:ilvl="0">
      <w:start w:val="3"/>
      <w:numFmt w:val="decimal"/>
      <w:lvlText w:val="%1"/>
      <w:lvlJc w:val="left"/>
      <w:pPr>
        <w:ind w:left="2142" w:hanging="961"/>
        <w:jc w:val="left"/>
      </w:pPr>
      <w:rPr>
        <w:rFonts w:hint="default"/>
      </w:rPr>
    </w:lvl>
    <w:lvl w:ilvl="1">
      <w:start w:val="1"/>
      <w:numFmt w:val="decimal"/>
      <w:lvlText w:val="%1.%2"/>
      <w:lvlJc w:val="left"/>
      <w:pPr>
        <w:ind w:left="2142" w:hanging="961"/>
        <w:jc w:val="right"/>
      </w:pPr>
      <w:rPr>
        <w:rFonts w:ascii="黑体" w:eastAsia="黑体" w:hAnsi="黑体" w:cs="黑体" w:hint="default"/>
        <w:w w:val="99"/>
        <w:sz w:val="48"/>
        <w:szCs w:val="48"/>
      </w:rPr>
    </w:lvl>
    <w:lvl w:ilvl="2">
      <w:start w:val="1"/>
      <w:numFmt w:val="decimal"/>
      <w:lvlText w:val="%1.%2.%3"/>
      <w:lvlJc w:val="left"/>
      <w:pPr>
        <w:ind w:left="3229" w:hanging="1440"/>
        <w:jc w:val="right"/>
      </w:pPr>
      <w:rPr>
        <w:rFonts w:ascii="黑体" w:eastAsia="黑体" w:hAnsi="黑体" w:cs="黑体" w:hint="default"/>
        <w:w w:val="99"/>
        <w:sz w:val="48"/>
        <w:szCs w:val="48"/>
      </w:rPr>
    </w:lvl>
    <w:lvl w:ilvl="3">
      <w:start w:val="0"/>
      <w:numFmt w:val="bullet"/>
      <w:lvlText w:val="❖"/>
      <w:lvlJc w:val="left"/>
      <w:pPr>
        <w:ind w:left="1185" w:hanging="720"/>
      </w:pPr>
      <w:rPr>
        <w:rFonts w:ascii="黑体" w:eastAsia="黑体" w:hAnsi="黑体" w:cs="黑体" w:hint="default"/>
        <w:w w:val="99"/>
        <w:sz w:val="48"/>
        <w:szCs w:val="48"/>
      </w:rPr>
    </w:lvl>
    <w:lvl w:ilvl="4">
      <w:start w:val="0"/>
      <w:numFmt w:val="bullet"/>
      <w:lvlText w:val="❖"/>
      <w:lvlJc w:val="left"/>
      <w:pPr>
        <w:ind w:left="1430" w:hanging="724"/>
      </w:pPr>
      <w:rPr>
        <w:rFonts w:ascii="黑体" w:eastAsia="黑体" w:hAnsi="黑体" w:cs="黑体" w:hint="default"/>
        <w:b/>
        <w:bCs/>
        <w:w w:val="99"/>
        <w:sz w:val="48"/>
        <w:szCs w:val="48"/>
      </w:rPr>
    </w:lvl>
    <w:lvl w:ilvl="5">
      <w:start w:val="0"/>
      <w:numFmt w:val="bullet"/>
      <w:lvlText w:val="•"/>
      <w:lvlJc w:val="left"/>
      <w:pPr>
        <w:ind w:left="2380" w:hanging="724"/>
      </w:pPr>
      <w:rPr>
        <w:rFonts w:hint="default"/>
      </w:rPr>
    </w:lvl>
    <w:lvl w:ilvl="6">
      <w:start w:val="0"/>
      <w:numFmt w:val="bullet"/>
      <w:lvlText w:val="•"/>
      <w:lvlJc w:val="left"/>
      <w:pPr>
        <w:ind w:left="2500" w:hanging="724"/>
      </w:pPr>
      <w:rPr>
        <w:rFonts w:hint="default"/>
      </w:rPr>
    </w:lvl>
    <w:lvl w:ilvl="7">
      <w:start w:val="0"/>
      <w:numFmt w:val="bullet"/>
      <w:lvlText w:val="•"/>
      <w:lvlJc w:val="left"/>
      <w:pPr>
        <w:ind w:left="2540" w:hanging="724"/>
      </w:pPr>
      <w:rPr>
        <w:rFonts w:hint="default"/>
      </w:rPr>
    </w:lvl>
    <w:lvl w:ilvl="8">
      <w:start w:val="0"/>
      <w:numFmt w:val="bullet"/>
      <w:lvlText w:val="•"/>
      <w:lvlJc w:val="left"/>
      <w:pPr>
        <w:ind w:left="2740" w:hanging="724"/>
      </w:pPr>
      <w:rPr>
        <w:rFonts w:hint="default"/>
      </w:rPr>
    </w:lvl>
  </w:abstractNum>
  <w:abstractNum w:abstractNumId="45">
    <w:nsid w:val="50F6179F"/>
    <w:multiLevelType w:val="hybridMultilevel"/>
    <w:tmpl w:val="00000000"/>
    <w:lvl w:ilvl="0">
      <w:start w:val="6"/>
      <w:numFmt w:val="decimal"/>
      <w:lvlText w:val="%1"/>
      <w:lvlJc w:val="left"/>
      <w:pPr>
        <w:ind w:left="4057" w:hanging="1916"/>
        <w:jc w:val="left"/>
      </w:pPr>
      <w:rPr>
        <w:rFonts w:hint="default"/>
      </w:rPr>
    </w:lvl>
    <w:lvl w:ilvl="1">
      <w:start w:val="3"/>
      <w:numFmt w:val="decimal"/>
      <w:lvlText w:val="%1.%2"/>
      <w:lvlJc w:val="left"/>
      <w:pPr>
        <w:ind w:left="4057" w:hanging="1916"/>
        <w:jc w:val="left"/>
      </w:pPr>
      <w:rPr>
        <w:rFonts w:hint="default"/>
      </w:rPr>
    </w:lvl>
    <w:lvl w:ilvl="2">
      <w:start w:val="1"/>
      <w:numFmt w:val="decimal"/>
      <w:lvlText w:val="%1.%2.%3"/>
      <w:lvlJc w:val="left"/>
      <w:pPr>
        <w:ind w:left="4057" w:hanging="1916"/>
        <w:jc w:val="left"/>
      </w:pPr>
      <w:rPr>
        <w:rFonts w:hint="default"/>
      </w:rPr>
    </w:lvl>
    <w:lvl w:ilvl="3">
      <w:start w:val="3"/>
      <w:numFmt w:val="decimal"/>
      <w:lvlText w:val="%1.%2.%3.%4"/>
      <w:lvlJc w:val="left"/>
      <w:pPr>
        <w:ind w:left="4057" w:hanging="1916"/>
        <w:jc w:val="left"/>
      </w:pPr>
      <w:rPr>
        <w:rFonts w:ascii="黑体" w:eastAsia="黑体" w:hAnsi="黑体" w:cs="黑体" w:hint="default"/>
        <w:w w:val="99"/>
        <w:sz w:val="48"/>
        <w:szCs w:val="48"/>
      </w:rPr>
    </w:lvl>
    <w:lvl w:ilvl="4">
      <w:start w:val="0"/>
      <w:numFmt w:val="bullet"/>
      <w:lvlText w:val="•"/>
      <w:lvlJc w:val="left"/>
      <w:pPr>
        <w:ind w:left="8691" w:hanging="1916"/>
      </w:pPr>
      <w:rPr>
        <w:rFonts w:hint="default"/>
      </w:rPr>
    </w:lvl>
    <w:lvl w:ilvl="5">
      <w:start w:val="0"/>
      <w:numFmt w:val="bullet"/>
      <w:lvlText w:val="•"/>
      <w:lvlJc w:val="left"/>
      <w:pPr>
        <w:ind w:left="9849" w:hanging="1916"/>
      </w:pPr>
      <w:rPr>
        <w:rFonts w:hint="default"/>
      </w:rPr>
    </w:lvl>
    <w:lvl w:ilvl="6">
      <w:start w:val="0"/>
      <w:numFmt w:val="bullet"/>
      <w:lvlText w:val="•"/>
      <w:lvlJc w:val="left"/>
      <w:pPr>
        <w:ind w:left="11007" w:hanging="1916"/>
      </w:pPr>
      <w:rPr>
        <w:rFonts w:hint="default"/>
      </w:rPr>
    </w:lvl>
    <w:lvl w:ilvl="7">
      <w:start w:val="0"/>
      <w:numFmt w:val="bullet"/>
      <w:lvlText w:val="•"/>
      <w:lvlJc w:val="left"/>
      <w:pPr>
        <w:ind w:left="12165" w:hanging="1916"/>
      </w:pPr>
      <w:rPr>
        <w:rFonts w:hint="default"/>
      </w:rPr>
    </w:lvl>
    <w:lvl w:ilvl="8">
      <w:start w:val="0"/>
      <w:numFmt w:val="bullet"/>
      <w:lvlText w:val="•"/>
      <w:lvlJc w:val="left"/>
      <w:pPr>
        <w:ind w:left="13323" w:hanging="1916"/>
      </w:pPr>
      <w:rPr>
        <w:rFonts w:hint="default"/>
      </w:rPr>
    </w:lvl>
  </w:abstractNum>
  <w:abstractNum w:abstractNumId="46">
    <w:nsid w:val="53E41715"/>
    <w:multiLevelType w:val="hybridMultilevel"/>
    <w:tmpl w:val="00000000"/>
    <w:lvl w:ilvl="0">
      <w:start w:val="1"/>
      <w:numFmt w:val="upperLetter"/>
      <w:lvlText w:val="%1."/>
      <w:lvlJc w:val="left"/>
      <w:pPr>
        <w:ind w:left="2333" w:hanging="721"/>
        <w:jc w:val="left"/>
      </w:pPr>
      <w:rPr>
        <w:rFonts w:ascii="黑体" w:eastAsia="黑体" w:hAnsi="黑体" w:cs="黑体" w:hint="default"/>
        <w:b/>
        <w:bCs/>
        <w:spacing w:val="-109"/>
        <w:w w:val="98"/>
        <w:sz w:val="46"/>
        <w:szCs w:val="46"/>
      </w:rPr>
    </w:lvl>
    <w:lvl w:ilvl="1">
      <w:start w:val="2"/>
      <w:numFmt w:val="upperLetter"/>
      <w:lvlText w:val="%2."/>
      <w:lvlJc w:val="left"/>
      <w:pPr>
        <w:ind w:left="3053" w:hanging="721"/>
        <w:jc w:val="left"/>
      </w:pPr>
      <w:rPr>
        <w:rFonts w:ascii="黑体" w:eastAsia="黑体" w:hAnsi="黑体" w:cs="黑体" w:hint="default"/>
        <w:b/>
        <w:bCs/>
        <w:spacing w:val="0"/>
        <w:w w:val="98"/>
        <w:sz w:val="46"/>
        <w:szCs w:val="46"/>
      </w:rPr>
    </w:lvl>
    <w:lvl w:ilvl="2">
      <w:start w:val="0"/>
      <w:numFmt w:val="bullet"/>
      <w:lvlText w:val="•"/>
      <w:lvlJc w:val="left"/>
      <w:pPr>
        <w:ind w:left="4457" w:hanging="721"/>
      </w:pPr>
      <w:rPr>
        <w:rFonts w:hint="default"/>
      </w:rPr>
    </w:lvl>
    <w:lvl w:ilvl="3">
      <w:start w:val="0"/>
      <w:numFmt w:val="bullet"/>
      <w:lvlText w:val="•"/>
      <w:lvlJc w:val="left"/>
      <w:pPr>
        <w:ind w:left="5855" w:hanging="721"/>
      </w:pPr>
      <w:rPr>
        <w:rFonts w:hint="default"/>
      </w:rPr>
    </w:lvl>
    <w:lvl w:ilvl="4">
      <w:start w:val="0"/>
      <w:numFmt w:val="bullet"/>
      <w:lvlText w:val="•"/>
      <w:lvlJc w:val="left"/>
      <w:pPr>
        <w:ind w:left="7253" w:hanging="721"/>
      </w:pPr>
      <w:rPr>
        <w:rFonts w:hint="default"/>
      </w:rPr>
    </w:lvl>
    <w:lvl w:ilvl="5">
      <w:start w:val="0"/>
      <w:numFmt w:val="bullet"/>
      <w:lvlText w:val="•"/>
      <w:lvlJc w:val="left"/>
      <w:pPr>
        <w:ind w:left="8650" w:hanging="721"/>
      </w:pPr>
      <w:rPr>
        <w:rFonts w:hint="default"/>
      </w:rPr>
    </w:lvl>
    <w:lvl w:ilvl="6">
      <w:start w:val="0"/>
      <w:numFmt w:val="bullet"/>
      <w:lvlText w:val="•"/>
      <w:lvlJc w:val="left"/>
      <w:pPr>
        <w:ind w:left="10048" w:hanging="721"/>
      </w:pPr>
      <w:rPr>
        <w:rFonts w:hint="default"/>
      </w:rPr>
    </w:lvl>
    <w:lvl w:ilvl="7">
      <w:start w:val="0"/>
      <w:numFmt w:val="bullet"/>
      <w:lvlText w:val="•"/>
      <w:lvlJc w:val="left"/>
      <w:pPr>
        <w:ind w:left="11446" w:hanging="721"/>
      </w:pPr>
      <w:rPr>
        <w:rFonts w:hint="default"/>
      </w:rPr>
    </w:lvl>
    <w:lvl w:ilvl="8">
      <w:start w:val="0"/>
      <w:numFmt w:val="bullet"/>
      <w:lvlText w:val="•"/>
      <w:lvlJc w:val="left"/>
      <w:pPr>
        <w:ind w:left="12844" w:hanging="721"/>
      </w:pPr>
      <w:rPr>
        <w:rFonts w:hint="default"/>
      </w:rPr>
    </w:lvl>
  </w:abstractNum>
  <w:abstractNum w:abstractNumId="47">
    <w:nsid w:val="55F12F7B"/>
    <w:multiLevelType w:val="hybridMultilevel"/>
    <w:tmpl w:val="00000000"/>
    <w:lvl w:ilvl="0">
      <w:start w:val="3"/>
      <w:numFmt w:val="decimal"/>
      <w:lvlText w:val="%1"/>
      <w:lvlJc w:val="left"/>
      <w:pPr>
        <w:ind w:left="2146" w:hanging="961"/>
        <w:jc w:val="left"/>
      </w:pPr>
      <w:rPr>
        <w:rFonts w:hint="default"/>
      </w:rPr>
    </w:lvl>
    <w:lvl w:ilvl="1">
      <w:start w:val="1"/>
      <w:numFmt w:val="decimal"/>
      <w:lvlText w:val="%1.%2"/>
      <w:lvlJc w:val="left"/>
      <w:pPr>
        <w:ind w:left="2146" w:hanging="961"/>
        <w:jc w:val="left"/>
      </w:pPr>
      <w:rPr>
        <w:rFonts w:ascii="黑体" w:eastAsia="黑体" w:hAnsi="黑体" w:cs="黑体" w:hint="default"/>
        <w:w w:val="99"/>
        <w:sz w:val="48"/>
        <w:szCs w:val="48"/>
      </w:rPr>
    </w:lvl>
    <w:lvl w:ilvl="2">
      <w:start w:val="1"/>
      <w:numFmt w:val="lowerLetter"/>
      <w:lvlText w:val="%3"/>
      <w:lvlJc w:val="left"/>
      <w:pPr>
        <w:ind w:left="2088" w:hanging="483"/>
        <w:jc w:val="left"/>
      </w:pPr>
      <w:rPr>
        <w:rFonts w:ascii="黑体" w:eastAsia="黑体" w:hAnsi="黑体" w:cs="黑体" w:hint="default"/>
        <w:w w:val="99"/>
        <w:sz w:val="48"/>
        <w:szCs w:val="48"/>
      </w:rPr>
    </w:lvl>
    <w:lvl w:ilvl="3">
      <w:start w:val="0"/>
      <w:numFmt w:val="bullet"/>
      <w:lvlText w:val="•"/>
      <w:lvlJc w:val="left"/>
      <w:pPr>
        <w:ind w:left="5139" w:hanging="483"/>
      </w:pPr>
      <w:rPr>
        <w:rFonts w:hint="default"/>
      </w:rPr>
    </w:lvl>
    <w:lvl w:ilvl="4">
      <w:start w:val="0"/>
      <w:numFmt w:val="bullet"/>
      <w:lvlText w:val="•"/>
      <w:lvlJc w:val="left"/>
      <w:pPr>
        <w:ind w:left="6639" w:hanging="483"/>
      </w:pPr>
      <w:rPr>
        <w:rFonts w:hint="default"/>
      </w:rPr>
    </w:lvl>
    <w:lvl w:ilvl="5">
      <w:start w:val="0"/>
      <w:numFmt w:val="bullet"/>
      <w:lvlText w:val="•"/>
      <w:lvlJc w:val="left"/>
      <w:pPr>
        <w:ind w:left="8139" w:hanging="483"/>
      </w:pPr>
      <w:rPr>
        <w:rFonts w:hint="default"/>
      </w:rPr>
    </w:lvl>
    <w:lvl w:ilvl="6">
      <w:start w:val="0"/>
      <w:numFmt w:val="bullet"/>
      <w:lvlText w:val="•"/>
      <w:lvlJc w:val="left"/>
      <w:pPr>
        <w:ind w:left="9639" w:hanging="483"/>
      </w:pPr>
      <w:rPr>
        <w:rFonts w:hint="default"/>
      </w:rPr>
    </w:lvl>
    <w:lvl w:ilvl="7">
      <w:start w:val="0"/>
      <w:numFmt w:val="bullet"/>
      <w:lvlText w:val="•"/>
      <w:lvlJc w:val="left"/>
      <w:pPr>
        <w:ind w:left="11139" w:hanging="483"/>
      </w:pPr>
      <w:rPr>
        <w:rFonts w:hint="default"/>
      </w:rPr>
    </w:lvl>
    <w:lvl w:ilvl="8">
      <w:start w:val="0"/>
      <w:numFmt w:val="bullet"/>
      <w:lvlText w:val="•"/>
      <w:lvlJc w:val="left"/>
      <w:pPr>
        <w:ind w:left="12639" w:hanging="483"/>
      </w:pPr>
      <w:rPr>
        <w:rFonts w:hint="default"/>
      </w:rPr>
    </w:lvl>
  </w:abstractNum>
  <w:abstractNum w:abstractNumId="48">
    <w:nsid w:val="565EC0DB"/>
    <w:multiLevelType w:val="hybridMultilevel"/>
    <w:tmpl w:val="00000000"/>
    <w:lvl w:ilvl="0">
      <w:start w:val="1"/>
      <w:numFmt w:val="decimal"/>
      <w:lvlText w:val="（%1）"/>
      <w:lvlJc w:val="left"/>
      <w:pPr>
        <w:ind w:left="1439" w:hanging="1394"/>
        <w:jc w:val="left"/>
      </w:pPr>
      <w:rPr>
        <w:rFonts w:ascii="黑体" w:eastAsia="黑体" w:hAnsi="黑体" w:cs="黑体" w:hint="default"/>
        <w:spacing w:val="-2"/>
        <w:w w:val="99"/>
        <w:sz w:val="48"/>
        <w:szCs w:val="48"/>
      </w:rPr>
    </w:lvl>
    <w:lvl w:ilvl="1">
      <w:start w:val="0"/>
      <w:numFmt w:val="bullet"/>
      <w:lvlText w:val="•"/>
      <w:lvlJc w:val="left"/>
      <w:pPr>
        <w:ind w:left="2665" w:hanging="1394"/>
      </w:pPr>
      <w:rPr>
        <w:rFonts w:hint="default"/>
      </w:rPr>
    </w:lvl>
    <w:lvl w:ilvl="2">
      <w:start w:val="0"/>
      <w:numFmt w:val="bullet"/>
      <w:lvlText w:val="•"/>
      <w:lvlJc w:val="left"/>
      <w:pPr>
        <w:ind w:left="3890" w:hanging="1394"/>
      </w:pPr>
      <w:rPr>
        <w:rFonts w:hint="default"/>
      </w:rPr>
    </w:lvl>
    <w:lvl w:ilvl="3">
      <w:start w:val="0"/>
      <w:numFmt w:val="bullet"/>
      <w:lvlText w:val="•"/>
      <w:lvlJc w:val="left"/>
      <w:pPr>
        <w:ind w:left="5115" w:hanging="1394"/>
      </w:pPr>
      <w:rPr>
        <w:rFonts w:hint="default"/>
      </w:rPr>
    </w:lvl>
    <w:lvl w:ilvl="4">
      <w:start w:val="0"/>
      <w:numFmt w:val="bullet"/>
      <w:lvlText w:val="•"/>
      <w:lvlJc w:val="left"/>
      <w:pPr>
        <w:ind w:left="6340" w:hanging="1394"/>
      </w:pPr>
      <w:rPr>
        <w:rFonts w:hint="default"/>
      </w:rPr>
    </w:lvl>
    <w:lvl w:ilvl="5">
      <w:start w:val="0"/>
      <w:numFmt w:val="bullet"/>
      <w:lvlText w:val="•"/>
      <w:lvlJc w:val="left"/>
      <w:pPr>
        <w:ind w:left="7565" w:hanging="1394"/>
      </w:pPr>
      <w:rPr>
        <w:rFonts w:hint="default"/>
      </w:rPr>
    </w:lvl>
    <w:lvl w:ilvl="6">
      <w:start w:val="0"/>
      <w:numFmt w:val="bullet"/>
      <w:lvlText w:val="•"/>
      <w:lvlJc w:val="left"/>
      <w:pPr>
        <w:ind w:left="8790" w:hanging="1394"/>
      </w:pPr>
      <w:rPr>
        <w:rFonts w:hint="default"/>
      </w:rPr>
    </w:lvl>
    <w:lvl w:ilvl="7">
      <w:start w:val="0"/>
      <w:numFmt w:val="bullet"/>
      <w:lvlText w:val="•"/>
      <w:lvlJc w:val="left"/>
      <w:pPr>
        <w:ind w:left="10015" w:hanging="1394"/>
      </w:pPr>
      <w:rPr>
        <w:rFonts w:hint="default"/>
      </w:rPr>
    </w:lvl>
    <w:lvl w:ilvl="8">
      <w:start w:val="0"/>
      <w:numFmt w:val="bullet"/>
      <w:lvlText w:val="•"/>
      <w:lvlJc w:val="left"/>
      <w:pPr>
        <w:ind w:left="11240" w:hanging="1394"/>
      </w:pPr>
      <w:rPr>
        <w:rFonts w:hint="default"/>
      </w:rPr>
    </w:lvl>
  </w:abstractNum>
  <w:abstractNum w:abstractNumId="49">
    <w:nsid w:val="56E3068A"/>
    <w:multiLevelType w:val="hybridMultilevel"/>
    <w:tmpl w:val="00000000"/>
    <w:lvl w:ilvl="0">
      <w:start w:val="10"/>
      <w:numFmt w:val="decimal"/>
      <w:lvlText w:val="%1"/>
      <w:lvlJc w:val="left"/>
      <w:pPr>
        <w:ind w:left="1185" w:hanging="2013"/>
        <w:jc w:val="left"/>
      </w:pPr>
      <w:rPr>
        <w:rFonts w:hint="default"/>
      </w:rPr>
    </w:lvl>
    <w:lvl w:ilvl="1">
      <w:start w:val="5"/>
      <w:numFmt w:val="decimal"/>
      <w:lvlText w:val="%1.%2"/>
      <w:lvlJc w:val="left"/>
      <w:pPr>
        <w:ind w:left="1185" w:hanging="2013"/>
        <w:jc w:val="left"/>
      </w:pPr>
      <w:rPr>
        <w:rFonts w:hint="default"/>
      </w:rPr>
    </w:lvl>
    <w:lvl w:ilvl="2">
      <w:start w:val="3"/>
      <w:numFmt w:val="decimal"/>
      <w:lvlText w:val="%1.%2.%3"/>
      <w:lvlJc w:val="left"/>
      <w:pPr>
        <w:ind w:left="1185" w:hanging="2013"/>
        <w:jc w:val="left"/>
      </w:pPr>
      <w:rPr>
        <w:rFonts w:hint="default"/>
      </w:rPr>
    </w:lvl>
    <w:lvl w:ilvl="3">
      <w:start w:val="2"/>
      <w:numFmt w:val="decimal"/>
      <w:lvlText w:val="%1.%2.%3.%4"/>
      <w:lvlJc w:val="left"/>
      <w:pPr>
        <w:ind w:left="1185" w:hanging="2013"/>
        <w:jc w:val="left"/>
      </w:pPr>
      <w:rPr>
        <w:rFonts w:ascii="黑体" w:eastAsia="黑体" w:hAnsi="黑体" w:cs="黑体" w:hint="default"/>
        <w:w w:val="99"/>
        <w:sz w:val="48"/>
        <w:szCs w:val="48"/>
      </w:rPr>
    </w:lvl>
    <w:lvl w:ilvl="4">
      <w:start w:val="0"/>
      <w:numFmt w:val="bullet"/>
      <w:lvlText w:val="•"/>
      <w:lvlJc w:val="left"/>
      <w:pPr>
        <w:ind w:left="6963" w:hanging="2013"/>
      </w:pPr>
      <w:rPr>
        <w:rFonts w:hint="default"/>
      </w:rPr>
    </w:lvl>
    <w:lvl w:ilvl="5">
      <w:start w:val="0"/>
      <w:numFmt w:val="bullet"/>
      <w:lvlText w:val="•"/>
      <w:lvlJc w:val="left"/>
      <w:pPr>
        <w:ind w:left="8409" w:hanging="2013"/>
      </w:pPr>
      <w:rPr>
        <w:rFonts w:hint="default"/>
      </w:rPr>
    </w:lvl>
    <w:lvl w:ilvl="6">
      <w:start w:val="0"/>
      <w:numFmt w:val="bullet"/>
      <w:lvlText w:val="•"/>
      <w:lvlJc w:val="left"/>
      <w:pPr>
        <w:ind w:left="9855" w:hanging="2013"/>
      </w:pPr>
      <w:rPr>
        <w:rFonts w:hint="default"/>
      </w:rPr>
    </w:lvl>
    <w:lvl w:ilvl="7">
      <w:start w:val="0"/>
      <w:numFmt w:val="bullet"/>
      <w:lvlText w:val="•"/>
      <w:lvlJc w:val="left"/>
      <w:pPr>
        <w:ind w:left="11301" w:hanging="2013"/>
      </w:pPr>
      <w:rPr>
        <w:rFonts w:hint="default"/>
      </w:rPr>
    </w:lvl>
    <w:lvl w:ilvl="8">
      <w:start w:val="0"/>
      <w:numFmt w:val="bullet"/>
      <w:lvlText w:val="•"/>
      <w:lvlJc w:val="left"/>
      <w:pPr>
        <w:ind w:left="12747" w:hanging="2013"/>
      </w:pPr>
      <w:rPr>
        <w:rFonts w:hint="default"/>
      </w:rPr>
    </w:lvl>
  </w:abstractNum>
  <w:abstractNum w:abstractNumId="50">
    <w:nsid w:val="57BCC854"/>
    <w:multiLevelType w:val="hybridMultilevel"/>
    <w:tmpl w:val="00000000"/>
    <w:lvl w:ilvl="0">
      <w:start w:val="2"/>
      <w:numFmt w:val="upperLetter"/>
      <w:lvlText w:val="%1"/>
      <w:lvlJc w:val="left"/>
      <w:pPr>
        <w:ind w:left="1185" w:hanging="483"/>
        <w:jc w:val="left"/>
      </w:pPr>
      <w:rPr>
        <w:rFonts w:ascii="黑体" w:eastAsia="黑体" w:hAnsi="黑体" w:cs="黑体" w:hint="default"/>
        <w:w w:val="99"/>
        <w:sz w:val="48"/>
        <w:szCs w:val="48"/>
      </w:rPr>
    </w:lvl>
    <w:lvl w:ilvl="1">
      <w:start w:val="0"/>
      <w:numFmt w:val="bullet"/>
      <w:lvlText w:val="•"/>
      <w:lvlJc w:val="left"/>
      <w:pPr>
        <w:ind w:left="2625" w:hanging="483"/>
      </w:pPr>
      <w:rPr>
        <w:rFonts w:hint="default"/>
      </w:rPr>
    </w:lvl>
    <w:lvl w:ilvl="2">
      <w:start w:val="0"/>
      <w:numFmt w:val="bullet"/>
      <w:lvlText w:val="•"/>
      <w:lvlJc w:val="left"/>
      <w:pPr>
        <w:ind w:left="4071" w:hanging="483"/>
      </w:pPr>
      <w:rPr>
        <w:rFonts w:hint="default"/>
      </w:rPr>
    </w:lvl>
    <w:lvl w:ilvl="3">
      <w:start w:val="0"/>
      <w:numFmt w:val="bullet"/>
      <w:lvlText w:val="•"/>
      <w:lvlJc w:val="left"/>
      <w:pPr>
        <w:ind w:left="5517" w:hanging="483"/>
      </w:pPr>
      <w:rPr>
        <w:rFonts w:hint="default"/>
      </w:rPr>
    </w:lvl>
    <w:lvl w:ilvl="4">
      <w:start w:val="0"/>
      <w:numFmt w:val="bullet"/>
      <w:lvlText w:val="•"/>
      <w:lvlJc w:val="left"/>
      <w:pPr>
        <w:ind w:left="6963" w:hanging="483"/>
      </w:pPr>
      <w:rPr>
        <w:rFonts w:hint="default"/>
      </w:rPr>
    </w:lvl>
    <w:lvl w:ilvl="5">
      <w:start w:val="0"/>
      <w:numFmt w:val="bullet"/>
      <w:lvlText w:val="•"/>
      <w:lvlJc w:val="left"/>
      <w:pPr>
        <w:ind w:left="8409" w:hanging="483"/>
      </w:pPr>
      <w:rPr>
        <w:rFonts w:hint="default"/>
      </w:rPr>
    </w:lvl>
    <w:lvl w:ilvl="6">
      <w:start w:val="0"/>
      <w:numFmt w:val="bullet"/>
      <w:lvlText w:val="•"/>
      <w:lvlJc w:val="left"/>
      <w:pPr>
        <w:ind w:left="9855" w:hanging="483"/>
      </w:pPr>
      <w:rPr>
        <w:rFonts w:hint="default"/>
      </w:rPr>
    </w:lvl>
    <w:lvl w:ilvl="7">
      <w:start w:val="0"/>
      <w:numFmt w:val="bullet"/>
      <w:lvlText w:val="•"/>
      <w:lvlJc w:val="left"/>
      <w:pPr>
        <w:ind w:left="11301" w:hanging="483"/>
      </w:pPr>
      <w:rPr>
        <w:rFonts w:hint="default"/>
      </w:rPr>
    </w:lvl>
    <w:lvl w:ilvl="8">
      <w:start w:val="0"/>
      <w:numFmt w:val="bullet"/>
      <w:lvlText w:val="•"/>
      <w:lvlJc w:val="left"/>
      <w:pPr>
        <w:ind w:left="12747" w:hanging="483"/>
      </w:pPr>
      <w:rPr>
        <w:rFonts w:hint="default"/>
      </w:rPr>
    </w:lvl>
  </w:abstractNum>
  <w:abstractNum w:abstractNumId="51">
    <w:nsid w:val="5AC2ECED"/>
    <w:multiLevelType w:val="hybridMultilevel"/>
    <w:tmpl w:val="00000000"/>
    <w:lvl w:ilvl="0">
      <w:start w:val="1"/>
      <w:numFmt w:val="decimal"/>
      <w:lvlText w:val="（%1）"/>
      <w:lvlJc w:val="left"/>
      <w:pPr>
        <w:ind w:left="1422" w:hanging="1200"/>
        <w:jc w:val="left"/>
      </w:pPr>
      <w:rPr>
        <w:rFonts w:ascii="黑体" w:eastAsia="黑体" w:hAnsi="黑体" w:cs="黑体" w:hint="default"/>
        <w:spacing w:val="-2"/>
        <w:w w:val="99"/>
        <w:sz w:val="46"/>
        <w:szCs w:val="46"/>
      </w:rPr>
    </w:lvl>
    <w:lvl w:ilvl="1">
      <w:start w:val="0"/>
      <w:numFmt w:val="bullet"/>
      <w:lvlText w:val="•"/>
      <w:lvlJc w:val="left"/>
      <w:pPr>
        <w:ind w:left="2841" w:hanging="1200"/>
      </w:pPr>
      <w:rPr>
        <w:rFonts w:hint="default"/>
      </w:rPr>
    </w:lvl>
    <w:lvl w:ilvl="2">
      <w:start w:val="0"/>
      <w:numFmt w:val="bullet"/>
      <w:lvlText w:val="•"/>
      <w:lvlJc w:val="left"/>
      <w:pPr>
        <w:ind w:left="4263" w:hanging="1200"/>
      </w:pPr>
      <w:rPr>
        <w:rFonts w:hint="default"/>
      </w:rPr>
    </w:lvl>
    <w:lvl w:ilvl="3">
      <w:start w:val="0"/>
      <w:numFmt w:val="bullet"/>
      <w:lvlText w:val="•"/>
      <w:lvlJc w:val="left"/>
      <w:pPr>
        <w:ind w:left="5685" w:hanging="1200"/>
      </w:pPr>
      <w:rPr>
        <w:rFonts w:hint="default"/>
      </w:rPr>
    </w:lvl>
    <w:lvl w:ilvl="4">
      <w:start w:val="0"/>
      <w:numFmt w:val="bullet"/>
      <w:lvlText w:val="•"/>
      <w:lvlJc w:val="left"/>
      <w:pPr>
        <w:ind w:left="7107" w:hanging="1200"/>
      </w:pPr>
      <w:rPr>
        <w:rFonts w:hint="default"/>
      </w:rPr>
    </w:lvl>
    <w:lvl w:ilvl="5">
      <w:start w:val="0"/>
      <w:numFmt w:val="bullet"/>
      <w:lvlText w:val="•"/>
      <w:lvlJc w:val="left"/>
      <w:pPr>
        <w:ind w:left="8529" w:hanging="1200"/>
      </w:pPr>
      <w:rPr>
        <w:rFonts w:hint="default"/>
      </w:rPr>
    </w:lvl>
    <w:lvl w:ilvl="6">
      <w:start w:val="0"/>
      <w:numFmt w:val="bullet"/>
      <w:lvlText w:val="•"/>
      <w:lvlJc w:val="left"/>
      <w:pPr>
        <w:ind w:left="9951" w:hanging="1200"/>
      </w:pPr>
      <w:rPr>
        <w:rFonts w:hint="default"/>
      </w:rPr>
    </w:lvl>
    <w:lvl w:ilvl="7">
      <w:start w:val="0"/>
      <w:numFmt w:val="bullet"/>
      <w:lvlText w:val="•"/>
      <w:lvlJc w:val="left"/>
      <w:pPr>
        <w:ind w:left="11373" w:hanging="1200"/>
      </w:pPr>
      <w:rPr>
        <w:rFonts w:hint="default"/>
      </w:rPr>
    </w:lvl>
    <w:lvl w:ilvl="8">
      <w:start w:val="0"/>
      <w:numFmt w:val="bullet"/>
      <w:lvlText w:val="•"/>
      <w:lvlJc w:val="left"/>
      <w:pPr>
        <w:ind w:left="12795" w:hanging="1200"/>
      </w:pPr>
      <w:rPr>
        <w:rFonts w:hint="default"/>
      </w:rPr>
    </w:lvl>
  </w:abstractNum>
  <w:abstractNum w:abstractNumId="52">
    <w:nsid w:val="5CBD15DE"/>
    <w:multiLevelType w:val="hybridMultilevel"/>
    <w:tmpl w:val="00000000"/>
    <w:lvl w:ilvl="0">
      <w:start w:val="8"/>
      <w:numFmt w:val="decimal"/>
      <w:lvlText w:val="%1"/>
      <w:lvlJc w:val="left"/>
      <w:pPr>
        <w:ind w:left="2985" w:hanging="843"/>
        <w:jc w:val="left"/>
      </w:pPr>
      <w:rPr>
        <w:rFonts w:hint="default"/>
      </w:rPr>
    </w:lvl>
    <w:lvl w:ilvl="1">
      <w:start w:val="1"/>
      <w:numFmt w:val="decimal"/>
      <w:lvlText w:val="%1.%2"/>
      <w:lvlJc w:val="left"/>
      <w:pPr>
        <w:ind w:left="2985" w:hanging="843"/>
        <w:jc w:val="left"/>
      </w:pPr>
      <w:rPr>
        <w:rFonts w:ascii="黑体" w:eastAsia="黑体" w:hAnsi="黑体" w:cs="黑体" w:hint="default"/>
        <w:w w:val="99"/>
        <w:sz w:val="48"/>
        <w:szCs w:val="48"/>
      </w:rPr>
    </w:lvl>
    <w:lvl w:ilvl="2">
      <w:start w:val="1"/>
      <w:numFmt w:val="decimal"/>
      <w:lvlText w:val="%1.%2.%3"/>
      <w:lvlJc w:val="left"/>
      <w:pPr>
        <w:ind w:left="1185" w:hanging="1444"/>
        <w:jc w:val="left"/>
      </w:pPr>
      <w:rPr>
        <w:rFonts w:ascii="黑体" w:eastAsia="黑体" w:hAnsi="黑体" w:cs="黑体" w:hint="default"/>
        <w:w w:val="99"/>
        <w:sz w:val="48"/>
        <w:szCs w:val="48"/>
      </w:rPr>
    </w:lvl>
    <w:lvl w:ilvl="3">
      <w:start w:val="0"/>
      <w:numFmt w:val="bullet"/>
      <w:lvlText w:val="•"/>
      <w:lvlJc w:val="left"/>
      <w:pPr>
        <w:ind w:left="5192" w:hanging="1444"/>
      </w:pPr>
      <w:rPr>
        <w:rFonts w:hint="default"/>
      </w:rPr>
    </w:lvl>
    <w:lvl w:ilvl="4">
      <w:start w:val="0"/>
      <w:numFmt w:val="bullet"/>
      <w:lvlText w:val="•"/>
      <w:lvlJc w:val="left"/>
      <w:pPr>
        <w:ind w:left="6684" w:hanging="1444"/>
      </w:pPr>
      <w:rPr>
        <w:rFonts w:hint="default"/>
      </w:rPr>
    </w:lvl>
    <w:lvl w:ilvl="5">
      <w:start w:val="0"/>
      <w:numFmt w:val="bullet"/>
      <w:lvlText w:val="•"/>
      <w:lvlJc w:val="left"/>
      <w:pPr>
        <w:ind w:left="8177" w:hanging="1444"/>
      </w:pPr>
      <w:rPr>
        <w:rFonts w:hint="default"/>
      </w:rPr>
    </w:lvl>
    <w:lvl w:ilvl="6">
      <w:start w:val="0"/>
      <w:numFmt w:val="bullet"/>
      <w:lvlText w:val="•"/>
      <w:lvlJc w:val="left"/>
      <w:pPr>
        <w:ind w:left="9669" w:hanging="1444"/>
      </w:pPr>
      <w:rPr>
        <w:rFonts w:hint="default"/>
      </w:rPr>
    </w:lvl>
    <w:lvl w:ilvl="7">
      <w:start w:val="0"/>
      <w:numFmt w:val="bullet"/>
      <w:lvlText w:val="•"/>
      <w:lvlJc w:val="left"/>
      <w:pPr>
        <w:ind w:left="11162" w:hanging="1444"/>
      </w:pPr>
      <w:rPr>
        <w:rFonts w:hint="default"/>
      </w:rPr>
    </w:lvl>
    <w:lvl w:ilvl="8">
      <w:start w:val="0"/>
      <w:numFmt w:val="bullet"/>
      <w:lvlText w:val="•"/>
      <w:lvlJc w:val="left"/>
      <w:pPr>
        <w:ind w:left="12654" w:hanging="1444"/>
      </w:pPr>
      <w:rPr>
        <w:rFonts w:hint="default"/>
      </w:rPr>
    </w:lvl>
  </w:abstractNum>
  <w:abstractNum w:abstractNumId="53">
    <w:nsid w:val="5CBE294F"/>
    <w:multiLevelType w:val="hybridMultilevel"/>
    <w:tmpl w:val="00000000"/>
    <w:lvl w:ilvl="0">
      <w:start w:val="11"/>
      <w:numFmt w:val="decimal"/>
      <w:lvlText w:val="%1"/>
      <w:lvlJc w:val="left"/>
      <w:pPr>
        <w:ind w:left="4245" w:hanging="2160"/>
        <w:jc w:val="left"/>
      </w:pPr>
      <w:rPr>
        <w:rFonts w:hint="default"/>
      </w:rPr>
    </w:lvl>
    <w:lvl w:ilvl="1">
      <w:start w:val="1"/>
      <w:numFmt w:val="decimal"/>
      <w:lvlText w:val="%1.%2"/>
      <w:lvlJc w:val="left"/>
      <w:pPr>
        <w:ind w:left="4245" w:hanging="2160"/>
        <w:jc w:val="left"/>
      </w:pPr>
      <w:rPr>
        <w:rFonts w:hint="default"/>
      </w:rPr>
    </w:lvl>
    <w:lvl w:ilvl="2">
      <w:start w:val="3"/>
      <w:numFmt w:val="decimal"/>
      <w:lvlText w:val="%1.%2.%3"/>
      <w:lvlJc w:val="left"/>
      <w:pPr>
        <w:ind w:left="4245" w:hanging="2160"/>
        <w:jc w:val="left"/>
      </w:pPr>
      <w:rPr>
        <w:rFonts w:hint="default"/>
      </w:rPr>
    </w:lvl>
    <w:lvl w:ilvl="3">
      <w:start w:val="3"/>
      <w:numFmt w:val="decimal"/>
      <w:lvlText w:val="%1.%2.%3.%4"/>
      <w:lvlJc w:val="left"/>
      <w:pPr>
        <w:ind w:left="4245" w:hanging="2160"/>
        <w:jc w:val="left"/>
      </w:pPr>
      <w:rPr>
        <w:rFonts w:ascii="黑体" w:eastAsia="黑体" w:hAnsi="黑体" w:cs="黑体" w:hint="default"/>
        <w:w w:val="99"/>
        <w:sz w:val="48"/>
        <w:szCs w:val="48"/>
      </w:rPr>
    </w:lvl>
    <w:lvl w:ilvl="4">
      <w:start w:val="0"/>
      <w:numFmt w:val="bullet"/>
      <w:lvlText w:val="•"/>
      <w:lvlJc w:val="left"/>
      <w:pPr>
        <w:ind w:left="8799" w:hanging="2160"/>
      </w:pPr>
      <w:rPr>
        <w:rFonts w:hint="default"/>
      </w:rPr>
    </w:lvl>
    <w:lvl w:ilvl="5">
      <w:start w:val="0"/>
      <w:numFmt w:val="bullet"/>
      <w:lvlText w:val="•"/>
      <w:lvlJc w:val="left"/>
      <w:pPr>
        <w:ind w:left="9939" w:hanging="2160"/>
      </w:pPr>
      <w:rPr>
        <w:rFonts w:hint="default"/>
      </w:rPr>
    </w:lvl>
    <w:lvl w:ilvl="6">
      <w:start w:val="0"/>
      <w:numFmt w:val="bullet"/>
      <w:lvlText w:val="•"/>
      <w:lvlJc w:val="left"/>
      <w:pPr>
        <w:ind w:left="11079" w:hanging="2160"/>
      </w:pPr>
      <w:rPr>
        <w:rFonts w:hint="default"/>
      </w:rPr>
    </w:lvl>
    <w:lvl w:ilvl="7">
      <w:start w:val="0"/>
      <w:numFmt w:val="bullet"/>
      <w:lvlText w:val="•"/>
      <w:lvlJc w:val="left"/>
      <w:pPr>
        <w:ind w:left="12219" w:hanging="2160"/>
      </w:pPr>
      <w:rPr>
        <w:rFonts w:hint="default"/>
      </w:rPr>
    </w:lvl>
    <w:lvl w:ilvl="8">
      <w:start w:val="0"/>
      <w:numFmt w:val="bullet"/>
      <w:lvlText w:val="•"/>
      <w:lvlJc w:val="left"/>
      <w:pPr>
        <w:ind w:left="13359" w:hanging="2160"/>
      </w:pPr>
      <w:rPr>
        <w:rFonts w:hint="default"/>
      </w:rPr>
    </w:lvl>
  </w:abstractNum>
  <w:abstractNum w:abstractNumId="54">
    <w:nsid w:val="5D56AEA7"/>
    <w:multiLevelType w:val="hybridMultilevel"/>
    <w:tmpl w:val="00000000"/>
    <w:lvl w:ilvl="0">
      <w:start w:val="3"/>
      <w:numFmt w:val="decimal"/>
      <w:lvlText w:val="%1"/>
      <w:lvlJc w:val="left"/>
      <w:pPr>
        <w:ind w:left="2283" w:hanging="789"/>
        <w:jc w:val="left"/>
      </w:pPr>
      <w:rPr>
        <w:rFonts w:hint="default"/>
      </w:rPr>
    </w:lvl>
    <w:lvl w:ilvl="1">
      <w:start w:val="2"/>
      <w:numFmt w:val="decimal"/>
      <w:lvlText w:val="%1.%2"/>
      <w:lvlJc w:val="left"/>
      <w:pPr>
        <w:ind w:left="2283" w:hanging="789"/>
        <w:jc w:val="left"/>
      </w:pPr>
      <w:rPr>
        <w:rFonts w:ascii="黑体" w:eastAsia="黑体" w:hAnsi="黑体" w:cs="黑体" w:hint="default"/>
        <w:w w:val="102"/>
        <w:sz w:val="31"/>
        <w:szCs w:val="31"/>
      </w:rPr>
    </w:lvl>
    <w:lvl w:ilvl="2">
      <w:start w:val="0"/>
      <w:numFmt w:val="bullet"/>
      <w:lvlText w:val="•"/>
      <w:lvlJc w:val="left"/>
      <w:pPr>
        <w:ind w:left="4951" w:hanging="789"/>
      </w:pPr>
      <w:rPr>
        <w:rFonts w:hint="default"/>
      </w:rPr>
    </w:lvl>
    <w:lvl w:ilvl="3">
      <w:start w:val="0"/>
      <w:numFmt w:val="bullet"/>
      <w:lvlText w:val="•"/>
      <w:lvlJc w:val="left"/>
      <w:pPr>
        <w:ind w:left="6287" w:hanging="789"/>
      </w:pPr>
      <w:rPr>
        <w:rFonts w:hint="default"/>
      </w:rPr>
    </w:lvl>
    <w:lvl w:ilvl="4">
      <w:start w:val="0"/>
      <w:numFmt w:val="bullet"/>
      <w:lvlText w:val="•"/>
      <w:lvlJc w:val="left"/>
      <w:pPr>
        <w:ind w:left="7623" w:hanging="789"/>
      </w:pPr>
      <w:rPr>
        <w:rFonts w:hint="default"/>
      </w:rPr>
    </w:lvl>
    <w:lvl w:ilvl="5">
      <w:start w:val="0"/>
      <w:numFmt w:val="bullet"/>
      <w:lvlText w:val="•"/>
      <w:lvlJc w:val="left"/>
      <w:pPr>
        <w:ind w:left="8959" w:hanging="789"/>
      </w:pPr>
      <w:rPr>
        <w:rFonts w:hint="default"/>
      </w:rPr>
    </w:lvl>
    <w:lvl w:ilvl="6">
      <w:start w:val="0"/>
      <w:numFmt w:val="bullet"/>
      <w:lvlText w:val="•"/>
      <w:lvlJc w:val="left"/>
      <w:pPr>
        <w:ind w:left="10295" w:hanging="789"/>
      </w:pPr>
      <w:rPr>
        <w:rFonts w:hint="default"/>
      </w:rPr>
    </w:lvl>
    <w:lvl w:ilvl="7">
      <w:start w:val="0"/>
      <w:numFmt w:val="bullet"/>
      <w:lvlText w:val="•"/>
      <w:lvlJc w:val="left"/>
      <w:pPr>
        <w:ind w:left="11631" w:hanging="789"/>
      </w:pPr>
      <w:rPr>
        <w:rFonts w:hint="default"/>
      </w:rPr>
    </w:lvl>
    <w:lvl w:ilvl="8">
      <w:start w:val="0"/>
      <w:numFmt w:val="bullet"/>
      <w:lvlText w:val="•"/>
      <w:lvlJc w:val="left"/>
      <w:pPr>
        <w:ind w:left="12967" w:hanging="789"/>
      </w:pPr>
      <w:rPr>
        <w:rFonts w:hint="default"/>
      </w:rPr>
    </w:lvl>
  </w:abstractNum>
  <w:abstractNum w:abstractNumId="55">
    <w:nsid w:val="5ED4AF7C"/>
    <w:multiLevelType w:val="hybridMultilevel"/>
    <w:tmpl w:val="00000000"/>
    <w:lvl w:ilvl="0">
      <w:start w:val="1"/>
      <w:numFmt w:val="decimal"/>
      <w:lvlText w:val="%1"/>
      <w:lvlJc w:val="left"/>
      <w:pPr>
        <w:ind w:left="1977" w:hanging="792"/>
        <w:jc w:val="left"/>
      </w:pPr>
      <w:rPr>
        <w:rFonts w:hint="default"/>
      </w:rPr>
    </w:lvl>
    <w:lvl w:ilvl="1">
      <w:start w:val="1"/>
      <w:numFmt w:val="decimal"/>
      <w:lvlText w:val="%1.%2"/>
      <w:lvlJc w:val="left"/>
      <w:pPr>
        <w:ind w:left="1977" w:hanging="792"/>
        <w:jc w:val="right"/>
      </w:pPr>
      <w:rPr>
        <w:rFonts w:ascii="黑体" w:eastAsia="黑体" w:hAnsi="黑体" w:cs="黑体" w:hint="default"/>
        <w:b/>
        <w:bCs/>
        <w:w w:val="101"/>
        <w:sz w:val="31"/>
        <w:szCs w:val="31"/>
      </w:rPr>
    </w:lvl>
    <w:lvl w:ilvl="2">
      <w:start w:val="1"/>
      <w:numFmt w:val="decimal"/>
      <w:lvlText w:val="%1.%2.%3"/>
      <w:lvlJc w:val="left"/>
      <w:pPr>
        <w:ind w:left="1185" w:hanging="947"/>
        <w:jc w:val="right"/>
      </w:pPr>
      <w:rPr>
        <w:rFonts w:ascii="黑体" w:eastAsia="黑体" w:hAnsi="黑体" w:cs="黑体" w:hint="default"/>
        <w:w w:val="102"/>
        <w:sz w:val="31"/>
        <w:szCs w:val="31"/>
      </w:rPr>
    </w:lvl>
    <w:lvl w:ilvl="3">
      <w:start w:val="0"/>
      <w:numFmt w:val="bullet"/>
      <w:lvlText w:val="•"/>
      <w:lvlJc w:val="left"/>
      <w:pPr>
        <w:ind w:left="5015" w:hanging="947"/>
      </w:pPr>
      <w:rPr>
        <w:rFonts w:hint="default"/>
      </w:rPr>
    </w:lvl>
    <w:lvl w:ilvl="4">
      <w:start w:val="0"/>
      <w:numFmt w:val="bullet"/>
      <w:lvlText w:val="•"/>
      <w:lvlJc w:val="left"/>
      <w:pPr>
        <w:ind w:left="6533" w:hanging="947"/>
      </w:pPr>
      <w:rPr>
        <w:rFonts w:hint="default"/>
      </w:rPr>
    </w:lvl>
    <w:lvl w:ilvl="5">
      <w:start w:val="0"/>
      <w:numFmt w:val="bullet"/>
      <w:lvlText w:val="•"/>
      <w:lvlJc w:val="left"/>
      <w:pPr>
        <w:ind w:left="8050" w:hanging="947"/>
      </w:pPr>
      <w:rPr>
        <w:rFonts w:hint="default"/>
      </w:rPr>
    </w:lvl>
    <w:lvl w:ilvl="6">
      <w:start w:val="0"/>
      <w:numFmt w:val="bullet"/>
      <w:lvlText w:val="•"/>
      <w:lvlJc w:val="left"/>
      <w:pPr>
        <w:ind w:left="9568" w:hanging="947"/>
      </w:pPr>
      <w:rPr>
        <w:rFonts w:hint="default"/>
      </w:rPr>
    </w:lvl>
    <w:lvl w:ilvl="7">
      <w:start w:val="0"/>
      <w:numFmt w:val="bullet"/>
      <w:lvlText w:val="•"/>
      <w:lvlJc w:val="left"/>
      <w:pPr>
        <w:ind w:left="11086" w:hanging="947"/>
      </w:pPr>
      <w:rPr>
        <w:rFonts w:hint="default"/>
      </w:rPr>
    </w:lvl>
    <w:lvl w:ilvl="8">
      <w:start w:val="0"/>
      <w:numFmt w:val="bullet"/>
      <w:lvlText w:val="•"/>
      <w:lvlJc w:val="left"/>
      <w:pPr>
        <w:ind w:left="12604" w:hanging="947"/>
      </w:pPr>
      <w:rPr>
        <w:rFonts w:hint="default"/>
      </w:rPr>
    </w:lvl>
  </w:abstractNum>
  <w:abstractNum w:abstractNumId="56">
    <w:nsid w:val="5F679823"/>
    <w:multiLevelType w:val="hybridMultilevel"/>
    <w:tmpl w:val="00000000"/>
    <w:lvl w:ilvl="0">
      <w:start w:val="2"/>
      <w:numFmt w:val="decimal"/>
      <w:lvlText w:val="%1"/>
      <w:lvlJc w:val="left"/>
      <w:pPr>
        <w:ind w:left="1818" w:hanging="634"/>
        <w:jc w:val="left"/>
      </w:pPr>
      <w:rPr>
        <w:rFonts w:hint="default"/>
      </w:rPr>
    </w:lvl>
    <w:lvl w:ilvl="1">
      <w:start w:val="1"/>
      <w:numFmt w:val="decimal"/>
      <w:lvlText w:val="%1.%2"/>
      <w:lvlJc w:val="left"/>
      <w:pPr>
        <w:ind w:left="1818" w:hanging="634"/>
        <w:jc w:val="left"/>
      </w:pPr>
      <w:rPr>
        <w:rFonts w:ascii="黑体" w:eastAsia="黑体" w:hAnsi="黑体" w:cs="黑体" w:hint="default"/>
        <w:b/>
        <w:bCs/>
        <w:w w:val="101"/>
        <w:sz w:val="31"/>
        <w:szCs w:val="31"/>
      </w:rPr>
    </w:lvl>
    <w:lvl w:ilvl="2">
      <w:start w:val="1"/>
      <w:numFmt w:val="decimal"/>
      <w:lvlText w:val="%1.%2.%3"/>
      <w:lvlJc w:val="left"/>
      <w:pPr>
        <w:ind w:left="2682" w:hanging="868"/>
        <w:jc w:val="left"/>
      </w:pPr>
      <w:rPr>
        <w:rFonts w:ascii="黑体" w:eastAsia="黑体" w:hAnsi="黑体" w:cs="黑体" w:hint="default"/>
        <w:w w:val="102"/>
        <w:sz w:val="31"/>
        <w:szCs w:val="31"/>
      </w:rPr>
    </w:lvl>
    <w:lvl w:ilvl="3">
      <w:start w:val="1"/>
      <w:numFmt w:val="decimal"/>
      <w:lvlText w:val="%1.%2.%3.%4"/>
      <w:lvlJc w:val="left"/>
      <w:pPr>
        <w:ind w:left="1185" w:hanging="1185"/>
        <w:jc w:val="left"/>
      </w:pPr>
      <w:rPr>
        <w:rFonts w:ascii="黑体" w:eastAsia="黑体" w:hAnsi="黑体" w:cs="黑体" w:hint="default"/>
        <w:w w:val="102"/>
        <w:sz w:val="31"/>
        <w:szCs w:val="31"/>
      </w:rPr>
    </w:lvl>
    <w:lvl w:ilvl="4">
      <w:start w:val="0"/>
      <w:numFmt w:val="bullet"/>
      <w:lvlText w:val="•"/>
      <w:lvlJc w:val="left"/>
      <w:pPr>
        <w:ind w:left="5919" w:hanging="1185"/>
      </w:pPr>
      <w:rPr>
        <w:rFonts w:hint="default"/>
      </w:rPr>
    </w:lvl>
    <w:lvl w:ilvl="5">
      <w:start w:val="0"/>
      <w:numFmt w:val="bullet"/>
      <w:lvlText w:val="•"/>
      <w:lvlJc w:val="left"/>
      <w:pPr>
        <w:ind w:left="7539" w:hanging="1185"/>
      </w:pPr>
      <w:rPr>
        <w:rFonts w:hint="default"/>
      </w:rPr>
    </w:lvl>
    <w:lvl w:ilvl="6">
      <w:start w:val="0"/>
      <w:numFmt w:val="bullet"/>
      <w:lvlText w:val="•"/>
      <w:lvlJc w:val="left"/>
      <w:pPr>
        <w:ind w:left="9159" w:hanging="1185"/>
      </w:pPr>
      <w:rPr>
        <w:rFonts w:hint="default"/>
      </w:rPr>
    </w:lvl>
    <w:lvl w:ilvl="7">
      <w:start w:val="0"/>
      <w:numFmt w:val="bullet"/>
      <w:lvlText w:val="•"/>
      <w:lvlJc w:val="left"/>
      <w:pPr>
        <w:ind w:left="10779" w:hanging="1185"/>
      </w:pPr>
      <w:rPr>
        <w:rFonts w:hint="default"/>
      </w:rPr>
    </w:lvl>
    <w:lvl w:ilvl="8">
      <w:start w:val="0"/>
      <w:numFmt w:val="bullet"/>
      <w:lvlText w:val="•"/>
      <w:lvlJc w:val="left"/>
      <w:pPr>
        <w:ind w:left="12399" w:hanging="1185"/>
      </w:pPr>
      <w:rPr>
        <w:rFonts w:hint="default"/>
      </w:rPr>
    </w:lvl>
  </w:abstractNum>
  <w:abstractNum w:abstractNumId="57">
    <w:nsid w:val="617E4669"/>
    <w:multiLevelType w:val="hybridMultilevel"/>
    <w:tmpl w:val="00000000"/>
    <w:lvl w:ilvl="0">
      <w:start w:val="9"/>
      <w:numFmt w:val="decimal"/>
      <w:lvlText w:val="%1"/>
      <w:lvlJc w:val="left"/>
      <w:pPr>
        <w:ind w:left="3226" w:hanging="843"/>
        <w:jc w:val="left"/>
      </w:pPr>
      <w:rPr>
        <w:rFonts w:hint="default"/>
      </w:rPr>
    </w:lvl>
    <w:lvl w:ilvl="1">
      <w:start w:val="2"/>
      <w:numFmt w:val="decimal"/>
      <w:lvlText w:val="%1.%2"/>
      <w:lvlJc w:val="left"/>
      <w:pPr>
        <w:ind w:left="3226" w:hanging="843"/>
        <w:jc w:val="right"/>
      </w:pPr>
      <w:rPr>
        <w:rFonts w:ascii="黑体" w:eastAsia="黑体" w:hAnsi="黑体" w:cs="黑体" w:hint="default"/>
        <w:w w:val="99"/>
        <w:sz w:val="48"/>
        <w:szCs w:val="48"/>
      </w:rPr>
    </w:lvl>
    <w:lvl w:ilvl="2">
      <w:start w:val="1"/>
      <w:numFmt w:val="decimal"/>
      <w:lvlText w:val="%1.%2.%3"/>
      <w:lvlJc w:val="left"/>
      <w:pPr>
        <w:ind w:left="3705" w:hanging="1322"/>
        <w:jc w:val="left"/>
      </w:pPr>
      <w:rPr>
        <w:rFonts w:ascii="黑体" w:eastAsia="黑体" w:hAnsi="黑体" w:cs="黑体" w:hint="default"/>
        <w:w w:val="99"/>
        <w:sz w:val="48"/>
        <w:szCs w:val="48"/>
      </w:rPr>
    </w:lvl>
    <w:lvl w:ilvl="3">
      <w:start w:val="1"/>
      <w:numFmt w:val="decimal"/>
      <w:lvlText w:val="%1.%2.%3.%4"/>
      <w:lvlJc w:val="left"/>
      <w:pPr>
        <w:ind w:left="1185" w:hanging="1926"/>
        <w:jc w:val="left"/>
      </w:pPr>
      <w:rPr>
        <w:rFonts w:ascii="黑体" w:eastAsia="黑体" w:hAnsi="黑体" w:cs="黑体" w:hint="default"/>
        <w:w w:val="99"/>
        <w:sz w:val="48"/>
        <w:szCs w:val="48"/>
      </w:rPr>
    </w:lvl>
    <w:lvl w:ilvl="4">
      <w:start w:val="0"/>
      <w:numFmt w:val="bullet"/>
      <w:lvlText w:val="•"/>
      <w:lvlJc w:val="left"/>
      <w:pPr>
        <w:ind w:left="3940" w:hanging="1926"/>
      </w:pPr>
      <w:rPr>
        <w:rFonts w:hint="default"/>
      </w:rPr>
    </w:lvl>
    <w:lvl w:ilvl="5">
      <w:start w:val="0"/>
      <w:numFmt w:val="bullet"/>
      <w:lvlText w:val="•"/>
      <w:lvlJc w:val="left"/>
      <w:pPr>
        <w:ind w:left="4300" w:hanging="1926"/>
      </w:pPr>
      <w:rPr>
        <w:rFonts w:hint="default"/>
      </w:rPr>
    </w:lvl>
    <w:lvl w:ilvl="6">
      <w:start w:val="0"/>
      <w:numFmt w:val="bullet"/>
      <w:lvlText w:val="•"/>
      <w:lvlJc w:val="left"/>
      <w:pPr>
        <w:ind w:left="4540" w:hanging="1926"/>
      </w:pPr>
      <w:rPr>
        <w:rFonts w:hint="default"/>
      </w:rPr>
    </w:lvl>
    <w:lvl w:ilvl="7">
      <w:start w:val="0"/>
      <w:numFmt w:val="bullet"/>
      <w:lvlText w:val="•"/>
      <w:lvlJc w:val="left"/>
      <w:pPr>
        <w:ind w:left="7314" w:hanging="1926"/>
      </w:pPr>
      <w:rPr>
        <w:rFonts w:hint="default"/>
      </w:rPr>
    </w:lvl>
    <w:lvl w:ilvl="8">
      <w:start w:val="0"/>
      <w:numFmt w:val="bullet"/>
      <w:lvlText w:val="•"/>
      <w:lvlJc w:val="left"/>
      <w:pPr>
        <w:ind w:left="10089" w:hanging="1926"/>
      </w:pPr>
      <w:rPr>
        <w:rFonts w:hint="default"/>
      </w:rPr>
    </w:lvl>
  </w:abstractNum>
  <w:abstractNum w:abstractNumId="58">
    <w:nsid w:val="61DFFF38"/>
    <w:multiLevelType w:val="hybridMultilevel"/>
    <w:tmpl w:val="00000000"/>
    <w:lvl w:ilvl="0">
      <w:start w:val="2"/>
      <w:numFmt w:val="decimal"/>
      <w:lvlText w:val="（%1）"/>
      <w:lvlJc w:val="left"/>
      <w:pPr>
        <w:ind w:left="2384" w:hanging="1200"/>
        <w:jc w:val="left"/>
      </w:pPr>
      <w:rPr>
        <w:rFonts w:ascii="黑体" w:eastAsia="黑体" w:hAnsi="黑体" w:cs="黑体" w:hint="default"/>
        <w:spacing w:val="-206"/>
        <w:w w:val="99"/>
        <w:sz w:val="46"/>
        <w:szCs w:val="46"/>
      </w:rPr>
    </w:lvl>
    <w:lvl w:ilvl="1">
      <w:start w:val="0"/>
      <w:numFmt w:val="bullet"/>
      <w:lvlText w:val="•"/>
      <w:lvlJc w:val="left"/>
      <w:pPr>
        <w:ind w:left="3705" w:hanging="1200"/>
      </w:pPr>
      <w:rPr>
        <w:rFonts w:hint="default"/>
      </w:rPr>
    </w:lvl>
    <w:lvl w:ilvl="2">
      <w:start w:val="0"/>
      <w:numFmt w:val="bullet"/>
      <w:lvlText w:val="•"/>
      <w:lvlJc w:val="left"/>
      <w:pPr>
        <w:ind w:left="5031" w:hanging="1200"/>
      </w:pPr>
      <w:rPr>
        <w:rFonts w:hint="default"/>
      </w:rPr>
    </w:lvl>
    <w:lvl w:ilvl="3">
      <w:start w:val="0"/>
      <w:numFmt w:val="bullet"/>
      <w:lvlText w:val="•"/>
      <w:lvlJc w:val="left"/>
      <w:pPr>
        <w:ind w:left="6357" w:hanging="1200"/>
      </w:pPr>
      <w:rPr>
        <w:rFonts w:hint="default"/>
      </w:rPr>
    </w:lvl>
    <w:lvl w:ilvl="4">
      <w:start w:val="0"/>
      <w:numFmt w:val="bullet"/>
      <w:lvlText w:val="•"/>
      <w:lvlJc w:val="left"/>
      <w:pPr>
        <w:ind w:left="7683" w:hanging="1200"/>
      </w:pPr>
      <w:rPr>
        <w:rFonts w:hint="default"/>
      </w:rPr>
    </w:lvl>
    <w:lvl w:ilvl="5">
      <w:start w:val="0"/>
      <w:numFmt w:val="bullet"/>
      <w:lvlText w:val="•"/>
      <w:lvlJc w:val="left"/>
      <w:pPr>
        <w:ind w:left="9009" w:hanging="1200"/>
      </w:pPr>
      <w:rPr>
        <w:rFonts w:hint="default"/>
      </w:rPr>
    </w:lvl>
    <w:lvl w:ilvl="6">
      <w:start w:val="0"/>
      <w:numFmt w:val="bullet"/>
      <w:lvlText w:val="•"/>
      <w:lvlJc w:val="left"/>
      <w:pPr>
        <w:ind w:left="10335" w:hanging="1200"/>
      </w:pPr>
      <w:rPr>
        <w:rFonts w:hint="default"/>
      </w:rPr>
    </w:lvl>
    <w:lvl w:ilvl="7">
      <w:start w:val="0"/>
      <w:numFmt w:val="bullet"/>
      <w:lvlText w:val="•"/>
      <w:lvlJc w:val="left"/>
      <w:pPr>
        <w:ind w:left="11661" w:hanging="1200"/>
      </w:pPr>
      <w:rPr>
        <w:rFonts w:hint="default"/>
      </w:rPr>
    </w:lvl>
    <w:lvl w:ilvl="8">
      <w:start w:val="0"/>
      <w:numFmt w:val="bullet"/>
      <w:lvlText w:val="•"/>
      <w:lvlJc w:val="left"/>
      <w:pPr>
        <w:ind w:left="12987" w:hanging="1200"/>
      </w:pPr>
      <w:rPr>
        <w:rFonts w:hint="default"/>
      </w:rPr>
    </w:lvl>
  </w:abstractNum>
  <w:abstractNum w:abstractNumId="59">
    <w:nsid w:val="63519EDE"/>
    <w:multiLevelType w:val="hybridMultilevel"/>
    <w:tmpl w:val="00000000"/>
    <w:lvl w:ilvl="0">
      <w:start w:val="2"/>
      <w:numFmt w:val="decimal"/>
      <w:lvlText w:val="%1"/>
      <w:lvlJc w:val="left"/>
      <w:pPr>
        <w:ind w:left="1232" w:hanging="537"/>
        <w:jc w:val="left"/>
      </w:pPr>
      <w:rPr>
        <w:rFonts w:ascii="黑体" w:eastAsia="黑体" w:hAnsi="黑体" w:cs="黑体" w:hint="default"/>
        <w:w w:val="99"/>
        <w:sz w:val="48"/>
        <w:szCs w:val="48"/>
      </w:rPr>
    </w:lvl>
    <w:lvl w:ilvl="1">
      <w:start w:val="0"/>
      <w:numFmt w:val="bullet"/>
      <w:lvlText w:val="•"/>
      <w:lvlJc w:val="left"/>
      <w:pPr>
        <w:ind w:left="4860" w:hanging="537"/>
      </w:pPr>
      <w:rPr>
        <w:rFonts w:hint="default"/>
      </w:rPr>
    </w:lvl>
    <w:lvl w:ilvl="2">
      <w:start w:val="0"/>
      <w:numFmt w:val="bullet"/>
      <w:lvlText w:val="•"/>
      <w:lvlJc w:val="left"/>
      <w:pPr>
        <w:ind w:left="4880" w:hanging="537"/>
      </w:pPr>
      <w:rPr>
        <w:rFonts w:hint="default"/>
      </w:rPr>
    </w:lvl>
    <w:lvl w:ilvl="3">
      <w:start w:val="0"/>
      <w:numFmt w:val="bullet"/>
      <w:lvlText w:val="•"/>
      <w:lvlJc w:val="left"/>
      <w:pPr>
        <w:ind w:left="5059" w:hanging="537"/>
      </w:pPr>
      <w:rPr>
        <w:rFonts w:hint="default"/>
      </w:rPr>
    </w:lvl>
    <w:lvl w:ilvl="4">
      <w:start w:val="0"/>
      <w:numFmt w:val="bullet"/>
      <w:lvlText w:val="•"/>
      <w:lvlJc w:val="left"/>
      <w:pPr>
        <w:ind w:left="5239" w:hanging="537"/>
      </w:pPr>
      <w:rPr>
        <w:rFonts w:hint="default"/>
      </w:rPr>
    </w:lvl>
    <w:lvl w:ilvl="5">
      <w:start w:val="0"/>
      <w:numFmt w:val="bullet"/>
      <w:lvlText w:val="•"/>
      <w:lvlJc w:val="left"/>
      <w:pPr>
        <w:ind w:left="5419" w:hanging="537"/>
      </w:pPr>
      <w:rPr>
        <w:rFonts w:hint="default"/>
      </w:rPr>
    </w:lvl>
    <w:lvl w:ilvl="6">
      <w:start w:val="0"/>
      <w:numFmt w:val="bullet"/>
      <w:lvlText w:val="•"/>
      <w:lvlJc w:val="left"/>
      <w:pPr>
        <w:ind w:left="5599" w:hanging="537"/>
      </w:pPr>
      <w:rPr>
        <w:rFonts w:hint="default"/>
      </w:rPr>
    </w:lvl>
    <w:lvl w:ilvl="7">
      <w:start w:val="0"/>
      <w:numFmt w:val="bullet"/>
      <w:lvlText w:val="•"/>
      <w:lvlJc w:val="left"/>
      <w:pPr>
        <w:ind w:left="5778" w:hanging="537"/>
      </w:pPr>
      <w:rPr>
        <w:rFonts w:hint="default"/>
      </w:rPr>
    </w:lvl>
    <w:lvl w:ilvl="8">
      <w:start w:val="0"/>
      <w:numFmt w:val="bullet"/>
      <w:lvlText w:val="•"/>
      <w:lvlJc w:val="left"/>
      <w:pPr>
        <w:ind w:left="5958" w:hanging="537"/>
      </w:pPr>
      <w:rPr>
        <w:rFonts w:hint="default"/>
      </w:rPr>
    </w:lvl>
  </w:abstractNum>
  <w:abstractNum w:abstractNumId="60">
    <w:nsid w:val="65790981"/>
    <w:multiLevelType w:val="hybridMultilevel"/>
    <w:tmpl w:val="00000000"/>
    <w:lvl w:ilvl="0">
      <w:start w:val="3"/>
      <w:numFmt w:val="decimal"/>
      <w:lvlText w:val="%1"/>
      <w:lvlJc w:val="left"/>
      <w:pPr>
        <w:ind w:left="370" w:hanging="1322"/>
        <w:jc w:val="left"/>
      </w:pPr>
      <w:rPr>
        <w:rFonts w:hint="default"/>
      </w:rPr>
    </w:lvl>
    <w:lvl w:ilvl="1">
      <w:start w:val="3"/>
      <w:numFmt w:val="decimal"/>
      <w:lvlText w:val="%1.%2"/>
      <w:lvlJc w:val="left"/>
      <w:pPr>
        <w:ind w:left="370" w:hanging="1322"/>
        <w:jc w:val="left"/>
      </w:pPr>
      <w:rPr>
        <w:rFonts w:hint="default"/>
      </w:rPr>
    </w:lvl>
    <w:lvl w:ilvl="2">
      <w:start w:val="1"/>
      <w:numFmt w:val="decimal"/>
      <w:lvlText w:val="%1.%2.%3"/>
      <w:lvlJc w:val="left"/>
      <w:pPr>
        <w:ind w:left="370" w:hanging="1322"/>
        <w:jc w:val="left"/>
      </w:pPr>
      <w:rPr>
        <w:rFonts w:ascii="黑体" w:eastAsia="黑体" w:hAnsi="黑体" w:cs="黑体" w:hint="default"/>
        <w:w w:val="99"/>
        <w:sz w:val="48"/>
        <w:szCs w:val="48"/>
      </w:rPr>
    </w:lvl>
    <w:lvl w:ilvl="3">
      <w:start w:val="1"/>
      <w:numFmt w:val="decimal"/>
      <w:lvlText w:val="%1.%2.%3.%4"/>
      <w:lvlJc w:val="left"/>
      <w:pPr>
        <w:ind w:left="1448" w:hanging="1758"/>
        <w:jc w:val="right"/>
      </w:pPr>
      <w:rPr>
        <w:rFonts w:ascii="黑体" w:eastAsia="黑体" w:hAnsi="黑体" w:cs="黑体" w:hint="default"/>
        <w:w w:val="99"/>
        <w:sz w:val="48"/>
        <w:szCs w:val="48"/>
      </w:rPr>
    </w:lvl>
    <w:lvl w:ilvl="4">
      <w:start w:val="0"/>
      <w:numFmt w:val="bullet"/>
      <w:lvlText w:val="•"/>
      <w:lvlJc w:val="left"/>
      <w:pPr>
        <w:ind w:left="6173" w:hanging="1758"/>
      </w:pPr>
      <w:rPr>
        <w:rFonts w:hint="default"/>
      </w:rPr>
    </w:lvl>
    <w:lvl w:ilvl="5">
      <w:start w:val="0"/>
      <w:numFmt w:val="bullet"/>
      <w:lvlText w:val="•"/>
      <w:lvlJc w:val="left"/>
      <w:pPr>
        <w:ind w:left="7750" w:hanging="1758"/>
      </w:pPr>
      <w:rPr>
        <w:rFonts w:hint="default"/>
      </w:rPr>
    </w:lvl>
    <w:lvl w:ilvl="6">
      <w:start w:val="0"/>
      <w:numFmt w:val="bullet"/>
      <w:lvlText w:val="•"/>
      <w:lvlJc w:val="left"/>
      <w:pPr>
        <w:ind w:left="9328" w:hanging="1758"/>
      </w:pPr>
      <w:rPr>
        <w:rFonts w:hint="default"/>
      </w:rPr>
    </w:lvl>
    <w:lvl w:ilvl="7">
      <w:start w:val="0"/>
      <w:numFmt w:val="bullet"/>
      <w:lvlText w:val="•"/>
      <w:lvlJc w:val="left"/>
      <w:pPr>
        <w:ind w:left="10906" w:hanging="1758"/>
      </w:pPr>
      <w:rPr>
        <w:rFonts w:hint="default"/>
      </w:rPr>
    </w:lvl>
    <w:lvl w:ilvl="8">
      <w:start w:val="0"/>
      <w:numFmt w:val="bullet"/>
      <w:lvlText w:val="•"/>
      <w:lvlJc w:val="left"/>
      <w:pPr>
        <w:ind w:left="12484" w:hanging="1758"/>
      </w:pPr>
      <w:rPr>
        <w:rFonts w:hint="default"/>
      </w:rPr>
    </w:lvl>
  </w:abstractNum>
  <w:abstractNum w:abstractNumId="61">
    <w:nsid w:val="65B48C6C"/>
    <w:multiLevelType w:val="hybridMultilevel"/>
    <w:tmpl w:val="00000000"/>
    <w:lvl w:ilvl="0">
      <w:start w:val="1"/>
      <w:numFmt w:val="upperLetter"/>
      <w:lvlText w:val="%1."/>
      <w:lvlJc w:val="left"/>
      <w:pPr>
        <w:ind w:left="1906" w:hanging="721"/>
        <w:jc w:val="left"/>
      </w:pPr>
      <w:rPr>
        <w:rFonts w:ascii="黑体" w:eastAsia="黑体" w:hAnsi="黑体" w:cs="黑体" w:hint="default"/>
        <w:spacing w:val="0"/>
        <w:w w:val="99"/>
        <w:sz w:val="46"/>
        <w:szCs w:val="46"/>
      </w:rPr>
    </w:lvl>
    <w:lvl w:ilvl="1">
      <w:start w:val="1"/>
      <w:numFmt w:val="decimal"/>
      <w:lvlText w:val="%2."/>
      <w:lvlJc w:val="left"/>
      <w:pPr>
        <w:ind w:left="1185" w:hanging="721"/>
        <w:jc w:val="left"/>
      </w:pPr>
      <w:rPr>
        <w:rFonts w:ascii="黑体" w:eastAsia="黑体" w:hAnsi="黑体" w:cs="黑体" w:hint="default"/>
        <w:spacing w:val="0"/>
        <w:w w:val="99"/>
        <w:sz w:val="46"/>
        <w:szCs w:val="46"/>
      </w:rPr>
    </w:lvl>
    <w:lvl w:ilvl="2">
      <w:start w:val="0"/>
      <w:numFmt w:val="bullet"/>
      <w:lvlText w:val="•"/>
      <w:lvlJc w:val="left"/>
      <w:pPr>
        <w:ind w:left="3426" w:hanging="721"/>
      </w:pPr>
      <w:rPr>
        <w:rFonts w:hint="default"/>
      </w:rPr>
    </w:lvl>
    <w:lvl w:ilvl="3">
      <w:start w:val="0"/>
      <w:numFmt w:val="bullet"/>
      <w:lvlText w:val="•"/>
      <w:lvlJc w:val="left"/>
      <w:pPr>
        <w:ind w:left="4953" w:hanging="721"/>
      </w:pPr>
      <w:rPr>
        <w:rFonts w:hint="default"/>
      </w:rPr>
    </w:lvl>
    <w:lvl w:ilvl="4">
      <w:start w:val="0"/>
      <w:numFmt w:val="bullet"/>
      <w:lvlText w:val="•"/>
      <w:lvlJc w:val="left"/>
      <w:pPr>
        <w:ind w:left="6479" w:hanging="721"/>
      </w:pPr>
      <w:rPr>
        <w:rFonts w:hint="default"/>
      </w:rPr>
    </w:lvl>
    <w:lvl w:ilvl="5">
      <w:start w:val="0"/>
      <w:numFmt w:val="bullet"/>
      <w:lvlText w:val="•"/>
      <w:lvlJc w:val="left"/>
      <w:pPr>
        <w:ind w:left="8006" w:hanging="721"/>
      </w:pPr>
      <w:rPr>
        <w:rFonts w:hint="default"/>
      </w:rPr>
    </w:lvl>
    <w:lvl w:ilvl="6">
      <w:start w:val="0"/>
      <w:numFmt w:val="bullet"/>
      <w:lvlText w:val="•"/>
      <w:lvlJc w:val="left"/>
      <w:pPr>
        <w:ind w:left="9533" w:hanging="721"/>
      </w:pPr>
      <w:rPr>
        <w:rFonts w:hint="default"/>
      </w:rPr>
    </w:lvl>
    <w:lvl w:ilvl="7">
      <w:start w:val="0"/>
      <w:numFmt w:val="bullet"/>
      <w:lvlText w:val="•"/>
      <w:lvlJc w:val="left"/>
      <w:pPr>
        <w:ind w:left="11059" w:hanging="721"/>
      </w:pPr>
      <w:rPr>
        <w:rFonts w:hint="default"/>
      </w:rPr>
    </w:lvl>
    <w:lvl w:ilvl="8">
      <w:start w:val="0"/>
      <w:numFmt w:val="bullet"/>
      <w:lvlText w:val="•"/>
      <w:lvlJc w:val="left"/>
      <w:pPr>
        <w:ind w:left="12586" w:hanging="721"/>
      </w:pPr>
      <w:rPr>
        <w:rFonts w:hint="default"/>
      </w:rPr>
    </w:lvl>
  </w:abstractNum>
  <w:abstractNum w:abstractNumId="62">
    <w:nsid w:val="680B352E"/>
    <w:multiLevelType w:val="hybridMultilevel"/>
    <w:tmpl w:val="00000000"/>
    <w:lvl w:ilvl="0">
      <w:start w:val="9"/>
      <w:numFmt w:val="decimal"/>
      <w:lvlText w:val="%1"/>
      <w:lvlJc w:val="left"/>
      <w:pPr>
        <w:ind w:left="1185" w:hanging="1444"/>
        <w:jc w:val="left"/>
      </w:pPr>
      <w:rPr>
        <w:rFonts w:hint="default"/>
      </w:rPr>
    </w:lvl>
    <w:lvl w:ilvl="1">
      <w:start w:val="1"/>
      <w:numFmt w:val="decimal"/>
      <w:lvlText w:val="%1.%2"/>
      <w:lvlJc w:val="left"/>
      <w:pPr>
        <w:ind w:left="1185" w:hanging="1444"/>
        <w:jc w:val="left"/>
      </w:pPr>
      <w:rPr>
        <w:rFonts w:hint="default"/>
      </w:rPr>
    </w:lvl>
    <w:lvl w:ilvl="2">
      <w:start w:val="1"/>
      <w:numFmt w:val="decimal"/>
      <w:lvlText w:val="%1.%2.%3"/>
      <w:lvlJc w:val="left"/>
      <w:pPr>
        <w:ind w:left="1185" w:hanging="1444"/>
        <w:jc w:val="left"/>
      </w:pPr>
      <w:rPr>
        <w:rFonts w:ascii="黑体" w:eastAsia="黑体" w:hAnsi="黑体" w:cs="黑体" w:hint="default"/>
        <w:w w:val="99"/>
        <w:sz w:val="48"/>
        <w:szCs w:val="48"/>
      </w:rPr>
    </w:lvl>
    <w:lvl w:ilvl="3">
      <w:start w:val="0"/>
      <w:numFmt w:val="bullet"/>
      <w:lvlText w:val="•"/>
      <w:lvlJc w:val="left"/>
      <w:pPr>
        <w:ind w:left="5517" w:hanging="1444"/>
      </w:pPr>
      <w:rPr>
        <w:rFonts w:hint="default"/>
      </w:rPr>
    </w:lvl>
    <w:lvl w:ilvl="4">
      <w:start w:val="0"/>
      <w:numFmt w:val="bullet"/>
      <w:lvlText w:val="•"/>
      <w:lvlJc w:val="left"/>
      <w:pPr>
        <w:ind w:left="6963" w:hanging="1444"/>
      </w:pPr>
      <w:rPr>
        <w:rFonts w:hint="default"/>
      </w:rPr>
    </w:lvl>
    <w:lvl w:ilvl="5">
      <w:start w:val="0"/>
      <w:numFmt w:val="bullet"/>
      <w:lvlText w:val="•"/>
      <w:lvlJc w:val="left"/>
      <w:pPr>
        <w:ind w:left="8409" w:hanging="1444"/>
      </w:pPr>
      <w:rPr>
        <w:rFonts w:hint="default"/>
      </w:rPr>
    </w:lvl>
    <w:lvl w:ilvl="6">
      <w:start w:val="0"/>
      <w:numFmt w:val="bullet"/>
      <w:lvlText w:val="•"/>
      <w:lvlJc w:val="left"/>
      <w:pPr>
        <w:ind w:left="9855" w:hanging="1444"/>
      </w:pPr>
      <w:rPr>
        <w:rFonts w:hint="default"/>
      </w:rPr>
    </w:lvl>
    <w:lvl w:ilvl="7">
      <w:start w:val="0"/>
      <w:numFmt w:val="bullet"/>
      <w:lvlText w:val="•"/>
      <w:lvlJc w:val="left"/>
      <w:pPr>
        <w:ind w:left="11301" w:hanging="1444"/>
      </w:pPr>
      <w:rPr>
        <w:rFonts w:hint="default"/>
      </w:rPr>
    </w:lvl>
    <w:lvl w:ilvl="8">
      <w:start w:val="0"/>
      <w:numFmt w:val="bullet"/>
      <w:lvlText w:val="•"/>
      <w:lvlJc w:val="left"/>
      <w:pPr>
        <w:ind w:left="12747" w:hanging="1444"/>
      </w:pPr>
      <w:rPr>
        <w:rFonts w:hint="default"/>
      </w:rPr>
    </w:lvl>
  </w:abstractNum>
  <w:abstractNum w:abstractNumId="63">
    <w:nsid w:val="68162FC3"/>
    <w:multiLevelType w:val="hybridMultilevel"/>
    <w:tmpl w:val="00000000"/>
    <w:lvl w:ilvl="0">
      <w:start w:val="11"/>
      <w:numFmt w:val="decimal"/>
      <w:lvlText w:val="%1"/>
      <w:lvlJc w:val="left"/>
      <w:pPr>
        <w:ind w:left="2416" w:hanging="789"/>
        <w:jc w:val="left"/>
      </w:pPr>
      <w:rPr>
        <w:rFonts w:hint="default"/>
      </w:rPr>
    </w:lvl>
    <w:lvl w:ilvl="1">
      <w:start w:val="2"/>
      <w:numFmt w:val="decimal"/>
      <w:lvlText w:val="%1.%2"/>
      <w:lvlJc w:val="left"/>
      <w:pPr>
        <w:ind w:left="2416" w:hanging="789"/>
        <w:jc w:val="left"/>
      </w:pPr>
      <w:rPr>
        <w:rFonts w:ascii="黑体" w:eastAsia="黑体" w:hAnsi="黑体" w:cs="黑体" w:hint="default"/>
        <w:w w:val="102"/>
        <w:sz w:val="31"/>
        <w:szCs w:val="31"/>
      </w:rPr>
    </w:lvl>
    <w:lvl w:ilvl="2">
      <w:start w:val="0"/>
      <w:numFmt w:val="bullet"/>
      <w:lvlText w:val="•"/>
      <w:lvlJc w:val="left"/>
      <w:pPr>
        <w:ind w:left="5063" w:hanging="789"/>
      </w:pPr>
      <w:rPr>
        <w:rFonts w:hint="default"/>
      </w:rPr>
    </w:lvl>
    <w:lvl w:ilvl="3">
      <w:start w:val="0"/>
      <w:numFmt w:val="bullet"/>
      <w:lvlText w:val="•"/>
      <w:lvlJc w:val="left"/>
      <w:pPr>
        <w:ind w:left="6385" w:hanging="789"/>
      </w:pPr>
      <w:rPr>
        <w:rFonts w:hint="default"/>
      </w:rPr>
    </w:lvl>
    <w:lvl w:ilvl="4">
      <w:start w:val="0"/>
      <w:numFmt w:val="bullet"/>
      <w:lvlText w:val="•"/>
      <w:lvlJc w:val="left"/>
      <w:pPr>
        <w:ind w:left="7707" w:hanging="789"/>
      </w:pPr>
      <w:rPr>
        <w:rFonts w:hint="default"/>
      </w:rPr>
    </w:lvl>
    <w:lvl w:ilvl="5">
      <w:start w:val="0"/>
      <w:numFmt w:val="bullet"/>
      <w:lvlText w:val="•"/>
      <w:lvlJc w:val="left"/>
      <w:pPr>
        <w:ind w:left="9029" w:hanging="789"/>
      </w:pPr>
      <w:rPr>
        <w:rFonts w:hint="default"/>
      </w:rPr>
    </w:lvl>
    <w:lvl w:ilvl="6">
      <w:start w:val="0"/>
      <w:numFmt w:val="bullet"/>
      <w:lvlText w:val="•"/>
      <w:lvlJc w:val="left"/>
      <w:pPr>
        <w:ind w:left="10351" w:hanging="789"/>
      </w:pPr>
      <w:rPr>
        <w:rFonts w:hint="default"/>
      </w:rPr>
    </w:lvl>
    <w:lvl w:ilvl="7">
      <w:start w:val="0"/>
      <w:numFmt w:val="bullet"/>
      <w:lvlText w:val="•"/>
      <w:lvlJc w:val="left"/>
      <w:pPr>
        <w:ind w:left="11673" w:hanging="789"/>
      </w:pPr>
      <w:rPr>
        <w:rFonts w:hint="default"/>
      </w:rPr>
    </w:lvl>
    <w:lvl w:ilvl="8">
      <w:start w:val="0"/>
      <w:numFmt w:val="bullet"/>
      <w:lvlText w:val="•"/>
      <w:lvlJc w:val="left"/>
      <w:pPr>
        <w:ind w:left="12995" w:hanging="789"/>
      </w:pPr>
      <w:rPr>
        <w:rFonts w:hint="default"/>
      </w:rPr>
    </w:lvl>
  </w:abstractNum>
  <w:abstractNum w:abstractNumId="64">
    <w:nsid w:val="6C1B1EDE"/>
    <w:multiLevelType w:val="hybridMultilevel"/>
    <w:tmpl w:val="00000000"/>
    <w:lvl w:ilvl="0">
      <w:start w:val="1"/>
      <w:numFmt w:val="upperLetter"/>
      <w:lvlText w:val="%1."/>
      <w:lvlJc w:val="left"/>
      <w:pPr>
        <w:ind w:left="2333" w:hanging="721"/>
        <w:jc w:val="left"/>
      </w:pPr>
      <w:rPr>
        <w:rFonts w:ascii="黑体" w:eastAsia="黑体" w:hAnsi="黑体" w:cs="黑体" w:hint="default"/>
        <w:b/>
        <w:bCs/>
        <w:spacing w:val="-109"/>
        <w:w w:val="98"/>
        <w:sz w:val="46"/>
        <w:szCs w:val="46"/>
      </w:rPr>
    </w:lvl>
    <w:lvl w:ilvl="1">
      <w:start w:val="2"/>
      <w:numFmt w:val="upperLetter"/>
      <w:lvlText w:val="%2."/>
      <w:lvlJc w:val="left"/>
      <w:pPr>
        <w:ind w:left="3053" w:hanging="721"/>
        <w:jc w:val="left"/>
      </w:pPr>
      <w:rPr>
        <w:rFonts w:ascii="黑体" w:eastAsia="黑体" w:hAnsi="黑体" w:cs="黑体" w:hint="default"/>
        <w:b/>
        <w:bCs/>
        <w:spacing w:val="0"/>
        <w:w w:val="98"/>
        <w:sz w:val="46"/>
        <w:szCs w:val="46"/>
      </w:rPr>
    </w:lvl>
    <w:lvl w:ilvl="2">
      <w:start w:val="0"/>
      <w:numFmt w:val="bullet"/>
      <w:lvlText w:val="•"/>
      <w:lvlJc w:val="left"/>
      <w:pPr>
        <w:ind w:left="4457" w:hanging="721"/>
      </w:pPr>
      <w:rPr>
        <w:rFonts w:hint="default"/>
      </w:rPr>
    </w:lvl>
    <w:lvl w:ilvl="3">
      <w:start w:val="0"/>
      <w:numFmt w:val="bullet"/>
      <w:lvlText w:val="•"/>
      <w:lvlJc w:val="left"/>
      <w:pPr>
        <w:ind w:left="5855" w:hanging="721"/>
      </w:pPr>
      <w:rPr>
        <w:rFonts w:hint="default"/>
      </w:rPr>
    </w:lvl>
    <w:lvl w:ilvl="4">
      <w:start w:val="0"/>
      <w:numFmt w:val="bullet"/>
      <w:lvlText w:val="•"/>
      <w:lvlJc w:val="left"/>
      <w:pPr>
        <w:ind w:left="7253" w:hanging="721"/>
      </w:pPr>
      <w:rPr>
        <w:rFonts w:hint="default"/>
      </w:rPr>
    </w:lvl>
    <w:lvl w:ilvl="5">
      <w:start w:val="0"/>
      <w:numFmt w:val="bullet"/>
      <w:lvlText w:val="•"/>
      <w:lvlJc w:val="left"/>
      <w:pPr>
        <w:ind w:left="8650" w:hanging="721"/>
      </w:pPr>
      <w:rPr>
        <w:rFonts w:hint="default"/>
      </w:rPr>
    </w:lvl>
    <w:lvl w:ilvl="6">
      <w:start w:val="0"/>
      <w:numFmt w:val="bullet"/>
      <w:lvlText w:val="•"/>
      <w:lvlJc w:val="left"/>
      <w:pPr>
        <w:ind w:left="10048" w:hanging="721"/>
      </w:pPr>
      <w:rPr>
        <w:rFonts w:hint="default"/>
      </w:rPr>
    </w:lvl>
    <w:lvl w:ilvl="7">
      <w:start w:val="0"/>
      <w:numFmt w:val="bullet"/>
      <w:lvlText w:val="•"/>
      <w:lvlJc w:val="left"/>
      <w:pPr>
        <w:ind w:left="11446" w:hanging="721"/>
      </w:pPr>
      <w:rPr>
        <w:rFonts w:hint="default"/>
      </w:rPr>
    </w:lvl>
    <w:lvl w:ilvl="8">
      <w:start w:val="0"/>
      <w:numFmt w:val="bullet"/>
      <w:lvlText w:val="•"/>
      <w:lvlJc w:val="left"/>
      <w:pPr>
        <w:ind w:left="12844" w:hanging="721"/>
      </w:pPr>
      <w:rPr>
        <w:rFonts w:hint="default"/>
      </w:rPr>
    </w:lvl>
  </w:abstractNum>
  <w:abstractNum w:abstractNumId="65">
    <w:nsid w:val="6C6E7DE6"/>
    <w:multiLevelType w:val="hybridMultilevel"/>
    <w:tmpl w:val="00000000"/>
    <w:lvl w:ilvl="0">
      <w:start w:val="1"/>
      <w:numFmt w:val="decimal"/>
      <w:lvlText w:val="(%1)"/>
      <w:lvlJc w:val="left"/>
      <w:pPr>
        <w:ind w:left="2142" w:hanging="958"/>
        <w:jc w:val="right"/>
      </w:pPr>
      <w:rPr>
        <w:rFonts w:ascii="黑体" w:eastAsia="黑体" w:hAnsi="黑体" w:cs="黑体" w:hint="default"/>
        <w:w w:val="99"/>
        <w:sz w:val="48"/>
        <w:szCs w:val="48"/>
      </w:rPr>
    </w:lvl>
    <w:lvl w:ilvl="1">
      <w:start w:val="0"/>
      <w:numFmt w:val="bullet"/>
      <w:lvlText w:val="•"/>
      <w:lvlJc w:val="left"/>
      <w:pPr>
        <w:ind w:left="3489" w:hanging="958"/>
      </w:pPr>
      <w:rPr>
        <w:rFonts w:hint="default"/>
      </w:rPr>
    </w:lvl>
    <w:lvl w:ilvl="2">
      <w:start w:val="0"/>
      <w:numFmt w:val="bullet"/>
      <w:lvlText w:val="•"/>
      <w:lvlJc w:val="left"/>
      <w:pPr>
        <w:ind w:left="4839" w:hanging="958"/>
      </w:pPr>
      <w:rPr>
        <w:rFonts w:hint="default"/>
      </w:rPr>
    </w:lvl>
    <w:lvl w:ilvl="3">
      <w:start w:val="0"/>
      <w:numFmt w:val="bullet"/>
      <w:lvlText w:val="•"/>
      <w:lvlJc w:val="left"/>
      <w:pPr>
        <w:ind w:left="6189" w:hanging="958"/>
      </w:pPr>
      <w:rPr>
        <w:rFonts w:hint="default"/>
      </w:rPr>
    </w:lvl>
    <w:lvl w:ilvl="4">
      <w:start w:val="0"/>
      <w:numFmt w:val="bullet"/>
      <w:lvlText w:val="•"/>
      <w:lvlJc w:val="left"/>
      <w:pPr>
        <w:ind w:left="7539" w:hanging="958"/>
      </w:pPr>
      <w:rPr>
        <w:rFonts w:hint="default"/>
      </w:rPr>
    </w:lvl>
    <w:lvl w:ilvl="5">
      <w:start w:val="0"/>
      <w:numFmt w:val="bullet"/>
      <w:lvlText w:val="•"/>
      <w:lvlJc w:val="left"/>
      <w:pPr>
        <w:ind w:left="8889" w:hanging="958"/>
      </w:pPr>
      <w:rPr>
        <w:rFonts w:hint="default"/>
      </w:rPr>
    </w:lvl>
    <w:lvl w:ilvl="6">
      <w:start w:val="0"/>
      <w:numFmt w:val="bullet"/>
      <w:lvlText w:val="•"/>
      <w:lvlJc w:val="left"/>
      <w:pPr>
        <w:ind w:left="10239" w:hanging="958"/>
      </w:pPr>
      <w:rPr>
        <w:rFonts w:hint="default"/>
      </w:rPr>
    </w:lvl>
    <w:lvl w:ilvl="7">
      <w:start w:val="0"/>
      <w:numFmt w:val="bullet"/>
      <w:lvlText w:val="•"/>
      <w:lvlJc w:val="left"/>
      <w:pPr>
        <w:ind w:left="11589" w:hanging="958"/>
      </w:pPr>
      <w:rPr>
        <w:rFonts w:hint="default"/>
      </w:rPr>
    </w:lvl>
    <w:lvl w:ilvl="8">
      <w:start w:val="0"/>
      <w:numFmt w:val="bullet"/>
      <w:lvlText w:val="•"/>
      <w:lvlJc w:val="left"/>
      <w:pPr>
        <w:ind w:left="12939" w:hanging="958"/>
      </w:pPr>
      <w:rPr>
        <w:rFonts w:hint="default"/>
      </w:rPr>
    </w:lvl>
  </w:abstractNum>
  <w:abstractNum w:abstractNumId="66">
    <w:nsid w:val="6D228053"/>
    <w:multiLevelType w:val="hybridMultilevel"/>
    <w:tmpl w:val="00000000"/>
    <w:lvl w:ilvl="0">
      <w:start w:val="1"/>
      <w:numFmt w:val="decimal"/>
      <w:lvlText w:val="（%1）"/>
      <w:lvlJc w:val="left"/>
      <w:pPr>
        <w:ind w:left="1185" w:hanging="1200"/>
        <w:jc w:val="left"/>
      </w:pPr>
      <w:rPr>
        <w:rFonts w:ascii="黑体" w:eastAsia="黑体" w:hAnsi="黑体" w:cs="黑体" w:hint="default"/>
        <w:spacing w:val="-2"/>
        <w:w w:val="99"/>
        <w:sz w:val="46"/>
        <w:szCs w:val="46"/>
      </w:rPr>
    </w:lvl>
    <w:lvl w:ilvl="1">
      <w:start w:val="0"/>
      <w:numFmt w:val="bullet"/>
      <w:lvlText w:val="•"/>
      <w:lvlJc w:val="left"/>
      <w:pPr>
        <w:ind w:left="2625" w:hanging="1200"/>
      </w:pPr>
      <w:rPr>
        <w:rFonts w:hint="default"/>
      </w:rPr>
    </w:lvl>
    <w:lvl w:ilvl="2">
      <w:start w:val="0"/>
      <w:numFmt w:val="bullet"/>
      <w:lvlText w:val="•"/>
      <w:lvlJc w:val="left"/>
      <w:pPr>
        <w:ind w:left="4071" w:hanging="1200"/>
      </w:pPr>
      <w:rPr>
        <w:rFonts w:hint="default"/>
      </w:rPr>
    </w:lvl>
    <w:lvl w:ilvl="3">
      <w:start w:val="0"/>
      <w:numFmt w:val="bullet"/>
      <w:lvlText w:val="•"/>
      <w:lvlJc w:val="left"/>
      <w:pPr>
        <w:ind w:left="5517" w:hanging="1200"/>
      </w:pPr>
      <w:rPr>
        <w:rFonts w:hint="default"/>
      </w:rPr>
    </w:lvl>
    <w:lvl w:ilvl="4">
      <w:start w:val="0"/>
      <w:numFmt w:val="bullet"/>
      <w:lvlText w:val="•"/>
      <w:lvlJc w:val="left"/>
      <w:pPr>
        <w:ind w:left="6963" w:hanging="1200"/>
      </w:pPr>
      <w:rPr>
        <w:rFonts w:hint="default"/>
      </w:rPr>
    </w:lvl>
    <w:lvl w:ilvl="5">
      <w:start w:val="0"/>
      <w:numFmt w:val="bullet"/>
      <w:lvlText w:val="•"/>
      <w:lvlJc w:val="left"/>
      <w:pPr>
        <w:ind w:left="8409" w:hanging="1200"/>
      </w:pPr>
      <w:rPr>
        <w:rFonts w:hint="default"/>
      </w:rPr>
    </w:lvl>
    <w:lvl w:ilvl="6">
      <w:start w:val="0"/>
      <w:numFmt w:val="bullet"/>
      <w:lvlText w:val="•"/>
      <w:lvlJc w:val="left"/>
      <w:pPr>
        <w:ind w:left="9855" w:hanging="1200"/>
      </w:pPr>
      <w:rPr>
        <w:rFonts w:hint="default"/>
      </w:rPr>
    </w:lvl>
    <w:lvl w:ilvl="7">
      <w:start w:val="0"/>
      <w:numFmt w:val="bullet"/>
      <w:lvlText w:val="•"/>
      <w:lvlJc w:val="left"/>
      <w:pPr>
        <w:ind w:left="11301" w:hanging="1200"/>
      </w:pPr>
      <w:rPr>
        <w:rFonts w:hint="default"/>
      </w:rPr>
    </w:lvl>
    <w:lvl w:ilvl="8">
      <w:start w:val="0"/>
      <w:numFmt w:val="bullet"/>
      <w:lvlText w:val="•"/>
      <w:lvlJc w:val="left"/>
      <w:pPr>
        <w:ind w:left="12747" w:hanging="1200"/>
      </w:pPr>
      <w:rPr>
        <w:rFonts w:hint="default"/>
      </w:rPr>
    </w:lvl>
  </w:abstractNum>
  <w:abstractNum w:abstractNumId="67">
    <w:nsid w:val="6F728069"/>
    <w:multiLevelType w:val="hybridMultilevel"/>
    <w:tmpl w:val="00000000"/>
    <w:lvl w:ilvl="0">
      <w:start w:val="1"/>
      <w:numFmt w:val="decimal"/>
      <w:lvlText w:val="（%1）"/>
      <w:lvlJc w:val="left"/>
      <w:pPr>
        <w:ind w:left="2622" w:hanging="1200"/>
        <w:jc w:val="left"/>
      </w:pPr>
      <w:rPr>
        <w:rFonts w:ascii="黑体" w:eastAsia="黑体" w:hAnsi="黑体" w:cs="黑体" w:hint="default"/>
        <w:spacing w:val="-2"/>
        <w:w w:val="99"/>
        <w:sz w:val="46"/>
        <w:szCs w:val="46"/>
      </w:rPr>
    </w:lvl>
    <w:lvl w:ilvl="1">
      <w:start w:val="1"/>
      <w:numFmt w:val="decimal"/>
      <w:lvlText w:val="（%2）"/>
      <w:lvlJc w:val="left"/>
      <w:pPr>
        <w:ind w:left="3388" w:hanging="1394"/>
        <w:jc w:val="left"/>
      </w:pPr>
      <w:rPr>
        <w:rFonts w:ascii="黑体" w:eastAsia="黑体" w:hAnsi="黑体" w:cs="黑体" w:hint="default"/>
        <w:spacing w:val="-2"/>
        <w:w w:val="99"/>
        <w:sz w:val="48"/>
        <w:szCs w:val="48"/>
      </w:rPr>
    </w:lvl>
    <w:lvl w:ilvl="2">
      <w:start w:val="0"/>
      <w:numFmt w:val="bullet"/>
      <w:lvlText w:val="•"/>
      <w:lvlJc w:val="left"/>
      <w:pPr>
        <w:ind w:left="4742" w:hanging="1394"/>
      </w:pPr>
      <w:rPr>
        <w:rFonts w:hint="default"/>
      </w:rPr>
    </w:lvl>
    <w:lvl w:ilvl="3">
      <w:start w:val="0"/>
      <w:numFmt w:val="bullet"/>
      <w:lvlText w:val="•"/>
      <w:lvlJc w:val="left"/>
      <w:pPr>
        <w:ind w:left="6104" w:hanging="1394"/>
      </w:pPr>
      <w:rPr>
        <w:rFonts w:hint="default"/>
      </w:rPr>
    </w:lvl>
    <w:lvl w:ilvl="4">
      <w:start w:val="0"/>
      <w:numFmt w:val="bullet"/>
      <w:lvlText w:val="•"/>
      <w:lvlJc w:val="left"/>
      <w:pPr>
        <w:ind w:left="7466" w:hanging="1394"/>
      </w:pPr>
      <w:rPr>
        <w:rFonts w:hint="default"/>
      </w:rPr>
    </w:lvl>
    <w:lvl w:ilvl="5">
      <w:start w:val="0"/>
      <w:numFmt w:val="bullet"/>
      <w:lvlText w:val="•"/>
      <w:lvlJc w:val="left"/>
      <w:pPr>
        <w:ind w:left="8828" w:hanging="1394"/>
      </w:pPr>
      <w:rPr>
        <w:rFonts w:hint="default"/>
      </w:rPr>
    </w:lvl>
    <w:lvl w:ilvl="6">
      <w:start w:val="0"/>
      <w:numFmt w:val="bullet"/>
      <w:lvlText w:val="•"/>
      <w:lvlJc w:val="left"/>
      <w:pPr>
        <w:ind w:left="10190" w:hanging="1394"/>
      </w:pPr>
      <w:rPr>
        <w:rFonts w:hint="default"/>
      </w:rPr>
    </w:lvl>
    <w:lvl w:ilvl="7">
      <w:start w:val="0"/>
      <w:numFmt w:val="bullet"/>
      <w:lvlText w:val="•"/>
      <w:lvlJc w:val="left"/>
      <w:pPr>
        <w:ind w:left="11553" w:hanging="1394"/>
      </w:pPr>
      <w:rPr>
        <w:rFonts w:hint="default"/>
      </w:rPr>
    </w:lvl>
    <w:lvl w:ilvl="8">
      <w:start w:val="0"/>
      <w:numFmt w:val="bullet"/>
      <w:lvlText w:val="•"/>
      <w:lvlJc w:val="left"/>
      <w:pPr>
        <w:ind w:left="12915" w:hanging="1394"/>
      </w:pPr>
      <w:rPr>
        <w:rFonts w:hint="default"/>
      </w:rPr>
    </w:lvl>
  </w:abstractNum>
  <w:abstractNum w:abstractNumId="68">
    <w:nsid w:val="71A54437"/>
    <w:multiLevelType w:val="hybridMultilevel"/>
    <w:tmpl w:val="00000000"/>
    <w:lvl w:ilvl="0">
      <w:start w:val="1"/>
      <w:numFmt w:val="decimal"/>
      <w:lvlText w:val="（%1）"/>
      <w:lvlJc w:val="left"/>
      <w:pPr>
        <w:ind w:left="3388" w:hanging="1394"/>
        <w:jc w:val="right"/>
      </w:pPr>
      <w:rPr>
        <w:rFonts w:ascii="黑体" w:eastAsia="黑体" w:hAnsi="黑体" w:cs="黑体" w:hint="default"/>
        <w:spacing w:val="-2"/>
        <w:w w:val="99"/>
        <w:sz w:val="48"/>
        <w:szCs w:val="48"/>
      </w:rPr>
    </w:lvl>
    <w:lvl w:ilvl="1">
      <w:start w:val="0"/>
      <w:numFmt w:val="bullet"/>
      <w:lvlText w:val="•"/>
      <w:lvlJc w:val="left"/>
      <w:pPr>
        <w:ind w:left="4605" w:hanging="1394"/>
      </w:pPr>
      <w:rPr>
        <w:rFonts w:hint="default"/>
      </w:rPr>
    </w:lvl>
    <w:lvl w:ilvl="2">
      <w:start w:val="0"/>
      <w:numFmt w:val="bullet"/>
      <w:lvlText w:val="•"/>
      <w:lvlJc w:val="left"/>
      <w:pPr>
        <w:ind w:left="5831" w:hanging="1394"/>
      </w:pPr>
      <w:rPr>
        <w:rFonts w:hint="default"/>
      </w:rPr>
    </w:lvl>
    <w:lvl w:ilvl="3">
      <w:start w:val="0"/>
      <w:numFmt w:val="bullet"/>
      <w:lvlText w:val="•"/>
      <w:lvlJc w:val="left"/>
      <w:pPr>
        <w:ind w:left="7057" w:hanging="1394"/>
      </w:pPr>
      <w:rPr>
        <w:rFonts w:hint="default"/>
      </w:rPr>
    </w:lvl>
    <w:lvl w:ilvl="4">
      <w:start w:val="0"/>
      <w:numFmt w:val="bullet"/>
      <w:lvlText w:val="•"/>
      <w:lvlJc w:val="left"/>
      <w:pPr>
        <w:ind w:left="8283" w:hanging="1394"/>
      </w:pPr>
      <w:rPr>
        <w:rFonts w:hint="default"/>
      </w:rPr>
    </w:lvl>
    <w:lvl w:ilvl="5">
      <w:start w:val="0"/>
      <w:numFmt w:val="bullet"/>
      <w:lvlText w:val="•"/>
      <w:lvlJc w:val="left"/>
      <w:pPr>
        <w:ind w:left="9509" w:hanging="1394"/>
      </w:pPr>
      <w:rPr>
        <w:rFonts w:hint="default"/>
      </w:rPr>
    </w:lvl>
    <w:lvl w:ilvl="6">
      <w:start w:val="0"/>
      <w:numFmt w:val="bullet"/>
      <w:lvlText w:val="•"/>
      <w:lvlJc w:val="left"/>
      <w:pPr>
        <w:ind w:left="10735" w:hanging="1394"/>
      </w:pPr>
      <w:rPr>
        <w:rFonts w:hint="default"/>
      </w:rPr>
    </w:lvl>
    <w:lvl w:ilvl="7">
      <w:start w:val="0"/>
      <w:numFmt w:val="bullet"/>
      <w:lvlText w:val="•"/>
      <w:lvlJc w:val="left"/>
      <w:pPr>
        <w:ind w:left="11961" w:hanging="1394"/>
      </w:pPr>
      <w:rPr>
        <w:rFonts w:hint="default"/>
      </w:rPr>
    </w:lvl>
    <w:lvl w:ilvl="8">
      <w:start w:val="0"/>
      <w:numFmt w:val="bullet"/>
      <w:lvlText w:val="•"/>
      <w:lvlJc w:val="left"/>
      <w:pPr>
        <w:ind w:left="13187" w:hanging="1394"/>
      </w:pPr>
      <w:rPr>
        <w:rFonts w:hint="default"/>
      </w:rPr>
    </w:lvl>
  </w:abstractNum>
  <w:abstractNum w:abstractNumId="69">
    <w:nsid w:val="73E3D6E0"/>
    <w:multiLevelType w:val="hybridMultilevel"/>
    <w:tmpl w:val="00000000"/>
    <w:lvl w:ilvl="0">
      <w:start w:val="1"/>
      <w:numFmt w:val="decimal"/>
      <w:lvlText w:val="（%1）"/>
      <w:lvlJc w:val="left"/>
      <w:pPr>
        <w:ind w:left="3104" w:hanging="1200"/>
        <w:jc w:val="left"/>
      </w:pPr>
      <w:rPr>
        <w:rFonts w:ascii="黑体" w:eastAsia="黑体" w:hAnsi="黑体" w:cs="黑体" w:hint="default"/>
        <w:spacing w:val="-2"/>
        <w:w w:val="99"/>
        <w:sz w:val="46"/>
        <w:szCs w:val="46"/>
      </w:rPr>
    </w:lvl>
    <w:lvl w:ilvl="1">
      <w:start w:val="0"/>
      <w:numFmt w:val="bullet"/>
      <w:lvlText w:val="•"/>
      <w:lvlJc w:val="left"/>
      <w:pPr>
        <w:ind w:left="4353" w:hanging="1200"/>
      </w:pPr>
      <w:rPr>
        <w:rFonts w:hint="default"/>
      </w:rPr>
    </w:lvl>
    <w:lvl w:ilvl="2">
      <w:start w:val="0"/>
      <w:numFmt w:val="bullet"/>
      <w:lvlText w:val="•"/>
      <w:lvlJc w:val="left"/>
      <w:pPr>
        <w:ind w:left="5607" w:hanging="1200"/>
      </w:pPr>
      <w:rPr>
        <w:rFonts w:hint="default"/>
      </w:rPr>
    </w:lvl>
    <w:lvl w:ilvl="3">
      <w:start w:val="0"/>
      <w:numFmt w:val="bullet"/>
      <w:lvlText w:val="•"/>
      <w:lvlJc w:val="left"/>
      <w:pPr>
        <w:ind w:left="6861" w:hanging="1200"/>
      </w:pPr>
      <w:rPr>
        <w:rFonts w:hint="default"/>
      </w:rPr>
    </w:lvl>
    <w:lvl w:ilvl="4">
      <w:start w:val="0"/>
      <w:numFmt w:val="bullet"/>
      <w:lvlText w:val="•"/>
      <w:lvlJc w:val="left"/>
      <w:pPr>
        <w:ind w:left="8115" w:hanging="1200"/>
      </w:pPr>
      <w:rPr>
        <w:rFonts w:hint="default"/>
      </w:rPr>
    </w:lvl>
    <w:lvl w:ilvl="5">
      <w:start w:val="0"/>
      <w:numFmt w:val="bullet"/>
      <w:lvlText w:val="•"/>
      <w:lvlJc w:val="left"/>
      <w:pPr>
        <w:ind w:left="9369" w:hanging="1200"/>
      </w:pPr>
      <w:rPr>
        <w:rFonts w:hint="default"/>
      </w:rPr>
    </w:lvl>
    <w:lvl w:ilvl="6">
      <w:start w:val="0"/>
      <w:numFmt w:val="bullet"/>
      <w:lvlText w:val="•"/>
      <w:lvlJc w:val="left"/>
      <w:pPr>
        <w:ind w:left="10623" w:hanging="1200"/>
      </w:pPr>
      <w:rPr>
        <w:rFonts w:hint="default"/>
      </w:rPr>
    </w:lvl>
    <w:lvl w:ilvl="7">
      <w:start w:val="0"/>
      <w:numFmt w:val="bullet"/>
      <w:lvlText w:val="•"/>
      <w:lvlJc w:val="left"/>
      <w:pPr>
        <w:ind w:left="11877" w:hanging="1200"/>
      </w:pPr>
      <w:rPr>
        <w:rFonts w:hint="default"/>
      </w:rPr>
    </w:lvl>
    <w:lvl w:ilvl="8">
      <w:start w:val="0"/>
      <w:numFmt w:val="bullet"/>
      <w:lvlText w:val="•"/>
      <w:lvlJc w:val="left"/>
      <w:pPr>
        <w:ind w:left="13131" w:hanging="1200"/>
      </w:pPr>
      <w:rPr>
        <w:rFonts w:hint="default"/>
      </w:rPr>
    </w:lvl>
  </w:abstractNum>
  <w:abstractNum w:abstractNumId="70">
    <w:nsid w:val="73FACC72"/>
    <w:multiLevelType w:val="hybridMultilevel"/>
    <w:tmpl w:val="00000000"/>
    <w:lvl w:ilvl="0">
      <w:start w:val="6"/>
      <w:numFmt w:val="decimal"/>
      <w:lvlText w:val="%1"/>
      <w:lvlJc w:val="left"/>
      <w:pPr>
        <w:ind w:left="2128" w:hanging="634"/>
        <w:jc w:val="left"/>
      </w:pPr>
      <w:rPr>
        <w:rFonts w:hint="default"/>
      </w:rPr>
    </w:lvl>
    <w:lvl w:ilvl="1">
      <w:start w:val="1"/>
      <w:numFmt w:val="decimal"/>
      <w:lvlText w:val="%1.%2"/>
      <w:lvlJc w:val="left"/>
      <w:pPr>
        <w:ind w:left="2128" w:hanging="634"/>
        <w:jc w:val="left"/>
      </w:pPr>
      <w:rPr>
        <w:rFonts w:ascii="黑体" w:eastAsia="黑体" w:hAnsi="黑体" w:cs="黑体" w:hint="default"/>
        <w:w w:val="102"/>
        <w:sz w:val="31"/>
        <w:szCs w:val="31"/>
      </w:rPr>
    </w:lvl>
    <w:lvl w:ilvl="2">
      <w:start w:val="0"/>
      <w:numFmt w:val="bullet"/>
      <w:lvlText w:val="•"/>
      <w:lvlJc w:val="left"/>
      <w:pPr>
        <w:ind w:left="4823" w:hanging="634"/>
      </w:pPr>
      <w:rPr>
        <w:rFonts w:hint="default"/>
      </w:rPr>
    </w:lvl>
    <w:lvl w:ilvl="3">
      <w:start w:val="0"/>
      <w:numFmt w:val="bullet"/>
      <w:lvlText w:val="•"/>
      <w:lvlJc w:val="left"/>
      <w:pPr>
        <w:ind w:left="6175" w:hanging="634"/>
      </w:pPr>
      <w:rPr>
        <w:rFonts w:hint="default"/>
      </w:rPr>
    </w:lvl>
    <w:lvl w:ilvl="4">
      <w:start w:val="0"/>
      <w:numFmt w:val="bullet"/>
      <w:lvlText w:val="•"/>
      <w:lvlJc w:val="left"/>
      <w:pPr>
        <w:ind w:left="7527" w:hanging="634"/>
      </w:pPr>
      <w:rPr>
        <w:rFonts w:hint="default"/>
      </w:rPr>
    </w:lvl>
    <w:lvl w:ilvl="5">
      <w:start w:val="0"/>
      <w:numFmt w:val="bullet"/>
      <w:lvlText w:val="•"/>
      <w:lvlJc w:val="left"/>
      <w:pPr>
        <w:ind w:left="8879" w:hanging="634"/>
      </w:pPr>
      <w:rPr>
        <w:rFonts w:hint="default"/>
      </w:rPr>
    </w:lvl>
    <w:lvl w:ilvl="6">
      <w:start w:val="0"/>
      <w:numFmt w:val="bullet"/>
      <w:lvlText w:val="•"/>
      <w:lvlJc w:val="left"/>
      <w:pPr>
        <w:ind w:left="10231" w:hanging="634"/>
      </w:pPr>
      <w:rPr>
        <w:rFonts w:hint="default"/>
      </w:rPr>
    </w:lvl>
    <w:lvl w:ilvl="7">
      <w:start w:val="0"/>
      <w:numFmt w:val="bullet"/>
      <w:lvlText w:val="•"/>
      <w:lvlJc w:val="left"/>
      <w:pPr>
        <w:ind w:left="11583" w:hanging="634"/>
      </w:pPr>
      <w:rPr>
        <w:rFonts w:hint="default"/>
      </w:rPr>
    </w:lvl>
    <w:lvl w:ilvl="8">
      <w:start w:val="0"/>
      <w:numFmt w:val="bullet"/>
      <w:lvlText w:val="•"/>
      <w:lvlJc w:val="left"/>
      <w:pPr>
        <w:ind w:left="12935" w:hanging="634"/>
      </w:pPr>
      <w:rPr>
        <w:rFonts w:hint="default"/>
      </w:rPr>
    </w:lvl>
  </w:abstractNum>
  <w:abstractNum w:abstractNumId="71">
    <w:nsid w:val="75867E6C"/>
    <w:multiLevelType w:val="hybridMultilevel"/>
    <w:tmpl w:val="00000000"/>
    <w:lvl w:ilvl="0">
      <w:start w:val="9"/>
      <w:numFmt w:val="decimal"/>
      <w:lvlText w:val="%1"/>
      <w:lvlJc w:val="left"/>
      <w:pPr>
        <w:ind w:left="2730" w:hanging="1933"/>
        <w:jc w:val="left"/>
      </w:pPr>
      <w:rPr>
        <w:rFonts w:hint="default"/>
      </w:rPr>
    </w:lvl>
    <w:lvl w:ilvl="1">
      <w:start w:val="4"/>
      <w:numFmt w:val="decimal"/>
      <w:lvlText w:val="%1.%2"/>
      <w:lvlJc w:val="left"/>
      <w:pPr>
        <w:ind w:left="2730" w:hanging="1933"/>
        <w:jc w:val="left"/>
      </w:pPr>
      <w:rPr>
        <w:rFonts w:hint="default"/>
      </w:rPr>
    </w:lvl>
    <w:lvl w:ilvl="2">
      <w:start w:val="2"/>
      <w:numFmt w:val="decimal"/>
      <w:lvlText w:val="%1.%2.%3"/>
      <w:lvlJc w:val="left"/>
      <w:pPr>
        <w:ind w:left="2730" w:hanging="1933"/>
        <w:jc w:val="left"/>
      </w:pPr>
      <w:rPr>
        <w:rFonts w:hint="default"/>
      </w:rPr>
    </w:lvl>
    <w:lvl w:ilvl="3">
      <w:start w:val="2"/>
      <w:numFmt w:val="decimal"/>
      <w:lvlText w:val="%1.%2.%3.%4"/>
      <w:lvlJc w:val="left"/>
      <w:pPr>
        <w:ind w:left="2730" w:hanging="1933"/>
        <w:jc w:val="right"/>
      </w:pPr>
      <w:rPr>
        <w:rFonts w:ascii="黑体" w:eastAsia="黑体" w:hAnsi="黑体" w:cs="黑体" w:hint="default"/>
        <w:w w:val="99"/>
        <w:sz w:val="48"/>
        <w:szCs w:val="48"/>
      </w:rPr>
    </w:lvl>
    <w:lvl w:ilvl="4">
      <w:start w:val="0"/>
      <w:numFmt w:val="bullet"/>
      <w:lvlText w:val="•"/>
      <w:lvlJc w:val="left"/>
      <w:pPr>
        <w:ind w:left="5625" w:hanging="1933"/>
      </w:pPr>
      <w:rPr>
        <w:rFonts w:hint="default"/>
      </w:rPr>
    </w:lvl>
    <w:lvl w:ilvl="5">
      <w:start w:val="0"/>
      <w:numFmt w:val="bullet"/>
      <w:lvlText w:val="•"/>
      <w:lvlJc w:val="left"/>
      <w:pPr>
        <w:ind w:left="6351" w:hanging="1933"/>
      </w:pPr>
      <w:rPr>
        <w:rFonts w:hint="default"/>
      </w:rPr>
    </w:lvl>
    <w:lvl w:ilvl="6">
      <w:start w:val="0"/>
      <w:numFmt w:val="bullet"/>
      <w:lvlText w:val="•"/>
      <w:lvlJc w:val="left"/>
      <w:pPr>
        <w:ind w:left="7077" w:hanging="1933"/>
      </w:pPr>
      <w:rPr>
        <w:rFonts w:hint="default"/>
      </w:rPr>
    </w:lvl>
    <w:lvl w:ilvl="7">
      <w:start w:val="0"/>
      <w:numFmt w:val="bullet"/>
      <w:lvlText w:val="•"/>
      <w:lvlJc w:val="left"/>
      <w:pPr>
        <w:ind w:left="7804" w:hanging="1933"/>
      </w:pPr>
      <w:rPr>
        <w:rFonts w:hint="default"/>
      </w:rPr>
    </w:lvl>
    <w:lvl w:ilvl="8">
      <w:start w:val="0"/>
      <w:numFmt w:val="bullet"/>
      <w:lvlText w:val="•"/>
      <w:lvlJc w:val="left"/>
      <w:pPr>
        <w:ind w:left="8530" w:hanging="1933"/>
      </w:pPr>
      <w:rPr>
        <w:rFonts w:hint="default"/>
      </w:rPr>
    </w:lvl>
  </w:abstractNum>
  <w:abstractNum w:abstractNumId="72">
    <w:nsid w:val="785A0C56"/>
    <w:multiLevelType w:val="hybridMultilevel"/>
    <w:tmpl w:val="00000000"/>
    <w:lvl w:ilvl="0">
      <w:start w:val="10"/>
      <w:numFmt w:val="decimal"/>
      <w:lvlText w:val="%1"/>
      <w:lvlJc w:val="left"/>
      <w:pPr>
        <w:ind w:left="2635" w:hanging="1451"/>
        <w:jc w:val="left"/>
      </w:pPr>
      <w:rPr>
        <w:rFonts w:hint="default"/>
      </w:rPr>
    </w:lvl>
    <w:lvl w:ilvl="1">
      <w:start w:val="2"/>
      <w:numFmt w:val="decimal"/>
      <w:lvlText w:val="%1.%2"/>
      <w:lvlJc w:val="left"/>
      <w:pPr>
        <w:ind w:left="2635" w:hanging="1451"/>
        <w:jc w:val="left"/>
      </w:pPr>
      <w:rPr>
        <w:rFonts w:hint="default"/>
        <w:b/>
        <w:bCs/>
        <w:w w:val="98"/>
      </w:rPr>
    </w:lvl>
    <w:lvl w:ilvl="2">
      <w:start w:val="1"/>
      <w:numFmt w:val="decimal"/>
      <w:lvlText w:val="%1.%2.%3"/>
      <w:lvlJc w:val="left"/>
      <w:pPr>
        <w:ind w:left="3705" w:hanging="1563"/>
        <w:jc w:val="right"/>
      </w:pPr>
      <w:rPr>
        <w:rFonts w:hint="default"/>
        <w:w w:val="99"/>
      </w:rPr>
    </w:lvl>
    <w:lvl w:ilvl="3">
      <w:start w:val="1"/>
      <w:numFmt w:val="decimal"/>
      <w:lvlText w:val="%1.%2.%3.%4"/>
      <w:lvlJc w:val="left"/>
      <w:pPr>
        <w:ind w:left="1185" w:hanging="1563"/>
        <w:jc w:val="right"/>
      </w:pPr>
      <w:rPr>
        <w:rFonts w:ascii="黑体" w:eastAsia="黑体" w:hAnsi="黑体" w:cs="黑体" w:hint="default"/>
        <w:w w:val="99"/>
        <w:sz w:val="48"/>
        <w:szCs w:val="48"/>
      </w:rPr>
    </w:lvl>
    <w:lvl w:ilvl="4">
      <w:start w:val="0"/>
      <w:numFmt w:val="bullet"/>
      <w:lvlText w:val="•"/>
      <w:lvlJc w:val="left"/>
      <w:pPr>
        <w:ind w:left="3700" w:hanging="1563"/>
      </w:pPr>
      <w:rPr>
        <w:rFonts w:hint="default"/>
      </w:rPr>
    </w:lvl>
    <w:lvl w:ilvl="5">
      <w:start w:val="0"/>
      <w:numFmt w:val="bullet"/>
      <w:lvlText w:val="•"/>
      <w:lvlJc w:val="left"/>
      <w:pPr>
        <w:ind w:left="3940" w:hanging="1563"/>
      </w:pPr>
      <w:rPr>
        <w:rFonts w:hint="default"/>
      </w:rPr>
    </w:lvl>
    <w:lvl w:ilvl="6">
      <w:start w:val="0"/>
      <w:numFmt w:val="bullet"/>
      <w:lvlText w:val="•"/>
      <w:lvlJc w:val="left"/>
      <w:pPr>
        <w:ind w:left="4560" w:hanging="1563"/>
      </w:pPr>
      <w:rPr>
        <w:rFonts w:hint="default"/>
      </w:rPr>
    </w:lvl>
    <w:lvl w:ilvl="7">
      <w:start w:val="0"/>
      <w:numFmt w:val="bullet"/>
      <w:lvlText w:val="•"/>
      <w:lvlJc w:val="left"/>
      <w:pPr>
        <w:ind w:left="4600" w:hanging="1563"/>
      </w:pPr>
      <w:rPr>
        <w:rFonts w:hint="default"/>
      </w:rPr>
    </w:lvl>
    <w:lvl w:ilvl="8">
      <w:start w:val="0"/>
      <w:numFmt w:val="bullet"/>
      <w:lvlText w:val="•"/>
      <w:lvlJc w:val="left"/>
      <w:pPr>
        <w:ind w:left="8279" w:hanging="1563"/>
      </w:pPr>
      <w:rPr>
        <w:rFonts w:hint="default"/>
      </w:rPr>
    </w:lvl>
  </w:abstractNum>
  <w:abstractNum w:abstractNumId="73">
    <w:nsid w:val="7B1E60B7"/>
    <w:multiLevelType w:val="hybridMultilevel"/>
    <w:tmpl w:val="00000000"/>
    <w:lvl w:ilvl="0">
      <w:start w:val="1"/>
      <w:numFmt w:val="decimal"/>
      <w:lvlText w:val="(%1)"/>
      <w:lvlJc w:val="left"/>
      <w:pPr>
        <w:ind w:left="2142" w:hanging="958"/>
        <w:jc w:val="right"/>
      </w:pPr>
      <w:rPr>
        <w:rFonts w:ascii="黑体" w:eastAsia="黑体" w:hAnsi="黑体" w:cs="黑体" w:hint="default"/>
        <w:w w:val="99"/>
        <w:sz w:val="48"/>
        <w:szCs w:val="48"/>
      </w:rPr>
    </w:lvl>
    <w:lvl w:ilvl="1">
      <w:start w:val="0"/>
      <w:numFmt w:val="bullet"/>
      <w:lvlText w:val="•"/>
      <w:lvlJc w:val="left"/>
      <w:pPr>
        <w:ind w:left="3489" w:hanging="958"/>
      </w:pPr>
      <w:rPr>
        <w:rFonts w:hint="default"/>
      </w:rPr>
    </w:lvl>
    <w:lvl w:ilvl="2">
      <w:start w:val="0"/>
      <w:numFmt w:val="bullet"/>
      <w:lvlText w:val="•"/>
      <w:lvlJc w:val="left"/>
      <w:pPr>
        <w:ind w:left="4839" w:hanging="958"/>
      </w:pPr>
      <w:rPr>
        <w:rFonts w:hint="default"/>
      </w:rPr>
    </w:lvl>
    <w:lvl w:ilvl="3">
      <w:start w:val="0"/>
      <w:numFmt w:val="bullet"/>
      <w:lvlText w:val="•"/>
      <w:lvlJc w:val="left"/>
      <w:pPr>
        <w:ind w:left="6189" w:hanging="958"/>
      </w:pPr>
      <w:rPr>
        <w:rFonts w:hint="default"/>
      </w:rPr>
    </w:lvl>
    <w:lvl w:ilvl="4">
      <w:start w:val="0"/>
      <w:numFmt w:val="bullet"/>
      <w:lvlText w:val="•"/>
      <w:lvlJc w:val="left"/>
      <w:pPr>
        <w:ind w:left="7539" w:hanging="958"/>
      </w:pPr>
      <w:rPr>
        <w:rFonts w:hint="default"/>
      </w:rPr>
    </w:lvl>
    <w:lvl w:ilvl="5">
      <w:start w:val="0"/>
      <w:numFmt w:val="bullet"/>
      <w:lvlText w:val="•"/>
      <w:lvlJc w:val="left"/>
      <w:pPr>
        <w:ind w:left="8889" w:hanging="958"/>
      </w:pPr>
      <w:rPr>
        <w:rFonts w:hint="default"/>
      </w:rPr>
    </w:lvl>
    <w:lvl w:ilvl="6">
      <w:start w:val="0"/>
      <w:numFmt w:val="bullet"/>
      <w:lvlText w:val="•"/>
      <w:lvlJc w:val="left"/>
      <w:pPr>
        <w:ind w:left="10239" w:hanging="958"/>
      </w:pPr>
      <w:rPr>
        <w:rFonts w:hint="default"/>
      </w:rPr>
    </w:lvl>
    <w:lvl w:ilvl="7">
      <w:start w:val="0"/>
      <w:numFmt w:val="bullet"/>
      <w:lvlText w:val="•"/>
      <w:lvlJc w:val="left"/>
      <w:pPr>
        <w:ind w:left="11589" w:hanging="958"/>
      </w:pPr>
      <w:rPr>
        <w:rFonts w:hint="default"/>
      </w:rPr>
    </w:lvl>
    <w:lvl w:ilvl="8">
      <w:start w:val="0"/>
      <w:numFmt w:val="bullet"/>
      <w:lvlText w:val="•"/>
      <w:lvlJc w:val="left"/>
      <w:pPr>
        <w:ind w:left="12939" w:hanging="958"/>
      </w:pPr>
      <w:rPr>
        <w:rFonts w:hint="default"/>
      </w:rPr>
    </w:lvl>
  </w:abstractNum>
  <w:abstractNum w:abstractNumId="74">
    <w:nsid w:val="7F942079"/>
    <w:multiLevelType w:val="hybridMultilevel"/>
    <w:tmpl w:val="00000000"/>
    <w:lvl w:ilvl="0">
      <w:start w:val="9"/>
      <w:numFmt w:val="decimal"/>
      <w:lvlText w:val="%1"/>
      <w:lvlJc w:val="left"/>
      <w:pPr>
        <w:ind w:left="2189" w:hanging="1321"/>
        <w:jc w:val="left"/>
      </w:pPr>
      <w:rPr>
        <w:rFonts w:hint="default"/>
      </w:rPr>
    </w:lvl>
    <w:lvl w:ilvl="1">
      <w:start w:val="5"/>
      <w:numFmt w:val="decimal"/>
      <w:lvlText w:val="%1.%2"/>
      <w:lvlJc w:val="left"/>
      <w:pPr>
        <w:ind w:left="2189" w:hanging="1321"/>
        <w:jc w:val="left"/>
      </w:pPr>
      <w:rPr>
        <w:rFonts w:hint="default"/>
      </w:rPr>
    </w:lvl>
    <w:lvl w:ilvl="2">
      <w:start w:val="1"/>
      <w:numFmt w:val="decimal"/>
      <w:lvlText w:val="%1.%2.%3"/>
      <w:lvlJc w:val="left"/>
      <w:pPr>
        <w:ind w:left="2189" w:hanging="1321"/>
        <w:jc w:val="left"/>
      </w:pPr>
      <w:rPr>
        <w:rFonts w:ascii="黑体" w:eastAsia="黑体" w:hAnsi="黑体" w:cs="黑体" w:hint="default"/>
        <w:w w:val="99"/>
        <w:sz w:val="48"/>
        <w:szCs w:val="48"/>
      </w:rPr>
    </w:lvl>
    <w:lvl w:ilvl="3">
      <w:start w:val="0"/>
      <w:numFmt w:val="bullet"/>
      <w:lvlText w:val="•"/>
      <w:lvlJc w:val="left"/>
      <w:pPr>
        <w:ind w:left="6217" w:hanging="1321"/>
      </w:pPr>
      <w:rPr>
        <w:rFonts w:hint="default"/>
      </w:rPr>
    </w:lvl>
    <w:lvl w:ilvl="4">
      <w:start w:val="0"/>
      <w:numFmt w:val="bullet"/>
      <w:lvlText w:val="•"/>
      <w:lvlJc w:val="left"/>
      <w:pPr>
        <w:ind w:left="7563" w:hanging="1321"/>
      </w:pPr>
      <w:rPr>
        <w:rFonts w:hint="default"/>
      </w:rPr>
    </w:lvl>
    <w:lvl w:ilvl="5">
      <w:start w:val="0"/>
      <w:numFmt w:val="bullet"/>
      <w:lvlText w:val="•"/>
      <w:lvlJc w:val="left"/>
      <w:pPr>
        <w:ind w:left="8909" w:hanging="1321"/>
      </w:pPr>
      <w:rPr>
        <w:rFonts w:hint="default"/>
      </w:rPr>
    </w:lvl>
    <w:lvl w:ilvl="6">
      <w:start w:val="0"/>
      <w:numFmt w:val="bullet"/>
      <w:lvlText w:val="•"/>
      <w:lvlJc w:val="left"/>
      <w:pPr>
        <w:ind w:left="10255" w:hanging="1321"/>
      </w:pPr>
      <w:rPr>
        <w:rFonts w:hint="default"/>
      </w:rPr>
    </w:lvl>
    <w:lvl w:ilvl="7">
      <w:start w:val="0"/>
      <w:numFmt w:val="bullet"/>
      <w:lvlText w:val="•"/>
      <w:lvlJc w:val="left"/>
      <w:pPr>
        <w:ind w:left="11601" w:hanging="1321"/>
      </w:pPr>
      <w:rPr>
        <w:rFonts w:hint="default"/>
      </w:rPr>
    </w:lvl>
    <w:lvl w:ilvl="8">
      <w:start w:val="0"/>
      <w:numFmt w:val="bullet"/>
      <w:lvlText w:val="•"/>
      <w:lvlJc w:val="left"/>
      <w:pPr>
        <w:ind w:left="12947" w:hanging="1321"/>
      </w:pPr>
      <w:rPr>
        <w:rFonts w:hint="default"/>
      </w:rPr>
    </w:lvl>
  </w:abstractNum>
  <w:abstractNum w:abstractNumId="75">
    <w:nsid w:val="7FD33E5C"/>
    <w:multiLevelType w:val="hybridMultilevel"/>
    <w:tmpl w:val="00000000"/>
    <w:lvl w:ilvl="0">
      <w:start w:val="3"/>
      <w:numFmt w:val="decimal"/>
      <w:lvlText w:val="%1"/>
      <w:lvlJc w:val="left"/>
      <w:pPr>
        <w:ind w:left="4872" w:hanging="484"/>
        <w:jc w:val="left"/>
      </w:pPr>
      <w:rPr>
        <w:rFonts w:ascii="黑体" w:eastAsia="黑体" w:hAnsi="黑体" w:cs="黑体" w:hint="default"/>
        <w:w w:val="99"/>
        <w:sz w:val="48"/>
        <w:szCs w:val="48"/>
      </w:rPr>
    </w:lvl>
    <w:lvl w:ilvl="1">
      <w:start w:val="0"/>
      <w:numFmt w:val="bullet"/>
      <w:lvlText w:val="•"/>
      <w:lvlJc w:val="left"/>
      <w:pPr>
        <w:ind w:left="5314" w:hanging="484"/>
      </w:pPr>
      <w:rPr>
        <w:rFonts w:hint="default"/>
      </w:rPr>
    </w:lvl>
    <w:lvl w:ilvl="2">
      <w:start w:val="0"/>
      <w:numFmt w:val="bullet"/>
      <w:lvlText w:val="•"/>
      <w:lvlJc w:val="left"/>
      <w:pPr>
        <w:ind w:left="5748" w:hanging="484"/>
      </w:pPr>
      <w:rPr>
        <w:rFonts w:hint="default"/>
      </w:rPr>
    </w:lvl>
    <w:lvl w:ilvl="3">
      <w:start w:val="0"/>
      <w:numFmt w:val="bullet"/>
      <w:lvlText w:val="•"/>
      <w:lvlJc w:val="left"/>
      <w:pPr>
        <w:ind w:left="6182" w:hanging="484"/>
      </w:pPr>
      <w:rPr>
        <w:rFonts w:hint="default"/>
      </w:rPr>
    </w:lvl>
    <w:lvl w:ilvl="4">
      <w:start w:val="0"/>
      <w:numFmt w:val="bullet"/>
      <w:lvlText w:val="•"/>
      <w:lvlJc w:val="left"/>
      <w:pPr>
        <w:ind w:left="6616" w:hanging="484"/>
      </w:pPr>
      <w:rPr>
        <w:rFonts w:hint="default"/>
      </w:rPr>
    </w:lvl>
    <w:lvl w:ilvl="5">
      <w:start w:val="0"/>
      <w:numFmt w:val="bullet"/>
      <w:lvlText w:val="•"/>
      <w:lvlJc w:val="left"/>
      <w:pPr>
        <w:ind w:left="7050" w:hanging="484"/>
      </w:pPr>
      <w:rPr>
        <w:rFonts w:hint="default"/>
      </w:rPr>
    </w:lvl>
    <w:lvl w:ilvl="6">
      <w:start w:val="0"/>
      <w:numFmt w:val="bullet"/>
      <w:lvlText w:val="•"/>
      <w:lvlJc w:val="left"/>
      <w:pPr>
        <w:ind w:left="7484" w:hanging="484"/>
      </w:pPr>
      <w:rPr>
        <w:rFonts w:hint="default"/>
      </w:rPr>
    </w:lvl>
    <w:lvl w:ilvl="7">
      <w:start w:val="0"/>
      <w:numFmt w:val="bullet"/>
      <w:lvlText w:val="•"/>
      <w:lvlJc w:val="left"/>
      <w:pPr>
        <w:ind w:left="7918" w:hanging="484"/>
      </w:pPr>
      <w:rPr>
        <w:rFonts w:hint="default"/>
      </w:rPr>
    </w:lvl>
    <w:lvl w:ilvl="8">
      <w:start w:val="0"/>
      <w:numFmt w:val="bullet"/>
      <w:lvlText w:val="•"/>
      <w:lvlJc w:val="left"/>
      <w:pPr>
        <w:ind w:left="8353" w:hanging="484"/>
      </w:pPr>
      <w:rPr>
        <w:rFonts w:hint="default"/>
      </w:rPr>
    </w:lvl>
  </w:abstractNum>
  <w:num w:numId="1">
    <w:abstractNumId w:val="15"/>
  </w:num>
  <w:num w:numId="2">
    <w:abstractNumId w:val="50"/>
  </w:num>
  <w:num w:numId="3">
    <w:abstractNumId w:val="35"/>
  </w:num>
  <w:num w:numId="4">
    <w:abstractNumId w:val="58"/>
  </w:num>
  <w:num w:numId="5">
    <w:abstractNumId w:val="23"/>
  </w:num>
  <w:num w:numId="6">
    <w:abstractNumId w:val="48"/>
  </w:num>
  <w:num w:numId="7">
    <w:abstractNumId w:val="68"/>
  </w:num>
  <w:num w:numId="8">
    <w:abstractNumId w:val="9"/>
  </w:num>
  <w:num w:numId="9">
    <w:abstractNumId w:val="16"/>
  </w:num>
  <w:num w:numId="10">
    <w:abstractNumId w:val="67"/>
  </w:num>
  <w:num w:numId="11">
    <w:abstractNumId w:val="25"/>
  </w:num>
  <w:num w:numId="12">
    <w:abstractNumId w:val="42"/>
  </w:num>
  <w:num w:numId="13">
    <w:abstractNumId w:val="22"/>
  </w:num>
  <w:num w:numId="14">
    <w:abstractNumId w:val="51"/>
  </w:num>
  <w:num w:numId="15">
    <w:abstractNumId w:val="11"/>
  </w:num>
  <w:num w:numId="16">
    <w:abstractNumId w:val="69"/>
  </w:num>
  <w:num w:numId="17">
    <w:abstractNumId w:val="1"/>
  </w:num>
  <w:num w:numId="18">
    <w:abstractNumId w:val="53"/>
  </w:num>
  <w:num w:numId="19">
    <w:abstractNumId w:val="43"/>
  </w:num>
  <w:num w:numId="20">
    <w:abstractNumId w:val="18"/>
  </w:num>
  <w:num w:numId="21">
    <w:abstractNumId w:val="7"/>
  </w:num>
  <w:num w:numId="22">
    <w:abstractNumId w:val="5"/>
  </w:num>
  <w:num w:numId="23">
    <w:abstractNumId w:val="49"/>
  </w:num>
  <w:num w:numId="24">
    <w:abstractNumId w:val="20"/>
  </w:num>
  <w:num w:numId="25">
    <w:abstractNumId w:val="72"/>
  </w:num>
  <w:num w:numId="26">
    <w:abstractNumId w:val="38"/>
  </w:num>
  <w:num w:numId="27">
    <w:abstractNumId w:val="36"/>
  </w:num>
  <w:num w:numId="28">
    <w:abstractNumId w:val="74"/>
  </w:num>
  <w:num w:numId="29">
    <w:abstractNumId w:val="71"/>
  </w:num>
  <w:num w:numId="30">
    <w:abstractNumId w:val="10"/>
  </w:num>
  <w:num w:numId="31">
    <w:abstractNumId w:val="57"/>
  </w:num>
  <w:num w:numId="32">
    <w:abstractNumId w:val="62"/>
  </w:num>
  <w:num w:numId="33">
    <w:abstractNumId w:val="52"/>
  </w:num>
  <w:num w:numId="34">
    <w:abstractNumId w:val="24"/>
  </w:num>
  <w:num w:numId="35">
    <w:abstractNumId w:val="30"/>
  </w:num>
  <w:num w:numId="36">
    <w:abstractNumId w:val="4"/>
  </w:num>
  <w:num w:numId="37">
    <w:abstractNumId w:val="32"/>
  </w:num>
  <w:num w:numId="38">
    <w:abstractNumId w:val="45"/>
  </w:num>
  <w:num w:numId="39">
    <w:abstractNumId w:val="26"/>
  </w:num>
  <w:num w:numId="40">
    <w:abstractNumId w:val="66"/>
  </w:num>
  <w:num w:numId="41">
    <w:abstractNumId w:val="19"/>
  </w:num>
  <w:num w:numId="42">
    <w:abstractNumId w:val="31"/>
  </w:num>
  <w:num w:numId="43">
    <w:abstractNumId w:val="40"/>
  </w:num>
  <w:num w:numId="44">
    <w:abstractNumId w:val="12"/>
  </w:num>
  <w:num w:numId="45">
    <w:abstractNumId w:val="29"/>
  </w:num>
  <w:num w:numId="46">
    <w:abstractNumId w:val="13"/>
  </w:num>
  <w:num w:numId="47">
    <w:abstractNumId w:val="33"/>
  </w:num>
  <w:num w:numId="48">
    <w:abstractNumId w:val="21"/>
  </w:num>
  <w:num w:numId="49">
    <w:abstractNumId w:val="75"/>
  </w:num>
  <w:num w:numId="50">
    <w:abstractNumId w:val="39"/>
  </w:num>
  <w:num w:numId="51">
    <w:abstractNumId w:val="2"/>
  </w:num>
  <w:num w:numId="52">
    <w:abstractNumId w:val="61"/>
  </w:num>
  <w:num w:numId="53">
    <w:abstractNumId w:val="65"/>
  </w:num>
  <w:num w:numId="54">
    <w:abstractNumId w:val="47"/>
  </w:num>
  <w:num w:numId="55">
    <w:abstractNumId w:val="17"/>
  </w:num>
  <w:num w:numId="56">
    <w:abstractNumId w:val="14"/>
  </w:num>
  <w:num w:numId="57">
    <w:abstractNumId w:val="41"/>
  </w:num>
  <w:num w:numId="58">
    <w:abstractNumId w:val="64"/>
  </w:num>
  <w:num w:numId="59">
    <w:abstractNumId w:val="0"/>
  </w:num>
  <w:num w:numId="60">
    <w:abstractNumId w:val="8"/>
  </w:num>
  <w:num w:numId="61">
    <w:abstractNumId w:val="60"/>
  </w:num>
  <w:num w:numId="62">
    <w:abstractNumId w:val="27"/>
  </w:num>
  <w:num w:numId="63">
    <w:abstractNumId w:val="56"/>
  </w:num>
  <w:num w:numId="64">
    <w:abstractNumId w:val="37"/>
  </w:num>
  <w:num w:numId="65">
    <w:abstractNumId w:val="55"/>
  </w:num>
  <w:num w:numId="66">
    <w:abstractNumId w:val="63"/>
  </w:num>
  <w:num w:numId="67">
    <w:abstractNumId w:val="34"/>
  </w:num>
  <w:num w:numId="68">
    <w:abstractNumId w:val="70"/>
  </w:num>
  <w:num w:numId="69">
    <w:abstractNumId w:val="54"/>
  </w:num>
  <w:num w:numId="70">
    <w:abstractNumId w:val="3"/>
  </w:num>
  <w:num w:numId="71">
    <w:abstractNumId w:val="28"/>
  </w:num>
  <w:num w:numId="72">
    <w:abstractNumId w:val="44"/>
  </w:num>
  <w:num w:numId="73">
    <w:abstractNumId w:val="6"/>
  </w:num>
  <w:num w:numId="74">
    <w:abstractNumId w:val="46"/>
  </w:num>
  <w:num w:numId="75">
    <w:abstractNumId w:val="73"/>
  </w:num>
  <w:num w:numId="76">
    <w:abstractNumId w:val="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spacing w:before="321"/>
      <w:ind w:left="1185"/>
      <w:outlineLvl w:val="0"/>
    </w:pPr>
    <w:rPr>
      <w:rFonts w:ascii="黑体" w:eastAsia="黑体" w:hAnsi="黑体" w:cs="黑体"/>
      <w:b/>
      <w:bCs/>
      <w:sz w:val="48"/>
      <w:szCs w:val="4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48"/>
      <w:szCs w:val="48"/>
    </w:rPr>
  </w:style>
  <w:style w:type="paragraph" w:styleId="Title">
    <w:name w:val="Title"/>
    <w:basedOn w:val="Normal"/>
    <w:uiPriority w:val="1"/>
    <w:qFormat/>
    <w:pPr>
      <w:spacing w:line="1332" w:lineRule="exact"/>
      <w:ind w:right="401"/>
      <w:jc w:val="center"/>
    </w:pPr>
    <w:rPr>
      <w:rFonts w:ascii="黑体" w:eastAsia="黑体" w:hAnsi="黑体" w:cs="黑体"/>
      <w:b/>
      <w:bCs/>
      <w:sz w:val="108"/>
      <w:szCs w:val="108"/>
    </w:rPr>
  </w:style>
  <w:style w:type="paragraph" w:styleId="ListParagraph">
    <w:name w:val="List Paragraph"/>
    <w:basedOn w:val="Normal"/>
    <w:uiPriority w:val="1"/>
    <w:qFormat/>
    <w:pPr>
      <w:spacing w:before="321"/>
      <w:ind w:left="1185" w:firstLine="1198"/>
    </w:pPr>
    <w:rPr>
      <w:rFonts w:ascii="黑体" w:eastAsia="黑体" w:hAnsi="黑体" w:cs="黑体"/>
    </w:rPr>
  </w:style>
  <w:style w:type="paragraph" w:customStyle="1" w:styleId="TableParagraph">
    <w:name w:val="Table Paragraph"/>
    <w:basedOn w:val="Normal"/>
    <w:uiPriority w:val="1"/>
    <w:qFormat/>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hyperlink" Target="https://d.book118.com/306220030203010052" TargetMode="Externa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image" Target="media/image2.png" /><Relationship Id="rId50"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2024-01-29T10:47:49Z</dcterms:created>
  <dcterms:modified xsi:type="dcterms:W3CDTF">2024-01-29T10:47:49Z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2022-11-19T00:00:00Z</vt:filetime>
  </property>
  <property fmtid="{D5CDD505-2E9C-101B-9397-08002B2CF9AE}" pid="3" name="LastSaved">
    <vt:filetime>2024-01-29T00:00:00Z</vt:filetime>
  </property>
</Properties>
</file>