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24E9" w14:paraId="08805768" w14:textId="66CA49EE">
      <w:pPr>
        <w:jc w:val="center"/>
        <w:textAlignment w:val="center"/>
        <w:rPr>
          <w:rFonts w:ascii="宋体" w:hAnsi="宋体" w:cs="宋体"/>
          <w:b/>
          <w:sz w:val="30"/>
        </w:rPr>
      </w:pPr>
      <w:r>
        <w:rPr>
          <w:rFonts w:ascii="宋体" w:hAnsi="宋体" w:cs="宋体" w:hint="eastAsia"/>
          <w:b/>
          <w:sz w:val="30"/>
        </w:rPr>
        <w:drawing>
          <wp:anchor simplePos="0" relativeHeight="251658240" behindDoc="0" locked="0" layoutInCell="1" allowOverlap="1">
            <wp:simplePos x="0" y="0"/>
            <wp:positionH relativeFrom="page">
              <wp:posOffset>11112500</wp:posOffset>
            </wp:positionH>
            <wp:positionV relativeFrom="topMargin">
              <wp:posOffset>12001500</wp:posOffset>
            </wp:positionV>
            <wp:extent cx="419100" cy="381000"/>
            <wp:wrapNone/>
            <wp:docPr id="1001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5" name=""/>
                    <pic:cNvPicPr>
                      <a:picLocks noChangeAspect="1"/>
                    </pic:cNvPicPr>
                  </pic:nvPicPr>
                  <pic:blipFill>
                    <a:blip xmlns:r="http://schemas.openxmlformats.org/officeDocument/2006/relationships" r:embed="rId5"/>
                    <a:stretch>
                      <a:fillRect/>
                    </a:stretch>
                  </pic:blipFill>
                  <pic:spPr>
                    <a:xfrm>
                      <a:off x="0" y="0"/>
                      <a:ext cx="419100" cy="381000"/>
                    </a:xfrm>
                    <a:prstGeom prst="rect">
                      <a:avLst/>
                    </a:prstGeom>
                  </pic:spPr>
                </pic:pic>
              </a:graphicData>
            </a:graphic>
          </wp:anchor>
        </w:drawing>
      </w:r>
      <w:r>
        <w:rPr>
          <w:rFonts w:ascii="宋体" w:hAnsi="宋体" w:cs="宋体" w:hint="eastAsia"/>
          <w:b/>
          <w:sz w:val="30"/>
        </w:rPr>
        <w:t>第2章《化学键 化学反应规律》检测题</w:t>
      </w:r>
      <w:r>
        <w:rPr>
          <w:rFonts w:ascii="宋体" w:hAnsi="宋体" w:cs="宋体"/>
          <w:b/>
          <w:sz w:val="30"/>
        </w:rPr>
        <w:t xml:space="preserve"> </w:t>
      </w:r>
    </w:p>
    <w:p w:rsidR="00EF035E" w:rsidRPr="00043B54" w14:paraId="3395557B" w14:textId="21BDC6CC">
      <w:pPr>
        <w:jc w:val="left"/>
        <w:textAlignment w:val="center"/>
        <w:rPr>
          <w:rFonts w:ascii="宋体" w:hAnsi="宋体" w:cs="宋体"/>
          <w:b/>
        </w:rPr>
      </w:pPr>
      <w:r>
        <w:rPr>
          <w:rFonts w:ascii="宋体" w:hAnsi="宋体" w:cs="宋体"/>
          <w:b/>
        </w:rPr>
        <w:t>一、单选题（共20题）</w:t>
      </w:r>
    </w:p>
    <w:p w:rsidR="004C1837" w14:paraId="02FD228F" w14:textId="77777777">
      <w:pPr>
        <w:shd w:val="clear" w:color="auto" w:fill="FFFFFF"/>
        <w:spacing w:line="360" w:lineRule="auto"/>
        <w:jc w:val="left"/>
        <w:textAlignment w:val="center"/>
      </w:pPr>
      <w:r>
        <w:t>1</w:t>
      </w:r>
      <w:r>
        <w:t>．下列表示化学反应速率的单位正确的是</w:t>
      </w:r>
    </w:p>
    <w:p w:rsidR="004C1837" w14:paraId="44237761" w14:textId="77777777">
      <w:pPr>
        <w:shd w:val="clear" w:color="auto" w:fill="FFFFFF"/>
        <w:tabs>
          <w:tab w:val="left" w:pos="2078"/>
          <w:tab w:val="left" w:pos="4156"/>
          <w:tab w:val="left" w:pos="6234"/>
        </w:tabs>
        <w:spacing w:line="360" w:lineRule="auto"/>
        <w:ind w:left="300"/>
        <w:jc w:val="left"/>
        <w:textAlignment w:val="center"/>
      </w:pPr>
      <w:r>
        <w:t>A</w:t>
      </w:r>
      <w:r>
        <w:t>．</w:t>
      </w:r>
      <w:r>
        <w:t>mol·min</w:t>
      </w:r>
      <w:r>
        <w:rPr>
          <w:vertAlign w:val="superscript"/>
        </w:rPr>
        <w:t>-1</w:t>
      </w:r>
      <w:r>
        <w:tab/>
        <w:t>B</w:t>
      </w:r>
      <w:r>
        <w:t>．</w:t>
      </w:r>
      <w:r>
        <w:t>mol·s</w:t>
      </w:r>
      <w:r>
        <w:rPr>
          <w:vertAlign w:val="superscript"/>
        </w:rPr>
        <w:t>-1</w:t>
      </w:r>
      <w:r>
        <w:tab/>
        <w:t>C</w:t>
      </w:r>
      <w:r>
        <w:t>．</w:t>
      </w:r>
      <w:r>
        <w:t>mol·L</w:t>
      </w:r>
      <w:r>
        <w:rPr>
          <w:vertAlign w:val="superscript"/>
        </w:rPr>
        <w:t>-1</w:t>
      </w:r>
      <w:r>
        <w:tab/>
        <w:t>D</w:t>
      </w:r>
      <w:r>
        <w:t>．</w:t>
      </w:r>
      <w:r>
        <w:t>mol·L</w:t>
      </w:r>
      <w:r>
        <w:rPr>
          <w:vertAlign w:val="superscript"/>
        </w:rPr>
        <w:t>-1</w:t>
      </w:r>
      <w:r>
        <w:t>·s</w:t>
      </w:r>
      <w:r>
        <w:rPr>
          <w:vertAlign w:val="superscript"/>
        </w:rPr>
        <w:t>-1</w:t>
      </w:r>
    </w:p>
    <w:p w:rsidR="004C1837" w14:paraId="1FA79D42" w14:textId="77777777">
      <w:pPr>
        <w:shd w:val="clear" w:color="auto" w:fill="FFFFFF"/>
        <w:spacing w:line="360" w:lineRule="auto"/>
        <w:jc w:val="left"/>
        <w:textAlignment w:val="center"/>
      </w:pPr>
      <w:r>
        <w:t>2</w:t>
      </w:r>
      <w:r>
        <w:t>．下列表示正确的是</w:t>
      </w:r>
    </w:p>
    <w:p w:rsidR="004C1837" w14:paraId="7C48AF5C" w14:textId="77777777">
      <w:pPr>
        <w:shd w:val="clear" w:color="auto" w:fill="FFFFFF"/>
        <w:spacing w:line="360" w:lineRule="auto"/>
        <w:ind w:left="300"/>
        <w:jc w:val="left"/>
        <w:textAlignment w:val="center"/>
      </w:pPr>
      <w:r>
        <w:t>A</w:t>
      </w:r>
      <w:r>
        <w:t>．</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21pt;height:16.2pt" o:ole="">
            <v:imagedata r:id="rId6" o:title="eqIda4298cb837170c021b9f2cd4e674a6a3"/>
          </v:shape>
          <o:OLEObject Type="Embed" ProgID="Equation.DSMT4" ShapeID="_x0000_i1025" DrawAspect="Content" ObjectID="_1770796157" r:id="rId7"/>
        </w:object>
      </w:r>
      <w:r>
        <w:t>的比例模型：</w:t>
      </w:r>
      <w:r>
        <w:rPr>
          <w:rFonts w:eastAsia="Times New Roman"/>
          <w:noProof/>
          <w:kern w:val="0"/>
          <w:sz w:val="24"/>
          <w:szCs w:val="24"/>
        </w:rPr>
        <w:drawing>
          <wp:inline distT="0" distB="0" distL="0" distR="0">
            <wp:extent cx="704850" cy="342900"/>
            <wp:effectExtent l="0" t="0" r="0" b="0"/>
            <wp:docPr id="100003" name="图片 10000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 "/>
                    <pic:cNvPicPr>
                      <a:picLocks noChangeAspect="1"/>
                    </pic:cNvPicPr>
                  </pic:nvPicPr>
                  <pic:blipFill>
                    <a:blip xmlns:r="http://schemas.openxmlformats.org/officeDocument/2006/relationships" r:embed="rId8"/>
                    <a:stretch>
                      <a:fillRect/>
                    </a:stretch>
                  </pic:blipFill>
                  <pic:spPr>
                    <a:xfrm>
                      <a:off x="0" y="0"/>
                      <a:ext cx="704850" cy="342900"/>
                    </a:xfrm>
                    <a:prstGeom prst="rect">
                      <a:avLst/>
                    </a:prstGeom>
                  </pic:spPr>
                </pic:pic>
              </a:graphicData>
            </a:graphic>
          </wp:inline>
        </w:drawing>
      </w:r>
    </w:p>
    <w:p w:rsidR="004C1837" w14:paraId="0B7C5A15" w14:textId="77777777">
      <w:pPr>
        <w:shd w:val="clear" w:color="auto" w:fill="FFFFFF"/>
        <w:spacing w:line="360" w:lineRule="auto"/>
        <w:ind w:left="300"/>
        <w:jc w:val="left"/>
        <w:textAlignment w:val="center"/>
      </w:pPr>
      <w:r>
        <w:t>B</w:t>
      </w:r>
      <w:r>
        <w:t>．</w:t>
      </w:r>
      <w:r>
        <w:t>HClO</w:t>
      </w:r>
      <w:r>
        <w:t>的结构式：</w:t>
      </w:r>
      <w:r>
        <w:object>
          <v:shape id="_x0000_i1026" type="#_x0000_t75" alt=" " style="width:47.4pt;height:12.6pt" o:ole="">
            <v:imagedata r:id="rId9" o:title="eqId558a70724028fda99917f0b0d6e20f77"/>
          </v:shape>
          <o:OLEObject Type="Embed" ProgID="Equation.DSMT4" ShapeID="_x0000_i1026" DrawAspect="Content" ObjectID="_1770796158" r:id="rId10"/>
        </w:object>
      </w:r>
    </w:p>
    <w:p w:rsidR="004C1837" w14:paraId="3C987C45" w14:textId="77777777">
      <w:pPr>
        <w:shd w:val="clear" w:color="auto" w:fill="FFFFFF"/>
        <w:spacing w:line="360" w:lineRule="auto"/>
        <w:ind w:left="300"/>
        <w:jc w:val="left"/>
        <w:textAlignment w:val="center"/>
      </w:pPr>
      <w:r>
        <w:t>C</w:t>
      </w:r>
      <w:r>
        <w:t>．</w:t>
      </w:r>
      <w:r>
        <w:object>
          <v:shape id="_x0000_i1027" type="#_x0000_t75" alt=" " style="width:26.4pt;height:16.2pt" o:ole="">
            <v:imagedata r:id="rId11" o:title="eqId9c38c6b842b451f57d81f9f8dd320e4c"/>
          </v:shape>
          <o:OLEObject Type="Embed" ProgID="Equation.DSMT4" ShapeID="_x0000_i1027" DrawAspect="Content" ObjectID="_1770796159" r:id="rId12"/>
        </w:object>
      </w:r>
      <w:r>
        <w:t>的电子式：</w:t>
      </w:r>
      <w:r>
        <w:rPr>
          <w:rFonts w:eastAsia="Times New Roman"/>
          <w:noProof/>
          <w:kern w:val="0"/>
          <w:sz w:val="24"/>
          <w:szCs w:val="24"/>
        </w:rPr>
        <w:drawing>
          <wp:inline distT="0" distB="0" distL="0" distR="0">
            <wp:extent cx="1076325" cy="381000"/>
            <wp:effectExtent l="0" t="0" r="0" b="0"/>
            <wp:docPr id="100005" name="图片 10000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 "/>
                    <pic:cNvPicPr>
                      <a:picLocks noChangeAspect="1"/>
                    </pic:cNvPicPr>
                  </pic:nvPicPr>
                  <pic:blipFill>
                    <a:blip xmlns:r="http://schemas.openxmlformats.org/officeDocument/2006/relationships" r:embed="rId13"/>
                    <a:stretch>
                      <a:fillRect/>
                    </a:stretch>
                  </pic:blipFill>
                  <pic:spPr>
                    <a:xfrm>
                      <a:off x="0" y="0"/>
                      <a:ext cx="1076325" cy="381000"/>
                    </a:xfrm>
                    <a:prstGeom prst="rect">
                      <a:avLst/>
                    </a:prstGeom>
                  </pic:spPr>
                </pic:pic>
              </a:graphicData>
            </a:graphic>
          </wp:inline>
        </w:drawing>
      </w:r>
    </w:p>
    <w:p w:rsidR="004C1837" w14:paraId="40E43616" w14:textId="77777777">
      <w:pPr>
        <w:shd w:val="clear" w:color="auto" w:fill="FFFFFF"/>
        <w:spacing w:line="360" w:lineRule="auto"/>
        <w:ind w:left="300"/>
        <w:jc w:val="left"/>
        <w:textAlignment w:val="center"/>
      </w:pPr>
      <w:r>
        <w:t>D</w:t>
      </w:r>
      <w:r>
        <w:t>．</w:t>
      </w:r>
      <w:r>
        <w:object>
          <v:shape id="_x0000_i1028" type="#_x0000_t75" alt=" " style="width:16.8pt;height:12.6pt" o:ole="">
            <v:imagedata r:id="rId14" o:title="eqIde639d4fec9d51f71f67f59d7f142c08a"/>
          </v:shape>
          <o:OLEObject Type="Embed" ProgID="Equation.DSMT4" ShapeID="_x0000_i1028" DrawAspect="Content" ObjectID="_1770796160" r:id="rId15"/>
        </w:object>
      </w:r>
      <w:r>
        <w:t>的原子结构示意图：</w:t>
      </w:r>
      <w:r>
        <w:rPr>
          <w:rFonts w:eastAsia="Times New Roman"/>
          <w:noProof/>
          <w:kern w:val="0"/>
          <w:sz w:val="24"/>
          <w:szCs w:val="24"/>
        </w:rPr>
        <w:drawing>
          <wp:inline distT="0" distB="0" distL="0" distR="0">
            <wp:extent cx="762000" cy="676275"/>
            <wp:effectExtent l="0" t="0" r="0" b="0"/>
            <wp:docPr id="100007" name="图片 10000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 "/>
                    <pic:cNvPicPr>
                      <a:picLocks noChangeAspect="1"/>
                    </pic:cNvPicPr>
                  </pic:nvPicPr>
                  <pic:blipFill>
                    <a:blip xmlns:r="http://schemas.openxmlformats.org/officeDocument/2006/relationships" r:embed="rId16"/>
                    <a:stretch>
                      <a:fillRect/>
                    </a:stretch>
                  </pic:blipFill>
                  <pic:spPr>
                    <a:xfrm>
                      <a:off x="0" y="0"/>
                      <a:ext cx="762000" cy="676275"/>
                    </a:xfrm>
                    <a:prstGeom prst="rect">
                      <a:avLst/>
                    </a:prstGeom>
                  </pic:spPr>
                </pic:pic>
              </a:graphicData>
            </a:graphic>
          </wp:inline>
        </w:drawing>
      </w:r>
    </w:p>
    <w:p w:rsidR="004C1837" w14:paraId="0DFBCDBA" w14:textId="77777777">
      <w:pPr>
        <w:shd w:val="clear" w:color="auto" w:fill="FFFFFF"/>
        <w:spacing w:line="360" w:lineRule="auto"/>
        <w:jc w:val="left"/>
        <w:textAlignment w:val="center"/>
      </w:pPr>
      <w:r>
        <w:t>3</w:t>
      </w:r>
      <w:r>
        <w:t>．对于反应</w:t>
      </w:r>
      <w:r>
        <w:t>2A+B</w:t>
      </w:r>
      <w:r>
        <w:rPr>
          <w:rFonts w:ascii="Cambria Math" w:eastAsia="Cambria Math" w:hAnsi="Cambria Math" w:cs="Cambria Math"/>
        </w:rPr>
        <w:t>⇌</w:t>
      </w:r>
      <w:r>
        <w:t>C+D</w:t>
      </w:r>
      <w:r>
        <w:t>表示反应速率最快的是</w:t>
      </w:r>
    </w:p>
    <w:p w:rsidR="004C1837" w14:paraId="101002FC" w14:textId="77777777">
      <w:pPr>
        <w:shd w:val="clear" w:color="auto" w:fill="FFFFFF"/>
        <w:tabs>
          <w:tab w:val="left" w:pos="2078"/>
          <w:tab w:val="left" w:pos="4156"/>
          <w:tab w:val="left" w:pos="6234"/>
        </w:tabs>
        <w:spacing w:line="360" w:lineRule="auto"/>
        <w:ind w:left="300"/>
        <w:jc w:val="left"/>
        <w:textAlignment w:val="center"/>
      </w:pPr>
      <w:r>
        <w:t>A</w:t>
      </w:r>
      <w:r>
        <w:t>．</w:t>
      </w:r>
      <w:r>
        <w:rPr>
          <w:i/>
        </w:rPr>
        <w:t>v</w:t>
      </w:r>
      <w:r>
        <w:rPr>
          <w:i/>
          <w:vertAlign w:val="subscript"/>
        </w:rPr>
        <w:t>A</w:t>
      </w:r>
      <w:r>
        <w:t>=0.75mol/(L·s)</w:t>
      </w:r>
      <w:r>
        <w:tab/>
        <w:t>B</w:t>
      </w:r>
      <w:r>
        <w:t>．</w:t>
      </w:r>
      <w:r>
        <w:rPr>
          <w:i/>
        </w:rPr>
        <w:t>v</w:t>
      </w:r>
      <w:r>
        <w:rPr>
          <w:i/>
          <w:vertAlign w:val="subscript"/>
        </w:rPr>
        <w:t>B</w:t>
      </w:r>
      <w:r>
        <w:t>=0.5mol/(L·s)</w:t>
      </w:r>
      <w:r>
        <w:tab/>
        <w:t>C</w:t>
      </w:r>
      <w:r>
        <w:t>．</w:t>
      </w:r>
      <w:r>
        <w:rPr>
          <w:i/>
        </w:rPr>
        <w:t>v</w:t>
      </w:r>
      <w:r>
        <w:rPr>
          <w:i/>
          <w:vertAlign w:val="subscript"/>
        </w:rPr>
        <w:t>C</w:t>
      </w:r>
      <w:r>
        <w:t>=1.0mol/(L·s)</w:t>
      </w:r>
      <w:r>
        <w:tab/>
        <w:t>D</w:t>
      </w:r>
      <w:r>
        <w:t>．</w:t>
      </w:r>
      <w:r>
        <w:rPr>
          <w:i/>
        </w:rPr>
        <w:t>v</w:t>
      </w:r>
      <w:r>
        <w:rPr>
          <w:i/>
          <w:vertAlign w:val="subscript"/>
        </w:rPr>
        <w:t>D</w:t>
      </w:r>
      <w:r>
        <w:t>=1.5mol/(L·s)</w:t>
      </w:r>
    </w:p>
    <w:p w:rsidR="004C1837" w14:paraId="514F29AE" w14:textId="77777777">
      <w:pPr>
        <w:shd w:val="clear" w:color="auto" w:fill="FFFFFF"/>
        <w:spacing w:line="360" w:lineRule="auto"/>
        <w:jc w:val="left"/>
        <w:textAlignment w:val="center"/>
      </w:pPr>
      <w:r>
        <w:t>4</w:t>
      </w:r>
      <w:r>
        <w:t>．下列说法正确的是</w:t>
      </w:r>
    </w:p>
    <w:p w:rsidR="004C1837" w14:paraId="64FED186" w14:textId="77777777">
      <w:pPr>
        <w:shd w:val="clear" w:color="auto" w:fill="FFFFFF"/>
        <w:spacing w:line="360" w:lineRule="auto"/>
        <w:ind w:left="300"/>
        <w:jc w:val="left"/>
        <w:textAlignment w:val="center"/>
      </w:pPr>
      <w:r>
        <w:t>A</w:t>
      </w:r>
      <w:r>
        <w:t>．镁原子的原子结构示意图是</w:t>
      </w:r>
      <w:r>
        <w:rPr>
          <w:rFonts w:eastAsia="Times New Roman"/>
          <w:noProof/>
          <w:kern w:val="0"/>
          <w:sz w:val="24"/>
          <w:szCs w:val="24"/>
        </w:rPr>
        <w:drawing>
          <wp:inline distT="0" distB="0" distL="0" distR="0">
            <wp:extent cx="676275" cy="790575"/>
            <wp:effectExtent l="0" t="0" r="0" b="0"/>
            <wp:docPr id="100009" name="图片 10000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 "/>
                    <pic:cNvPicPr>
                      <a:picLocks noChangeAspect="1"/>
                    </pic:cNvPicPr>
                  </pic:nvPicPr>
                  <pic:blipFill>
                    <a:blip xmlns:r="http://schemas.openxmlformats.org/officeDocument/2006/relationships" r:embed="rId17"/>
                    <a:stretch>
                      <a:fillRect/>
                    </a:stretch>
                  </pic:blipFill>
                  <pic:spPr>
                    <a:xfrm>
                      <a:off x="0" y="0"/>
                      <a:ext cx="676275" cy="790575"/>
                    </a:xfrm>
                    <a:prstGeom prst="rect">
                      <a:avLst/>
                    </a:prstGeom>
                  </pic:spPr>
                </pic:pic>
              </a:graphicData>
            </a:graphic>
          </wp:inline>
        </w:drawing>
      </w:r>
    </w:p>
    <w:p w:rsidR="004C1837" w14:paraId="1EB8EF4D" w14:textId="77777777">
      <w:pPr>
        <w:shd w:val="clear" w:color="auto" w:fill="FFFFFF"/>
        <w:spacing w:line="360" w:lineRule="auto"/>
        <w:ind w:left="300"/>
        <w:jc w:val="left"/>
        <w:textAlignment w:val="center"/>
      </w:pPr>
      <w:r>
        <w:t>B</w:t>
      </w:r>
      <w:r>
        <w:t>．</w:t>
      </w:r>
      <w:r>
        <w:t>O</w:t>
      </w:r>
      <w:r>
        <w:rPr>
          <w:vertAlign w:val="subscript"/>
        </w:rPr>
        <w:t>2</w:t>
      </w:r>
      <w:r>
        <w:t>和</w:t>
      </w:r>
      <w:r>
        <w:t>O</w:t>
      </w:r>
      <w:r>
        <w:rPr>
          <w:vertAlign w:val="subscript"/>
        </w:rPr>
        <w:t>3</w:t>
      </w:r>
      <w:r>
        <w:t>是氧元素的两种同位素</w:t>
      </w:r>
    </w:p>
    <w:p w:rsidR="004C1837" w14:paraId="37C12CD9" w14:textId="77777777">
      <w:pPr>
        <w:shd w:val="clear" w:color="auto" w:fill="FFFFFF"/>
        <w:spacing w:line="360" w:lineRule="auto"/>
        <w:ind w:left="300"/>
        <w:jc w:val="left"/>
        <w:textAlignment w:val="center"/>
      </w:pPr>
      <w:r>
        <w:t>C</w:t>
      </w:r>
      <w:r>
        <w:t>．含有</w:t>
      </w:r>
      <w:r>
        <w:t>7</w:t>
      </w:r>
      <w:r>
        <w:t>个中子的氮原子表示为</w:t>
      </w:r>
      <w:r>
        <w:object>
          <v:shape id="_x0000_i1029" type="#_x0000_t75" alt=" " style="width:15.6pt;height:18pt" o:ole="">
            <v:imagedata r:id="rId18" o:title="eqId4e11c8b28efa1435e1d08dbf60623972"/>
          </v:shape>
          <o:OLEObject Type="Embed" ProgID="Equation.DSMT4" ShapeID="_x0000_i1029" DrawAspect="Content" ObjectID="_1770796161" r:id="rId19"/>
        </w:object>
      </w:r>
    </w:p>
    <w:p w:rsidR="004C1837" w14:paraId="08E24C70" w14:textId="77777777">
      <w:pPr>
        <w:shd w:val="clear" w:color="auto" w:fill="FFFFFF"/>
        <w:spacing w:line="360" w:lineRule="auto"/>
        <w:ind w:left="300"/>
        <w:jc w:val="left"/>
        <w:textAlignment w:val="center"/>
      </w:pPr>
      <w:r>
        <w:t>D</w:t>
      </w:r>
      <w:r>
        <w:t>．</w:t>
      </w:r>
      <w:r>
        <w:object>
          <v:shape id="_x0000_i1030" type="#_x0000_t75" alt=" " style="width:13.8pt;height:16.8pt" o:ole="">
            <v:imagedata r:id="rId20" o:title="eqId750508cabcc923a377215e7b9d8865bd"/>
          </v:shape>
          <o:OLEObject Type="Embed" ProgID="Equation.DSMT4" ShapeID="_x0000_i1030" DrawAspect="Content" ObjectID="_1770796162" r:id="rId21"/>
        </w:object>
      </w:r>
      <w:r>
        <w:t>和</w:t>
      </w:r>
      <w:r>
        <w:object>
          <v:shape id="_x0000_i1031" type="#_x0000_t75" alt=" " style="width:13.2pt;height:17.4pt" o:ole="">
            <v:imagedata r:id="rId22" o:title="eqIdebf5331358c4e065ee92df77f104981f"/>
          </v:shape>
          <o:OLEObject Type="Embed" ProgID="Equation.DSMT4" ShapeID="_x0000_i1031" DrawAspect="Content" ObjectID="_1770796163" r:id="rId23"/>
        </w:object>
      </w:r>
      <w:r>
        <w:t>是两种核素</w:t>
      </w:r>
    </w:p>
    <w:p w:rsidR="004C1837" w14:paraId="6C9B22BA" w14:textId="77777777">
      <w:pPr>
        <w:shd w:val="clear" w:color="auto" w:fill="FFFFFF"/>
        <w:spacing w:line="360" w:lineRule="auto"/>
        <w:jc w:val="left"/>
        <w:textAlignment w:val="center"/>
      </w:pPr>
      <w:r>
        <w:t>5</w:t>
      </w:r>
      <w:r>
        <w:t>．有</w:t>
      </w:r>
      <w:r>
        <w:t>A</w:t>
      </w:r>
      <w:r>
        <w:t>、</w:t>
      </w:r>
      <w:r>
        <w:t>B</w:t>
      </w:r>
      <w:r>
        <w:t>、</w:t>
      </w:r>
      <w:r>
        <w:t>C</w:t>
      </w:r>
      <w:r>
        <w:t>、</w:t>
      </w:r>
      <w:r>
        <w:t>D</w:t>
      </w:r>
      <w:r>
        <w:t>四种金属，用稀硫酸作电解质溶液，当</w:t>
      </w:r>
      <w:r>
        <w:t>A</w:t>
      </w:r>
      <w:r>
        <w:t>、</w:t>
      </w:r>
      <w:r>
        <w:t>B</w:t>
      </w:r>
      <w:r>
        <w:t>组成原电池时，电子流动方向</w:t>
      </w:r>
      <w:r>
        <w:t>A→B</w:t>
      </w:r>
      <w:r>
        <w:t>；当</w:t>
      </w:r>
      <w:r>
        <w:t>A</w:t>
      </w:r>
      <w:r>
        <w:t>、</w:t>
      </w:r>
      <w:r>
        <w:t>D</w:t>
      </w:r>
      <w:r>
        <w:t>组成原电池时，</w:t>
      </w:r>
      <w:r>
        <w:t>A</w:t>
      </w:r>
      <w:r>
        <w:t>为正极；</w:t>
      </w:r>
      <w:r>
        <w:t>B</w:t>
      </w:r>
      <w:r>
        <w:t>与</w:t>
      </w:r>
      <w:r>
        <w:t>C</w:t>
      </w:r>
      <w:r>
        <w:t>构成原电池时，</w:t>
      </w:r>
      <w:r>
        <w:t>C</w:t>
      </w:r>
      <w:r>
        <w:t>极发生还原反应，</w:t>
      </w:r>
      <w:r>
        <w:t>B</w:t>
      </w:r>
      <w:r>
        <w:t>极发生氧化反应。则</w:t>
      </w:r>
      <w:r>
        <w:t>A</w:t>
      </w:r>
      <w:r>
        <w:t>、</w:t>
      </w:r>
      <w:r>
        <w:t>B</w:t>
      </w:r>
      <w:r>
        <w:t>、</w:t>
      </w:r>
      <w:r>
        <w:t>C</w:t>
      </w:r>
      <w:r>
        <w:t>、</w:t>
      </w:r>
      <w:r>
        <w:t>D</w:t>
      </w:r>
      <w:r>
        <w:t>金属性由强到弱的顺序为</w:t>
      </w:r>
    </w:p>
    <w:p w:rsidR="004C1837" w14:paraId="169022B3" w14:textId="77777777">
      <w:pPr>
        <w:shd w:val="clear" w:color="auto" w:fill="FFFFFF"/>
        <w:tabs>
          <w:tab w:val="left" w:pos="4156"/>
        </w:tabs>
        <w:spacing w:line="360" w:lineRule="auto"/>
        <w:ind w:left="300"/>
        <w:jc w:val="left"/>
        <w:textAlignment w:val="center"/>
      </w:pPr>
      <w:r>
        <w:t>A</w:t>
      </w:r>
      <w:r>
        <w:t>．</w:t>
      </w:r>
      <w:r>
        <w:t>A</w:t>
      </w:r>
      <w:r>
        <w:t>＞</w:t>
      </w:r>
      <w:r>
        <w:t>B</w:t>
      </w:r>
      <w:r>
        <w:t>＞</w:t>
      </w:r>
      <w:r>
        <w:t>C</w:t>
      </w:r>
      <w:r>
        <w:t>＞</w:t>
      </w:r>
      <w:r>
        <w:t>D</w:t>
      </w:r>
      <w:r>
        <w:tab/>
        <w:t>B</w:t>
      </w:r>
      <w:r>
        <w:t>．</w:t>
      </w:r>
      <w:r>
        <w:t>A</w:t>
      </w:r>
      <w:r>
        <w:t>＞</w:t>
      </w:r>
      <w:r>
        <w:t>B</w:t>
      </w:r>
      <w:r>
        <w:t>＞</w:t>
      </w:r>
      <w:r>
        <w:t>D</w:t>
      </w:r>
      <w:r>
        <w:t>＞</w:t>
      </w:r>
      <w:r>
        <w:t>C</w:t>
      </w:r>
    </w:p>
    <w:p w:rsidR="004C1837" w14:paraId="328FDA83" w14:textId="77777777">
      <w:pPr>
        <w:shd w:val="clear" w:color="auto" w:fill="FFFFFF"/>
        <w:tabs>
          <w:tab w:val="left" w:pos="4156"/>
        </w:tabs>
        <w:spacing w:line="360" w:lineRule="auto"/>
        <w:ind w:left="300"/>
        <w:jc w:val="left"/>
        <w:textAlignment w:val="center"/>
      </w:pPr>
      <w:r>
        <w:t>C</w:t>
      </w:r>
      <w:r>
        <w:t>．</w:t>
      </w:r>
      <w:r>
        <w:t>D</w:t>
      </w:r>
      <w:r>
        <w:t>＞</w:t>
      </w:r>
      <w:r>
        <w:t>C</w:t>
      </w:r>
      <w:r>
        <w:t>＞</w:t>
      </w:r>
      <w:r>
        <w:t>A</w:t>
      </w:r>
      <w:r>
        <w:t>＞</w:t>
      </w:r>
      <w:r>
        <w:t>B</w:t>
      </w:r>
      <w:r>
        <w:tab/>
        <w:t>D</w:t>
      </w:r>
      <w:r>
        <w:t>．</w:t>
      </w:r>
      <w:r>
        <w:t>D</w:t>
      </w:r>
      <w:r>
        <w:t>＞</w:t>
      </w:r>
      <w:r>
        <w:t>A</w:t>
      </w:r>
      <w:r>
        <w:t>＞</w:t>
      </w:r>
      <w:r>
        <w:t>B</w:t>
      </w:r>
      <w:r>
        <w:t>＞</w:t>
      </w:r>
      <w:r>
        <w:t>C</w:t>
      </w:r>
    </w:p>
    <w:p w:rsidR="004C1837" w14:paraId="53BE90E1" w14:textId="77777777">
      <w:pPr>
        <w:shd w:val="clear" w:color="auto" w:fill="FFFFFF"/>
        <w:spacing w:line="360" w:lineRule="auto"/>
        <w:jc w:val="left"/>
        <w:textAlignment w:val="center"/>
      </w:pPr>
      <w:r>
        <w:t>6</w:t>
      </w:r>
      <w:r>
        <w:t>．探究酸性</w:t>
      </w:r>
      <w:r>
        <w:t>KMnO</w:t>
      </w:r>
      <w:r>
        <w:rPr>
          <w:vertAlign w:val="subscript"/>
        </w:rPr>
        <w:t>4</w:t>
      </w:r>
      <w:r>
        <w:t>与</w:t>
      </w:r>
      <w:r>
        <w:t>H</w:t>
      </w:r>
      <w:r>
        <w:rPr>
          <w:vertAlign w:val="subscript"/>
        </w:rPr>
        <w:t>2</w:t>
      </w:r>
      <w:r>
        <w:t>C</w:t>
      </w:r>
      <w:r>
        <w:rPr>
          <w:vertAlign w:val="subscript"/>
        </w:rPr>
        <w:t>2</w:t>
      </w:r>
      <w:r>
        <w:t>O</w:t>
      </w:r>
      <w:r>
        <w:rPr>
          <w:vertAlign w:val="subscript"/>
        </w:rPr>
        <w:t>4</w:t>
      </w:r>
      <w:r>
        <w:t>溶液反应速率的影响因素，有关实验数据如下表所示：</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95"/>
        <w:gridCol w:w="1039"/>
        <w:gridCol w:w="1174"/>
        <w:gridCol w:w="2582"/>
        <w:gridCol w:w="2582"/>
        <w:gridCol w:w="1915"/>
      </w:tblGrid>
      <w:tr w14:paraId="2EC4FDBA" w14:textId="7777777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50C8F7E8" w14:textId="77777777">
            <w:pPr>
              <w:shd w:val="clear" w:color="auto" w:fill="FFFFFF"/>
              <w:spacing w:line="360" w:lineRule="auto"/>
              <w:jc w:val="left"/>
              <w:textAlignment w:val="center"/>
            </w:pPr>
            <w:r>
              <w:t>实验编号</w:t>
            </w:r>
            <w: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48DB55E6" w14:textId="77777777">
            <w:pPr>
              <w:shd w:val="clear" w:color="auto" w:fill="FFFFFF"/>
              <w:spacing w:line="360" w:lineRule="auto"/>
              <w:jc w:val="left"/>
              <w:textAlignment w:val="center"/>
            </w:pPr>
            <w:r>
              <w:t>温度（</w:t>
            </w:r>
            <w:r>
              <w:t>℃</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217B317F" w14:textId="77777777">
            <w:pPr>
              <w:shd w:val="clear" w:color="auto" w:fill="FFFFFF"/>
              <w:spacing w:line="360" w:lineRule="auto"/>
              <w:jc w:val="left"/>
              <w:textAlignment w:val="center"/>
            </w:pPr>
            <w:r>
              <w:t>催化剂用量（</w:t>
            </w:r>
            <w:r>
              <w:t>g</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0E269FEB" w14:textId="77777777">
            <w:pPr>
              <w:shd w:val="clear" w:color="auto" w:fill="FFFFFF"/>
              <w:spacing w:line="360" w:lineRule="auto"/>
              <w:jc w:val="left"/>
              <w:textAlignment w:val="center"/>
            </w:pPr>
            <w:r>
              <w:t>酸性</w:t>
            </w:r>
            <w:r>
              <w:t>KMnO</w:t>
            </w:r>
            <w:r>
              <w:rPr>
                <w:vertAlign w:val="subscript"/>
              </w:rPr>
              <w:t>4</w:t>
            </w:r>
            <w:r>
              <w:t>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7AD1B87C" w14:textId="77777777">
            <w:pPr>
              <w:shd w:val="clear" w:color="auto" w:fill="FFFFFF"/>
              <w:spacing w:line="360" w:lineRule="auto"/>
              <w:jc w:val="left"/>
              <w:textAlignment w:val="center"/>
            </w:pPr>
            <w:r>
              <w:t>H</w:t>
            </w:r>
            <w:r>
              <w:rPr>
                <w:vertAlign w:val="subscript"/>
              </w:rPr>
              <w:t>2</w:t>
            </w:r>
            <w:r>
              <w:t>C</w:t>
            </w:r>
            <w:r>
              <w:rPr>
                <w:vertAlign w:val="subscript"/>
              </w:rPr>
              <w:t>2</w:t>
            </w:r>
            <w:r>
              <w:t>O</w:t>
            </w:r>
            <w:r>
              <w:rPr>
                <w:vertAlign w:val="subscript"/>
              </w:rPr>
              <w:t>4</w:t>
            </w:r>
            <w:r>
              <w:t>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5A9F5D23" w14:textId="77777777">
            <w:pPr>
              <w:shd w:val="clear" w:color="auto" w:fill="FFFFFF"/>
              <w:spacing w:line="360" w:lineRule="auto"/>
              <w:jc w:val="left"/>
              <w:textAlignment w:val="center"/>
            </w:pPr>
            <w:r>
              <w:t>KMnO</w:t>
            </w:r>
            <w:r>
              <w:rPr>
                <w:vertAlign w:val="subscript"/>
              </w:rPr>
              <w:t>4</w:t>
            </w:r>
            <w:r>
              <w:t>溶液褪色平均时间（</w:t>
            </w:r>
            <w:r>
              <w:t>min</w:t>
            </w:r>
            <w:r>
              <w:t>）</w:t>
            </w:r>
          </w:p>
        </w:tc>
      </w:tr>
    </w:tbl>
    <w:p>
      <w:pPr>
        <w:sectPr w:rsidSect="00684F84">
          <w:pgSz w:w="11907" w:h="16839" w:code="9"/>
          <w:pgMar w:top="1440" w:right="1080" w:bottom="1440" w:left="1080" w:header="500" w:footer="500" w:gutter="0"/>
          <w:cols w:sep="1" w:space="425"/>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95"/>
        <w:gridCol w:w="1039"/>
        <w:gridCol w:w="1174"/>
        <w:gridCol w:w="1116"/>
        <w:gridCol w:w="1466"/>
        <w:gridCol w:w="1116"/>
        <w:gridCol w:w="1466"/>
        <w:gridCol w:w="1915"/>
      </w:tblGrid>
      <w:tr w14:paraId="71C8C4EA" w14:textId="7777777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Pr>
          <w:p w:rsidR="004C1837" w14:paraId="5646A5A1" w14:textId="77777777">
            <w:pPr>
              <w:shd w:val="clear" w:color="auto" w:fill="FFFFFF"/>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Pr>
          <w:p w:rsidR="004C1837" w14:paraId="6F4D0241" w14:textId="77777777">
            <w:pPr>
              <w:shd w:val="clear" w:color="auto" w:fill="FFFFFF"/>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Pr>
          <w:p w:rsidR="004C1837" w14:paraId="785C5F9C" w14:textId="77777777">
            <w:pPr>
              <w:shd w:val="clear" w:color="auto" w:fill="FFFFFF"/>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0ACCE860" w14:textId="77777777">
            <w:pPr>
              <w:shd w:val="clear" w:color="auto" w:fill="FFFFFF"/>
              <w:spacing w:line="360" w:lineRule="auto"/>
              <w:jc w:val="left"/>
              <w:textAlignment w:val="center"/>
            </w:pPr>
            <w:r>
              <w:t>体积（</w:t>
            </w:r>
            <w:r>
              <w:t>mL</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71FB525C" w14:textId="77777777">
            <w:pPr>
              <w:shd w:val="clear" w:color="auto" w:fill="FFFFFF"/>
              <w:spacing w:line="360" w:lineRule="auto"/>
              <w:jc w:val="left"/>
              <w:textAlignment w:val="center"/>
            </w:pPr>
            <w:r>
              <w:t>浓度（</w:t>
            </w:r>
            <w:r>
              <w:t>mol·L</w:t>
            </w:r>
            <w:r>
              <w:rPr>
                <w:vertAlign w:val="superscript"/>
              </w:rPr>
              <w:t>-1</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5193890F" w14:textId="77777777">
            <w:pPr>
              <w:shd w:val="clear" w:color="auto" w:fill="FFFFFF"/>
              <w:spacing w:line="360" w:lineRule="auto"/>
              <w:jc w:val="left"/>
              <w:textAlignment w:val="center"/>
            </w:pPr>
            <w:r>
              <w:t>体积（</w:t>
            </w:r>
            <w:r>
              <w:t>mL</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23FDE52F" w14:textId="77777777">
            <w:pPr>
              <w:shd w:val="clear" w:color="auto" w:fill="FFFFFF"/>
              <w:spacing w:line="360" w:lineRule="auto"/>
              <w:jc w:val="left"/>
              <w:textAlignment w:val="center"/>
            </w:pPr>
            <w:r>
              <w:t>浓度（</w:t>
            </w:r>
            <w:r>
              <w:t>mol·L</w:t>
            </w:r>
            <w:r>
              <w:rPr>
                <w:vertAlign w:val="superscript"/>
              </w:rPr>
              <w:t>-1</w:t>
            </w:r>
            <w:r>
              <w:t>）</w:t>
            </w:r>
          </w:p>
        </w:tc>
        <w:tc>
          <w:tcPr>
            <w:tcW w:w="0" w:type="auto"/>
            <w:tcBorders>
              <w:top w:val="single" w:sz="6" w:space="0" w:color="000000"/>
              <w:left w:val="single" w:sz="6" w:space="0" w:color="000000"/>
              <w:bottom w:val="single" w:sz="6" w:space="0" w:color="000000"/>
              <w:right w:val="single" w:sz="6" w:space="0" w:color="000000"/>
            </w:tcBorders>
          </w:tcPr>
          <w:p w:rsidR="004C1837" w14:paraId="5E4E02A8" w14:textId="77777777">
            <w:pPr>
              <w:shd w:val="clear" w:color="auto" w:fill="FFFFFF"/>
              <w:spacing w:line="360" w:lineRule="auto"/>
              <w:jc w:val="left"/>
              <w:textAlignment w:val="center"/>
            </w:pPr>
          </w:p>
        </w:tc>
      </w:tr>
      <w:tr w14:paraId="17DB0B3D" w14:textId="77777777">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3E3735B3" w14:textId="77777777">
            <w:pPr>
              <w:shd w:val="clear" w:color="auto" w:fill="FFFFFF"/>
              <w:spacing w:line="360" w:lineRule="auto"/>
              <w:jc w:val="left"/>
              <w:textAlignment w:val="center"/>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6713F50F" w14:textId="77777777">
            <w:pPr>
              <w:shd w:val="clear" w:color="auto" w:fill="FFFFFF"/>
              <w:spacing w:line="360" w:lineRule="auto"/>
              <w:jc w:val="left"/>
              <w:textAlignment w:val="center"/>
            </w:pPr>
            <w:r>
              <w:t>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03AD22E9" w14:textId="77777777">
            <w:pPr>
              <w:shd w:val="clear" w:color="auto" w:fill="FFFFFF"/>
              <w:spacing w:line="360" w:lineRule="auto"/>
              <w:jc w:val="left"/>
              <w:textAlignment w:val="center"/>
            </w:pPr>
            <w: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2420EBAF" w14:textId="77777777">
            <w:pPr>
              <w:shd w:val="clear" w:color="auto" w:fill="FFFFFF"/>
              <w:spacing w:line="360" w:lineRule="auto"/>
              <w:jc w:val="left"/>
              <w:textAlignment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1DFE6467" w14:textId="77777777">
            <w:pPr>
              <w:shd w:val="clear" w:color="auto" w:fill="FFFFFF"/>
              <w:spacing w:line="360" w:lineRule="auto"/>
              <w:jc w:val="left"/>
              <w:textAlignment w:val="center"/>
            </w:pPr>
            <w:r>
              <w:t>0.1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435E965D" w14:textId="77777777">
            <w:pPr>
              <w:shd w:val="clear" w:color="auto" w:fill="FFFFFF"/>
              <w:spacing w:line="360" w:lineRule="auto"/>
              <w:jc w:val="left"/>
              <w:textAlignment w:val="center"/>
            </w:pPr>
            <w: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1EBB4A8C" w14:textId="77777777">
            <w:pPr>
              <w:shd w:val="clear" w:color="auto" w:fill="FFFFFF"/>
              <w:spacing w:line="360" w:lineRule="auto"/>
              <w:jc w:val="left"/>
              <w:textAlignment w:val="center"/>
            </w:pPr>
            <w:r>
              <w:t>0.2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1227B1C2" w14:textId="77777777">
            <w:pPr>
              <w:shd w:val="clear" w:color="auto" w:fill="FFFFFF"/>
              <w:spacing w:line="360" w:lineRule="auto"/>
              <w:jc w:val="left"/>
              <w:textAlignment w:val="center"/>
            </w:pPr>
            <w:r>
              <w:t>12.7</w:t>
            </w:r>
          </w:p>
        </w:tc>
      </w:tr>
      <w:tr w14:paraId="556430D9" w14:textId="77777777">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494AD9A2" w14:textId="77777777">
            <w:pPr>
              <w:shd w:val="clear" w:color="auto" w:fill="FFFFFF"/>
              <w:spacing w:line="360" w:lineRule="auto"/>
              <w:jc w:val="left"/>
              <w:textAlignment w:val="center"/>
            </w:pP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578BF7B6" w14:textId="77777777">
            <w:pPr>
              <w:shd w:val="clear" w:color="auto" w:fill="FFFFFF"/>
              <w:spacing w:line="360" w:lineRule="auto"/>
              <w:jc w:val="left"/>
              <w:textAlignment w:val="center"/>
            </w:pPr>
            <w:r>
              <w:t>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2FAAF57B" w14:textId="77777777">
            <w:pPr>
              <w:shd w:val="clear" w:color="auto" w:fill="FFFFFF"/>
              <w:spacing w:line="360" w:lineRule="auto"/>
              <w:jc w:val="left"/>
              <w:textAlignment w:val="center"/>
            </w:pPr>
            <w: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4C984CE5" w14:textId="77777777">
            <w:pPr>
              <w:shd w:val="clear" w:color="auto" w:fill="FFFFFF"/>
              <w:spacing w:line="360" w:lineRule="auto"/>
              <w:jc w:val="left"/>
              <w:textAlignment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09CAC589" w14:textId="77777777">
            <w:pPr>
              <w:shd w:val="clear" w:color="auto" w:fill="FFFFFF"/>
              <w:spacing w:line="360" w:lineRule="auto"/>
              <w:jc w:val="left"/>
              <w:textAlignment w:val="center"/>
            </w:pPr>
            <w:r>
              <w:t>0.1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4308D22A" w14:textId="77777777">
            <w:pPr>
              <w:shd w:val="clear" w:color="auto" w:fill="FFFFFF"/>
              <w:spacing w:line="360" w:lineRule="auto"/>
              <w:jc w:val="left"/>
              <w:textAlignment w:val="center"/>
            </w:pPr>
            <w: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44737458" w14:textId="77777777">
            <w:pPr>
              <w:shd w:val="clear" w:color="auto" w:fill="FFFFFF"/>
              <w:spacing w:line="360" w:lineRule="auto"/>
              <w:jc w:val="left"/>
              <w:textAlignment w:val="center"/>
            </w:pPr>
            <w:r>
              <w:t>0.2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1C431AB4" w14:textId="77777777">
            <w:pPr>
              <w:shd w:val="clear" w:color="auto" w:fill="FFFFFF"/>
              <w:spacing w:line="360" w:lineRule="auto"/>
              <w:jc w:val="left"/>
              <w:textAlignment w:val="center"/>
            </w:pPr>
            <w:r>
              <w:t>a</w:t>
            </w:r>
          </w:p>
        </w:tc>
      </w:tr>
      <w:tr w14:paraId="56CFF987" w14:textId="77777777">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7FB2DD47" w14:textId="77777777">
            <w:pPr>
              <w:shd w:val="clear" w:color="auto" w:fill="FFFFFF"/>
              <w:spacing w:line="360" w:lineRule="auto"/>
              <w:jc w:val="left"/>
              <w:textAlignment w:val="center"/>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0BDFF4F1" w14:textId="77777777">
            <w:pPr>
              <w:shd w:val="clear" w:color="auto" w:fill="FFFFFF"/>
              <w:spacing w:line="360" w:lineRule="auto"/>
              <w:jc w:val="left"/>
              <w:textAlignment w:val="center"/>
            </w:pPr>
            <w:r>
              <w:t>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29C476AD" w14:textId="77777777">
            <w:pPr>
              <w:shd w:val="clear" w:color="auto" w:fill="FFFFFF"/>
              <w:spacing w:line="360" w:lineRule="auto"/>
              <w:jc w:val="left"/>
              <w:textAlignment w:val="center"/>
            </w:pPr>
            <w: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71099C5E" w14:textId="77777777">
            <w:pPr>
              <w:shd w:val="clear" w:color="auto" w:fill="FFFFFF"/>
              <w:spacing w:line="360" w:lineRule="auto"/>
              <w:jc w:val="left"/>
              <w:textAlignment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18C0B3F8" w14:textId="77777777">
            <w:pPr>
              <w:shd w:val="clear" w:color="auto" w:fill="FFFFFF"/>
              <w:spacing w:line="360" w:lineRule="auto"/>
              <w:jc w:val="left"/>
              <w:textAlignment w:val="center"/>
            </w:pPr>
            <w:r>
              <w:t>0.01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33C4E146" w14:textId="77777777">
            <w:pPr>
              <w:shd w:val="clear" w:color="auto" w:fill="FFFFFF"/>
              <w:spacing w:line="360" w:lineRule="auto"/>
              <w:jc w:val="left"/>
              <w:textAlignment w:val="center"/>
            </w:pPr>
            <w: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23030C67" w14:textId="77777777">
            <w:pPr>
              <w:shd w:val="clear" w:color="auto" w:fill="FFFFFF"/>
              <w:spacing w:line="360" w:lineRule="auto"/>
              <w:jc w:val="left"/>
              <w:textAlignment w:val="center"/>
            </w:pPr>
            <w:r>
              <w:t>0.2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46FF9A51" w14:textId="77777777">
            <w:pPr>
              <w:shd w:val="clear" w:color="auto" w:fill="FFFFFF"/>
              <w:spacing w:line="360" w:lineRule="auto"/>
              <w:jc w:val="left"/>
              <w:textAlignment w:val="center"/>
            </w:pPr>
            <w:r>
              <w:t>6.7</w:t>
            </w:r>
          </w:p>
        </w:tc>
      </w:tr>
      <w:tr w14:paraId="1745D5E2" w14:textId="77777777">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03A4A3A9" w14:textId="77777777">
            <w:pPr>
              <w:shd w:val="clear" w:color="auto" w:fill="FFFFFF"/>
              <w:spacing w:line="360" w:lineRule="auto"/>
              <w:jc w:val="left"/>
              <w:textAlignment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5E274849" w14:textId="77777777">
            <w:pPr>
              <w:shd w:val="clear" w:color="auto" w:fill="FFFFFF"/>
              <w:spacing w:line="360" w:lineRule="auto"/>
              <w:jc w:val="left"/>
              <w:textAlignment w:val="center"/>
            </w:pPr>
            <w:r>
              <w:t>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240CF3B6" w14:textId="77777777">
            <w:pPr>
              <w:shd w:val="clear" w:color="auto" w:fill="FFFFFF"/>
              <w:spacing w:line="360" w:lineRule="auto"/>
              <w:jc w:val="left"/>
              <w:textAlignment w:val="center"/>
            </w:pPr>
            <w: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1FEE42C5" w14:textId="77777777">
            <w:pPr>
              <w:shd w:val="clear" w:color="auto" w:fill="FFFFFF"/>
              <w:spacing w:line="360" w:lineRule="auto"/>
              <w:jc w:val="left"/>
              <w:textAlignment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12843525" w14:textId="77777777">
            <w:pPr>
              <w:shd w:val="clear" w:color="auto" w:fill="FFFFFF"/>
              <w:spacing w:line="360" w:lineRule="auto"/>
              <w:jc w:val="left"/>
              <w:textAlignment w:val="center"/>
            </w:pPr>
            <w:r>
              <w:t>0.01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74F77B0B" w14:textId="77777777">
            <w:pPr>
              <w:shd w:val="clear" w:color="auto" w:fill="FFFFFF"/>
              <w:spacing w:line="360" w:lineRule="auto"/>
              <w:jc w:val="left"/>
              <w:textAlignment w:val="center"/>
            </w:pPr>
            <w: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55385473" w14:textId="77777777">
            <w:pPr>
              <w:shd w:val="clear" w:color="auto" w:fill="FFFFFF"/>
              <w:spacing w:line="360" w:lineRule="auto"/>
              <w:jc w:val="left"/>
              <w:textAlignment w:val="center"/>
            </w:pPr>
            <w:r>
              <w:t>0.2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6D0C9891" w14:textId="77777777">
            <w:pPr>
              <w:shd w:val="clear" w:color="auto" w:fill="FFFFFF"/>
              <w:spacing w:line="360" w:lineRule="auto"/>
              <w:jc w:val="left"/>
              <w:textAlignment w:val="center"/>
              <w:rPr>
                <w:b/>
              </w:rPr>
            </w:pPr>
            <w:r>
              <w:rPr>
                <w:b/>
              </w:rPr>
              <w:t>b</w:t>
            </w:r>
          </w:p>
        </w:tc>
      </w:tr>
    </w:tbl>
    <w:p w:rsidR="004C1837" w14:paraId="6D2B0575" w14:textId="77777777">
      <w:pPr>
        <w:shd w:val="clear" w:color="auto" w:fill="FFFFFF"/>
        <w:spacing w:line="360" w:lineRule="auto"/>
        <w:jc w:val="left"/>
        <w:textAlignment w:val="center"/>
      </w:pPr>
      <w:r>
        <w:t>下列说法</w:t>
      </w:r>
      <w:r>
        <w:rPr>
          <w:em w:val="dot"/>
        </w:rPr>
        <w:t>不正确</w:t>
      </w:r>
      <w:r>
        <w:t>的是</w:t>
      </w:r>
    </w:p>
    <w:p w:rsidR="004C1837" w14:paraId="267D48D9" w14:textId="77777777">
      <w:pPr>
        <w:shd w:val="clear" w:color="auto" w:fill="FFFFFF"/>
        <w:spacing w:line="360" w:lineRule="auto"/>
        <w:ind w:left="300"/>
        <w:jc w:val="left"/>
        <w:textAlignment w:val="center"/>
      </w:pPr>
      <w:r>
        <w:t>A</w:t>
      </w:r>
      <w:r>
        <w:t>．用</w:t>
      </w:r>
      <w:r>
        <w:t>KMnO</w:t>
      </w:r>
      <w:r>
        <w:rPr>
          <w:vertAlign w:val="subscript"/>
        </w:rPr>
        <w:t>4</w:t>
      </w:r>
      <w:r>
        <w:t>表示该反应速率，</w:t>
      </w:r>
      <w:r>
        <w:rPr>
          <w:rFonts w:eastAsia="Times New Roman"/>
          <w:i/>
        </w:rPr>
        <w:t>v</w:t>
      </w:r>
      <w:r>
        <w:t>（实验</w:t>
      </w:r>
      <w:r>
        <w:t>3</w:t>
      </w:r>
      <w:r>
        <w:t>）约为</w:t>
      </w:r>
      <w:r>
        <w:t>1.5×10</w:t>
      </w:r>
      <w:r>
        <w:rPr>
          <w:vertAlign w:val="superscript"/>
        </w:rPr>
        <w:t>-3</w:t>
      </w:r>
      <w:r>
        <w:t xml:space="preserve"> mol·L</w:t>
      </w:r>
      <w:r>
        <w:rPr>
          <w:vertAlign w:val="superscript"/>
        </w:rPr>
        <w:t>-1</w:t>
      </w:r>
      <w:r>
        <w:t>·min</w:t>
      </w:r>
      <w:r>
        <w:rPr>
          <w:vertAlign w:val="superscript"/>
        </w:rPr>
        <w:t>-1</w:t>
      </w:r>
    </w:p>
    <w:p w:rsidR="004C1837" w14:paraId="2F6083AD" w14:textId="77777777">
      <w:pPr>
        <w:shd w:val="clear" w:color="auto" w:fill="FFFFFF"/>
        <w:spacing w:line="360" w:lineRule="auto"/>
        <w:ind w:left="300"/>
        <w:jc w:val="left"/>
        <w:textAlignment w:val="center"/>
      </w:pPr>
      <w:r>
        <w:t>B</w:t>
      </w:r>
      <w:r>
        <w:t>．表中数据</w:t>
      </w:r>
      <w:r>
        <w:t>a</w:t>
      </w:r>
      <w:r>
        <w:t>＜</w:t>
      </w:r>
      <w:r>
        <w:t>12.7</w:t>
      </w:r>
      <w:r>
        <w:t>，</w:t>
      </w:r>
      <w:r>
        <w:t>b</w:t>
      </w:r>
      <w:r>
        <w:t>＞</w:t>
      </w:r>
      <w:r>
        <w:t>6.7</w:t>
      </w:r>
    </w:p>
    <w:p w:rsidR="004C1837" w14:paraId="24A84B55" w14:textId="77777777">
      <w:pPr>
        <w:shd w:val="clear" w:color="auto" w:fill="FFFFFF"/>
        <w:spacing w:line="360" w:lineRule="auto"/>
        <w:ind w:left="300"/>
        <w:jc w:val="left"/>
        <w:textAlignment w:val="center"/>
      </w:pPr>
      <w:r>
        <w:t>C</w:t>
      </w:r>
      <w:r>
        <w:t>．用</w:t>
      </w:r>
      <w:r>
        <w:t>H</w:t>
      </w:r>
      <w:r>
        <w:rPr>
          <w:vertAlign w:val="subscript"/>
        </w:rPr>
        <w:t>2</w:t>
      </w:r>
      <w:r>
        <w:t>C</w:t>
      </w:r>
      <w:r>
        <w:rPr>
          <w:vertAlign w:val="subscript"/>
        </w:rPr>
        <w:t>2</w:t>
      </w:r>
      <w:r>
        <w:t>O</w:t>
      </w:r>
      <w:r>
        <w:rPr>
          <w:vertAlign w:val="subscript"/>
        </w:rPr>
        <w:t>4</w:t>
      </w:r>
      <w:r>
        <w:t>表示该反应速率，</w:t>
      </w:r>
      <w:r>
        <w:rPr>
          <w:rFonts w:eastAsia="Times New Roman"/>
          <w:i/>
        </w:rPr>
        <w:t>v</w:t>
      </w:r>
      <w:r>
        <w:t>（实验</w:t>
      </w:r>
      <w:r>
        <w:t>1</w:t>
      </w:r>
      <w:r>
        <w:t>）＞</w:t>
      </w:r>
      <w:r>
        <w:rPr>
          <w:rFonts w:eastAsia="Times New Roman"/>
          <w:i/>
        </w:rPr>
        <w:t>v</w:t>
      </w:r>
      <w:r>
        <w:t>（实验</w:t>
      </w:r>
      <w:r>
        <w:t>3</w:t>
      </w:r>
      <w:r>
        <w:t>）</w:t>
      </w:r>
    </w:p>
    <w:p w:rsidR="004C1837" w14:paraId="675EBA4B" w14:textId="77777777">
      <w:pPr>
        <w:shd w:val="clear" w:color="auto" w:fill="FFFFFF"/>
        <w:spacing w:line="360" w:lineRule="auto"/>
        <w:ind w:left="300"/>
        <w:jc w:val="left"/>
        <w:textAlignment w:val="center"/>
      </w:pPr>
      <w:r>
        <w:t>D</w:t>
      </w:r>
      <w:r>
        <w:t>．可通过比较收集相同体积的</w:t>
      </w:r>
      <w:r>
        <w:t>CO</w:t>
      </w:r>
      <w:r>
        <w:rPr>
          <w:vertAlign w:val="subscript"/>
        </w:rPr>
        <w:t>2</w:t>
      </w:r>
      <w:r>
        <w:t>所消耗的时间来判断反应速率快慢</w:t>
      </w:r>
    </w:p>
    <w:p w:rsidR="004C1837" w14:paraId="381DB4DA" w14:textId="77777777">
      <w:pPr>
        <w:shd w:val="clear" w:color="auto" w:fill="FFFFFF"/>
        <w:spacing w:line="360" w:lineRule="auto"/>
        <w:jc w:val="left"/>
        <w:textAlignment w:val="center"/>
      </w:pPr>
      <w:r>
        <w:t>7</w:t>
      </w:r>
      <w:r>
        <w:t>．某学生通过如图所示实验装置进行电化学实验。实验操作如下：</w:t>
      </w:r>
      <w:r>
        <w:t>①</w:t>
      </w:r>
      <w:r>
        <w:t>闭合</w:t>
      </w:r>
      <w:r>
        <w:t>S</w:t>
      </w:r>
      <w:r>
        <w:rPr>
          <w:vertAlign w:val="subscript"/>
        </w:rPr>
        <w:t>1</w:t>
      </w:r>
      <w:r>
        <w:t>，打开</w:t>
      </w:r>
      <w:r>
        <w:t>S</w:t>
      </w:r>
      <w:r>
        <w:rPr>
          <w:vertAlign w:val="subscript"/>
        </w:rPr>
        <w:t>2</w:t>
      </w:r>
      <w:r>
        <w:t>，持续</w:t>
      </w:r>
      <w:r>
        <w:t>20s</w:t>
      </w:r>
      <w:r>
        <w:t>。</w:t>
      </w:r>
      <w:r>
        <w:t>②</w:t>
      </w:r>
      <w:r>
        <w:t>打开</w:t>
      </w:r>
      <w:r>
        <w:t>S</w:t>
      </w:r>
      <w:r>
        <w:rPr>
          <w:vertAlign w:val="subscript"/>
        </w:rPr>
        <w:t>1</w:t>
      </w:r>
      <w:r>
        <w:t>，闭合</w:t>
      </w:r>
      <w:r>
        <w:t>S</w:t>
      </w:r>
      <w:r>
        <w:rPr>
          <w:vertAlign w:val="subscript"/>
        </w:rPr>
        <w:t>2</w:t>
      </w:r>
      <w:r>
        <w:t>，观察现象。下列说法</w:t>
      </w:r>
      <w:r>
        <w:rPr>
          <w:em w:val="dot"/>
        </w:rPr>
        <w:t>不正确</w:t>
      </w:r>
      <w:r>
        <w:t>的是</w:t>
      </w:r>
    </w:p>
    <w:p w:rsidR="004C1837" w14:paraId="66AFCE5C"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1400175" cy="2324100"/>
            <wp:effectExtent l="0" t="0" r="0" b="0"/>
            <wp:docPr id="100011" name="图片 10001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 "/>
                    <pic:cNvPicPr>
                      <a:picLocks noChangeAspect="1"/>
                    </pic:cNvPicPr>
                  </pic:nvPicPr>
                  <pic:blipFill>
                    <a:blip xmlns:r="http://schemas.openxmlformats.org/officeDocument/2006/relationships" r:embed="rId24"/>
                    <a:stretch>
                      <a:fillRect/>
                    </a:stretch>
                  </pic:blipFill>
                  <pic:spPr>
                    <a:xfrm>
                      <a:off x="0" y="0"/>
                      <a:ext cx="1400175" cy="2324100"/>
                    </a:xfrm>
                    <a:prstGeom prst="rect">
                      <a:avLst/>
                    </a:prstGeom>
                  </pic:spPr>
                </pic:pic>
              </a:graphicData>
            </a:graphic>
          </wp:inline>
        </w:drawing>
      </w:r>
    </w:p>
    <w:p w:rsidR="004C1837" w14:paraId="018C7DFC" w14:textId="77777777">
      <w:pPr>
        <w:shd w:val="clear" w:color="auto" w:fill="FFFFFF"/>
        <w:spacing w:line="360" w:lineRule="auto"/>
        <w:ind w:left="300"/>
        <w:jc w:val="left"/>
        <w:textAlignment w:val="center"/>
      </w:pPr>
      <w:r>
        <w:t>A</w:t>
      </w:r>
      <w:r>
        <w:t>．操作</w:t>
      </w:r>
      <w:r>
        <w:t>①</w:t>
      </w:r>
      <w:r>
        <w:t>时电极</w:t>
      </w:r>
      <w:r>
        <w:t>A</w:t>
      </w:r>
      <w:r>
        <w:t>为阳极，发生氧化反应</w:t>
      </w:r>
    </w:p>
    <w:p w:rsidR="004C1837" w14:paraId="05C9E8DE" w14:textId="77777777">
      <w:pPr>
        <w:shd w:val="clear" w:color="auto" w:fill="FFFFFF"/>
        <w:spacing w:line="360" w:lineRule="auto"/>
        <w:ind w:left="300"/>
        <w:jc w:val="left"/>
        <w:textAlignment w:val="center"/>
      </w:pPr>
      <w:r>
        <w:t>B</w:t>
      </w:r>
      <w:r>
        <w:t>．操作</w:t>
      </w:r>
      <w:r>
        <w:t>②</w:t>
      </w:r>
      <w:r>
        <w:t>时电极</w:t>
      </w:r>
      <w:r>
        <w:t>B</w:t>
      </w:r>
      <w:r>
        <w:t>为负极，电子由</w:t>
      </w:r>
      <w:r>
        <w:t>B</w:t>
      </w:r>
      <w:r>
        <w:t>处迁出</w:t>
      </w:r>
    </w:p>
    <w:p w:rsidR="004C1837" w14:paraId="2DF74898" w14:textId="77777777">
      <w:pPr>
        <w:shd w:val="clear" w:color="auto" w:fill="FFFFFF"/>
        <w:spacing w:line="360" w:lineRule="auto"/>
        <w:ind w:left="300"/>
        <w:jc w:val="left"/>
        <w:textAlignment w:val="center"/>
      </w:pPr>
      <w:r>
        <w:t>C</w:t>
      </w:r>
      <w:r>
        <w:t>．操作</w:t>
      </w:r>
      <w:r>
        <w:t>①</w:t>
      </w:r>
      <w:r>
        <w:t>时为电解池，操作</w:t>
      </w:r>
      <w:r>
        <w:t>②</w:t>
      </w:r>
      <w:r>
        <w:t>时为原电池</w:t>
      </w:r>
    </w:p>
    <w:p w:rsidR="004C1837" w14:paraId="02A8BA2F" w14:textId="77777777">
      <w:pPr>
        <w:shd w:val="clear" w:color="auto" w:fill="FFFFFF"/>
        <w:spacing w:line="360" w:lineRule="auto"/>
        <w:ind w:left="300"/>
        <w:jc w:val="left"/>
        <w:textAlignment w:val="center"/>
      </w:pPr>
      <w:r>
        <w:t>D</w:t>
      </w:r>
      <w:r>
        <w:t>．实验结束后，硝酸钾溶液的浓度保持不变</w:t>
      </w:r>
    </w:p>
    <w:p w:rsidR="004C1837" w14:paraId="1DFB51CA" w14:textId="77777777">
      <w:pPr>
        <w:shd w:val="clear" w:color="auto" w:fill="FFFFFF"/>
        <w:spacing w:line="360" w:lineRule="auto"/>
        <w:jc w:val="left"/>
        <w:textAlignment w:val="center"/>
      </w:pPr>
      <w:r>
        <w:t>8</w:t>
      </w:r>
      <w:r>
        <w:t>．银锌纽扣电池，其电池的电池反应式为：</w:t>
      </w:r>
      <w:r>
        <w:t>Zn + Ag</w:t>
      </w:r>
      <w:r>
        <w:rPr>
          <w:vertAlign w:val="subscript"/>
        </w:rPr>
        <w:t>2</w:t>
      </w:r>
      <w:r>
        <w:t>O + H</w:t>
      </w:r>
      <w:r>
        <w:rPr>
          <w:vertAlign w:val="subscript"/>
        </w:rPr>
        <w:t>2</w:t>
      </w:r>
      <w:r>
        <w:t xml:space="preserve">O </w:t>
      </w:r>
      <w:r>
        <w:t>＝</w:t>
      </w:r>
      <w:r>
        <w:t>Zn(OH)</w:t>
      </w:r>
      <w:r>
        <w:rPr>
          <w:vertAlign w:val="subscript"/>
        </w:rPr>
        <w:t>2</w:t>
      </w:r>
      <w:r>
        <w:t xml:space="preserve"> + 2Ag</w:t>
      </w:r>
      <w:r>
        <w:t>。下列说法不正确的是</w:t>
      </w:r>
    </w:p>
    <w:p w:rsidR="004C1837" w14:paraId="4D7D70C3" w14:textId="77777777">
      <w:pPr>
        <w:shd w:val="clear" w:color="auto" w:fill="FFFFFF"/>
        <w:spacing w:line="360" w:lineRule="auto"/>
        <w:jc w:val="left"/>
        <w:textAlignment w:val="center"/>
        <w:sectPr w:rsidSect="00684F84">
          <w:type w:val="nextPage"/>
          <w:pgSz w:w="11907" w:h="16839" w:code="9"/>
          <w:pgMar w:top="1440" w:right="1080" w:bottom="1440" w:left="1080" w:header="500" w:footer="500" w:gutter="0"/>
          <w:pgNumType w:start="2"/>
          <w:cols w:sep="1" w:space="425"/>
          <w:titlePg w:val="0"/>
          <w:docGrid w:type="lines" w:linePitch="312"/>
        </w:sectPr>
      </w:pPr>
      <w:r>
        <w:rPr>
          <w:rFonts w:eastAsia="Times New Roman"/>
          <w:noProof/>
          <w:kern w:val="0"/>
          <w:sz w:val="24"/>
          <w:szCs w:val="24"/>
        </w:rPr>
        <w:drawing>
          <wp:inline distT="0" distB="0" distL="0" distR="0">
            <wp:extent cx="2343150" cy="742950"/>
            <wp:effectExtent l="0" t="0" r="0" b="0"/>
            <wp:docPr id="100013" name="图片 10001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 "/>
                    <pic:cNvPicPr>
                      <a:picLocks noChangeAspect="1"/>
                    </pic:cNvPicPr>
                  </pic:nvPicPr>
                  <pic:blipFill>
                    <a:blip xmlns:r="http://schemas.openxmlformats.org/officeDocument/2006/relationships" r:embed="rId25"/>
                    <a:stretch>
                      <a:fillRect/>
                    </a:stretch>
                  </pic:blipFill>
                  <pic:spPr>
                    <a:xfrm>
                      <a:off x="0" y="0"/>
                      <a:ext cx="2343150" cy="742950"/>
                    </a:xfrm>
                    <a:prstGeom prst="rect">
                      <a:avLst/>
                    </a:prstGeom>
                  </pic:spPr>
                </pic:pic>
              </a:graphicData>
            </a:graphic>
          </wp:inline>
        </w:drawing>
      </w:r>
    </w:p>
    <w:p w:rsidR="004C1837" w14:paraId="605BCEC7" w14:textId="77777777">
      <w:pPr>
        <w:shd w:val="clear" w:color="auto" w:fill="FFFFFF"/>
        <w:spacing w:line="360" w:lineRule="auto"/>
        <w:ind w:left="300"/>
        <w:jc w:val="left"/>
        <w:textAlignment w:val="center"/>
      </w:pPr>
      <w:r>
        <w:t>A</w:t>
      </w:r>
      <w:r>
        <w:t>．锌作负极，发生氧化反应</w:t>
      </w:r>
    </w:p>
    <w:p w:rsidR="004C1837" w14:paraId="3D189A09" w14:textId="77777777">
      <w:pPr>
        <w:shd w:val="clear" w:color="auto" w:fill="FFFFFF"/>
        <w:spacing w:line="360" w:lineRule="auto"/>
        <w:ind w:left="300"/>
        <w:jc w:val="left"/>
        <w:textAlignment w:val="center"/>
      </w:pPr>
      <w:r>
        <w:t>B</w:t>
      </w:r>
      <w:r>
        <w:t>．正极为</w:t>
      </w:r>
      <w:r>
        <w:t>Ag</w:t>
      </w:r>
      <w:r>
        <w:rPr>
          <w:vertAlign w:val="subscript"/>
        </w:rPr>
        <w:t>2</w:t>
      </w:r>
      <w:r>
        <w:t>O</w:t>
      </w:r>
      <w:r>
        <w:t>，发生还原反应</w:t>
      </w:r>
    </w:p>
    <w:p w:rsidR="004C1837" w14:paraId="73DA1AC4" w14:textId="77777777">
      <w:pPr>
        <w:shd w:val="clear" w:color="auto" w:fill="FFFFFF"/>
        <w:spacing w:line="360" w:lineRule="auto"/>
        <w:ind w:left="300"/>
        <w:jc w:val="left"/>
        <w:textAlignment w:val="center"/>
      </w:pPr>
      <w:r>
        <w:t>C</w:t>
      </w:r>
      <w:r>
        <w:t>．电池工作时，电流从</w:t>
      </w:r>
      <w:r>
        <w:t>Ag</w:t>
      </w:r>
      <w:r>
        <w:rPr>
          <w:vertAlign w:val="subscript"/>
        </w:rPr>
        <w:t>2</w:t>
      </w:r>
      <w:r>
        <w:t>O</w:t>
      </w:r>
      <w:r>
        <w:t>经导线流向</w:t>
      </w:r>
      <w:r>
        <w:t>Zn</w:t>
      </w:r>
    </w:p>
    <w:p w:rsidR="004C1837" w14:paraId="1141C6B2" w14:textId="77777777">
      <w:pPr>
        <w:shd w:val="clear" w:color="auto" w:fill="FFFFFF"/>
        <w:spacing w:line="360" w:lineRule="auto"/>
        <w:ind w:left="300"/>
        <w:jc w:val="left"/>
        <w:textAlignment w:val="center"/>
      </w:pPr>
      <w:r>
        <w:t>D</w:t>
      </w:r>
      <w:r>
        <w:t>．负极的电极方程式为：</w:t>
      </w:r>
      <w:r>
        <w:t>Zn</w:t>
      </w:r>
      <w:r>
        <w:t>－</w:t>
      </w:r>
      <w:r>
        <w:t>2e</w:t>
      </w:r>
      <w:r>
        <w:rPr>
          <w:vertAlign w:val="superscript"/>
        </w:rPr>
        <w:t>－</w:t>
      </w:r>
      <w:r>
        <w:rPr>
          <w:vertAlign w:val="superscript"/>
        </w:rPr>
        <w:t xml:space="preserve"> </w:t>
      </w:r>
      <w:r>
        <w:t>＝</w:t>
      </w:r>
      <w:r>
        <w:t xml:space="preserve"> Zn</w:t>
      </w:r>
      <w:r>
        <w:rPr>
          <w:vertAlign w:val="superscript"/>
        </w:rPr>
        <w:t>2+</w:t>
      </w:r>
    </w:p>
    <w:p w:rsidR="004C1837" w14:paraId="237046F3" w14:textId="77777777">
      <w:pPr>
        <w:shd w:val="clear" w:color="auto" w:fill="FFFFFF"/>
        <w:spacing w:line="360" w:lineRule="auto"/>
        <w:jc w:val="left"/>
        <w:textAlignment w:val="center"/>
      </w:pPr>
      <w:r>
        <w:t>9</w:t>
      </w:r>
      <w:r>
        <w:t>．下列物质中属于离子化合物的是</w:t>
      </w:r>
    </w:p>
    <w:p w:rsidR="004C1837" w14:paraId="255E992B" w14:textId="77777777">
      <w:pPr>
        <w:shd w:val="clear" w:color="auto" w:fill="FFFFFF"/>
        <w:tabs>
          <w:tab w:val="left" w:pos="2078"/>
          <w:tab w:val="left" w:pos="4156"/>
          <w:tab w:val="left" w:pos="6234"/>
        </w:tabs>
        <w:spacing w:line="360" w:lineRule="auto"/>
        <w:ind w:left="300"/>
        <w:jc w:val="left"/>
        <w:textAlignment w:val="center"/>
      </w:pPr>
      <w:r>
        <w:t>A</w:t>
      </w:r>
      <w:r>
        <w:t>．</w:t>
      </w:r>
      <w:r>
        <w:t>CH</w:t>
      </w:r>
      <w:r>
        <w:rPr>
          <w:vertAlign w:val="subscript"/>
        </w:rPr>
        <w:t>3</w:t>
      </w:r>
      <w:r>
        <w:t xml:space="preserve"> CH</w:t>
      </w:r>
      <w:r>
        <w:rPr>
          <w:vertAlign w:val="subscript"/>
        </w:rPr>
        <w:t>3</w:t>
      </w:r>
      <w:r>
        <w:tab/>
        <w:t>B</w:t>
      </w:r>
      <w:r>
        <w:t>．</w:t>
      </w:r>
      <w:r>
        <w:t>KOH</w:t>
      </w:r>
      <w:r>
        <w:tab/>
        <w:t>C</w:t>
      </w:r>
      <w:r>
        <w:t>．</w:t>
      </w:r>
      <w:r>
        <w:t>CO</w:t>
      </w:r>
      <w:r>
        <w:rPr>
          <w:vertAlign w:val="subscript"/>
        </w:rPr>
        <w:t>2</w:t>
      </w:r>
      <w:r>
        <w:tab/>
        <w:t>D</w:t>
      </w:r>
      <w:r>
        <w:t>．</w:t>
      </w:r>
      <w:r>
        <w:t>H</w:t>
      </w:r>
      <w:r>
        <w:rPr>
          <w:vertAlign w:val="subscript"/>
        </w:rPr>
        <w:t>2</w:t>
      </w:r>
      <w:r>
        <w:t>SO</w:t>
      </w:r>
      <w:r>
        <w:rPr>
          <w:vertAlign w:val="subscript"/>
        </w:rPr>
        <w:t>4</w:t>
      </w:r>
    </w:p>
    <w:p w:rsidR="004C1837" w14:paraId="3926C5A3" w14:textId="77777777">
      <w:pPr>
        <w:shd w:val="clear" w:color="auto" w:fill="FFFFFF"/>
        <w:spacing w:line="360" w:lineRule="auto"/>
        <w:jc w:val="left"/>
        <w:textAlignment w:val="center"/>
      </w:pPr>
      <w:r>
        <w:t>10</w:t>
      </w:r>
      <w:r>
        <w:t>．下列有关化学反应与能量的叙述正确的是</w:t>
      </w:r>
      <w:r>
        <w:object>
          <v:shape id="_x0000_i1032" type="#_x0000_t75" alt=" " style="width:22.2pt;height:13.8pt" o:ole="">
            <v:imagedata r:id="rId26" o:title="eqIdd1bfd6bf64a35bd3fc51072aeeaf0458"/>
          </v:shape>
          <o:OLEObject Type="Embed" ProgID="Equation.DSMT4" ShapeID="_x0000_i1032" DrawAspect="Content" ObjectID="_1770796164" r:id="rId27"/>
        </w:object>
      </w:r>
    </w:p>
    <w:p w:rsidR="004C1837" w14:paraId="1F78CED7" w14:textId="77777777">
      <w:pPr>
        <w:shd w:val="clear" w:color="auto" w:fill="FFFFFF"/>
        <w:spacing w:line="360" w:lineRule="auto"/>
        <w:ind w:left="380"/>
        <w:jc w:val="left"/>
        <w:textAlignment w:val="center"/>
      </w:pPr>
      <w:r>
        <w:t>A</w:t>
      </w:r>
      <w:r>
        <w:t>．等量的硫蒸气和硫固体分别完全燃烧，后者放出热量多</w:t>
      </w:r>
    </w:p>
    <w:p w:rsidR="004C1837" w14:paraId="78A3D2A9" w14:textId="77777777">
      <w:pPr>
        <w:shd w:val="clear" w:color="auto" w:fill="FFFFFF"/>
        <w:spacing w:line="360" w:lineRule="auto"/>
        <w:ind w:left="380"/>
        <w:jc w:val="left"/>
        <w:textAlignment w:val="center"/>
      </w:pPr>
      <w:r>
        <w:t>B</w:t>
      </w:r>
      <w:r>
        <w:t>．已知</w:t>
      </w:r>
      <w:r>
        <w:object>
          <v:shape id="_x0000_i1033" type="#_x0000_t75" alt=" " style="width:13.2pt;height:13.8pt" o:ole="">
            <v:imagedata r:id="rId28" o:title="eqId578108979be82d07bdb1076d6832b0b4"/>
          </v:shape>
          <o:OLEObject Type="Embed" ProgID="Equation.DSMT4" ShapeID="_x0000_i1033" DrawAspect="Content" ObjectID="_1770796165" r:id="rId29"/>
        </w:object>
      </w:r>
      <w:r>
        <w:t>白磷，</w:t>
      </w:r>
      <w:r>
        <w:object>
          <v:shape id="_x0000_i1034" type="#_x0000_t75" alt=" " style="width:24.6pt;height:13.8pt" o:ole="">
            <v:imagedata r:id="rId30" o:title="eqIda90540e733d24a2c45ec6fc95206f23f"/>
          </v:shape>
          <o:OLEObject Type="Embed" ProgID="Equation.DSMT4" ShapeID="_x0000_i1034" DrawAspect="Content" ObjectID="_1770796166" r:id="rId31"/>
        </w:object>
      </w:r>
      <w:r>
        <w:t>红磷，</w:t>
      </w:r>
      <w:r>
        <w:object>
          <v:shape id="_x0000_i1035" type="#_x0000_t75" alt=" " style="width:40.2pt;height:13.8pt" o:ole="">
            <v:imagedata r:id="rId32" o:title="eqId61876d9ed5727e7995c4d00ce4419d91"/>
          </v:shape>
          <o:OLEObject Type="Embed" ProgID="Equation.DSMT4" ShapeID="_x0000_i1035" DrawAspect="Content" ObjectID="_1770796167" r:id="rId33"/>
        </w:object>
      </w:r>
      <w:r>
        <w:t>，则白磷比红磷稳定</w:t>
      </w:r>
    </w:p>
    <w:p w:rsidR="004C1837" w14:paraId="3FD5A551" w14:textId="77777777">
      <w:pPr>
        <w:shd w:val="clear" w:color="auto" w:fill="FFFFFF"/>
        <w:spacing w:line="360" w:lineRule="auto"/>
        <w:ind w:left="380"/>
        <w:jc w:val="left"/>
        <w:textAlignment w:val="center"/>
      </w:pPr>
      <w:r>
        <w:t>C</w:t>
      </w:r>
      <w:r>
        <w:t>．对于某一化学反应，当生成物中化学键形成时所吸收的能量大于反应物中化学键断裂所释放的能量时，该反应为吸热反应，</w:t>
      </w:r>
      <w:r>
        <w:object>
          <v:shape id="_x0000_i1036" type="#_x0000_t75" alt=" " style="width:32.4pt;height:12.6pt" o:ole="">
            <v:imagedata r:id="rId34" o:title="eqIdc31ff728332ed2afe5f68c0ba6a42a52"/>
          </v:shape>
          <o:OLEObject Type="Embed" ProgID="Equation.DSMT4" ShapeID="_x0000_i1036" DrawAspect="Content" ObjectID="_1770796168" r:id="rId35"/>
        </w:object>
      </w:r>
    </w:p>
    <w:p w:rsidR="004C1837" w14:paraId="0233DB16" w14:textId="77777777">
      <w:pPr>
        <w:shd w:val="clear" w:color="auto" w:fill="FFFFFF"/>
        <w:spacing w:line="360" w:lineRule="auto"/>
        <w:ind w:left="380"/>
        <w:jc w:val="left"/>
        <w:textAlignment w:val="center"/>
      </w:pPr>
      <w:r>
        <w:t>D</w:t>
      </w:r>
      <w:r>
        <w:t>．若</w:t>
      </w:r>
      <w:r>
        <w:object>
          <v:shape id="_x0000_i1037" type="#_x0000_t75" alt=" " style="width:190.8pt;height:18pt" o:ole="">
            <v:imagedata r:id="rId36" o:title="eqId345e6d3cf94742ebcbe61b52b7941f8e"/>
          </v:shape>
          <o:OLEObject Type="Embed" ProgID="Equation.DSMT4" ShapeID="_x0000_i1037" DrawAspect="Content" ObjectID="_1770796169" r:id="rId37"/>
        </w:object>
      </w:r>
      <w:r>
        <w:t>，</w:t>
      </w:r>
      <w:r>
        <w:object>
          <v:shape id="_x0000_i1038" type="#_x0000_t75" alt=" " style="width:51pt;height:12.6pt" o:ole="">
            <v:imagedata r:id="rId38" o:title="eqId8c59847bf62b8269f6b277e06bfa2fec"/>
          </v:shape>
          <o:OLEObject Type="Embed" ProgID="Equation.DSMT4" ShapeID="_x0000_i1038" DrawAspect="Content" ObjectID="_1770796170" r:id="rId39"/>
        </w:object>
      </w:r>
      <w:r>
        <w:t xml:space="preserve"> </w:t>
      </w:r>
      <w:r>
        <w:object>
          <v:shape id="_x0000_i1039" type="#_x0000_t75" alt=" " style="width:36pt;height:12.6pt" o:ole="">
            <v:imagedata r:id="rId40" o:title="eqIda0a4b715d6aea49a13b4de4ce3c41a95"/>
          </v:shape>
          <o:OLEObject Type="Embed" ProgID="Equation.DSMT4" ShapeID="_x0000_i1039" DrawAspect="Content" ObjectID="_1770796171" r:id="rId41"/>
        </w:object>
      </w:r>
      <w:r>
        <w:t>，则含</w:t>
      </w:r>
      <w:r>
        <w:object>
          <v:shape id="_x0000_i1040" type="#_x0000_t75" alt=" " style="width:22.2pt;height:12.6pt" o:ole="">
            <v:imagedata r:id="rId42" o:title="eqIdd9c82b32507a840c001147f31f389ac6"/>
          </v:shape>
          <o:OLEObject Type="Embed" ProgID="Equation.DSMT4" ShapeID="_x0000_i1040" DrawAspect="Content" ObjectID="_1770796172" r:id="rId43"/>
        </w:object>
      </w:r>
      <w:r>
        <w:t xml:space="preserve"> gNaOH</w:t>
      </w:r>
      <w:r>
        <w:t>的稀溶液与稀醋酸完全中和，放出的热量小于</w:t>
      </w:r>
      <w:r>
        <w:object>
          <v:shape id="_x0000_i1041" type="#_x0000_t75" alt=" " style="width:21pt;height:12.6pt" o:ole="">
            <v:imagedata r:id="rId44" o:title="eqId3d1bf7b5ea03a56df645b94b49f04428"/>
          </v:shape>
          <o:OLEObject Type="Embed" ProgID="Equation.DSMT4" ShapeID="_x0000_i1041" DrawAspect="Content" ObjectID="_1770796173" r:id="rId45"/>
        </w:object>
      </w:r>
      <w:r>
        <w:t xml:space="preserve"> kJ</w:t>
      </w:r>
    </w:p>
    <w:p w:rsidR="004C1837" w14:paraId="1A68997C" w14:textId="77777777">
      <w:pPr>
        <w:shd w:val="clear" w:color="auto" w:fill="FFFFFF"/>
        <w:spacing w:line="360" w:lineRule="auto"/>
        <w:jc w:val="left"/>
        <w:textAlignment w:val="center"/>
      </w:pPr>
      <w:r>
        <w:t>11</w:t>
      </w:r>
      <w:r>
        <w:t>．下列说法正确的是（</w:t>
      </w:r>
      <w:r>
        <w:rPr>
          <w:rFonts w:eastAsia="Times New Roman"/>
          <w:kern w:val="0"/>
          <w:sz w:val="24"/>
          <w:szCs w:val="24"/>
        </w:rPr>
        <w:t>   </w:t>
      </w:r>
      <w:r>
        <w:t>）</w:t>
      </w:r>
    </w:p>
    <w:p w:rsidR="004C1837" w14:paraId="39D4F042" w14:textId="77777777">
      <w:pPr>
        <w:shd w:val="clear" w:color="auto" w:fill="FFFFFF"/>
        <w:spacing w:line="360" w:lineRule="auto"/>
        <w:ind w:left="380"/>
        <w:jc w:val="left"/>
        <w:textAlignment w:val="center"/>
      </w:pPr>
      <w:r>
        <w:t>A</w:t>
      </w:r>
      <w:r>
        <w:t>．升高温度能提高活化分子的比例，从而加快反应速率</w:t>
      </w:r>
    </w:p>
    <w:p w:rsidR="004C1837" w14:paraId="3911E606" w14:textId="77777777">
      <w:pPr>
        <w:shd w:val="clear" w:color="auto" w:fill="FFFFFF"/>
        <w:spacing w:line="360" w:lineRule="auto"/>
        <w:ind w:left="380"/>
        <w:jc w:val="left"/>
        <w:textAlignment w:val="center"/>
      </w:pPr>
      <w:r>
        <w:t>B</w:t>
      </w:r>
      <w:r>
        <w:t>．胶体和溶液的本质区别是有无丁达尔效应</w:t>
      </w:r>
    </w:p>
    <w:p w:rsidR="004C1837" w14:paraId="7EB24A0B" w14:textId="77777777">
      <w:pPr>
        <w:shd w:val="clear" w:color="auto" w:fill="FFFFFF"/>
        <w:spacing w:line="360" w:lineRule="auto"/>
        <w:ind w:left="380"/>
        <w:jc w:val="left"/>
        <w:textAlignment w:val="center"/>
      </w:pPr>
      <w:r>
        <w:t>C</w:t>
      </w:r>
      <w:r>
        <w:t>．将</w:t>
      </w:r>
      <w:r>
        <w:object>
          <v:shape id="_x0000_i1042" type="#_x0000_t75" alt=" " style="width:27pt;height:15.6pt" o:ole="">
            <v:imagedata r:id="rId46" o:title="eqIddf13fef9f3b41ec1eb588b99606e64f0"/>
          </v:shape>
          <o:OLEObject Type="Embed" ProgID="Equation.DSMT4" ShapeID="_x0000_i1042" DrawAspect="Content" ObjectID="_1770796174" r:id="rId47"/>
        </w:object>
      </w:r>
      <w:r>
        <w:t>饱和溶液滴入</w:t>
      </w:r>
      <w:r>
        <w:object>
          <v:shape id="_x0000_i1043" type="#_x0000_t75" alt=" " style="width:31.8pt;height:12.6pt" o:ole="">
            <v:imagedata r:id="rId48" o:title="eqIdce93086f0133444d40743d654cba1c55"/>
          </v:shape>
          <o:OLEObject Type="Embed" ProgID="Equation.DSMT4" ShapeID="_x0000_i1043" DrawAspect="Content" ObjectID="_1770796175" r:id="rId49"/>
        </w:object>
      </w:r>
      <w:r>
        <w:t>溶液中，可获得</w:t>
      </w:r>
      <w:r>
        <w:object>
          <v:shape id="_x0000_i1044" type="#_x0000_t75" alt=" " style="width:34.2pt;height:14.4pt" o:ole="">
            <v:imagedata r:id="rId50" o:title="eqId2a5c9f1df086b451bfb95630bd797693"/>
          </v:shape>
          <o:OLEObject Type="Embed" ProgID="Equation.DSMT4" ShapeID="_x0000_i1044" DrawAspect="Content" ObjectID="_1770796176" r:id="rId51"/>
        </w:object>
      </w:r>
      <w:r>
        <w:t>胶体</w:t>
      </w:r>
    </w:p>
    <w:p w:rsidR="004C1837" w14:paraId="18CF8E58" w14:textId="77777777">
      <w:pPr>
        <w:shd w:val="clear" w:color="auto" w:fill="FFFFFF"/>
        <w:spacing w:line="360" w:lineRule="auto"/>
        <w:ind w:left="380"/>
        <w:jc w:val="left"/>
        <w:textAlignment w:val="center"/>
      </w:pPr>
      <w:r>
        <w:t>D</w:t>
      </w:r>
      <w:r>
        <w:t>．</w:t>
      </w:r>
      <w:r>
        <w:object>
          <v:shape id="_x0000_i1045" type="#_x0000_t75" alt=" " style="width:21pt;height:15.6pt" o:ole="">
            <v:imagedata r:id="rId52" o:title="eqIde71c86dcd9a9e9b09bbbb65b9d313435"/>
          </v:shape>
          <o:OLEObject Type="Embed" ProgID="Equation.DSMT4" ShapeID="_x0000_i1045" DrawAspect="Content" ObjectID="_1770796177" r:id="rId53"/>
        </w:object>
      </w:r>
      <w:r>
        <w:t>与</w:t>
      </w:r>
      <w:r>
        <w:object>
          <v:shape id="_x0000_i1046" type="#_x0000_t75" alt=" " style="width:22.8pt;height:15.6pt" o:ole="">
            <v:imagedata r:id="rId54" o:title="eqId61f83e3c8bcb8237b5aa8a808ad68a45"/>
          </v:shape>
          <o:OLEObject Type="Embed" ProgID="Equation.DSMT4" ShapeID="_x0000_i1046" DrawAspect="Content" ObjectID="_1770796178" r:id="rId55"/>
        </w:object>
      </w:r>
      <w:r>
        <w:t>都属于酸性氧化物，都能与水反应生成相应的酸</w:t>
      </w:r>
    </w:p>
    <w:p w:rsidR="004C1837" w14:paraId="6D9493AB" w14:textId="77777777">
      <w:pPr>
        <w:shd w:val="clear" w:color="auto" w:fill="FFFFFF"/>
        <w:spacing w:line="360" w:lineRule="auto"/>
        <w:jc w:val="left"/>
        <w:textAlignment w:val="center"/>
      </w:pPr>
      <w:r>
        <w:t>12</w:t>
      </w:r>
      <w:r>
        <w:t>．向某密闭容器中加入</w:t>
      </w:r>
      <w:r>
        <w:t>0.3molH</w:t>
      </w:r>
      <w:r>
        <w:rPr>
          <w:vertAlign w:val="subscript"/>
        </w:rPr>
        <w:t>2</w:t>
      </w:r>
      <w:r>
        <w:t>、</w:t>
      </w:r>
      <w:r>
        <w:t>0.1molNH</w:t>
      </w:r>
      <w:r>
        <w:rPr>
          <w:vertAlign w:val="subscript"/>
        </w:rPr>
        <w:t>3</w:t>
      </w:r>
      <w:r>
        <w:t>和一定量的</w:t>
      </w:r>
      <w:r>
        <w:t>N</w:t>
      </w:r>
      <w:r>
        <w:rPr>
          <w:vertAlign w:val="subscript"/>
        </w:rPr>
        <w:t>2</w:t>
      </w:r>
      <w:r>
        <w:t>，一定条件下发生反应：</w:t>
      </w:r>
      <w:r>
        <w:t>3H</w:t>
      </w:r>
      <w:r>
        <w:rPr>
          <w:vertAlign w:val="subscript"/>
        </w:rPr>
        <w:t>2</w:t>
      </w:r>
      <w:r>
        <w:t>(g)+N</w:t>
      </w:r>
      <w:r>
        <w:rPr>
          <w:vertAlign w:val="subscript"/>
        </w:rPr>
        <w:t>2</w:t>
      </w:r>
      <w:r>
        <w:t>(g)</w:t>
      </w:r>
      <w:r>
        <w:object>
          <v:shape id="_x0000_i1047" type="#_x0000_t75" alt=" " style="width:27pt;height:15.6pt" o:ole="">
            <v:imagedata r:id="rId56" o:title="eqId0c29f066d97eae34d120f6be0a3abeb5"/>
          </v:shape>
          <o:OLEObject Type="Embed" ProgID="Equation.DSMT4" ShapeID="_x0000_i1047" DrawAspect="Content" ObjectID="_1770796179" r:id="rId57"/>
        </w:object>
      </w:r>
      <w:r>
        <w:t>2NH</w:t>
      </w:r>
      <w:r>
        <w:rPr>
          <w:vertAlign w:val="subscript"/>
        </w:rPr>
        <w:t>3</w:t>
      </w:r>
      <w:r>
        <w:t>(g)</w:t>
      </w:r>
      <w:r>
        <w:t>。各物质的浓度随时间的变化关系如图所示</w:t>
      </w:r>
      <w:r>
        <w:t>[t</w:t>
      </w:r>
      <w:r>
        <w:rPr>
          <w:vertAlign w:val="subscript"/>
        </w:rPr>
        <w:t>0</w:t>
      </w:r>
      <w:r>
        <w:t>~t</w:t>
      </w:r>
      <w:r>
        <w:rPr>
          <w:vertAlign w:val="subscript"/>
        </w:rPr>
        <w:t>1</w:t>
      </w:r>
      <w:r>
        <w:t>阶段的</w:t>
      </w:r>
      <w:r>
        <w:t>c(N</w:t>
      </w:r>
      <w:r>
        <w:rPr>
          <w:vertAlign w:val="subscript"/>
        </w:rPr>
        <w:t>2</w:t>
      </w:r>
      <w:r>
        <w:t>)</w:t>
      </w:r>
      <w:r>
        <w:t>变化未画出</w:t>
      </w:r>
      <w:r>
        <w:t>]</w:t>
      </w:r>
      <w:r>
        <w:t>，下列说法中正确的是</w:t>
      </w:r>
    </w:p>
    <w:p w:rsidR="004C1837" w14:paraId="77F1EED2"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1714500" cy="1352550"/>
            <wp:effectExtent l="0" t="0" r="0" b="0"/>
            <wp:docPr id="100015" name="图片 10001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 "/>
                    <pic:cNvPicPr>
                      <a:picLocks noChangeAspect="1"/>
                    </pic:cNvPicPr>
                  </pic:nvPicPr>
                  <pic:blipFill>
                    <a:blip xmlns:r="http://schemas.openxmlformats.org/officeDocument/2006/relationships" r:embed="rId58"/>
                    <a:stretch>
                      <a:fillRect/>
                    </a:stretch>
                  </pic:blipFill>
                  <pic:spPr>
                    <a:xfrm>
                      <a:off x="0" y="0"/>
                      <a:ext cx="1714500" cy="1352550"/>
                    </a:xfrm>
                    <a:prstGeom prst="rect">
                      <a:avLst/>
                    </a:prstGeom>
                  </pic:spPr>
                </pic:pic>
              </a:graphicData>
            </a:graphic>
          </wp:inline>
        </w:drawing>
      </w:r>
    </w:p>
    <w:p w:rsidR="004C1837" w14:paraId="1763D71E" w14:textId="77777777">
      <w:pPr>
        <w:shd w:val="clear" w:color="auto" w:fill="FFFFFF"/>
        <w:spacing w:line="360" w:lineRule="auto"/>
        <w:ind w:left="380"/>
        <w:jc w:val="left"/>
        <w:textAlignment w:val="center"/>
      </w:pPr>
      <w:r>
        <w:t>A</w:t>
      </w:r>
      <w:r>
        <w:t>．若</w:t>
      </w:r>
      <w:r>
        <w:t>t</w:t>
      </w:r>
      <w:r>
        <w:rPr>
          <w:vertAlign w:val="subscript"/>
        </w:rPr>
        <w:t>1</w:t>
      </w:r>
      <w:r>
        <w:t>=15s</w:t>
      </w:r>
      <w:r>
        <w:t>，则</w:t>
      </w:r>
      <w:r>
        <w:t>t</w:t>
      </w:r>
      <w:r>
        <w:rPr>
          <w:vertAlign w:val="subscript"/>
        </w:rPr>
        <w:t>0</w:t>
      </w:r>
      <w:r>
        <w:t>~t</w:t>
      </w:r>
      <w:r>
        <w:rPr>
          <w:vertAlign w:val="subscript"/>
        </w:rPr>
        <w:t>1</w:t>
      </w:r>
      <w:r>
        <w:t>阶段</w:t>
      </w:r>
      <w:r>
        <w:t>v(H</w:t>
      </w:r>
      <w:r>
        <w:rPr>
          <w:vertAlign w:val="subscript"/>
        </w:rPr>
        <w:t>2</w:t>
      </w:r>
      <w:r>
        <w:t>)=0.004mol·L</w:t>
      </w:r>
      <w:r>
        <w:rPr>
          <w:vertAlign w:val="superscript"/>
        </w:rPr>
        <w:t>-1</w:t>
      </w:r>
      <w:r>
        <w:t>·s</w:t>
      </w:r>
      <w:r>
        <w:rPr>
          <w:vertAlign w:val="superscript"/>
        </w:rPr>
        <w:t>-1</w:t>
      </w:r>
    </w:p>
    <w:p w:rsidR="004C1837" w14:paraId="6C4051DE" w14:textId="77777777">
      <w:pPr>
        <w:shd w:val="clear" w:color="auto" w:fill="FFFFFF"/>
        <w:spacing w:line="360" w:lineRule="auto"/>
        <w:ind w:left="380"/>
        <w:jc w:val="left"/>
        <w:textAlignment w:val="center"/>
      </w:pPr>
      <w:r>
        <w:t>B</w:t>
      </w:r>
      <w:r>
        <w:t>．</w:t>
      </w:r>
      <w:r>
        <w:t>t</w:t>
      </w:r>
      <w:r>
        <w:rPr>
          <w:vertAlign w:val="subscript"/>
        </w:rPr>
        <w:t>1</w:t>
      </w:r>
      <w:r>
        <w:t>时该反应中</w:t>
      </w:r>
      <w:r>
        <w:t>H</w:t>
      </w:r>
      <w:r>
        <w:rPr>
          <w:vertAlign w:val="subscript"/>
        </w:rPr>
        <w:t>2</w:t>
      </w:r>
      <w:r>
        <w:t>的转化率为</w:t>
      </w:r>
      <w:r>
        <w:t>60%</w:t>
      </w:r>
    </w:p>
    <w:p w:rsidR="004C1837" w14:paraId="7A91A5C9" w14:textId="77777777">
      <w:pPr>
        <w:shd w:val="clear" w:color="auto" w:fill="FFFFFF"/>
        <w:spacing w:line="360" w:lineRule="auto"/>
        <w:ind w:left="380"/>
        <w:jc w:val="left"/>
        <w:textAlignment w:val="center"/>
      </w:pPr>
      <w:r>
        <w:t>C</w:t>
      </w:r>
      <w:r>
        <w:t>．该容器的容积为</w:t>
      </w:r>
      <w:r>
        <w:t>2L</w:t>
      </w:r>
      <w:r>
        <w:t>，</w:t>
      </w:r>
      <w:r>
        <w:t>N</w:t>
      </w:r>
      <w:r>
        <w:rPr>
          <w:vertAlign w:val="subscript"/>
        </w:rPr>
        <w:t>2</w:t>
      </w:r>
      <w:r>
        <w:t>的起始的物质的量为</w:t>
      </w:r>
      <w:r>
        <w:t>0.32mol</w:t>
      </w:r>
    </w:p>
    <w:p w:rsidR="004C1837" w14:paraId="4091FED7" w14:textId="77777777">
      <w:pPr>
        <w:shd w:val="clear" w:color="auto" w:fill="FFFFFF"/>
        <w:spacing w:line="360" w:lineRule="auto"/>
        <w:ind w:left="380"/>
        <w:jc w:val="left"/>
        <w:textAlignment w:val="center"/>
      </w:pPr>
      <w:r>
        <w:t>D</w:t>
      </w:r>
      <w:r>
        <w:t>．</w:t>
      </w:r>
      <w:r>
        <w:t>a</w:t>
      </w:r>
      <w:r>
        <w:t>点时，容器内</w:t>
      </w:r>
      <w:r>
        <w:t>c(NH</w:t>
      </w:r>
      <w:r>
        <w:rPr>
          <w:vertAlign w:val="subscript"/>
        </w:rPr>
        <w:t>3</w:t>
      </w:r>
      <w:r>
        <w:t>)=c(H</w:t>
      </w:r>
      <w:r>
        <w:rPr>
          <w:vertAlign w:val="subscript"/>
        </w:rPr>
        <w:t>2</w:t>
      </w:r>
      <w:r>
        <w:t>)</w:t>
      </w:r>
      <w:r>
        <w:t>，反应达到平衡</w:t>
      </w:r>
    </w:p>
    <w:p w:rsidR="004C1837" w14:paraId="3BEA4A75" w14:textId="77777777">
      <w:pPr>
        <w:shd w:val="clear" w:color="auto" w:fill="FFFFFF"/>
        <w:spacing w:line="360" w:lineRule="auto"/>
        <w:jc w:val="left"/>
        <w:textAlignment w:val="center"/>
        <w:sectPr w:rsidSect="00684F84">
          <w:type w:val="nextPage"/>
          <w:pgSz w:w="11907" w:h="16839" w:code="9"/>
          <w:pgMar w:top="1440" w:right="1080" w:bottom="1440" w:left="1080" w:header="500" w:footer="500" w:gutter="0"/>
          <w:pgNumType w:start="3"/>
          <w:cols w:sep="1" w:space="425"/>
          <w:titlePg w:val="0"/>
          <w:docGrid w:type="lines" w:linePitch="312"/>
        </w:sectPr>
      </w:pPr>
      <w:r>
        <w:t>13</w:t>
      </w:r>
      <w:r>
        <w:t>．某电路板生产企业的水质情况及国家允许排放的污水标准如下表所示。为研究废水中</w:t>
      </w:r>
      <w:r>
        <w:t>Cu</w:t>
      </w:r>
      <w:r>
        <w:rPr>
          <w:vertAlign w:val="superscript"/>
        </w:rPr>
        <w:t>2+</w:t>
      </w:r>
      <w:r>
        <w:t>处理的最佳</w:t>
      </w:r>
      <w:r>
        <w:t>pH</w:t>
      </w:r>
    </w:p>
    <w:p w:rsidR="004C1837" w14:textId="77777777">
      <w:pPr>
        <w:shd w:val="clear" w:color="auto" w:fill="FFFFFF"/>
        <w:spacing w:line="360" w:lineRule="auto"/>
        <w:jc w:val="left"/>
        <w:textAlignment w:val="center"/>
      </w:pPr>
      <w:r>
        <w:t>，取</w:t>
      </w:r>
      <w:r>
        <w:t>5</w:t>
      </w:r>
      <w:r>
        <w:t>份等量的废水，分别用</w:t>
      </w:r>
      <w:r>
        <w:t>30%</w:t>
      </w:r>
      <w:r>
        <w:t>的</w:t>
      </w:r>
      <w:r>
        <w:t>NaOH</w:t>
      </w:r>
      <w:r>
        <w:t>溶液调节</w:t>
      </w:r>
      <w:r>
        <w:t>pH</w:t>
      </w:r>
      <w:r>
        <w:t>至</w:t>
      </w:r>
      <w:r>
        <w:t>8.5</w:t>
      </w:r>
      <w:r>
        <w:t>、</w:t>
      </w:r>
      <w:r>
        <w:t>9</w:t>
      </w:r>
      <w:r>
        <w:t>、</w:t>
      </w:r>
      <w:r>
        <w:t>9.5</w:t>
      </w:r>
      <w:r>
        <w:t>、</w:t>
      </w:r>
      <w:r>
        <w:t>10</w:t>
      </w:r>
      <w:r>
        <w:t>、</w:t>
      </w:r>
      <w:r>
        <w:t>11</w:t>
      </w:r>
      <w:r>
        <w:t>，静置后，分析上层清液中铜元素的含量，实验结果如下图所示。</w:t>
      </w:r>
    </w:p>
    <w:p w:rsidR="004C1837" w14:paraId="263747DE"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1971675" cy="1200150"/>
            <wp:effectExtent l="0" t="0" r="0" b="0"/>
            <wp:docPr id="100017" name="图片 10001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 "/>
                    <pic:cNvPicPr>
                      <a:picLocks noChangeAspect="1"/>
                    </pic:cNvPicPr>
                  </pic:nvPicPr>
                  <pic:blipFill>
                    <a:blip xmlns:r="http://schemas.openxmlformats.org/officeDocument/2006/relationships" r:embed="rId59"/>
                    <a:stretch>
                      <a:fillRect/>
                    </a:stretch>
                  </pic:blipFill>
                  <pic:spPr>
                    <a:xfrm>
                      <a:off x="0" y="0"/>
                      <a:ext cx="1971675" cy="1200150"/>
                    </a:xfrm>
                    <a:prstGeom prst="rect">
                      <a:avLst/>
                    </a:prstGeom>
                  </pic:spPr>
                </pic:pic>
              </a:graphicData>
            </a:graphic>
          </wp:inline>
        </w:drawing>
      </w:r>
    </w:p>
    <w:p w:rsidR="004C1837" w14:paraId="31CCCF90" w14:textId="77777777">
      <w:pPr>
        <w:shd w:val="clear" w:color="auto" w:fill="FFFFFF"/>
        <w:spacing w:line="360" w:lineRule="auto"/>
        <w:jc w:val="left"/>
        <w:textAlignment w:val="center"/>
      </w:pPr>
      <w:r>
        <w:t>查阅资料，平衡</w:t>
      </w:r>
      <w:r>
        <w:t>I</w:t>
      </w:r>
      <w:r>
        <w:t>：</w:t>
      </w:r>
      <w:r>
        <w:t>Cu(OH)</w:t>
      </w:r>
      <w:r>
        <w:rPr>
          <w:vertAlign w:val="subscript"/>
        </w:rPr>
        <w:t>2</w:t>
      </w:r>
      <w:r>
        <w:t xml:space="preserve"> + 4NH</w:t>
      </w:r>
      <w:r>
        <w:rPr>
          <w:vertAlign w:val="subscript"/>
        </w:rPr>
        <w:t>3</w:t>
      </w:r>
      <w:r>
        <w:t xml:space="preserve"> </w:t>
      </w:r>
      <w:r>
        <w:rPr>
          <w:rFonts w:eastAsia="Times New Roman"/>
          <w:noProof/>
          <w:kern w:val="0"/>
          <w:sz w:val="24"/>
          <w:szCs w:val="24"/>
        </w:rPr>
        <w:drawing>
          <wp:inline distT="0" distB="0" distL="0" distR="0">
            <wp:extent cx="314325" cy="95250"/>
            <wp:effectExtent l="0" t="0" r="0" b="0"/>
            <wp:docPr id="100019" name="图片 10001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 "/>
                    <pic:cNvPicPr>
                      <a:picLocks noChangeAspect="1"/>
                    </pic:cNvPicPr>
                  </pic:nvPicPr>
                  <pic:blipFill>
                    <a:blip xmlns:r="http://schemas.openxmlformats.org/officeDocument/2006/relationships" r:embed="rId60"/>
                    <a:stretch>
                      <a:fillRect/>
                    </a:stretch>
                  </pic:blipFill>
                  <pic:spPr>
                    <a:xfrm>
                      <a:off x="0" y="0"/>
                      <a:ext cx="314325" cy="95250"/>
                    </a:xfrm>
                    <a:prstGeom prst="rect">
                      <a:avLst/>
                    </a:prstGeom>
                  </pic:spPr>
                </pic:pic>
              </a:graphicData>
            </a:graphic>
          </wp:inline>
        </w:drawing>
      </w:r>
      <w:r>
        <w:t xml:space="preserve"> [Cu(NH</w:t>
      </w:r>
      <w:r>
        <w:rPr>
          <w:vertAlign w:val="subscript"/>
        </w:rPr>
        <w:t>3</w:t>
      </w:r>
      <w:r>
        <w:t>)</w:t>
      </w:r>
      <w:r>
        <w:rPr>
          <w:vertAlign w:val="subscript"/>
        </w:rPr>
        <w:t>4</w:t>
      </w:r>
      <w:r>
        <w:t>]</w:t>
      </w:r>
      <w:r>
        <w:rPr>
          <w:vertAlign w:val="superscript"/>
        </w:rPr>
        <w:t>2+</w:t>
      </w:r>
      <w:r>
        <w:t xml:space="preserve"> + 2OH</w:t>
      </w:r>
      <w:r>
        <w:rPr>
          <w:vertAlign w:val="superscript"/>
        </w:rPr>
        <w:t>-</w:t>
      </w:r>
      <w:r>
        <w:t>；</w:t>
      </w:r>
    </w:p>
    <w:p w:rsidR="004C1837" w14:paraId="19439ED5" w14:textId="77777777">
      <w:pPr>
        <w:shd w:val="clear" w:color="auto" w:fill="FFFFFF"/>
        <w:spacing w:line="360" w:lineRule="auto"/>
        <w:jc w:val="left"/>
        <w:textAlignment w:val="center"/>
      </w:pPr>
      <w:r>
        <w:t>平衡</w:t>
      </w:r>
      <w:r>
        <w:t>II</w:t>
      </w:r>
      <w:r>
        <w:t>：</w:t>
      </w:r>
      <w:r>
        <w:t>Cu(OH)</w:t>
      </w:r>
      <w:r>
        <w:rPr>
          <w:vertAlign w:val="subscript"/>
        </w:rPr>
        <w:t>2</w:t>
      </w:r>
      <w:r>
        <w:t xml:space="preserve"> + 2OH</w:t>
      </w:r>
      <w:r>
        <w:rPr>
          <w:vertAlign w:val="superscript"/>
        </w:rPr>
        <w:t>-</w:t>
      </w:r>
      <w:r>
        <w:t xml:space="preserve"> </w:t>
      </w:r>
      <w:r>
        <w:rPr>
          <w:rFonts w:eastAsia="Times New Roman"/>
          <w:noProof/>
          <w:kern w:val="0"/>
          <w:sz w:val="24"/>
          <w:szCs w:val="24"/>
        </w:rPr>
        <w:drawing>
          <wp:inline distT="0" distB="0" distL="0" distR="0">
            <wp:extent cx="314325" cy="95250"/>
            <wp:effectExtent l="0" t="0" r="0" b="0"/>
            <wp:docPr id="100021" name="图片 10002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 "/>
                    <pic:cNvPicPr>
                      <a:picLocks noChangeAspect="1"/>
                    </pic:cNvPicPr>
                  </pic:nvPicPr>
                  <pic:blipFill>
                    <a:blip xmlns:r="http://schemas.openxmlformats.org/officeDocument/2006/relationships" r:embed="rId60"/>
                    <a:stretch>
                      <a:fillRect/>
                    </a:stretch>
                  </pic:blipFill>
                  <pic:spPr>
                    <a:xfrm>
                      <a:off x="0" y="0"/>
                      <a:ext cx="314325" cy="95250"/>
                    </a:xfrm>
                    <a:prstGeom prst="rect">
                      <a:avLst/>
                    </a:prstGeom>
                  </pic:spPr>
                </pic:pic>
              </a:graphicData>
            </a:graphic>
          </wp:inline>
        </w:drawing>
      </w:r>
      <w:r>
        <w:t xml:space="preserve"> [Cu(OH</w:t>
      </w:r>
      <w:r>
        <w:rPr>
          <w:vertAlign w:val="superscript"/>
        </w:rPr>
        <w:t>-</w:t>
      </w:r>
      <w:r>
        <w:t>)</w:t>
      </w:r>
      <w:r>
        <w:rPr>
          <w:vertAlign w:val="subscript"/>
        </w:rPr>
        <w:t>4</w:t>
      </w:r>
      <w:r>
        <w:t>]</w:t>
      </w:r>
      <w:r>
        <w:rPr>
          <w:vertAlign w:val="superscript"/>
        </w:rPr>
        <w:t>2-</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387"/>
        <w:gridCol w:w="1080"/>
        <w:gridCol w:w="1080"/>
      </w:tblGrid>
      <w:tr w14:paraId="09477C1A" w14:textId="7777777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52310AD9" w14:textId="77777777">
            <w:pPr>
              <w:shd w:val="clear" w:color="auto" w:fill="FFFFFF"/>
              <w:spacing w:line="360" w:lineRule="auto"/>
              <w:jc w:val="left"/>
              <w:textAlignment w:val="center"/>
            </w:pPr>
            <w:r>
              <w:t>项目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3E7A0CE3" w14:textId="77777777">
            <w:pPr>
              <w:shd w:val="clear" w:color="auto" w:fill="FFFFFF"/>
              <w:spacing w:line="360" w:lineRule="auto"/>
              <w:jc w:val="left"/>
              <w:textAlignment w:val="center"/>
            </w:pPr>
            <w:r>
              <w:t>废水水质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6B4D2313" w14:textId="77777777">
            <w:pPr>
              <w:shd w:val="clear" w:color="auto" w:fill="FFFFFF"/>
              <w:spacing w:line="360" w:lineRule="auto"/>
              <w:jc w:val="left"/>
              <w:textAlignment w:val="center"/>
            </w:pPr>
            <w:r>
              <w:t>排放标准</w:t>
            </w:r>
          </w:p>
        </w:tc>
      </w:tr>
      <w:tr w14:paraId="2DDB324C" w14:textId="77777777">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1670B003" w14:textId="77777777">
            <w:pPr>
              <w:shd w:val="clear" w:color="auto" w:fill="FFFFFF"/>
              <w:spacing w:line="360" w:lineRule="auto"/>
              <w:jc w:val="left"/>
              <w:textAlignment w:val="center"/>
            </w:pPr>
            <w:r>
              <w:t>pH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7C1D3043" w14:textId="77777777">
            <w:pPr>
              <w:shd w:val="clear" w:color="auto" w:fill="FFFFFF"/>
              <w:spacing w:line="360" w:lineRule="auto"/>
              <w:jc w:val="left"/>
              <w:textAlignment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06D17DFE" w14:textId="77777777">
            <w:pPr>
              <w:shd w:val="clear" w:color="auto" w:fill="FFFFFF"/>
              <w:spacing w:line="360" w:lineRule="auto"/>
              <w:jc w:val="left"/>
              <w:textAlignment w:val="center"/>
            </w:pPr>
            <w:r>
              <w:t>6~9</w:t>
            </w:r>
          </w:p>
        </w:tc>
      </w:tr>
      <w:tr w14:paraId="21C358C1" w14:textId="77777777">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4D2549DA" w14:textId="77777777">
            <w:pPr>
              <w:shd w:val="clear" w:color="auto" w:fill="FFFFFF"/>
              <w:spacing w:line="360" w:lineRule="auto"/>
              <w:jc w:val="left"/>
              <w:textAlignment w:val="center"/>
            </w:pPr>
            <w:r>
              <w:t>Cu</w:t>
            </w:r>
            <w:r>
              <w:rPr>
                <w:vertAlign w:val="superscript"/>
              </w:rPr>
              <w:t>2+</w:t>
            </w:r>
            <w:r>
              <w:t>/ mg·L</w:t>
            </w:r>
            <w:r>
              <w:rPr>
                <w:vertAlign w:val="superscript"/>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2A8F0B89" w14:textId="77777777">
            <w:pPr>
              <w:shd w:val="clear" w:color="auto" w:fill="FFFFFF"/>
              <w:spacing w:line="360" w:lineRule="auto"/>
              <w:jc w:val="left"/>
              <w:textAlignment w:val="center"/>
            </w:pPr>
            <w:r>
              <w:t>72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4CBA4A5B" w14:textId="77777777">
            <w:pPr>
              <w:shd w:val="clear" w:color="auto" w:fill="FFFFFF"/>
              <w:spacing w:line="360" w:lineRule="auto"/>
              <w:jc w:val="left"/>
              <w:textAlignment w:val="center"/>
            </w:pPr>
            <w:r>
              <w:t>≤0.5</w:t>
            </w:r>
          </w:p>
        </w:tc>
      </w:tr>
      <w:tr w14:paraId="0C3E5638" w14:textId="77777777">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5E30B9D4" w14:textId="77777777">
            <w:pPr>
              <w:shd w:val="clear" w:color="auto" w:fill="FFFFFF"/>
              <w:spacing w:line="360" w:lineRule="auto"/>
              <w:jc w:val="left"/>
              <w:textAlignment w:val="center"/>
            </w:pPr>
            <w:r>
              <w:t>NH</w:t>
            </w:r>
            <w:r>
              <w:rPr>
                <w:vertAlign w:val="subscript"/>
              </w:rPr>
              <w:t>4</w:t>
            </w:r>
            <w:r>
              <w:rPr>
                <w:vertAlign w:val="superscript"/>
              </w:rPr>
              <w:t>+</w:t>
            </w:r>
            <w:r>
              <w:t>/ mg·L</w:t>
            </w:r>
            <w:r>
              <w:rPr>
                <w:vertAlign w:val="superscript"/>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0E55F26E" w14:textId="77777777">
            <w:pPr>
              <w:shd w:val="clear" w:color="auto" w:fill="FFFFFF"/>
              <w:spacing w:line="360" w:lineRule="auto"/>
              <w:jc w:val="left"/>
              <w:textAlignment w:val="center"/>
            </w:pPr>
            <w:r>
              <w:t>2632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C1837" w14:paraId="12421578" w14:textId="77777777">
            <w:pPr>
              <w:shd w:val="clear" w:color="auto" w:fill="FFFFFF"/>
              <w:spacing w:line="360" w:lineRule="auto"/>
              <w:jc w:val="left"/>
              <w:textAlignment w:val="center"/>
            </w:pPr>
            <w:r>
              <w:t>≤15</w:t>
            </w:r>
          </w:p>
        </w:tc>
      </w:tr>
    </w:tbl>
    <w:p w:rsidR="004C1837" w14:paraId="4E7E499B" w14:textId="77777777">
      <w:pPr>
        <w:shd w:val="clear" w:color="auto" w:fill="FFFFFF"/>
        <w:spacing w:line="360" w:lineRule="auto"/>
        <w:jc w:val="left"/>
        <w:textAlignment w:val="center"/>
      </w:pPr>
      <w:r>
        <w:t>下列说法</w:t>
      </w:r>
      <w:r>
        <w:rPr>
          <w:em w:val="dot"/>
        </w:rPr>
        <w:t>不正确</w:t>
      </w:r>
      <w:r>
        <w:t>的是</w:t>
      </w:r>
    </w:p>
    <w:p w:rsidR="004C1837" w14:paraId="5DDAA00A" w14:textId="77777777">
      <w:pPr>
        <w:shd w:val="clear" w:color="auto" w:fill="FFFFFF"/>
        <w:spacing w:line="360" w:lineRule="auto"/>
        <w:ind w:left="380"/>
        <w:jc w:val="left"/>
        <w:textAlignment w:val="center"/>
      </w:pPr>
      <w:r>
        <w:t>A</w:t>
      </w:r>
      <w:r>
        <w:t>．废水中</w:t>
      </w:r>
      <w:r>
        <w:t>Cu</w:t>
      </w:r>
      <w:r>
        <w:rPr>
          <w:vertAlign w:val="superscript"/>
        </w:rPr>
        <w:t>2+</w:t>
      </w:r>
      <w:r>
        <w:t>处理的最佳</w:t>
      </w:r>
      <w:r>
        <w:t>pH</w:t>
      </w:r>
      <w:r>
        <w:t>约为</w:t>
      </w:r>
      <w:r>
        <w:t>9</w:t>
      </w:r>
    </w:p>
    <w:p w:rsidR="004C1837" w14:paraId="273A8C95" w14:textId="77777777">
      <w:pPr>
        <w:shd w:val="clear" w:color="auto" w:fill="FFFFFF"/>
        <w:spacing w:line="360" w:lineRule="auto"/>
        <w:ind w:left="380"/>
        <w:jc w:val="left"/>
        <w:textAlignment w:val="center"/>
      </w:pPr>
      <w:r>
        <w:t>B</w:t>
      </w:r>
      <w:r>
        <w:t>．</w:t>
      </w:r>
      <w:r>
        <w:t>b~c</w:t>
      </w:r>
      <w:r>
        <w:t>段：随</w:t>
      </w:r>
      <w:r>
        <w:t>pH</w:t>
      </w:r>
      <w:r>
        <w:t>升高，</w:t>
      </w:r>
      <w:r>
        <w:t>Cu(OH)</w:t>
      </w:r>
      <w:r>
        <w:rPr>
          <w:vertAlign w:val="subscript"/>
        </w:rPr>
        <w:t>2</w:t>
      </w:r>
      <w:r>
        <w:t>的量增加，平衡</w:t>
      </w:r>
      <w:r>
        <w:t>I</w:t>
      </w:r>
      <w:r>
        <w:t>正向移动，铜元素含量上升</w:t>
      </w:r>
    </w:p>
    <w:p w:rsidR="004C1837" w14:paraId="0C2FE7A7" w14:textId="77777777">
      <w:pPr>
        <w:shd w:val="clear" w:color="auto" w:fill="FFFFFF"/>
        <w:spacing w:line="360" w:lineRule="auto"/>
        <w:ind w:left="380"/>
        <w:jc w:val="left"/>
        <w:textAlignment w:val="center"/>
      </w:pPr>
      <w:r>
        <w:t>C</w:t>
      </w:r>
      <w:r>
        <w:t>．</w:t>
      </w:r>
      <w:r>
        <w:t>c~d</w:t>
      </w:r>
      <w:r>
        <w:t>段：随</w:t>
      </w:r>
      <w:r>
        <w:t>pH</w:t>
      </w:r>
      <w:r>
        <w:t>升高，</w:t>
      </w:r>
      <w:r>
        <w:rPr>
          <w:rFonts w:eastAsia="Times New Roman"/>
          <w:i/>
        </w:rPr>
        <w:t>c</w:t>
      </w:r>
      <w:r>
        <w:t>(OH</w:t>
      </w:r>
      <w:r>
        <w:rPr>
          <w:vertAlign w:val="superscript"/>
        </w:rPr>
        <w:t>-</w:t>
      </w:r>
      <w:r>
        <w:t>)</w:t>
      </w:r>
      <w:r>
        <w:t>增加，平衡</w:t>
      </w:r>
      <w:r>
        <w:t>I</w:t>
      </w:r>
      <w:r>
        <w:t>逆向移动，铜元素含量下降</w:t>
      </w:r>
    </w:p>
    <w:p w:rsidR="004C1837" w14:paraId="24D6BC00" w14:textId="77777777">
      <w:pPr>
        <w:shd w:val="clear" w:color="auto" w:fill="FFFFFF"/>
        <w:spacing w:line="360" w:lineRule="auto"/>
        <w:ind w:left="380"/>
        <w:jc w:val="left"/>
        <w:textAlignment w:val="center"/>
      </w:pPr>
      <w:r>
        <w:t>D</w:t>
      </w:r>
      <w:r>
        <w:t>．</w:t>
      </w:r>
      <w:r>
        <w:t>d</w:t>
      </w:r>
      <w:r>
        <w:t>点以后，随</w:t>
      </w:r>
      <w:r>
        <w:rPr>
          <w:rFonts w:eastAsia="Times New Roman"/>
          <w:i/>
        </w:rPr>
        <w:t>c</w:t>
      </w:r>
      <w:r>
        <w:t>(OH</w:t>
      </w:r>
      <w:r>
        <w:rPr>
          <w:vertAlign w:val="superscript"/>
        </w:rPr>
        <w:t>-</w:t>
      </w:r>
      <w:r>
        <w:t>)</w:t>
      </w:r>
      <w:r>
        <w:t>增加，铜元素含量可能上升</w:t>
      </w:r>
    </w:p>
    <w:p w:rsidR="004C1837" w14:paraId="5CF706AB" w14:textId="77777777">
      <w:pPr>
        <w:shd w:val="clear" w:color="auto" w:fill="FFFFFF"/>
        <w:spacing w:line="360" w:lineRule="auto"/>
        <w:jc w:val="left"/>
        <w:textAlignment w:val="center"/>
      </w:pPr>
      <w:r>
        <w:t>14</w:t>
      </w:r>
      <w:r>
        <w:t>．在恒容密闭容器中发生反应：</w:t>
      </w:r>
      <w:r>
        <w:object>
          <v:shape id="_x0000_i1048" type="#_x0000_t75" alt=" " style="width:186.6pt;height:19.2pt" o:ole="">
            <v:imagedata r:id="rId61" o:title="eqId1190cffd52c6509b6af0afcb55ffc19f"/>
          </v:shape>
          <o:OLEObject Type="Embed" ProgID="Equation.DSMT4" ShapeID="_x0000_i1048" DrawAspect="Content" ObjectID="_1770796180" r:id="rId62"/>
        </w:object>
      </w:r>
      <w:r>
        <w:t>，正反应为吸热反应，</w:t>
      </w:r>
      <w:r>
        <w:t>H</w:t>
      </w:r>
      <w:r>
        <w:rPr>
          <w:vertAlign w:val="subscript"/>
        </w:rPr>
        <w:t>2</w:t>
      </w:r>
      <w:r>
        <w:t>O</w:t>
      </w:r>
      <w:r>
        <w:t>和</w:t>
      </w:r>
      <w:r>
        <w:t>H</w:t>
      </w:r>
      <w:r>
        <w:rPr>
          <w:vertAlign w:val="subscript"/>
        </w:rPr>
        <w:t>2</w:t>
      </w:r>
      <w:r>
        <w:t>的物质的量随时间的变化如图所示，</w:t>
      </w:r>
      <w:r>
        <w:t>2min</w:t>
      </w:r>
      <w:r>
        <w:t>时仅改变一个条件，则改变的条件是（</w:t>
      </w:r>
      <w:r>
        <w:rPr>
          <w:rFonts w:eastAsia="Times New Roman"/>
          <w:kern w:val="0"/>
          <w:sz w:val="24"/>
          <w:szCs w:val="24"/>
        </w:rPr>
        <w:t>    </w:t>
      </w:r>
      <w:r>
        <w:t>）</w:t>
      </w:r>
    </w:p>
    <w:p w:rsidR="004C1837" w14:paraId="0BC7B095"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1143000" cy="1609725"/>
            <wp:effectExtent l="0" t="0" r="0" b="0"/>
            <wp:docPr id="100023" name="图片 10002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 "/>
                    <pic:cNvPicPr>
                      <a:picLocks noChangeAspect="1"/>
                    </pic:cNvPicPr>
                  </pic:nvPicPr>
                  <pic:blipFill>
                    <a:blip xmlns:r="http://schemas.openxmlformats.org/officeDocument/2006/relationships" r:embed="rId63"/>
                    <a:stretch>
                      <a:fillRect/>
                    </a:stretch>
                  </pic:blipFill>
                  <pic:spPr>
                    <a:xfrm>
                      <a:off x="0" y="0"/>
                      <a:ext cx="1143000" cy="1609725"/>
                    </a:xfrm>
                    <a:prstGeom prst="rect">
                      <a:avLst/>
                    </a:prstGeom>
                  </pic:spPr>
                </pic:pic>
              </a:graphicData>
            </a:graphic>
          </wp:inline>
        </w:drawing>
      </w:r>
    </w:p>
    <w:p w:rsidR="004C1837" w14:paraId="06CDEB2C" w14:textId="77777777">
      <w:pPr>
        <w:shd w:val="clear" w:color="auto" w:fill="FFFFFF"/>
        <w:tabs>
          <w:tab w:val="left" w:pos="4156"/>
        </w:tabs>
        <w:spacing w:line="360" w:lineRule="auto"/>
        <w:ind w:left="380"/>
        <w:jc w:val="left"/>
        <w:textAlignment w:val="center"/>
      </w:pPr>
      <w:r>
        <w:t>A</w:t>
      </w:r>
      <w:r>
        <w:t>．减小</w:t>
      </w:r>
      <w:r>
        <w:t>n(H</w:t>
      </w:r>
      <w:r>
        <w:rPr>
          <w:vertAlign w:val="subscript"/>
        </w:rPr>
        <w:t>2</w:t>
      </w:r>
      <w:r>
        <w:t>O)</w:t>
      </w:r>
      <w:r>
        <w:tab/>
        <w:t>B</w:t>
      </w:r>
      <w:r>
        <w:t>．增大</w:t>
      </w:r>
      <w:r>
        <w:t>n(H</w:t>
      </w:r>
      <w:r>
        <w:rPr>
          <w:vertAlign w:val="subscript"/>
        </w:rPr>
        <w:t>2</w:t>
      </w:r>
      <w:r>
        <w:t>)</w:t>
      </w:r>
    </w:p>
    <w:p w:rsidR="004C1837" w14:paraId="24C39C73" w14:textId="77777777">
      <w:pPr>
        <w:shd w:val="clear" w:color="auto" w:fill="FFFFFF"/>
        <w:tabs>
          <w:tab w:val="left" w:pos="4156"/>
        </w:tabs>
        <w:spacing w:line="360" w:lineRule="auto"/>
        <w:ind w:left="380"/>
        <w:jc w:val="left"/>
        <w:textAlignment w:val="center"/>
        <w:sectPr w:rsidSect="00684F84">
          <w:type w:val="nextPage"/>
          <w:pgSz w:w="11907" w:h="16839" w:code="9"/>
          <w:pgMar w:top="1440" w:right="1080" w:bottom="1440" w:left="1080" w:header="500" w:footer="500" w:gutter="0"/>
          <w:pgNumType w:start="4"/>
          <w:cols w:sep="1" w:space="425"/>
          <w:titlePg w:val="0"/>
          <w:docGrid w:type="lines" w:linePitch="312"/>
        </w:sectPr>
      </w:pPr>
      <w:r>
        <w:t>C</w:t>
      </w:r>
      <w:r>
        <w:t>．增大压强</w:t>
      </w:r>
      <w:r>
        <w:tab/>
        <w:t>D</w:t>
      </w:r>
      <w:r>
        <w:t>．升高温度</w:t>
      </w:r>
    </w:p>
    <w:p w:rsidR="004C1837" w14:paraId="7F55BAB8" w14:textId="77777777">
      <w:pPr>
        <w:shd w:val="clear" w:color="auto" w:fill="FFFFFF"/>
        <w:spacing w:line="360" w:lineRule="auto"/>
        <w:jc w:val="left"/>
        <w:textAlignment w:val="center"/>
      </w:pPr>
      <w:r>
        <w:t>15</w:t>
      </w:r>
      <w:r>
        <w:t>．某温度下，在</w:t>
      </w:r>
      <w:r>
        <w:t>2 L</w:t>
      </w:r>
      <w:r>
        <w:t>恒容密闭容器中投入一定量的</w:t>
      </w:r>
      <w:r>
        <w:t>A</w:t>
      </w:r>
      <w:r>
        <w:t>、</w:t>
      </w:r>
      <w:r>
        <w:t>B</w:t>
      </w:r>
      <w:r>
        <w:t>发生反应</w:t>
      </w:r>
      <w:r>
        <w:t>3A(g)</w:t>
      </w:r>
      <w:r>
        <w:t>＋</w:t>
      </w:r>
      <w:r>
        <w:rPr>
          <w:rFonts w:eastAsia="Times New Roman"/>
          <w:i/>
        </w:rPr>
        <w:t>b</w:t>
      </w:r>
      <w:r>
        <w:t>B(g)</w:t>
      </w:r>
      <w:r>
        <w:object>
          <v:shape id="_x0000_i1049" type="#_x0000_t75" alt=" " style="width:15.6pt;height:12.6pt" o:ole="">
            <v:imagedata r:id="rId64" o:title="eqIdde4ac184aef047428370bf877105fa50"/>
          </v:shape>
          <o:OLEObject Type="Embed" ProgID="Equation.DSMT4" ShapeID="_x0000_i1049" DrawAspect="Content" ObjectID="_1770796181" r:id="rId65"/>
        </w:object>
      </w:r>
      <w:r>
        <w:rPr>
          <w:rFonts w:eastAsia="Times New Roman"/>
          <w:i/>
        </w:rPr>
        <w:t>c</w:t>
      </w:r>
      <w:r>
        <w:t>C(g)</w:t>
      </w:r>
      <w:r>
        <w:t>　</w:t>
      </w:r>
      <w:r>
        <w:t>Δ</w:t>
      </w:r>
      <w:r>
        <w:rPr>
          <w:rFonts w:eastAsia="Times New Roman"/>
          <w:i/>
        </w:rPr>
        <w:t>H</w:t>
      </w:r>
      <w:r>
        <w:t>＝－</w:t>
      </w:r>
      <w:r>
        <w:rPr>
          <w:rFonts w:eastAsia="Times New Roman"/>
          <w:i/>
        </w:rPr>
        <w:t>Q</w:t>
      </w:r>
      <w:r>
        <w:t xml:space="preserve"> kJ·mol</w:t>
      </w:r>
      <w:r>
        <w:rPr>
          <w:vertAlign w:val="superscript"/>
        </w:rPr>
        <w:t>－</w:t>
      </w:r>
      <w:r>
        <w:rPr>
          <w:vertAlign w:val="superscript"/>
        </w:rPr>
        <w:t>1</w:t>
      </w:r>
      <w:r>
        <w:t>(</w:t>
      </w:r>
      <w:r>
        <w:rPr>
          <w:rFonts w:eastAsia="Times New Roman"/>
          <w:i/>
        </w:rPr>
        <w:t>Q</w:t>
      </w:r>
      <w:r>
        <w:t>&gt;0)</w:t>
      </w:r>
      <w:r>
        <w:t>。</w:t>
      </w:r>
      <w:r>
        <w:t xml:space="preserve">12 s </w:t>
      </w:r>
      <w:r>
        <w:t>时达到平衡，生成</w:t>
      </w:r>
      <w:r>
        <w:t>C</w:t>
      </w:r>
      <w:r>
        <w:t>的物质的量为</w:t>
      </w:r>
      <w:r>
        <w:t>0.8 mol</w:t>
      </w:r>
      <w:r>
        <w:t>，反应过程如下图所示。下列说法正确的是</w:t>
      </w:r>
      <w:r>
        <w:t>(</w:t>
      </w:r>
      <w:r>
        <w:t>　　</w:t>
      </w:r>
      <w:r>
        <w:t>)</w:t>
      </w:r>
    </w:p>
    <w:p w:rsidR="004C1837" w14:paraId="16E927F9"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1343025" cy="1390650"/>
            <wp:effectExtent l="0" t="0" r="0" b="0"/>
            <wp:docPr id="100025" name="图片 10002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 "/>
                    <pic:cNvPicPr>
                      <a:picLocks noChangeAspect="1"/>
                    </pic:cNvPicPr>
                  </pic:nvPicPr>
                  <pic:blipFill>
                    <a:blip xmlns:r="http://schemas.openxmlformats.org/officeDocument/2006/relationships" r:embed="rId66"/>
                    <a:stretch>
                      <a:fillRect/>
                    </a:stretch>
                  </pic:blipFill>
                  <pic:spPr>
                    <a:xfrm>
                      <a:off x="0" y="0"/>
                      <a:ext cx="1343025" cy="1390650"/>
                    </a:xfrm>
                    <a:prstGeom prst="rect">
                      <a:avLst/>
                    </a:prstGeom>
                  </pic:spPr>
                </pic:pic>
              </a:graphicData>
            </a:graphic>
          </wp:inline>
        </w:drawing>
      </w:r>
    </w:p>
    <w:p w:rsidR="004C1837" w14:paraId="09AF2A24" w14:textId="77777777">
      <w:pPr>
        <w:shd w:val="clear" w:color="auto" w:fill="FFFFFF"/>
        <w:spacing w:line="360" w:lineRule="auto"/>
        <w:ind w:left="380"/>
        <w:jc w:val="left"/>
        <w:textAlignment w:val="center"/>
      </w:pPr>
      <w:r>
        <w:t>A</w:t>
      </w:r>
      <w:r>
        <w:t>．前</w:t>
      </w:r>
      <w:r>
        <w:t>12 s</w:t>
      </w:r>
      <w:r>
        <w:t>内，</w:t>
      </w:r>
      <w:r>
        <w:t>A</w:t>
      </w:r>
      <w:r>
        <w:t>的平均反应速率为</w:t>
      </w:r>
      <w:r>
        <w:t>0.025 mol·L</w:t>
      </w:r>
      <w:r>
        <w:rPr>
          <w:vertAlign w:val="superscript"/>
        </w:rPr>
        <w:t>－</w:t>
      </w:r>
      <w:r>
        <w:rPr>
          <w:vertAlign w:val="superscript"/>
        </w:rPr>
        <w:t>1</w:t>
      </w:r>
      <w:r>
        <w:t>·s</w:t>
      </w:r>
      <w:r>
        <w:rPr>
          <w:vertAlign w:val="superscript"/>
        </w:rPr>
        <w:t>－</w:t>
      </w:r>
      <w:r>
        <w:rPr>
          <w:vertAlign w:val="superscript"/>
        </w:rPr>
        <w:t>1</w:t>
      </w:r>
    </w:p>
    <w:p w:rsidR="004C1837" w14:paraId="1FF060C6" w14:textId="77777777">
      <w:pPr>
        <w:shd w:val="clear" w:color="auto" w:fill="FFFFFF"/>
        <w:spacing w:line="360" w:lineRule="auto"/>
        <w:ind w:left="380"/>
        <w:jc w:val="left"/>
        <w:textAlignment w:val="center"/>
      </w:pPr>
      <w:r>
        <w:t>B</w:t>
      </w:r>
      <w:r>
        <w:t>．前</w:t>
      </w:r>
      <w:r>
        <w:t>12 s</w:t>
      </w:r>
      <w:r>
        <w:t>内，</w:t>
      </w:r>
      <w:r>
        <w:t>A</w:t>
      </w:r>
      <w:r>
        <w:t>和</w:t>
      </w:r>
      <w:r>
        <w:t>B</w:t>
      </w:r>
      <w:r>
        <w:t>反应放出的热量为</w:t>
      </w:r>
      <w:r>
        <w:t>0.2</w:t>
      </w:r>
      <w:r>
        <w:rPr>
          <w:rFonts w:eastAsia="Times New Roman"/>
          <w:i/>
        </w:rPr>
        <w:t>Q</w:t>
      </w:r>
      <w:r>
        <w:t xml:space="preserve"> kJ</w:t>
      </w:r>
    </w:p>
    <w:p w:rsidR="004C1837" w14:paraId="63BD6086" w14:textId="77777777">
      <w:pPr>
        <w:shd w:val="clear" w:color="auto" w:fill="FFFFFF"/>
        <w:spacing w:line="360" w:lineRule="auto"/>
        <w:ind w:left="380"/>
        <w:jc w:val="left"/>
        <w:textAlignment w:val="center"/>
      </w:pPr>
      <w:r>
        <w:t>C</w:t>
      </w:r>
      <w:r>
        <w:t>．</w:t>
      </w:r>
      <w:r>
        <w:t>12 s</w:t>
      </w:r>
      <w:r>
        <w:t>后，</w:t>
      </w:r>
      <w:r>
        <w:t>A</w:t>
      </w:r>
      <w:r>
        <w:t>的消耗速率等于</w:t>
      </w:r>
      <w:r>
        <w:t>B</w:t>
      </w:r>
      <w:r>
        <w:t>的生成速率</w:t>
      </w:r>
    </w:p>
    <w:p w:rsidR="004C1837" w14:paraId="732CD14A" w14:textId="77777777">
      <w:pPr>
        <w:shd w:val="clear" w:color="auto" w:fill="FFFFFF"/>
        <w:spacing w:line="360" w:lineRule="auto"/>
        <w:ind w:left="380"/>
        <w:jc w:val="left"/>
        <w:textAlignment w:val="center"/>
      </w:pPr>
      <w:r>
        <w:t>D</w:t>
      </w:r>
      <w:r>
        <w:t>．化学计量数之比</w:t>
      </w:r>
      <w:r>
        <w:rPr>
          <w:rFonts w:eastAsia="Times New Roman"/>
          <w:i/>
        </w:rPr>
        <w:t>b</w:t>
      </w:r>
      <w:r>
        <w:t>∶</w:t>
      </w:r>
      <w:r>
        <w:rPr>
          <w:rFonts w:eastAsia="Times New Roman"/>
          <w:i/>
        </w:rPr>
        <w:t>c</w:t>
      </w:r>
      <w:r>
        <w:t>＝</w:t>
      </w:r>
      <w:r>
        <w:t>1∶2</w:t>
      </w:r>
    </w:p>
    <w:p w:rsidR="004C1837" w14:paraId="1965F135" w14:textId="77777777">
      <w:pPr>
        <w:shd w:val="clear" w:color="auto" w:fill="FFFFFF"/>
        <w:spacing w:line="360" w:lineRule="auto"/>
        <w:jc w:val="left"/>
        <w:textAlignment w:val="center"/>
      </w:pPr>
      <w:r>
        <w:t>16</w:t>
      </w:r>
      <w:r>
        <w:t>．下列物质中，所有原子最外层均达到</w:t>
      </w:r>
      <w:r>
        <w:t>8</w:t>
      </w:r>
      <w:r>
        <w:t>电子稳定结构的化合物是</w:t>
      </w:r>
    </w:p>
    <w:p w:rsidR="004C1837" w14:paraId="76E33253" w14:textId="77777777">
      <w:pPr>
        <w:shd w:val="clear" w:color="auto" w:fill="FFFFFF"/>
        <w:tabs>
          <w:tab w:val="left" w:pos="4156"/>
        </w:tabs>
        <w:spacing w:line="360" w:lineRule="auto"/>
        <w:ind w:left="380"/>
        <w:jc w:val="left"/>
        <w:textAlignment w:val="center"/>
      </w:pPr>
      <w:r>
        <w:t>A</w:t>
      </w:r>
      <w:r>
        <w:t>．</w:t>
      </w:r>
      <w:r>
        <w:object>
          <v:shape id="_x0000_i1050" type="#_x0000_t75" alt=" " style="width:22.8pt;height:16.2pt" o:ole="">
            <v:imagedata r:id="rId67" o:title="eqIda9aea7806810ea6445e540983f13ae7d"/>
          </v:shape>
          <o:OLEObject Type="Embed" ProgID="Equation.DSMT4" ShapeID="_x0000_i1050" DrawAspect="Content" ObjectID="_1770796182" r:id="rId68"/>
        </w:object>
      </w:r>
      <w:r>
        <w:tab/>
        <w:t>B</w:t>
      </w:r>
      <w:r>
        <w:t>．</w:t>
      </w:r>
      <w:r>
        <w:object>
          <v:shape id="_x0000_i1051" type="#_x0000_t75" alt=" " style="width:24pt;height:15.6pt" o:ole="">
            <v:imagedata r:id="rId69" o:title="eqIdecdbd2fbd157f998652d3b129207226b"/>
          </v:shape>
          <o:OLEObject Type="Embed" ProgID="Equation.DSMT4" ShapeID="_x0000_i1051" DrawAspect="Content" ObjectID="_1770796183" r:id="rId70"/>
        </w:object>
      </w:r>
    </w:p>
    <w:p w:rsidR="004C1837" w14:paraId="050EA393" w14:textId="77777777">
      <w:pPr>
        <w:shd w:val="clear" w:color="auto" w:fill="FFFFFF"/>
        <w:tabs>
          <w:tab w:val="left" w:pos="4156"/>
        </w:tabs>
        <w:spacing w:line="360" w:lineRule="auto"/>
        <w:ind w:left="380"/>
        <w:jc w:val="left"/>
        <w:textAlignment w:val="center"/>
      </w:pPr>
      <w:r>
        <w:t>C</w:t>
      </w:r>
      <w:r>
        <w:t>．</w:t>
      </w:r>
      <w:r>
        <w:object>
          <v:shape id="_x0000_i1052" type="#_x0000_t75" alt=" " style="width:11.4pt;height:15.6pt" o:ole="">
            <v:imagedata r:id="rId71" o:title="eqId06890e892eb12456c5edf405b72dcea6"/>
          </v:shape>
          <o:OLEObject Type="Embed" ProgID="Equation.DSMT4" ShapeID="_x0000_i1052" DrawAspect="Content" ObjectID="_1770796184" r:id="rId72"/>
        </w:object>
      </w:r>
      <w:r>
        <w:t>(</w:t>
      </w:r>
      <w:r>
        <w:t>正四面体形</w:t>
      </w:r>
      <w:r>
        <w:t>)</w:t>
      </w:r>
      <w:r>
        <w:tab/>
        <w:t>D</w:t>
      </w:r>
      <w:r>
        <w:t>．</w:t>
      </w:r>
      <w:r>
        <w:object>
          <v:shape id="_x0000_i1053" type="#_x0000_t75" alt=" " style="width:22.2pt;height:15.6pt" o:ole="">
            <v:imagedata r:id="rId73" o:title="eqId1163bc05a73653778b05c45aed88addc"/>
          </v:shape>
          <o:OLEObject Type="Embed" ProgID="Equation.DSMT4" ShapeID="_x0000_i1053" DrawAspect="Content" ObjectID="_1770796185" r:id="rId74"/>
        </w:object>
      </w:r>
    </w:p>
    <w:p w:rsidR="004C1837" w14:paraId="1DA5F6FA" w14:textId="77777777">
      <w:pPr>
        <w:shd w:val="clear" w:color="auto" w:fill="FFFFFF"/>
        <w:spacing w:line="360" w:lineRule="auto"/>
        <w:jc w:val="left"/>
        <w:textAlignment w:val="center"/>
      </w:pPr>
      <w:r>
        <w:t>17</w:t>
      </w:r>
      <w:r>
        <w:t>．哈伯因发明了用氮气和氢气合成氨气的方法而获得</w:t>
      </w:r>
      <w:r>
        <w:t>1918</w:t>
      </w:r>
      <w:r>
        <w:t>年诺贝尔化学奖。现向一密闭容器中充入</w:t>
      </w:r>
      <w:r>
        <w:t>1molN</w:t>
      </w:r>
      <w:r>
        <w:rPr>
          <w:vertAlign w:val="subscript"/>
        </w:rPr>
        <w:t>2</w:t>
      </w:r>
      <w:r>
        <w:t>和</w:t>
      </w:r>
      <w:r>
        <w:t>3molH</w:t>
      </w:r>
      <w:r>
        <w:rPr>
          <w:vertAlign w:val="subscript"/>
        </w:rPr>
        <w:t>2</w:t>
      </w:r>
      <w:r>
        <w:t>，在一定条件下使该反应发生，合成氨的化学方程式为</w:t>
      </w:r>
    </w:p>
    <w:p w:rsidR="004C1837" w14:paraId="03008D9F" w14:textId="77777777">
      <w:pPr>
        <w:shd w:val="clear" w:color="auto" w:fill="FFFFFF"/>
        <w:spacing w:line="360" w:lineRule="auto"/>
        <w:ind w:left="380"/>
        <w:jc w:val="left"/>
        <w:textAlignment w:val="center"/>
      </w:pPr>
      <w:r>
        <w:t>A</w:t>
      </w:r>
      <w:r>
        <w:t>．</w:t>
      </w:r>
      <w:r>
        <w:t>H</w:t>
      </w:r>
      <w:r>
        <w:rPr>
          <w:vertAlign w:val="subscript"/>
        </w:rPr>
        <w:t>2</w:t>
      </w:r>
      <w:r>
        <w:t>+N</w:t>
      </w:r>
      <w:r>
        <w:rPr>
          <w:vertAlign w:val="subscript"/>
        </w:rPr>
        <w:t>2</w:t>
      </w:r>
      <w:r>
        <w:t xml:space="preserve"> =NH</w:t>
      </w:r>
      <w:r>
        <w:rPr>
          <w:vertAlign w:val="subscript"/>
        </w:rPr>
        <w:t>3</w:t>
      </w:r>
    </w:p>
    <w:p w:rsidR="004C1837" w14:paraId="4745B419" w14:textId="77777777">
      <w:pPr>
        <w:shd w:val="clear" w:color="auto" w:fill="FFFFFF"/>
        <w:spacing w:line="360" w:lineRule="auto"/>
        <w:ind w:left="380"/>
        <w:jc w:val="left"/>
        <w:textAlignment w:val="center"/>
      </w:pPr>
      <w:r>
        <w:t>B</w:t>
      </w:r>
      <w:r>
        <w:t>．</w:t>
      </w:r>
      <w:r>
        <w:t>3H</w:t>
      </w:r>
      <w:r>
        <w:rPr>
          <w:vertAlign w:val="subscript"/>
        </w:rPr>
        <w:t>2</w:t>
      </w:r>
      <w:r>
        <w:t>+N</w:t>
      </w:r>
      <w:r>
        <w:rPr>
          <w:vertAlign w:val="subscript"/>
        </w:rPr>
        <w:t>2</w:t>
      </w:r>
      <w:r>
        <w:t xml:space="preserve"> =2NH</w:t>
      </w:r>
      <w:r>
        <w:rPr>
          <w:vertAlign w:val="subscript"/>
        </w:rPr>
        <w:t>3</w:t>
      </w:r>
    </w:p>
    <w:p w:rsidR="004C1837" w14:paraId="581B0AC9" w14:textId="77777777">
      <w:pPr>
        <w:shd w:val="clear" w:color="auto" w:fill="FFFFFF"/>
        <w:spacing w:line="360" w:lineRule="auto"/>
        <w:ind w:left="380"/>
        <w:jc w:val="left"/>
        <w:textAlignment w:val="center"/>
      </w:pPr>
      <w:r>
        <w:t>C</w:t>
      </w:r>
      <w:r>
        <w:t>．</w:t>
      </w:r>
      <w:r>
        <w:t>3H</w:t>
      </w:r>
      <w:r>
        <w:rPr>
          <w:vertAlign w:val="subscript"/>
        </w:rPr>
        <w:t>2</w:t>
      </w:r>
      <w:r>
        <w:t>+N</w:t>
      </w:r>
      <w:r>
        <w:rPr>
          <w:vertAlign w:val="subscript"/>
        </w:rPr>
        <w:t>2</w:t>
      </w:r>
      <w:r>
        <w:object>
          <v:shape id="_x0000_i1054" type="#_x0000_t75" alt=" " style="width:45pt;height:34.8pt" o:ole="">
            <v:imagedata r:id="rId75" o:title="eqId4dd5003214d797b64f8ee67f3f8e8e0e"/>
          </v:shape>
          <o:OLEObject Type="Embed" ProgID="Equation.DSMT4" ShapeID="_x0000_i1054" DrawAspect="Content" ObjectID="_1770796186" r:id="rId76"/>
        </w:object>
      </w:r>
      <w:r>
        <w:t>2NH</w:t>
      </w:r>
      <w:r>
        <w:rPr>
          <w:vertAlign w:val="subscript"/>
        </w:rPr>
        <w:t>3</w:t>
      </w:r>
    </w:p>
    <w:p w:rsidR="004C1837" w14:paraId="20799A7C" w14:textId="77777777">
      <w:pPr>
        <w:shd w:val="clear" w:color="auto" w:fill="FFFFFF"/>
        <w:spacing w:line="360" w:lineRule="auto"/>
        <w:ind w:left="380"/>
        <w:jc w:val="left"/>
        <w:textAlignment w:val="center"/>
      </w:pPr>
      <w:r>
        <w:t>D</w:t>
      </w:r>
      <w:r>
        <w:t>．</w:t>
      </w:r>
      <w:r>
        <w:t>3H</w:t>
      </w:r>
      <w:r>
        <w:rPr>
          <w:vertAlign w:val="subscript"/>
        </w:rPr>
        <w:t>2</w:t>
      </w:r>
      <w:r>
        <w:t>+N</w:t>
      </w:r>
      <w:r>
        <w:rPr>
          <w:vertAlign w:val="subscript"/>
        </w:rPr>
        <w:t>2</w:t>
      </w:r>
      <w:r>
        <w:object>
          <v:shape id="_x0000_i1055" type="#_x0000_t75" alt=" " style="width:57pt;height:21.6pt" o:ole="">
            <v:imagedata r:id="rId77" o:title="eqId54c351e53002534182422f2c190d476a"/>
          </v:shape>
          <o:OLEObject Type="Embed" ProgID="Equation.DSMT4" ShapeID="_x0000_i1055" DrawAspect="Content" ObjectID="_1770796187" r:id="rId78"/>
        </w:object>
      </w:r>
      <w:r>
        <w:t>2NH</w:t>
      </w:r>
      <w:r>
        <w:rPr>
          <w:vertAlign w:val="subscript"/>
        </w:rPr>
        <w:t>3</w:t>
      </w:r>
    </w:p>
    <w:p w:rsidR="004C1837" w14:paraId="74285C3D" w14:textId="77777777">
      <w:pPr>
        <w:shd w:val="clear" w:color="auto" w:fill="FFFFFF"/>
        <w:spacing w:line="360" w:lineRule="auto"/>
        <w:jc w:val="left"/>
        <w:textAlignment w:val="center"/>
      </w:pPr>
      <w:r>
        <w:t>18</w:t>
      </w:r>
      <w:r>
        <w:t>．下列化学符号的表达正确的是（</w:t>
      </w:r>
      <w:r>
        <w:rPr>
          <w:rFonts w:eastAsia="Times New Roman"/>
          <w:kern w:val="0"/>
          <w:sz w:val="24"/>
          <w:szCs w:val="24"/>
        </w:rPr>
        <w:t>    </w:t>
      </w:r>
      <w:r>
        <w:t>）</w:t>
      </w:r>
    </w:p>
    <w:p w:rsidR="004C1837" w14:paraId="4B677E28" w14:textId="77777777">
      <w:pPr>
        <w:shd w:val="clear" w:color="auto" w:fill="FFFFFF"/>
        <w:spacing w:line="360" w:lineRule="auto"/>
        <w:ind w:left="380"/>
        <w:jc w:val="left"/>
        <w:textAlignment w:val="center"/>
      </w:pPr>
      <w:r>
        <w:t>A</w:t>
      </w:r>
      <w:r>
        <w:t>．</w:t>
      </w:r>
      <w:r>
        <w:object>
          <v:shape id="_x0000_i1056" type="#_x0000_t75" alt=" " style="width:13.2pt;height:13.2pt" o:ole="">
            <v:imagedata r:id="rId79" o:title="eqId07b6dc4bbd1ebd58b3ad9211aa06c55f"/>
          </v:shape>
          <o:OLEObject Type="Embed" ProgID="Equation.DSMT4" ShapeID="_x0000_i1056" DrawAspect="Content" ObjectID="_1770796188" r:id="rId80"/>
        </w:object>
      </w:r>
      <w:r>
        <w:t>的结构示意图为</w:t>
      </w:r>
      <w:r>
        <w:rPr>
          <w:rFonts w:eastAsia="Times New Roman"/>
          <w:noProof/>
          <w:kern w:val="0"/>
          <w:sz w:val="24"/>
          <w:szCs w:val="24"/>
        </w:rPr>
        <w:drawing>
          <wp:inline distT="0" distB="0" distL="0" distR="0">
            <wp:extent cx="657225" cy="704850"/>
            <wp:effectExtent l="0" t="0" r="0" b="0"/>
            <wp:docPr id="100027" name="图片 10002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 "/>
                    <pic:cNvPicPr>
                      <a:picLocks noChangeAspect="1"/>
                    </pic:cNvPicPr>
                  </pic:nvPicPr>
                  <pic:blipFill>
                    <a:blip xmlns:r="http://schemas.openxmlformats.org/officeDocument/2006/relationships" r:embed="rId81"/>
                    <a:stretch>
                      <a:fillRect/>
                    </a:stretch>
                  </pic:blipFill>
                  <pic:spPr>
                    <a:xfrm>
                      <a:off x="0" y="0"/>
                      <a:ext cx="657225" cy="704850"/>
                    </a:xfrm>
                    <a:prstGeom prst="rect">
                      <a:avLst/>
                    </a:prstGeom>
                  </pic:spPr>
                </pic:pic>
              </a:graphicData>
            </a:graphic>
          </wp:inline>
        </w:drawing>
      </w:r>
    </w:p>
    <w:p w:rsidR="004C1837" w14:paraId="5C5F90E2" w14:textId="77777777">
      <w:pPr>
        <w:shd w:val="clear" w:color="auto" w:fill="FFFFFF"/>
        <w:spacing w:line="360" w:lineRule="auto"/>
        <w:ind w:left="380"/>
        <w:jc w:val="left"/>
        <w:textAlignment w:val="center"/>
        <w:sectPr w:rsidSect="00684F84">
          <w:type w:val="nextPage"/>
          <w:pgSz w:w="11907" w:h="16839" w:code="9"/>
          <w:pgMar w:top="1440" w:right="1080" w:bottom="1440" w:left="1080" w:header="500" w:footer="500" w:gutter="0"/>
          <w:pgNumType w:start="5"/>
          <w:cols w:sep="1" w:space="425"/>
          <w:titlePg w:val="0"/>
          <w:docGrid w:type="lines" w:linePitch="312"/>
        </w:sectPr>
      </w:pPr>
      <w:r>
        <w:t>B</w:t>
      </w:r>
      <w:r>
        <w:t>．</w:t>
      </w:r>
      <w:r>
        <w:object>
          <v:shape id="_x0000_i1057" type="#_x0000_t75" alt=" " style="width:20.4pt;height:13.8pt" o:ole="">
            <v:imagedata r:id="rId82" o:title="eqIdd072177ae1481125f96741e1c53815cc"/>
          </v:shape>
          <o:OLEObject Type="Embed" ProgID="Equation.DSMT4" ShapeID="_x0000_i1057" DrawAspect="Content" ObjectID="_1770796189" r:id="rId83"/>
        </w:object>
      </w:r>
      <w:r>
        <w:t>的电子式为</w:t>
      </w:r>
      <w:r>
        <w:rPr>
          <w:rFonts w:eastAsia="Times New Roman"/>
          <w:noProof/>
          <w:kern w:val="0"/>
          <w:sz w:val="24"/>
          <w:szCs w:val="24"/>
        </w:rPr>
        <w:drawing>
          <wp:inline distT="0" distB="0" distL="0" distR="0">
            <wp:extent cx="695325" cy="400050"/>
            <wp:effectExtent l="0" t="0" r="0" b="0"/>
            <wp:docPr id="100029" name="图片 10002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 "/>
                    <pic:cNvPicPr>
                      <a:picLocks noChangeAspect="1"/>
                    </pic:cNvPicPr>
                  </pic:nvPicPr>
                  <pic:blipFill>
                    <a:blip xmlns:r="http://schemas.openxmlformats.org/officeDocument/2006/relationships" r:embed="rId84"/>
                    <a:stretch>
                      <a:fillRect/>
                    </a:stretch>
                  </pic:blipFill>
                  <pic:spPr>
                    <a:xfrm>
                      <a:off x="0" y="0"/>
                      <a:ext cx="695325" cy="400050"/>
                    </a:xfrm>
                    <a:prstGeom prst="rect">
                      <a:avLst/>
                    </a:prstGeom>
                  </pic:spPr>
                </pic:pic>
              </a:graphicData>
            </a:graphic>
          </wp:inline>
        </w:drawing>
      </w:r>
    </w:p>
    <w:p w:rsidR="004C1837" w14:paraId="59460B76" w14:textId="77777777">
      <w:pPr>
        <w:shd w:val="clear" w:color="auto" w:fill="FFFFFF"/>
        <w:spacing w:line="360" w:lineRule="auto"/>
        <w:ind w:left="380"/>
        <w:jc w:val="left"/>
        <w:textAlignment w:val="center"/>
      </w:pPr>
      <w:r>
        <w:t>C</w:t>
      </w:r>
      <w:r>
        <w:t>．</w:t>
      </w:r>
      <w:r>
        <w:object>
          <v:shape id="_x0000_i1058" type="#_x0000_t75" alt=" " style="width:32.4pt;height:16.2pt" o:ole="">
            <v:imagedata r:id="rId85" o:title="eqId648b45686eba2e2cb73251542a27e54a"/>
          </v:shape>
          <o:OLEObject Type="Embed" ProgID="Equation.DSMT4" ShapeID="_x0000_i1058" DrawAspect="Content" ObjectID="_1770796190" r:id="rId86"/>
        </w:object>
      </w:r>
      <w:r>
        <w:t>的电子式为</w:t>
      </w:r>
      <w:r>
        <w:rPr>
          <w:rFonts w:eastAsia="Times New Roman"/>
          <w:noProof/>
          <w:kern w:val="0"/>
          <w:sz w:val="24"/>
          <w:szCs w:val="24"/>
        </w:rPr>
        <w:drawing>
          <wp:inline distT="0" distB="0" distL="0" distR="0">
            <wp:extent cx="1581150" cy="752475"/>
            <wp:effectExtent l="0" t="0" r="0" b="0"/>
            <wp:docPr id="100031" name="图片 10003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 "/>
                    <pic:cNvPicPr>
                      <a:picLocks noChangeAspect="1"/>
                    </pic:cNvPicPr>
                  </pic:nvPicPr>
                  <pic:blipFill>
                    <a:blip xmlns:r="http://schemas.openxmlformats.org/officeDocument/2006/relationships" r:embed="rId87"/>
                    <a:stretch>
                      <a:fillRect/>
                    </a:stretch>
                  </pic:blipFill>
                  <pic:spPr>
                    <a:xfrm>
                      <a:off x="0" y="0"/>
                      <a:ext cx="1581150" cy="752475"/>
                    </a:xfrm>
                    <a:prstGeom prst="rect">
                      <a:avLst/>
                    </a:prstGeom>
                  </pic:spPr>
                </pic:pic>
              </a:graphicData>
            </a:graphic>
          </wp:inline>
        </w:drawing>
      </w:r>
    </w:p>
    <w:p w:rsidR="004C1837" w14:paraId="6F329424" w14:textId="77777777">
      <w:pPr>
        <w:shd w:val="clear" w:color="auto" w:fill="FFFFFF"/>
        <w:spacing w:line="360" w:lineRule="auto"/>
        <w:ind w:left="380"/>
        <w:jc w:val="left"/>
        <w:textAlignment w:val="center"/>
      </w:pPr>
      <w:r>
        <w:t>D</w:t>
      </w:r>
      <w:r>
        <w:t>．用电子式表示</w:t>
      </w:r>
      <w:r>
        <w:object>
          <v:shape id="_x0000_i1059" type="#_x0000_t75" alt=" " style="width:19.2pt;height:12.6pt" o:ole="">
            <v:imagedata r:id="rId88" o:title="eqIde24f52272f69c2dbc611097217a04314"/>
          </v:shape>
          <o:OLEObject Type="Embed" ProgID="Equation.DSMT4" ShapeID="_x0000_i1059" DrawAspect="Content" ObjectID="_1770796191" r:id="rId89"/>
        </w:object>
      </w:r>
      <w:r>
        <w:t>的形成过程：</w:t>
      </w:r>
      <w:r>
        <w:rPr>
          <w:rFonts w:eastAsia="Times New Roman"/>
          <w:noProof/>
          <w:kern w:val="0"/>
          <w:sz w:val="24"/>
          <w:szCs w:val="24"/>
        </w:rPr>
        <w:drawing>
          <wp:inline distT="0" distB="0" distL="0" distR="0">
            <wp:extent cx="2505075" cy="428625"/>
            <wp:effectExtent l="0" t="0" r="0" b="0"/>
            <wp:docPr id="100033" name="图片 10003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 "/>
                    <pic:cNvPicPr>
                      <a:picLocks noChangeAspect="1"/>
                    </pic:cNvPicPr>
                  </pic:nvPicPr>
                  <pic:blipFill>
                    <a:blip xmlns:r="http://schemas.openxmlformats.org/officeDocument/2006/relationships" r:embed="rId90"/>
                    <a:stretch>
                      <a:fillRect/>
                    </a:stretch>
                  </pic:blipFill>
                  <pic:spPr>
                    <a:xfrm>
                      <a:off x="0" y="0"/>
                      <a:ext cx="2505075" cy="428625"/>
                    </a:xfrm>
                    <a:prstGeom prst="rect">
                      <a:avLst/>
                    </a:prstGeom>
                  </pic:spPr>
                </pic:pic>
              </a:graphicData>
            </a:graphic>
          </wp:inline>
        </w:drawing>
      </w:r>
    </w:p>
    <w:p w:rsidR="004C1837" w14:paraId="026A26F6" w14:textId="77777777">
      <w:pPr>
        <w:shd w:val="clear" w:color="auto" w:fill="FFFFFF"/>
        <w:spacing w:line="360" w:lineRule="auto"/>
        <w:jc w:val="left"/>
        <w:textAlignment w:val="center"/>
      </w:pPr>
      <w:r>
        <w:t>19</w:t>
      </w:r>
      <w:r>
        <w:t>．下列化学实验事实及其解释不正确的是</w:t>
      </w:r>
      <w:r>
        <w:t xml:space="preserve"> </w:t>
      </w:r>
    </w:p>
    <w:p w:rsidR="004C1837" w14:paraId="3D6564D6" w14:textId="77777777">
      <w:pPr>
        <w:shd w:val="clear" w:color="auto" w:fill="FFFFFF"/>
        <w:spacing w:line="360" w:lineRule="auto"/>
        <w:ind w:left="380"/>
        <w:jc w:val="left"/>
        <w:textAlignment w:val="center"/>
      </w:pPr>
      <w:r>
        <w:t>A</w:t>
      </w:r>
      <w:r>
        <w:t>．向石蕊试液中加入</w:t>
      </w:r>
      <w:r>
        <w:t>Na</w:t>
      </w:r>
      <w:r>
        <w:rPr>
          <w:vertAlign w:val="subscript"/>
        </w:rPr>
        <w:t>2</w:t>
      </w:r>
      <w:r>
        <w:t>O</w:t>
      </w:r>
      <w:r>
        <w:rPr>
          <w:vertAlign w:val="subscript"/>
        </w:rPr>
        <w:t>2</w:t>
      </w:r>
      <w:r>
        <w:t>粉末，溶液先变蓝后褪色，并有气泡生成</w:t>
      </w:r>
    </w:p>
    <w:p w:rsidR="004C1837" w14:paraId="75DA4BCB" w14:textId="77777777">
      <w:pPr>
        <w:shd w:val="clear" w:color="auto" w:fill="FFFFFF"/>
        <w:spacing w:line="360" w:lineRule="auto"/>
        <w:ind w:left="380"/>
        <w:jc w:val="left"/>
        <w:textAlignment w:val="center"/>
      </w:pPr>
      <w:r>
        <w:t>B</w:t>
      </w:r>
      <w:r>
        <w:t>．钠保存在煤油中，是因为煤油不与钠发生反应，钠比煤油密度大，煤油可以使钠隔绝空气和水蒸气</w:t>
      </w:r>
    </w:p>
    <w:p w:rsidR="004C1837" w14:paraId="529AAAB9" w14:textId="77777777">
      <w:pPr>
        <w:shd w:val="clear" w:color="auto" w:fill="FFFFFF"/>
        <w:spacing w:line="360" w:lineRule="auto"/>
        <w:ind w:left="380"/>
        <w:jc w:val="left"/>
        <w:textAlignment w:val="center"/>
      </w:pPr>
      <w:r>
        <w:t>C</w:t>
      </w:r>
      <w:r>
        <w:t>．用洁净的玻璃管向包有</w:t>
      </w:r>
      <w:r>
        <w:t>Na</w:t>
      </w:r>
      <w:r>
        <w:rPr>
          <w:vertAlign w:val="subscript"/>
        </w:rPr>
        <w:t>2</w:t>
      </w:r>
      <w:r>
        <w:t>O</w:t>
      </w:r>
      <w:r>
        <w:rPr>
          <w:vertAlign w:val="subscript"/>
        </w:rPr>
        <w:t>2</w:t>
      </w:r>
      <w:r>
        <w:t>的脱脂棉吹气，脱脂棉燃烧，说明</w:t>
      </w:r>
      <w:r>
        <w:t>CO</w:t>
      </w:r>
      <w:r>
        <w:rPr>
          <w:vertAlign w:val="subscript"/>
        </w:rPr>
        <w:t>2</w:t>
      </w:r>
      <w:r>
        <w:t>、</w:t>
      </w:r>
      <w:r>
        <w:t>H</w:t>
      </w:r>
      <w:r>
        <w:rPr>
          <w:vertAlign w:val="subscript"/>
        </w:rPr>
        <w:t>2</w:t>
      </w:r>
      <w:r>
        <w:t>O</w:t>
      </w:r>
      <w:r>
        <w:t>与</w:t>
      </w:r>
      <w:r>
        <w:t>Na</w:t>
      </w:r>
      <w:r>
        <w:rPr>
          <w:vertAlign w:val="subscript"/>
        </w:rPr>
        <w:t>2</w:t>
      </w:r>
      <w:r>
        <w:t>O</w:t>
      </w:r>
      <w:r>
        <w:rPr>
          <w:vertAlign w:val="subscript"/>
        </w:rPr>
        <w:t>2</w:t>
      </w:r>
      <w:r>
        <w:t>的反应是放热反应</w:t>
      </w:r>
    </w:p>
    <w:p w:rsidR="004C1837" w14:paraId="12945E57" w14:textId="77777777">
      <w:pPr>
        <w:shd w:val="clear" w:color="auto" w:fill="FFFFFF"/>
        <w:spacing w:line="360" w:lineRule="auto"/>
        <w:ind w:left="380"/>
        <w:jc w:val="left"/>
        <w:textAlignment w:val="center"/>
      </w:pPr>
      <w:r>
        <w:t>D</w:t>
      </w:r>
      <w:r>
        <w:t>．</w:t>
      </w:r>
      <w:r>
        <w:t>Na</w:t>
      </w:r>
      <w:r>
        <w:rPr>
          <w:vertAlign w:val="subscript"/>
        </w:rPr>
        <w:t>2</w:t>
      </w:r>
      <w:r>
        <w:t>O</w:t>
      </w:r>
      <w:r>
        <w:rPr>
          <w:vertAlign w:val="subscript"/>
        </w:rPr>
        <w:t>2</w:t>
      </w:r>
      <w:r>
        <w:t>中阴阳离子数目之比为</w:t>
      </w:r>
      <w:r>
        <w:t>1∶1</w:t>
      </w:r>
    </w:p>
    <w:p w:rsidR="004C1837" w14:paraId="60F3EEFE" w14:textId="77777777">
      <w:pPr>
        <w:shd w:val="clear" w:color="auto" w:fill="FFFFFF"/>
        <w:spacing w:line="360" w:lineRule="auto"/>
        <w:jc w:val="left"/>
        <w:textAlignment w:val="center"/>
      </w:pPr>
      <w:r>
        <w:t>20</w:t>
      </w:r>
      <w:r>
        <w:t>．已知某种二次锂离子电池工作时反应为：</w:t>
      </w:r>
      <w:r>
        <w:t>Li</w:t>
      </w:r>
      <w:r>
        <w:rPr>
          <w:vertAlign w:val="subscript"/>
        </w:rPr>
        <w:t>x</w:t>
      </w:r>
      <w:r>
        <w:t>C</w:t>
      </w:r>
      <w:r>
        <w:rPr>
          <w:vertAlign w:val="subscript"/>
        </w:rPr>
        <w:t>n</w:t>
      </w:r>
      <w:r>
        <w:t xml:space="preserve"> + Li</w:t>
      </w:r>
      <w:r>
        <w:rPr>
          <w:vertAlign w:val="subscript"/>
        </w:rPr>
        <w:t>(1-x)</w:t>
      </w:r>
      <w:r>
        <w:t>CoO</w:t>
      </w:r>
      <w:r>
        <w:rPr>
          <w:vertAlign w:val="subscript"/>
        </w:rPr>
        <w:t>2</w:t>
      </w:r>
      <w:r>
        <w:t xml:space="preserve"> == LiCoO</w:t>
      </w:r>
      <w:r>
        <w:rPr>
          <w:vertAlign w:val="subscript"/>
        </w:rPr>
        <w:t>2</w:t>
      </w:r>
      <w:r>
        <w:t xml:space="preserve"> + nC</w:t>
      </w:r>
      <w:r>
        <w:t>。电池如图所示。下列说法不正确的是</w:t>
      </w:r>
    </w:p>
    <w:p w:rsidR="004C1837" w14:paraId="092479BE"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3286125" cy="2876550"/>
            <wp:effectExtent l="0" t="0" r="0" b="0"/>
            <wp:docPr id="100035" name="图片 10003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 "/>
                    <pic:cNvPicPr>
                      <a:picLocks noChangeAspect="1"/>
                    </pic:cNvPicPr>
                  </pic:nvPicPr>
                  <pic:blipFill>
                    <a:blip xmlns:r="http://schemas.openxmlformats.org/officeDocument/2006/relationships" r:embed="rId91"/>
                    <a:stretch>
                      <a:fillRect/>
                    </a:stretch>
                  </pic:blipFill>
                  <pic:spPr>
                    <a:xfrm>
                      <a:off x="0" y="0"/>
                      <a:ext cx="3286125" cy="2876550"/>
                    </a:xfrm>
                    <a:prstGeom prst="rect">
                      <a:avLst/>
                    </a:prstGeom>
                  </pic:spPr>
                </pic:pic>
              </a:graphicData>
            </a:graphic>
          </wp:inline>
        </w:drawing>
      </w:r>
    </w:p>
    <w:p w:rsidR="004C1837" w14:paraId="575F1DFA" w14:textId="77777777">
      <w:pPr>
        <w:shd w:val="clear" w:color="auto" w:fill="FFFFFF"/>
        <w:spacing w:line="360" w:lineRule="auto"/>
        <w:ind w:left="380"/>
        <w:jc w:val="left"/>
        <w:textAlignment w:val="center"/>
      </w:pPr>
      <w:r>
        <w:t>A</w:t>
      </w:r>
      <w:r>
        <w:t>．放电时，碳材料极失去电子，发生氧化反应，电子经外电路，</w:t>
      </w:r>
      <w:r>
        <w:t>Li</w:t>
      </w:r>
      <w:r>
        <w:rPr>
          <w:vertAlign w:val="superscript"/>
        </w:rPr>
        <w:t>+</w:t>
      </w:r>
      <w:r>
        <w:t>经内电路同时移向正极</w:t>
      </w:r>
    </w:p>
    <w:p w:rsidR="004C1837" w14:paraId="770DE33F" w14:textId="77777777">
      <w:pPr>
        <w:shd w:val="clear" w:color="auto" w:fill="FFFFFF"/>
        <w:spacing w:line="360" w:lineRule="auto"/>
        <w:ind w:left="380"/>
        <w:jc w:val="left"/>
        <w:textAlignment w:val="center"/>
      </w:pPr>
      <w:r>
        <w:t>B</w:t>
      </w:r>
      <w:r>
        <w:t>．放电时正极反应为：</w:t>
      </w:r>
      <w:r>
        <w:t xml:space="preserve"> Li</w:t>
      </w:r>
      <w:r>
        <w:rPr>
          <w:vertAlign w:val="subscript"/>
        </w:rPr>
        <w:t>(1-x)</w:t>
      </w:r>
      <w:r>
        <w:t>CoO</w:t>
      </w:r>
      <w:r>
        <w:rPr>
          <w:vertAlign w:val="subscript"/>
        </w:rPr>
        <w:t>2</w:t>
      </w:r>
      <w:r>
        <w:t xml:space="preserve"> + xLi</w:t>
      </w:r>
      <w:r>
        <w:rPr>
          <w:vertAlign w:val="superscript"/>
        </w:rPr>
        <w:t xml:space="preserve">+ </w:t>
      </w:r>
      <w:r>
        <w:t>+ xe</w:t>
      </w:r>
      <w:r>
        <w:rPr>
          <w:vertAlign w:val="superscript"/>
        </w:rPr>
        <w:t>-</w:t>
      </w:r>
      <w:r>
        <w:t xml:space="preserve"> = LiCoO</w:t>
      </w:r>
      <w:r>
        <w:rPr>
          <w:vertAlign w:val="subscript"/>
        </w:rPr>
        <w:t>2</w:t>
      </w:r>
    </w:p>
    <w:p w:rsidR="004C1837" w14:paraId="6AD3E983" w14:textId="77777777">
      <w:pPr>
        <w:shd w:val="clear" w:color="auto" w:fill="FFFFFF"/>
        <w:spacing w:line="360" w:lineRule="auto"/>
        <w:ind w:left="380"/>
        <w:jc w:val="left"/>
        <w:textAlignment w:val="center"/>
      </w:pPr>
      <w:r>
        <w:t>C</w:t>
      </w:r>
      <w:r>
        <w:t>．充电时，</w:t>
      </w:r>
      <w:r>
        <w:t xml:space="preserve"> Li</w:t>
      </w:r>
      <w:r>
        <w:rPr>
          <w:vertAlign w:val="superscript"/>
        </w:rPr>
        <w:t>+</w:t>
      </w:r>
      <w:r>
        <w:t>从负极脱出，又嵌入正极</w:t>
      </w:r>
    </w:p>
    <w:p w:rsidR="004D24E9" w14:paraId="7AF68362" w14:textId="77777777">
      <w:pPr>
        <w:shd w:val="clear" w:color="auto" w:fill="FFFFFF"/>
        <w:spacing w:line="360" w:lineRule="auto"/>
        <w:ind w:left="380"/>
        <w:jc w:val="left"/>
        <w:textAlignment w:val="center"/>
      </w:pPr>
      <w:r>
        <w:t>D</w:t>
      </w:r>
      <w:r>
        <w:t>．锂离子二次电池正负极之间充放电时发生传输</w:t>
      </w:r>
      <w:r>
        <w:t xml:space="preserve"> Li</w:t>
      </w:r>
      <w:r>
        <w:rPr>
          <w:vertAlign w:val="superscript"/>
        </w:rPr>
        <w:t>+</w:t>
      </w:r>
      <w:r>
        <w:t>的反应，少有副反应</w:t>
      </w:r>
    </w:p>
    <w:p w:rsidR="004C1837" w14:paraId="73D1638D" w14:textId="3EA5D559">
      <w:pPr>
        <w:jc w:val="left"/>
        <w:textAlignment w:val="center"/>
        <w:rPr>
          <w:rFonts w:ascii="宋体" w:hAnsi="宋体" w:cs="宋体"/>
          <w:b/>
        </w:rPr>
      </w:pPr>
      <w:r>
        <w:rPr>
          <w:rFonts w:ascii="宋体" w:hAnsi="宋体" w:cs="宋体"/>
          <w:b/>
        </w:rPr>
        <w:t>二、非选择题（共5题）</w:t>
      </w:r>
    </w:p>
    <w:p w:rsidR="004C1837" w14:paraId="42E510EF" w14:textId="77777777">
      <w:pPr>
        <w:shd w:val="clear" w:color="auto" w:fill="FFFFFF"/>
        <w:spacing w:line="360" w:lineRule="auto"/>
        <w:jc w:val="left"/>
        <w:textAlignment w:val="center"/>
        <w:sectPr w:rsidSect="00684F84">
          <w:type w:val="nextPage"/>
          <w:pgSz w:w="11907" w:h="16839" w:code="9"/>
          <w:pgMar w:top="1440" w:right="1080" w:bottom="1440" w:left="1080" w:header="500" w:footer="500" w:gutter="0"/>
          <w:pgNumType w:start="6"/>
          <w:cols w:sep="1" w:space="425"/>
          <w:titlePg w:val="0"/>
          <w:docGrid w:type="lines" w:linePitch="312"/>
        </w:sectPr>
      </w:pPr>
      <w:r>
        <w:t>21</w:t>
      </w:r>
      <w:r>
        <w:t>．在恒温条件下将一定量</w:t>
      </w:r>
      <w:r>
        <w:t>X</w:t>
      </w:r>
      <w:r>
        <w:t>和</w:t>
      </w:r>
      <w:r>
        <w:t>Y</w:t>
      </w:r>
      <w:r>
        <w:t>的混合气体通入一容积为</w:t>
      </w:r>
      <w:r>
        <w:t>2L</w:t>
      </w:r>
      <w:r>
        <w:t>的密闭容器中，</w:t>
      </w:r>
      <w:r>
        <w:t>X</w:t>
      </w:r>
      <w:r>
        <w:t>和</w:t>
      </w:r>
      <w:r>
        <w:t>Y</w:t>
      </w:r>
      <w:r>
        <w:t>两物质的浓度随时间变化情况如图。</w:t>
      </w:r>
    </w:p>
    <w:p w:rsidR="004C1837" w14:paraId="68C76C46"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2914650" cy="2076450"/>
            <wp:effectExtent l="0" t="0" r="0" b="0"/>
            <wp:docPr id="100037" name="图片 10003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 "/>
                    <pic:cNvPicPr>
                      <a:picLocks noChangeAspect="1"/>
                    </pic:cNvPicPr>
                  </pic:nvPicPr>
                  <pic:blipFill>
                    <a:blip xmlns:r="http://schemas.openxmlformats.org/officeDocument/2006/relationships" r:embed="rId92"/>
                    <a:stretch>
                      <a:fillRect/>
                    </a:stretch>
                  </pic:blipFill>
                  <pic:spPr>
                    <a:xfrm>
                      <a:off x="0" y="0"/>
                      <a:ext cx="2914650" cy="2076450"/>
                    </a:xfrm>
                    <a:prstGeom prst="rect">
                      <a:avLst/>
                    </a:prstGeom>
                  </pic:spPr>
                </pic:pic>
              </a:graphicData>
            </a:graphic>
          </wp:inline>
        </w:drawing>
      </w:r>
    </w:p>
    <w:p w:rsidR="004C1837" w14:paraId="4591B643" w14:textId="77777777">
      <w:pPr>
        <w:shd w:val="clear" w:color="auto" w:fill="FFFFFF"/>
        <w:spacing w:line="360" w:lineRule="auto"/>
        <w:jc w:val="left"/>
        <w:textAlignment w:val="center"/>
      </w:pPr>
      <w:r>
        <w:t>（</w:t>
      </w:r>
      <w:r>
        <w:t>1</w:t>
      </w:r>
      <w:r>
        <w:t>）该反应的化学方程式为</w:t>
      </w:r>
      <w:r>
        <w:t>(</w:t>
      </w:r>
      <w:r>
        <w:t>反应物或生成物用符号</w:t>
      </w:r>
      <w:r>
        <w:t>X</w:t>
      </w:r>
      <w:r>
        <w:t>、</w:t>
      </w:r>
      <w:r>
        <w:t>Y</w:t>
      </w:r>
      <w:r>
        <w:t>表示</w:t>
      </w:r>
      <w:r>
        <w:t>)</w:t>
      </w:r>
      <w:r>
        <w:t>：</w:t>
      </w:r>
      <w:r>
        <w:rPr>
          <w:rFonts w:eastAsia="Times New Roman"/>
          <w:u w:val="single"/>
        </w:rPr>
        <w:t xml:space="preserve">                         </w:t>
      </w:r>
      <w:r>
        <w:t>。</w:t>
      </w:r>
    </w:p>
    <w:p w:rsidR="004C1837" w14:paraId="0209F359" w14:textId="77777777">
      <w:pPr>
        <w:shd w:val="clear" w:color="auto" w:fill="FFFFFF"/>
        <w:spacing w:line="360" w:lineRule="auto"/>
        <w:jc w:val="left"/>
        <w:textAlignment w:val="center"/>
      </w:pPr>
      <w:r>
        <w:t>（</w:t>
      </w:r>
      <w:r>
        <w:t>2</w:t>
      </w:r>
      <w:r>
        <w:t>）</w:t>
      </w:r>
      <w:r>
        <w:t>a</w:t>
      </w:r>
      <w:r>
        <w:t>、</w:t>
      </w:r>
      <w:r>
        <w:t>b</w:t>
      </w:r>
      <w:r>
        <w:t>、</w:t>
      </w:r>
      <w:r>
        <w:t>c</w:t>
      </w:r>
      <w:r>
        <w:t>、</w:t>
      </w:r>
      <w:r>
        <w:t>d</w:t>
      </w:r>
      <w:r>
        <w:t>四个点中，表示化学反应处于平衡状态的点是</w:t>
      </w:r>
      <w:r>
        <w:rPr>
          <w:rFonts w:eastAsia="Times New Roman"/>
          <w:u w:val="single"/>
        </w:rPr>
        <w:t xml:space="preserve">                </w:t>
      </w:r>
      <w:r>
        <w:t>。</w:t>
      </w:r>
    </w:p>
    <w:p w:rsidR="004C1837" w14:paraId="52C949FD" w14:textId="77777777">
      <w:pPr>
        <w:shd w:val="clear" w:color="auto" w:fill="FFFFFF"/>
        <w:spacing w:line="360" w:lineRule="auto"/>
        <w:jc w:val="left"/>
        <w:textAlignment w:val="center"/>
      </w:pPr>
      <w:r>
        <w:t>素材</w:t>
      </w:r>
      <w:r>
        <w:t>1</w:t>
      </w:r>
      <w:r>
        <w:t>：某温度和压强下，</w:t>
      </w:r>
      <w:r>
        <w:t>2L</w:t>
      </w:r>
      <w:r>
        <w:t>容器中，发生反应</w:t>
      </w:r>
      <w:r>
        <w:t>2SO</w:t>
      </w:r>
      <w:r>
        <w:rPr>
          <w:vertAlign w:val="subscript"/>
        </w:rPr>
        <w:t>2</w:t>
      </w:r>
      <w:r>
        <w:t>+O</w:t>
      </w:r>
      <w:r>
        <w:rPr>
          <w:vertAlign w:val="subscript"/>
        </w:rPr>
        <w:t>2</w:t>
      </w:r>
      <w:r>
        <w:object>
          <v:shape id="_x0000_i1060" type="#_x0000_t75" alt=" " style="width:15.6pt;height:12.6pt" o:ole="">
            <v:imagedata r:id="rId64" o:title="eqIdde4ac184aef047428370bf877105fa50"/>
          </v:shape>
          <o:OLEObject Type="Embed" ProgID="Equation.DSMT4" ShapeID="_x0000_i1060" DrawAspect="Content" ObjectID="_1770796192" r:id="rId93"/>
        </w:object>
      </w:r>
      <w:r>
        <w:t>2SO</w:t>
      </w:r>
      <w:r>
        <w:rPr>
          <w:vertAlign w:val="subscript"/>
        </w:rPr>
        <w:t>3</w:t>
      </w:r>
      <w:r>
        <w:t>，不同时间点测得密闭体系中三种物质的物质的量如下：</w:t>
      </w:r>
    </w:p>
    <w:p w:rsidR="004C1837" w14:paraId="0F2852A5"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4143375" cy="1066800"/>
            <wp:effectExtent l="0" t="0" r="0" b="0"/>
            <wp:docPr id="100039" name="图片 10003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 "/>
                    <pic:cNvPicPr>
                      <a:picLocks noChangeAspect="1"/>
                    </pic:cNvPicPr>
                  </pic:nvPicPr>
                  <pic:blipFill>
                    <a:blip xmlns:r="http://schemas.openxmlformats.org/officeDocument/2006/relationships" r:embed="rId94"/>
                    <a:stretch>
                      <a:fillRect/>
                    </a:stretch>
                  </pic:blipFill>
                  <pic:spPr>
                    <a:xfrm>
                      <a:off x="0" y="0"/>
                      <a:ext cx="4143375" cy="1066800"/>
                    </a:xfrm>
                    <a:prstGeom prst="rect">
                      <a:avLst/>
                    </a:prstGeom>
                  </pic:spPr>
                </pic:pic>
              </a:graphicData>
            </a:graphic>
          </wp:inline>
        </w:drawing>
      </w:r>
    </w:p>
    <w:p w:rsidR="004C1837" w14:paraId="18F7455B" w14:textId="77777777">
      <w:pPr>
        <w:shd w:val="clear" w:color="auto" w:fill="FFFFFF"/>
        <w:spacing w:line="360" w:lineRule="auto"/>
        <w:jc w:val="left"/>
        <w:textAlignment w:val="center"/>
      </w:pPr>
      <w:r>
        <w:t>素材</w:t>
      </w:r>
      <w:r>
        <w:t>2</w:t>
      </w:r>
      <w:r>
        <w:t>：反应在不同条件下进行时</w:t>
      </w:r>
      <w:r>
        <w:t>SO</w:t>
      </w:r>
      <w:r>
        <w:rPr>
          <w:vertAlign w:val="subscript"/>
        </w:rPr>
        <w:t>2</w:t>
      </w:r>
      <w:r>
        <w:t>的转化率：</w:t>
      </w:r>
      <w:r>
        <w:t>(SO</w:t>
      </w:r>
      <w:r>
        <w:rPr>
          <w:vertAlign w:val="subscript"/>
        </w:rPr>
        <w:t>2</w:t>
      </w:r>
      <w:r>
        <w:t>的转化率是反应的</w:t>
      </w:r>
      <w:r>
        <w:t>SO</w:t>
      </w:r>
      <w:r>
        <w:rPr>
          <w:vertAlign w:val="subscript"/>
        </w:rPr>
        <w:t>2</w:t>
      </w:r>
      <w:r>
        <w:t>占起始</w:t>
      </w:r>
      <w:r>
        <w:t>SO</w:t>
      </w:r>
      <w:r>
        <w:rPr>
          <w:vertAlign w:val="subscript"/>
        </w:rPr>
        <w:t>2</w:t>
      </w:r>
      <w:r>
        <w:t>的百分数，</w:t>
      </w:r>
      <w:r>
        <w:t>SO</w:t>
      </w:r>
      <w:r>
        <w:rPr>
          <w:vertAlign w:val="subscript"/>
        </w:rPr>
        <w:t>2</w:t>
      </w:r>
      <w:r>
        <w:t>的转化率越大，化学反应的限度越大</w:t>
      </w:r>
      <w:r>
        <w:t>)</w:t>
      </w:r>
    </w:p>
    <w:p w:rsidR="004C1837" w14:paraId="612C7D7D"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4152900" cy="1390650"/>
            <wp:effectExtent l="0" t="0" r="0" b="0"/>
            <wp:docPr id="100041" name="图片 10004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 "/>
                    <pic:cNvPicPr>
                      <a:picLocks noChangeAspect="1"/>
                    </pic:cNvPicPr>
                  </pic:nvPicPr>
                  <pic:blipFill>
                    <a:blip xmlns:r="http://schemas.openxmlformats.org/officeDocument/2006/relationships" r:embed="rId95"/>
                    <a:stretch>
                      <a:fillRect/>
                    </a:stretch>
                  </pic:blipFill>
                  <pic:spPr>
                    <a:xfrm>
                      <a:off x="0" y="0"/>
                      <a:ext cx="4152900" cy="1390650"/>
                    </a:xfrm>
                    <a:prstGeom prst="rect">
                      <a:avLst/>
                    </a:prstGeom>
                  </pic:spPr>
                </pic:pic>
              </a:graphicData>
            </a:graphic>
          </wp:inline>
        </w:drawing>
      </w:r>
    </w:p>
    <w:p w:rsidR="004C1837" w14:paraId="02D6FE8E" w14:textId="77777777">
      <w:pPr>
        <w:shd w:val="clear" w:color="auto" w:fill="FFFFFF"/>
        <w:spacing w:line="360" w:lineRule="auto"/>
        <w:jc w:val="left"/>
        <w:textAlignment w:val="center"/>
      </w:pPr>
      <w:r>
        <w:t>根据以上的两个素材回答问题：</w:t>
      </w:r>
    </w:p>
    <w:p w:rsidR="004C1837" w14:paraId="0CF02E68" w14:textId="77777777">
      <w:pPr>
        <w:shd w:val="clear" w:color="auto" w:fill="FFFFFF"/>
        <w:spacing w:line="360" w:lineRule="auto"/>
        <w:jc w:val="left"/>
        <w:textAlignment w:val="center"/>
      </w:pPr>
      <w:r>
        <w:t>（</w:t>
      </w:r>
      <w:r>
        <w:t>3</w:t>
      </w:r>
      <w:r>
        <w:t>）根据素材</w:t>
      </w:r>
      <w:r>
        <w:t>1</w:t>
      </w:r>
      <w:r>
        <w:t>中计算</w:t>
      </w:r>
      <w:r>
        <w:t>20</w:t>
      </w:r>
      <w:r>
        <w:t>～</w:t>
      </w:r>
      <w:r>
        <w:t>30s</w:t>
      </w:r>
      <w:r>
        <w:t>期间，用二氧化硫表示的化学反应平均速率为</w:t>
      </w:r>
      <w:r>
        <w:rPr>
          <w:rFonts w:eastAsia="Times New Roman"/>
          <w:u w:val="single"/>
        </w:rPr>
        <w:t xml:space="preserve">        </w:t>
      </w:r>
      <w:r>
        <w:t>。</w:t>
      </w:r>
    </w:p>
    <w:p w:rsidR="004C1837" w14:paraId="753114B0" w14:textId="77777777">
      <w:pPr>
        <w:shd w:val="clear" w:color="auto" w:fill="FFFFFF"/>
        <w:spacing w:line="360" w:lineRule="auto"/>
        <w:jc w:val="left"/>
        <w:textAlignment w:val="center"/>
      </w:pPr>
      <w:r>
        <w:t>（</w:t>
      </w:r>
      <w:r>
        <w:t>4</w:t>
      </w:r>
      <w:r>
        <w:t>）根据素材</w:t>
      </w:r>
      <w:r>
        <w:t>2</w:t>
      </w:r>
      <w:r>
        <w:t>中分析得到，提高该化学反应限度的途径有</w:t>
      </w:r>
      <w:r>
        <w:rPr>
          <w:rFonts w:eastAsia="Times New Roman"/>
          <w:u w:val="single"/>
        </w:rPr>
        <w:t xml:space="preserve">               </w:t>
      </w:r>
      <w:r>
        <w:t>。</w:t>
      </w:r>
    </w:p>
    <w:p w:rsidR="004C1837" w14:paraId="76F38AA7" w14:textId="77777777">
      <w:pPr>
        <w:shd w:val="clear" w:color="auto" w:fill="FFFFFF"/>
        <w:spacing w:line="360" w:lineRule="auto"/>
        <w:jc w:val="left"/>
        <w:textAlignment w:val="center"/>
      </w:pPr>
      <w:r>
        <w:t>（</w:t>
      </w:r>
      <w:r>
        <w:t>5</w:t>
      </w:r>
      <w:r>
        <w:t>）根据素材</w:t>
      </w:r>
      <w:r>
        <w:t>1</w:t>
      </w:r>
      <w:r>
        <w:t>、素材</w:t>
      </w:r>
      <w:r>
        <w:t>2</w:t>
      </w:r>
      <w:r>
        <w:t>中分析得到，要实现素材</w:t>
      </w:r>
      <w:r>
        <w:t>1</w:t>
      </w:r>
      <w:r>
        <w:t>中</w:t>
      </w:r>
      <w:r>
        <w:t>SO</w:t>
      </w:r>
      <w:r>
        <w:rPr>
          <w:vertAlign w:val="subscript"/>
        </w:rPr>
        <w:t>2</w:t>
      </w:r>
      <w:r>
        <w:t>的转化率需控制的反应具体条件是</w:t>
      </w:r>
      <w:r>
        <w:rPr>
          <w:rFonts w:eastAsia="Times New Roman"/>
          <w:u w:val="single"/>
        </w:rPr>
        <w:t xml:space="preserve">                  </w:t>
      </w:r>
      <w:r>
        <w:t>。</w:t>
      </w:r>
    </w:p>
    <w:p w:rsidR="004C1837" w14:paraId="781B1AC8" w14:textId="77777777">
      <w:pPr>
        <w:shd w:val="clear" w:color="auto" w:fill="FFFFFF"/>
        <w:spacing w:line="360" w:lineRule="auto"/>
        <w:jc w:val="left"/>
        <w:textAlignment w:val="center"/>
      </w:pPr>
      <w:r>
        <w:t>22</w:t>
      </w:r>
      <w:r>
        <w:t>．运用你所学影响化学反应速率因素的知识，分析下列生活中的现象。</w:t>
      </w:r>
    </w:p>
    <w:p w:rsidR="004C1837" w14:paraId="42DF5D12" w14:textId="77777777">
      <w:pPr>
        <w:shd w:val="clear" w:color="auto" w:fill="FFFFFF"/>
        <w:spacing w:line="360" w:lineRule="auto"/>
        <w:jc w:val="left"/>
        <w:textAlignment w:val="center"/>
      </w:pPr>
      <w:r>
        <w:t>(1)</w:t>
      </w:r>
      <w:r>
        <w:t>窗帘上直接受阳光照射的一面布料容易褪色</w:t>
      </w:r>
      <w:r>
        <w:rPr>
          <w:rFonts w:eastAsia="Times New Roman"/>
          <w:u w:val="single"/>
        </w:rPr>
        <w:t xml:space="preserve">       </w:t>
      </w:r>
      <w:r>
        <w:t>。</w:t>
      </w:r>
    </w:p>
    <w:p w:rsidR="004C1837" w14:paraId="0E026378" w14:textId="77777777">
      <w:pPr>
        <w:shd w:val="clear" w:color="auto" w:fill="FFFFFF"/>
        <w:spacing w:line="360" w:lineRule="auto"/>
        <w:jc w:val="left"/>
        <w:textAlignment w:val="center"/>
        <w:sectPr w:rsidSect="00684F84">
          <w:type w:val="nextPage"/>
          <w:pgSz w:w="11907" w:h="16839" w:code="9"/>
          <w:pgMar w:top="1440" w:right="1080" w:bottom="1440" w:left="1080" w:header="500" w:footer="500" w:gutter="0"/>
          <w:pgNumType w:start="7"/>
          <w:cols w:sep="1" w:space="425"/>
          <w:titlePg w:val="0"/>
          <w:docGrid w:type="lines" w:linePitch="312"/>
        </w:sectPr>
      </w:pPr>
      <w:r>
        <w:t>(2)</w:t>
      </w:r>
      <w:r>
        <w:t>肉类放在冷冻室</w:t>
      </w:r>
      <w:r>
        <w:t>(</w:t>
      </w:r>
      <w:r>
        <w:t>温度一般为</w:t>
      </w:r>
      <w:r>
        <w:object>
          <v:shape id="_x0000_i1061" type="#_x0000_t75" alt=" " style="width:28.2pt;height:12.6pt" o:ole="">
            <v:imagedata r:id="rId96" o:title="eqId9ed7eaf57cf8696954f2b5993c804b07"/>
          </v:shape>
          <o:OLEObject Type="Embed" ProgID="Equation.DSMT4" ShapeID="_x0000_i1061" DrawAspect="Content" ObjectID="_1770796193" r:id="rId97"/>
        </w:object>
      </w:r>
      <w:r>
        <w:t>)</w:t>
      </w:r>
      <w:r>
        <w:t>中要比放在冷藏室</w:t>
      </w:r>
      <w:r>
        <w:t>(</w:t>
      </w:r>
      <w:r>
        <w:t>温度一般为</w:t>
      </w:r>
      <w:r>
        <w:t>2</w:t>
      </w:r>
      <w:r>
        <w:t>～</w:t>
      </w:r>
      <w:r>
        <w:t>8℃)</w:t>
      </w:r>
      <w:r>
        <w:t>中存放的时间更长久</w:t>
      </w:r>
      <w:r>
        <w:rPr>
          <w:rFonts w:eastAsia="Times New Roman"/>
          <w:u w:val="single"/>
        </w:rPr>
        <w:t xml:space="preserve">       </w:t>
      </w:r>
      <w:r>
        <w:t>。</w:t>
      </w:r>
    </w:p>
    <w:p w:rsidR="004C1837" w14:paraId="0CAEA39A" w14:textId="77777777">
      <w:pPr>
        <w:shd w:val="clear" w:color="auto" w:fill="FFFFFF"/>
        <w:spacing w:line="360" w:lineRule="auto"/>
        <w:jc w:val="left"/>
        <w:textAlignment w:val="center"/>
      </w:pPr>
      <w:r>
        <w:t>23</w:t>
      </w:r>
      <w:r>
        <w:t>．回答下列问题：</w:t>
      </w:r>
    </w:p>
    <w:p w:rsidR="004C1837" w14:paraId="22C6F67B" w14:textId="77777777">
      <w:pPr>
        <w:shd w:val="clear" w:color="auto" w:fill="FFFFFF"/>
        <w:spacing w:line="360" w:lineRule="auto"/>
        <w:jc w:val="left"/>
        <w:textAlignment w:val="center"/>
      </w:pPr>
      <w:r>
        <w:t>(1)</w:t>
      </w:r>
      <w:r>
        <w:t>在恒温条件下将一定量</w:t>
      </w:r>
      <w:r>
        <w:t>X</w:t>
      </w:r>
      <w:r>
        <w:t>和</w:t>
      </w:r>
      <w:r>
        <w:t>Y</w:t>
      </w:r>
      <w:r>
        <w:t>的混合气体通入一容积为</w:t>
      </w:r>
      <w:r>
        <w:t>2L</w:t>
      </w:r>
      <w:r>
        <w:t>的密闭容器中，</w:t>
      </w:r>
      <w:r>
        <w:t>X</w:t>
      </w:r>
      <w:r>
        <w:t>和</w:t>
      </w:r>
      <w:r>
        <w:t>Y</w:t>
      </w:r>
      <w:r>
        <w:t>两物质的浓度随时间变化情况如图。</w:t>
      </w:r>
    </w:p>
    <w:p w:rsidR="004C1837" w14:paraId="45EA949D"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2657475" cy="2019300"/>
            <wp:effectExtent l="0" t="0" r="0" b="0"/>
            <wp:docPr id="100043" name="图片 10004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 "/>
                    <pic:cNvPicPr>
                      <a:picLocks noChangeAspect="1"/>
                    </pic:cNvPicPr>
                  </pic:nvPicPr>
                  <pic:blipFill>
                    <a:blip xmlns:r="http://schemas.openxmlformats.org/officeDocument/2006/relationships" r:embed="rId98"/>
                    <a:stretch>
                      <a:fillRect/>
                    </a:stretch>
                  </pic:blipFill>
                  <pic:spPr>
                    <a:xfrm>
                      <a:off x="0" y="0"/>
                      <a:ext cx="2657475" cy="2019300"/>
                    </a:xfrm>
                    <a:prstGeom prst="rect">
                      <a:avLst/>
                    </a:prstGeom>
                  </pic:spPr>
                </pic:pic>
              </a:graphicData>
            </a:graphic>
          </wp:inline>
        </w:drawing>
      </w:r>
      <w:r>
        <w:rPr>
          <w:rFonts w:eastAsia="Times New Roman"/>
          <w:kern w:val="0"/>
          <w:sz w:val="24"/>
          <w:szCs w:val="24"/>
        </w:rPr>
        <w:t>  </w:t>
      </w:r>
    </w:p>
    <w:p w:rsidR="004C1837" w14:paraId="53543342" w14:textId="77777777">
      <w:pPr>
        <w:shd w:val="clear" w:color="auto" w:fill="FFFFFF"/>
        <w:spacing w:line="360" w:lineRule="auto"/>
        <w:jc w:val="left"/>
        <w:textAlignment w:val="center"/>
      </w:pPr>
      <w:r>
        <w:t>①</w:t>
      </w:r>
      <w:r>
        <w:t>该反应的化学方程式为</w:t>
      </w:r>
      <w:r>
        <w:t xml:space="preserve"> (</w:t>
      </w:r>
      <w:r>
        <w:t>反应物或生成物用符号</w:t>
      </w:r>
      <w:r>
        <w:t>X</w:t>
      </w:r>
      <w:r>
        <w:t>、</w:t>
      </w:r>
      <w:r>
        <w:t>Y</w:t>
      </w:r>
      <w:r>
        <w:t>表示</w:t>
      </w:r>
      <w:r>
        <w:t>)</w:t>
      </w:r>
      <w:r>
        <w:t>：</w:t>
      </w:r>
      <w:r>
        <w:t xml:space="preserve"> </w:t>
      </w:r>
      <w:r>
        <w:rPr>
          <w:rFonts w:eastAsia="Times New Roman"/>
          <w:u w:val="single"/>
        </w:rPr>
        <w:t xml:space="preserve">       </w:t>
      </w:r>
      <w:r>
        <w:t>。</w:t>
      </w:r>
    </w:p>
    <w:p w:rsidR="004C1837" w14:paraId="603F5E37" w14:textId="77777777">
      <w:pPr>
        <w:shd w:val="clear" w:color="auto" w:fill="FFFFFF"/>
        <w:spacing w:line="360" w:lineRule="auto"/>
        <w:jc w:val="left"/>
        <w:textAlignment w:val="center"/>
      </w:pPr>
      <w:r>
        <w:t>②a</w:t>
      </w:r>
      <w:r>
        <w:t>、</w:t>
      </w:r>
      <w:r>
        <w:t>b</w:t>
      </w:r>
      <w:r>
        <w:t>、</w:t>
      </w:r>
      <w:r>
        <w:t>c</w:t>
      </w:r>
      <w:r>
        <w:t>、</w:t>
      </w:r>
      <w:r>
        <w:t>d</w:t>
      </w:r>
      <w:r>
        <w:t>四个点中，表示化学反应处于平衡状态的点是</w:t>
      </w:r>
      <w:r>
        <w:t xml:space="preserve"> </w:t>
      </w:r>
      <w:r>
        <w:rPr>
          <w:rFonts w:eastAsia="Times New Roman"/>
          <w:u w:val="single"/>
        </w:rPr>
        <w:t xml:space="preserve">       </w:t>
      </w:r>
      <w:r>
        <w:t xml:space="preserve"> </w:t>
      </w:r>
      <w:r>
        <w:t>。</w:t>
      </w:r>
    </w:p>
    <w:p w:rsidR="004C1837" w14:paraId="7A0E4BC1" w14:textId="77777777">
      <w:pPr>
        <w:shd w:val="clear" w:color="auto" w:fill="FFFFFF"/>
        <w:spacing w:line="360" w:lineRule="auto"/>
        <w:jc w:val="left"/>
        <w:textAlignment w:val="center"/>
      </w:pPr>
      <w:r>
        <w:t>③</w:t>
      </w:r>
      <w:r>
        <w:t>和起始相比，</w:t>
      </w:r>
      <w:r>
        <w:t>15min</w:t>
      </w:r>
      <w:r>
        <w:t>时容器内混合气体的总压强</w:t>
      </w:r>
      <w:r>
        <w:rPr>
          <w:rFonts w:eastAsia="Times New Roman"/>
          <w:u w:val="single"/>
        </w:rPr>
        <w:t xml:space="preserve">       </w:t>
      </w:r>
      <w:r>
        <w:t>(</w:t>
      </w:r>
      <w:r>
        <w:t>填</w:t>
      </w:r>
      <w:r>
        <w:t>“</w:t>
      </w:r>
      <w:r>
        <w:t>增大</w:t>
      </w:r>
      <w:r>
        <w:t>”</w:t>
      </w:r>
      <w:r>
        <w:t>、</w:t>
      </w:r>
      <w:r>
        <w:t>“</w:t>
      </w:r>
      <w:r>
        <w:t>减小</w:t>
      </w:r>
      <w:r>
        <w:t>”</w:t>
      </w:r>
      <w:r>
        <w:t>或</w:t>
      </w:r>
      <w:r>
        <w:t>“</w:t>
      </w:r>
      <w:r>
        <w:t>不变</w:t>
      </w:r>
      <w:r>
        <w:t>”)</w:t>
      </w:r>
      <w:r>
        <w:t>混合气体的密度</w:t>
      </w:r>
      <w:r>
        <w:rPr>
          <w:rFonts w:eastAsia="Times New Roman"/>
          <w:u w:val="single"/>
        </w:rPr>
        <w:t xml:space="preserve">       </w:t>
      </w:r>
      <w:r>
        <w:t>(</w:t>
      </w:r>
      <w:r>
        <w:t>填</w:t>
      </w:r>
      <w:r>
        <w:t>“</w:t>
      </w:r>
      <w:r>
        <w:t>增大</w:t>
      </w:r>
      <w:r>
        <w:t>”</w:t>
      </w:r>
      <w:r>
        <w:t>、</w:t>
      </w:r>
      <w:r>
        <w:t>“</w:t>
      </w:r>
      <w:r>
        <w:t>减小</w:t>
      </w:r>
      <w:r>
        <w:t>”</w:t>
      </w:r>
      <w:r>
        <w:t>或</w:t>
      </w:r>
      <w:r>
        <w:t>“</w:t>
      </w:r>
      <w:r>
        <w:t>不变</w:t>
      </w:r>
      <w:r>
        <w:t>”)</w:t>
      </w:r>
    </w:p>
    <w:p w:rsidR="004C1837" w14:paraId="117D1AE9" w14:textId="77777777">
      <w:pPr>
        <w:shd w:val="clear" w:color="auto" w:fill="FFFFFF"/>
        <w:spacing w:line="360" w:lineRule="auto"/>
        <w:jc w:val="left"/>
        <w:textAlignment w:val="center"/>
      </w:pPr>
      <w:r>
        <w:t>④</w:t>
      </w:r>
      <w:r>
        <w:t>下列措施能加快反应速率的是</w:t>
      </w:r>
      <w:r>
        <w:rPr>
          <w:rFonts w:eastAsia="Times New Roman"/>
          <w:u w:val="single"/>
        </w:rPr>
        <w:t xml:space="preserve">       </w:t>
      </w:r>
      <w:r>
        <w:t>。</w:t>
      </w:r>
    </w:p>
    <w:p w:rsidR="004C1837" w14:paraId="077E106C" w14:textId="77777777">
      <w:pPr>
        <w:shd w:val="clear" w:color="auto" w:fill="FFFFFF"/>
        <w:spacing w:line="360" w:lineRule="auto"/>
        <w:jc w:val="left"/>
        <w:textAlignment w:val="center"/>
      </w:pPr>
      <w:r>
        <w:t>A</w:t>
      </w:r>
      <w:r>
        <w:t>．恒压时充入</w:t>
      </w:r>
      <w:r>
        <w:t>He</w:t>
      </w:r>
      <w:r>
        <w:rPr>
          <w:rFonts w:eastAsia="Times New Roman"/>
          <w:kern w:val="0"/>
          <w:sz w:val="24"/>
          <w:szCs w:val="24"/>
        </w:rPr>
        <w:t>    </w:t>
      </w:r>
      <w:r>
        <w:t>B</w:t>
      </w:r>
      <w:r>
        <w:t>．恒容时充入</w:t>
      </w:r>
      <w:r>
        <w:t>He</w:t>
      </w:r>
      <w:r>
        <w:rPr>
          <w:rFonts w:eastAsia="Times New Roman"/>
          <w:kern w:val="0"/>
          <w:sz w:val="24"/>
          <w:szCs w:val="24"/>
        </w:rPr>
        <w:t>     </w:t>
      </w:r>
      <w:r>
        <w:t>C</w:t>
      </w:r>
      <w:r>
        <w:t>．恒容时充入</w:t>
      </w:r>
      <w:r>
        <w:t>X</w:t>
      </w:r>
      <w:r>
        <w:rPr>
          <w:rFonts w:eastAsia="Times New Roman"/>
          <w:kern w:val="0"/>
          <w:sz w:val="24"/>
          <w:szCs w:val="24"/>
        </w:rPr>
        <w:t>    </w:t>
      </w:r>
      <w:r>
        <w:t>D</w:t>
      </w:r>
      <w:r>
        <w:t>．升高温度</w:t>
      </w:r>
      <w:r>
        <w:rPr>
          <w:rFonts w:eastAsia="Times New Roman"/>
          <w:kern w:val="0"/>
          <w:sz w:val="24"/>
          <w:szCs w:val="24"/>
        </w:rPr>
        <w:t>    </w:t>
      </w:r>
      <w:r>
        <w:t>E</w:t>
      </w:r>
      <w:r>
        <w:t>．选择高效催化剂</w:t>
      </w:r>
    </w:p>
    <w:p w:rsidR="004C1837" w14:paraId="0A48C66B" w14:textId="77777777">
      <w:pPr>
        <w:shd w:val="clear" w:color="auto" w:fill="FFFFFF"/>
        <w:spacing w:line="360" w:lineRule="auto"/>
        <w:jc w:val="left"/>
        <w:textAlignment w:val="center"/>
      </w:pPr>
      <w:r>
        <w:t>(2)t℃</w:t>
      </w:r>
      <w:r>
        <w:t>时，将</w:t>
      </w:r>
      <w:r>
        <w:t>2molSO</w:t>
      </w:r>
      <w:r>
        <w:rPr>
          <w:vertAlign w:val="subscript"/>
        </w:rPr>
        <w:t>2</w:t>
      </w:r>
      <w:r>
        <w:t>和</w:t>
      </w:r>
      <w:r>
        <w:t>1mol O</w:t>
      </w:r>
      <w:r>
        <w:rPr>
          <w:vertAlign w:val="subscript"/>
        </w:rPr>
        <w:t>2</w:t>
      </w:r>
      <w:r>
        <w:t>通入体积为</w:t>
      </w:r>
      <w:r>
        <w:t>2L</w:t>
      </w:r>
      <w:r>
        <w:t>的恒温恒容密闭容器中，发生如下反应：</w:t>
      </w:r>
      <w:r>
        <w:t>2SO</w:t>
      </w:r>
      <w:r>
        <w:rPr>
          <w:vertAlign w:val="subscript"/>
        </w:rPr>
        <w:t>2</w:t>
      </w:r>
      <w:r>
        <w:t>(g)+O</w:t>
      </w:r>
      <w:r>
        <w:rPr>
          <w:vertAlign w:val="subscript"/>
        </w:rPr>
        <w:t>2</w:t>
      </w:r>
      <w:r>
        <w:t>(g)</w:t>
      </w:r>
      <w:r>
        <w:object>
          <v:shape id="_x0000_i1062" type="#_x0000_t75" alt=" " style="width:27pt;height:15.6pt" o:ole="">
            <v:imagedata r:id="rId56" o:title="eqId0c29f066d97eae34d120f6be0a3abeb5"/>
          </v:shape>
          <o:OLEObject Type="Embed" ProgID="Equation.DSMT4" ShapeID="_x0000_i1062" DrawAspect="Content" ObjectID="_1770796194" r:id="rId99"/>
        </w:object>
      </w:r>
      <w:r>
        <w:t>2SO</w:t>
      </w:r>
      <w:r>
        <w:rPr>
          <w:vertAlign w:val="subscript"/>
        </w:rPr>
        <w:t>3</w:t>
      </w:r>
      <w:r>
        <w:t xml:space="preserve">(g) </w:t>
      </w:r>
      <w:r>
        <w:rPr>
          <w:rFonts w:ascii="Cambria Math" w:eastAsia="Cambria Math" w:hAnsi="Cambria Math" w:cs="Cambria Math"/>
        </w:rPr>
        <w:t>△</w:t>
      </w:r>
      <w:r>
        <w:t>H=-196kJ•mol</w:t>
      </w:r>
      <w:r>
        <w:rPr>
          <w:vertAlign w:val="superscript"/>
        </w:rPr>
        <w:t>-1</w:t>
      </w:r>
      <w:r>
        <w:t>。</w:t>
      </w:r>
      <w:r>
        <w:t>2min</w:t>
      </w:r>
      <w:r>
        <w:t>时反应达到化学平衡，此时测得反应放出的热量为</w:t>
      </w:r>
      <w:r>
        <w:t>39.2kJ</w:t>
      </w:r>
      <w:r>
        <w:t>。请填写下列空白：</w:t>
      </w:r>
    </w:p>
    <w:p w:rsidR="004C1837" w14:paraId="24F0BFC7" w14:textId="77777777">
      <w:pPr>
        <w:shd w:val="clear" w:color="auto" w:fill="FFFFFF"/>
        <w:spacing w:line="360" w:lineRule="auto"/>
        <w:jc w:val="left"/>
        <w:textAlignment w:val="center"/>
      </w:pPr>
      <w:r>
        <w:t>①</w:t>
      </w:r>
      <w:r>
        <w:t>下列叙述能证明该反应已经达到化学平衡状态的是</w:t>
      </w:r>
      <w:r>
        <w:t>(</w:t>
      </w:r>
      <w:r>
        <w:t>填标号，下同</w:t>
      </w:r>
      <w:r>
        <w:t>)</w:t>
      </w:r>
      <w:r>
        <w:rPr>
          <w:rFonts w:eastAsia="Times New Roman"/>
          <w:u w:val="single"/>
        </w:rPr>
        <w:t xml:space="preserve">       </w:t>
      </w:r>
      <w:r>
        <w:t>。</w:t>
      </w:r>
    </w:p>
    <w:p w:rsidR="004C1837" w14:paraId="42FA0504" w14:textId="77777777">
      <w:pPr>
        <w:shd w:val="clear" w:color="auto" w:fill="FFFFFF"/>
        <w:spacing w:line="360" w:lineRule="auto"/>
        <w:jc w:val="left"/>
        <w:textAlignment w:val="center"/>
      </w:pPr>
      <w:r>
        <w:t>A</w:t>
      </w:r>
      <w:r>
        <w:t>．容器内压强不再发生变化</w:t>
      </w:r>
      <w:r>
        <w:rPr>
          <w:rFonts w:eastAsia="Times New Roman"/>
          <w:kern w:val="0"/>
          <w:sz w:val="24"/>
          <w:szCs w:val="24"/>
        </w:rPr>
        <w:t>                 </w:t>
      </w:r>
      <w:r>
        <w:t>B</w:t>
      </w:r>
      <w:r>
        <w:t>．</w:t>
      </w:r>
      <w:r>
        <w:t>SO</w:t>
      </w:r>
      <w:r>
        <w:rPr>
          <w:vertAlign w:val="subscript"/>
        </w:rPr>
        <w:t>2</w:t>
      </w:r>
      <w:r>
        <w:t>的体积分数不再发生变化</w:t>
      </w:r>
    </w:p>
    <w:p w:rsidR="004C1837" w14:paraId="0C9F4E7C" w14:textId="77777777">
      <w:pPr>
        <w:shd w:val="clear" w:color="auto" w:fill="FFFFFF"/>
        <w:spacing w:line="360" w:lineRule="auto"/>
        <w:jc w:val="left"/>
        <w:textAlignment w:val="center"/>
      </w:pPr>
      <w:r>
        <w:t>C</w:t>
      </w:r>
      <w:r>
        <w:t>．容器内气体质量不再发生变化</w:t>
      </w:r>
      <w:r>
        <w:rPr>
          <w:rFonts w:eastAsia="Times New Roman"/>
          <w:kern w:val="0"/>
          <w:sz w:val="24"/>
          <w:szCs w:val="24"/>
        </w:rPr>
        <w:t>           </w:t>
      </w:r>
      <w:r>
        <w:t>D</w:t>
      </w:r>
      <w:r>
        <w:t>．容器内气体密度不再发生变化</w:t>
      </w:r>
    </w:p>
    <w:p w:rsidR="004C1837" w14:paraId="5692B154" w14:textId="77777777">
      <w:pPr>
        <w:shd w:val="clear" w:color="auto" w:fill="FFFFFF"/>
        <w:spacing w:line="360" w:lineRule="auto"/>
        <w:jc w:val="left"/>
        <w:textAlignment w:val="center"/>
      </w:pPr>
      <w:r>
        <w:t>②</w:t>
      </w:r>
      <w:r>
        <w:t>从反应开始至达到化学平衡，生成</w:t>
      </w:r>
      <w:r>
        <w:t>SO</w:t>
      </w:r>
      <w:r>
        <w:rPr>
          <w:vertAlign w:val="subscript"/>
        </w:rPr>
        <w:t>3</w:t>
      </w:r>
      <w:r>
        <w:t>平均反应速率为</w:t>
      </w:r>
      <w:r>
        <w:rPr>
          <w:rFonts w:eastAsia="Times New Roman"/>
          <w:u w:val="single"/>
        </w:rPr>
        <w:t xml:space="preserve">       </w:t>
      </w:r>
      <w:r>
        <w:t>；</w:t>
      </w:r>
    </w:p>
    <w:p w:rsidR="004C1837" w14:paraId="54A9CBE4" w14:textId="77777777">
      <w:pPr>
        <w:shd w:val="clear" w:color="auto" w:fill="FFFFFF"/>
        <w:spacing w:line="360" w:lineRule="auto"/>
        <w:jc w:val="left"/>
        <w:textAlignment w:val="center"/>
      </w:pPr>
      <w:r>
        <w:t>③</w:t>
      </w:r>
      <w:r>
        <w:t>若将物质的量之比为</w:t>
      </w:r>
      <w:r>
        <w:t>1∶1</w:t>
      </w:r>
      <w:r>
        <w:t>的</w:t>
      </w:r>
      <w:r>
        <w:t>SO</w:t>
      </w:r>
      <w:r>
        <w:rPr>
          <w:vertAlign w:val="subscript"/>
        </w:rPr>
        <w:t>2</w:t>
      </w:r>
      <w:r>
        <w:t>和</w:t>
      </w:r>
      <w:r>
        <w:t>O</w:t>
      </w:r>
      <w:r>
        <w:rPr>
          <w:vertAlign w:val="subscript"/>
        </w:rPr>
        <w:t>2</w:t>
      </w:r>
      <w:r>
        <w:t>混合气体通入一个恒温恒压的密闭容器中，反应达到平衡时，混合气体体积减少了</w:t>
      </w:r>
      <w:r>
        <w:t>20%</w:t>
      </w:r>
      <w:r>
        <w:t>。</w:t>
      </w:r>
      <w:r>
        <w:t>SO</w:t>
      </w:r>
      <w:r>
        <w:rPr>
          <w:vertAlign w:val="subscript"/>
        </w:rPr>
        <w:t>2</w:t>
      </w:r>
      <w:r>
        <w:t>的转化率为</w:t>
      </w:r>
      <w:r>
        <w:rPr>
          <w:rFonts w:eastAsia="Times New Roman"/>
          <w:u w:val="single"/>
        </w:rPr>
        <w:t xml:space="preserve">       </w:t>
      </w:r>
      <w:r>
        <w:t>。</w:t>
      </w:r>
    </w:p>
    <w:p w:rsidR="004C1837" w14:paraId="10FFC4A5" w14:textId="77777777">
      <w:pPr>
        <w:shd w:val="clear" w:color="auto" w:fill="FFFFFF"/>
        <w:spacing w:line="360" w:lineRule="auto"/>
        <w:jc w:val="left"/>
        <w:textAlignment w:val="center"/>
        <w:sectPr w:rsidSect="00684F84">
          <w:type w:val="nextPage"/>
          <w:pgSz w:w="11907" w:h="16839" w:code="9"/>
          <w:pgMar w:top="1440" w:right="1080" w:bottom="1440" w:left="1080" w:header="500" w:footer="500" w:gutter="0"/>
          <w:pgNumType w:start="8"/>
          <w:cols w:sep="1" w:space="425"/>
          <w:titlePg w:val="0"/>
          <w:docGrid w:type="lines" w:linePitch="312"/>
        </w:sectPr>
      </w:pPr>
      <w:r>
        <w:t>(3)</w:t>
      </w:r>
      <w:r>
        <w:t>经研究知</w:t>
      </w:r>
      <w:r>
        <w:t>Cu</w:t>
      </w:r>
      <w:r>
        <w:rPr>
          <w:vertAlign w:val="superscript"/>
        </w:rPr>
        <w:t xml:space="preserve"> 2+</w:t>
      </w:r>
      <w:r>
        <w:t>对</w:t>
      </w:r>
      <w:r>
        <w:t>H</w:t>
      </w:r>
      <w:r>
        <w:rPr>
          <w:vertAlign w:val="subscript"/>
        </w:rPr>
        <w:t>2</w:t>
      </w:r>
      <w:r>
        <w:t>O</w:t>
      </w:r>
      <w:r>
        <w:rPr>
          <w:vertAlign w:val="subscript"/>
        </w:rPr>
        <w:t>2</w:t>
      </w:r>
      <w:r>
        <w:t>分解也具有催化作用，为比较</w:t>
      </w:r>
      <w:r>
        <w:t>Fe</w:t>
      </w:r>
      <w:r>
        <w:rPr>
          <w:vertAlign w:val="superscript"/>
        </w:rPr>
        <w:t xml:space="preserve"> 3+</w:t>
      </w:r>
      <w:r>
        <w:t>和</w:t>
      </w:r>
      <w:r>
        <w:t>Cu</w:t>
      </w:r>
      <w:r>
        <w:rPr>
          <w:vertAlign w:val="superscript"/>
        </w:rPr>
        <w:t xml:space="preserve"> 2+</w:t>
      </w:r>
      <w:r>
        <w:t>对</w:t>
      </w:r>
      <w:r>
        <w:t>H</w:t>
      </w:r>
      <w:r>
        <w:rPr>
          <w:vertAlign w:val="subscript"/>
        </w:rPr>
        <w:t>2</w:t>
      </w:r>
      <w:r>
        <w:t>O</w:t>
      </w:r>
      <w:r>
        <w:rPr>
          <w:vertAlign w:val="subscript"/>
        </w:rPr>
        <w:t>2</w:t>
      </w:r>
      <w:r>
        <w:t>分解的催化效果，某研究小组的同学分别设计了如图甲、乙所示的实验。回答相关问题：</w:t>
      </w:r>
    </w:p>
    <w:p w:rsidR="004C1837" w14:paraId="3F27A71D"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4762500" cy="2247900"/>
            <wp:effectExtent l="0" t="0" r="0" b="0"/>
            <wp:docPr id="100045" name="图片 10004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 "/>
                    <pic:cNvPicPr>
                      <a:picLocks noChangeAspect="1"/>
                    </pic:cNvPicPr>
                  </pic:nvPicPr>
                  <pic:blipFill>
                    <a:blip xmlns:r="http://schemas.openxmlformats.org/officeDocument/2006/relationships" r:embed="rId100"/>
                    <a:stretch>
                      <a:fillRect/>
                    </a:stretch>
                  </pic:blipFill>
                  <pic:spPr>
                    <a:xfrm>
                      <a:off x="0" y="0"/>
                      <a:ext cx="4762500" cy="2247900"/>
                    </a:xfrm>
                    <a:prstGeom prst="rect">
                      <a:avLst/>
                    </a:prstGeom>
                  </pic:spPr>
                </pic:pic>
              </a:graphicData>
            </a:graphic>
          </wp:inline>
        </w:drawing>
      </w:r>
      <w:r>
        <w:rPr>
          <w:rFonts w:eastAsia="Times New Roman"/>
          <w:kern w:val="0"/>
          <w:sz w:val="24"/>
          <w:szCs w:val="24"/>
        </w:rPr>
        <w:t>  </w:t>
      </w:r>
    </w:p>
    <w:p w:rsidR="004C1837" w14:paraId="6F42CDB6" w14:textId="77777777">
      <w:pPr>
        <w:shd w:val="clear" w:color="auto" w:fill="FFFFFF"/>
        <w:spacing w:line="360" w:lineRule="auto"/>
        <w:jc w:val="left"/>
        <w:textAlignment w:val="center"/>
      </w:pPr>
      <w:r>
        <w:t>①</w:t>
      </w:r>
      <w:r>
        <w:t>定性分析：如图甲可通过观察</w:t>
      </w:r>
      <w:r>
        <w:rPr>
          <w:rFonts w:eastAsia="Times New Roman"/>
          <w:u w:val="single"/>
        </w:rPr>
        <w:t xml:space="preserve">       </w:t>
      </w:r>
      <w:r>
        <w:t>定性比较得出结论。有同学提出将</w:t>
      </w:r>
      <w:r>
        <w:t>FeCl</w:t>
      </w:r>
      <w:r>
        <w:rPr>
          <w:vertAlign w:val="subscript"/>
        </w:rPr>
        <w:t xml:space="preserve"> 3</w:t>
      </w:r>
      <w:r>
        <w:t>改为</w:t>
      </w:r>
      <w:r>
        <w:t>Fe</w:t>
      </w:r>
      <w:r>
        <w:rPr>
          <w:vertAlign w:val="subscript"/>
        </w:rPr>
        <w:t>2</w:t>
      </w:r>
      <w:r>
        <w:t>(SO</w:t>
      </w:r>
      <w:r>
        <w:rPr>
          <w:vertAlign w:val="subscript"/>
        </w:rPr>
        <w:t xml:space="preserve"> 4</w:t>
      </w:r>
      <w:r>
        <w:t>)</w:t>
      </w:r>
      <w:r>
        <w:rPr>
          <w:vertAlign w:val="subscript"/>
        </w:rPr>
        <w:t>3</w:t>
      </w:r>
      <w:r>
        <w:t>更为合理，其理由是</w:t>
      </w:r>
      <w:r>
        <w:rPr>
          <w:rFonts w:eastAsia="Times New Roman"/>
          <w:u w:val="single"/>
        </w:rPr>
        <w:t xml:space="preserve">       </w:t>
      </w:r>
      <w:r>
        <w:t>。</w:t>
      </w:r>
    </w:p>
    <w:p w:rsidR="004C1837" w14:paraId="70DAB893" w14:textId="77777777">
      <w:pPr>
        <w:shd w:val="clear" w:color="auto" w:fill="FFFFFF"/>
        <w:spacing w:line="360" w:lineRule="auto"/>
        <w:jc w:val="left"/>
        <w:textAlignment w:val="center"/>
      </w:pPr>
      <w:r>
        <w:t>②</w:t>
      </w:r>
      <w:r>
        <w:t>定量分析：如图乙所示，实验时均以生成</w:t>
      </w:r>
      <w:r>
        <w:t>40 mL</w:t>
      </w:r>
      <w:r>
        <w:t>气体为准，其他可能影响实验的因素均已忽略。实验中需要测量的数据是</w:t>
      </w:r>
      <w:r>
        <w:rPr>
          <w:rFonts w:eastAsia="Times New Roman"/>
          <w:u w:val="single"/>
        </w:rPr>
        <w:t xml:space="preserve">       </w:t>
      </w:r>
      <w:r>
        <w:t>。</w:t>
      </w:r>
    </w:p>
    <w:p w:rsidR="004C1837" w14:paraId="11E7CA2E" w14:textId="77777777">
      <w:pPr>
        <w:shd w:val="clear" w:color="auto" w:fill="FFFFFF"/>
        <w:spacing w:line="360" w:lineRule="auto"/>
        <w:jc w:val="left"/>
        <w:textAlignment w:val="center"/>
      </w:pPr>
      <w:r>
        <w:t>24</w:t>
      </w:r>
      <w:r>
        <w:t>．回答下列问题：</w:t>
      </w:r>
    </w:p>
    <w:p w:rsidR="004C1837" w14:paraId="0443F40C" w14:textId="77777777">
      <w:pPr>
        <w:shd w:val="clear" w:color="auto" w:fill="FFFFFF"/>
        <w:spacing w:line="360" w:lineRule="auto"/>
        <w:jc w:val="left"/>
        <w:textAlignment w:val="center"/>
      </w:pPr>
      <w:r>
        <w:t>(1)</w:t>
      </w:r>
      <w:r>
        <w:t>根据氧化还原反应：</w:t>
      </w:r>
      <w:r>
        <w:t>Cu(s)+2Ag</w:t>
      </w:r>
      <w:r>
        <w:rPr>
          <w:vertAlign w:val="superscript"/>
        </w:rPr>
        <w:t>+</w:t>
      </w:r>
      <w:r>
        <w:t>(aq)=Cu</w:t>
      </w:r>
      <w:r>
        <w:rPr>
          <w:vertAlign w:val="superscript"/>
        </w:rPr>
        <w:t>2+</w:t>
      </w:r>
      <w:r>
        <w:t>(aq)+2Ag(s)</w:t>
      </w:r>
      <w:r>
        <w:t>设计原电池，若用铜、银做两个电极，开始两电极质量相等，当电路中转移</w:t>
      </w:r>
      <w:r>
        <w:t>0.01mol</w:t>
      </w:r>
      <w:r>
        <w:t>电子时两电极的质量差为</w:t>
      </w:r>
      <w:r>
        <w:rPr>
          <w:rFonts w:eastAsia="Times New Roman"/>
          <w:u w:val="single"/>
        </w:rPr>
        <w:t xml:space="preserve">    </w:t>
      </w:r>
      <w:r>
        <w:t>g</w:t>
      </w:r>
      <w:r>
        <w:t>。</w:t>
      </w:r>
    </w:p>
    <w:p w:rsidR="004C1837" w14:paraId="3DF61FB7" w14:textId="77777777">
      <w:pPr>
        <w:shd w:val="clear" w:color="auto" w:fill="FFFFFF"/>
        <w:spacing w:line="360" w:lineRule="auto"/>
        <w:jc w:val="left"/>
        <w:textAlignment w:val="center"/>
      </w:pPr>
      <w:r>
        <w:t>(2)</w:t>
      </w:r>
      <w:r>
        <w:t>某种燃料电池的工作原理示意如图所示，</w:t>
      </w:r>
      <w:r>
        <w:t>a</w:t>
      </w:r>
      <w:r>
        <w:t>、</w:t>
      </w:r>
      <w:r>
        <w:t>b</w:t>
      </w:r>
      <w:r>
        <w:t>均为惰性电极。</w:t>
      </w:r>
    </w:p>
    <w:p w:rsidR="004C1837" w14:paraId="262B8187"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1790700" cy="1857375"/>
            <wp:effectExtent l="0" t="0" r="0" b="0"/>
            <wp:docPr id="100047" name="图片 10004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 "/>
                    <pic:cNvPicPr>
                      <a:picLocks noChangeAspect="1"/>
                    </pic:cNvPicPr>
                  </pic:nvPicPr>
                  <pic:blipFill>
                    <a:blip xmlns:r="http://schemas.openxmlformats.org/officeDocument/2006/relationships" r:embed="rId101"/>
                    <a:stretch>
                      <a:fillRect/>
                    </a:stretch>
                  </pic:blipFill>
                  <pic:spPr>
                    <a:xfrm>
                      <a:off x="0" y="0"/>
                      <a:ext cx="1790700" cy="1857375"/>
                    </a:xfrm>
                    <a:prstGeom prst="rect">
                      <a:avLst/>
                    </a:prstGeom>
                  </pic:spPr>
                </pic:pic>
              </a:graphicData>
            </a:graphic>
          </wp:inline>
        </w:drawing>
      </w:r>
    </w:p>
    <w:p w:rsidR="004C1837" w14:paraId="6E14EDE9" w14:textId="77777777">
      <w:pPr>
        <w:shd w:val="clear" w:color="auto" w:fill="FFFFFF"/>
        <w:spacing w:line="360" w:lineRule="auto"/>
        <w:jc w:val="left"/>
        <w:textAlignment w:val="center"/>
      </w:pPr>
      <w:r>
        <w:t>①</w:t>
      </w:r>
      <w:r>
        <w:t>假设使用的</w:t>
      </w:r>
      <w:r>
        <w:t>“</w:t>
      </w:r>
      <w:r>
        <w:t>燃料</w:t>
      </w:r>
      <w:r>
        <w:t>”</w:t>
      </w:r>
      <w:r>
        <w:t>是氢气</w:t>
      </w:r>
      <w:r>
        <w:t>(H</w:t>
      </w:r>
      <w:r>
        <w:rPr>
          <w:vertAlign w:val="subscript"/>
        </w:rPr>
        <w:t>2</w:t>
      </w:r>
      <w:r>
        <w:t>)</w:t>
      </w:r>
      <w:r>
        <w:t>，则</w:t>
      </w:r>
      <w:r>
        <w:t>a</w:t>
      </w:r>
      <w:r>
        <w:t>极的电极反应式为</w:t>
      </w:r>
      <w:r>
        <w:rPr>
          <w:rFonts w:eastAsia="Times New Roman"/>
          <w:u w:val="single"/>
        </w:rPr>
        <w:t xml:space="preserve">    </w:t>
      </w:r>
      <w:r>
        <w:t>。若电池中氢气</w:t>
      </w:r>
      <w:r>
        <w:t>(H</w:t>
      </w:r>
      <w:r>
        <w:rPr>
          <w:vertAlign w:val="subscript"/>
        </w:rPr>
        <w:t>2</w:t>
      </w:r>
      <w:r>
        <w:t>)</w:t>
      </w:r>
      <w:r>
        <w:t>通入量为</w:t>
      </w:r>
      <w:r>
        <w:t>224mL(</w:t>
      </w:r>
      <w:r>
        <w:t>标准状况</w:t>
      </w:r>
      <w:r>
        <w:t>)</w:t>
      </w:r>
      <w:r>
        <w:t>，且反应完全，则理论上通过电流表的电量为</w:t>
      </w:r>
      <w:r>
        <w:rPr>
          <w:rFonts w:eastAsia="Times New Roman"/>
          <w:u w:val="single"/>
        </w:rPr>
        <w:t xml:space="preserve">    </w:t>
      </w:r>
      <w:r>
        <w:t>C</w:t>
      </w:r>
      <w:r>
        <w:t>。</w:t>
      </w:r>
      <w:r>
        <w:t>(</w:t>
      </w:r>
      <w:r>
        <w:t>已知一个电子所带电量为</w:t>
      </w:r>
      <w:r>
        <w:t>1.6×10</w:t>
      </w:r>
      <w:r>
        <w:rPr>
          <w:vertAlign w:val="superscript"/>
        </w:rPr>
        <w:t>−19</w:t>
      </w:r>
      <w:r>
        <w:t>C</w:t>
      </w:r>
      <w:r>
        <w:t>，</w:t>
      </w:r>
      <w:r>
        <w:t>N</w:t>
      </w:r>
      <w:r>
        <w:rPr>
          <w:vertAlign w:val="subscript"/>
        </w:rPr>
        <w:t>A</w:t>
      </w:r>
      <w:r>
        <w:t>约为</w:t>
      </w:r>
      <w:r>
        <w:t>6.02×10</w:t>
      </w:r>
      <w:r>
        <w:rPr>
          <w:vertAlign w:val="superscript"/>
        </w:rPr>
        <w:t>23</w:t>
      </w:r>
      <w:r>
        <w:t>mol</w:t>
      </w:r>
      <w:r>
        <w:rPr>
          <w:vertAlign w:val="superscript"/>
        </w:rPr>
        <w:t>−1</w:t>
      </w:r>
      <w:r>
        <w:t>)</w:t>
      </w:r>
      <w:r>
        <w:t>。</w:t>
      </w:r>
    </w:p>
    <w:p w:rsidR="004C1837" w14:paraId="33F7E3A1" w14:textId="77777777">
      <w:pPr>
        <w:shd w:val="clear" w:color="auto" w:fill="FFFFFF"/>
        <w:spacing w:line="360" w:lineRule="auto"/>
        <w:jc w:val="left"/>
        <w:textAlignment w:val="center"/>
      </w:pPr>
      <w:r>
        <w:t>②</w:t>
      </w:r>
      <w:r>
        <w:t>假设使用的</w:t>
      </w:r>
      <w:r>
        <w:t>“</w:t>
      </w:r>
      <w:r>
        <w:t>燃料</w:t>
      </w:r>
      <w:r>
        <w:t>”</w:t>
      </w:r>
      <w:r>
        <w:t>是甲醇</w:t>
      </w:r>
      <w:r>
        <w:t>(CH</w:t>
      </w:r>
      <w:r>
        <w:rPr>
          <w:vertAlign w:val="subscript"/>
        </w:rPr>
        <w:t>3</w:t>
      </w:r>
      <w:r>
        <w:t>OH)</w:t>
      </w:r>
      <w:r>
        <w:t>，则</w:t>
      </w:r>
      <w:r>
        <w:t>a</w:t>
      </w:r>
      <w:r>
        <w:t>极的电极反应式为</w:t>
      </w:r>
      <w:r>
        <w:rPr>
          <w:rFonts w:eastAsia="Times New Roman"/>
          <w:u w:val="single"/>
        </w:rPr>
        <w:t xml:space="preserve">    </w:t>
      </w:r>
      <w:r>
        <w:t>，如果消耗甲醇</w:t>
      </w:r>
      <w:r>
        <w:t>160g</w:t>
      </w:r>
      <w:r>
        <w:t>，假设化学能完全转化为电能，则转移电子的数目为</w:t>
      </w:r>
      <w:r>
        <w:rPr>
          <w:rFonts w:eastAsia="Times New Roman"/>
          <w:u w:val="single"/>
        </w:rPr>
        <w:t xml:space="preserve">    </w:t>
      </w:r>
      <w:r>
        <w:t>(</w:t>
      </w:r>
      <w:r>
        <w:t>用</w:t>
      </w:r>
      <w:r>
        <w:t>N</w:t>
      </w:r>
      <w:r>
        <w:rPr>
          <w:vertAlign w:val="subscript"/>
        </w:rPr>
        <w:t>A</w:t>
      </w:r>
      <w:r>
        <w:t>表示</w:t>
      </w:r>
      <w:r>
        <w:t>)</w:t>
      </w:r>
      <w:r>
        <w:t>。</w:t>
      </w:r>
    </w:p>
    <w:p w:rsidR="004C1837" w14:paraId="47E46530" w14:textId="77777777">
      <w:pPr>
        <w:shd w:val="clear" w:color="auto" w:fill="FFFFFF"/>
        <w:spacing w:line="360" w:lineRule="auto"/>
        <w:jc w:val="left"/>
        <w:textAlignment w:val="center"/>
        <w:sectPr w:rsidSect="00684F84">
          <w:type w:val="nextPage"/>
          <w:pgSz w:w="11907" w:h="16839" w:code="9"/>
          <w:pgMar w:top="1440" w:right="1080" w:bottom="1440" w:left="1080" w:header="500" w:footer="500" w:gutter="0"/>
          <w:pgNumType w:start="9"/>
          <w:cols w:sep="1" w:space="425"/>
          <w:titlePg w:val="0"/>
          <w:docGrid w:type="lines" w:linePitch="312"/>
        </w:sectPr>
      </w:pPr>
      <w:r>
        <w:t>(3)</w:t>
      </w:r>
      <w:r>
        <w:t>一种高性能的碱性硼化钒</w:t>
      </w:r>
      <w:r>
        <w:t>(VB</w:t>
      </w:r>
      <w:r>
        <w:rPr>
          <w:vertAlign w:val="subscript"/>
        </w:rPr>
        <w:t>2</w:t>
      </w:r>
      <w:r>
        <w:t>)—</w:t>
      </w:r>
      <w:r>
        <w:t>空气电池如图所示，电池总反应为</w:t>
      </w:r>
      <w:r>
        <w:t>4VB</w:t>
      </w:r>
      <w:r>
        <w:rPr>
          <w:vertAlign w:val="subscript"/>
        </w:rPr>
        <w:t>2</w:t>
      </w:r>
      <w:r>
        <w:t>+11O</w:t>
      </w:r>
      <w:r>
        <w:rPr>
          <w:vertAlign w:val="subscript"/>
        </w:rPr>
        <w:t>2</w:t>
      </w:r>
      <w:r>
        <w:t>+20OH</w:t>
      </w:r>
      <w:r>
        <w:rPr>
          <w:b/>
        </w:rPr>
        <w:t>－</w:t>
      </w:r>
      <w:r>
        <w:t>+6H</w:t>
      </w:r>
      <w:r>
        <w:rPr>
          <w:vertAlign w:val="subscript"/>
        </w:rPr>
        <w:t>2</w:t>
      </w:r>
      <w:r>
        <w:t>O=8B(OH)</w:t>
      </w:r>
      <w:r>
        <w:object>
          <v:shape id="_x0000_i1063" type="#_x0000_t75" alt=" " style="width:7.2pt;height:16.2pt" o:ole="">
            <v:imagedata r:id="rId102" o:title="eqIdf14edfb3d39d2a93d9a2850aa3bdfbb4"/>
          </v:shape>
          <o:OLEObject Type="Embed" ProgID="Equation.DSMT4" ShapeID="_x0000_i1063" DrawAspect="Content" ObjectID="_1770796195" r:id="rId103"/>
        </w:object>
      </w:r>
    </w:p>
    <w:p w:rsidR="004C1837" w14:textId="77777777">
      <w:pPr>
        <w:shd w:val="clear" w:color="auto" w:fill="FFFFFF"/>
        <w:spacing w:line="360" w:lineRule="auto"/>
        <w:jc w:val="left"/>
        <w:textAlignment w:val="center"/>
      </w:pPr>
      <w:r>
        <w:t>+4VO</w:t>
      </w:r>
      <w:r>
        <w:object>
          <v:shape id="_x0000_i1064" type="#_x0000_t75" alt=" " style="width:9.6pt;height:16.2pt" o:ole="">
            <v:imagedata r:id="rId104" o:title="eqId5e3db67ee6ee1bf5e212b06b467eebd6"/>
          </v:shape>
          <o:OLEObject Type="Embed" ProgID="Equation.DSMT4" ShapeID="_x0000_i1064" DrawAspect="Content" ObjectID="_1770796196" r:id="rId105"/>
        </w:object>
      </w:r>
      <w:r>
        <w:t>。</w:t>
      </w:r>
      <w:r>
        <w:t>VB</w:t>
      </w:r>
      <w:r>
        <w:rPr>
          <w:vertAlign w:val="subscript"/>
        </w:rPr>
        <w:t>2</w:t>
      </w:r>
      <w:r>
        <w:t>电极发生的电极反应为</w:t>
      </w:r>
      <w:r>
        <w:rPr>
          <w:rFonts w:eastAsia="Times New Roman"/>
          <w:u w:val="single"/>
        </w:rPr>
        <w:t xml:space="preserve">    </w:t>
      </w:r>
      <w:r>
        <w:t>。</w:t>
      </w:r>
    </w:p>
    <w:p w:rsidR="004C1837" w14:paraId="200ACA24"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2314575" cy="2381250"/>
            <wp:effectExtent l="0" t="0" r="0" b="0"/>
            <wp:docPr id="100049" name="图片 10004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descr=" "/>
                    <pic:cNvPicPr>
                      <a:picLocks noChangeAspect="1"/>
                    </pic:cNvPicPr>
                  </pic:nvPicPr>
                  <pic:blipFill>
                    <a:blip xmlns:r="http://schemas.openxmlformats.org/officeDocument/2006/relationships" r:embed="rId106"/>
                    <a:stretch>
                      <a:fillRect/>
                    </a:stretch>
                  </pic:blipFill>
                  <pic:spPr>
                    <a:xfrm>
                      <a:off x="0" y="0"/>
                      <a:ext cx="2314575" cy="2381250"/>
                    </a:xfrm>
                    <a:prstGeom prst="rect">
                      <a:avLst/>
                    </a:prstGeom>
                  </pic:spPr>
                </pic:pic>
              </a:graphicData>
            </a:graphic>
          </wp:inline>
        </w:drawing>
      </w:r>
    </w:p>
    <w:p w:rsidR="004C1837" w14:paraId="58F9898A" w14:textId="77777777">
      <w:pPr>
        <w:shd w:val="clear" w:color="auto" w:fill="FFFFFF"/>
        <w:spacing w:line="360" w:lineRule="auto"/>
        <w:jc w:val="left"/>
        <w:textAlignment w:val="center"/>
      </w:pPr>
      <w:r>
        <w:t>25</w:t>
      </w:r>
      <w:r>
        <w:t>．化学能在一定条件下可转化为电能。</w:t>
      </w:r>
    </w:p>
    <w:p w:rsidR="004C1837" w14:paraId="781E5164" w14:textId="77777777">
      <w:pPr>
        <w:shd w:val="clear" w:color="auto" w:fill="FFFFFF"/>
        <w:spacing w:line="360" w:lineRule="auto"/>
        <w:jc w:val="left"/>
        <w:textAlignment w:val="center"/>
      </w:pPr>
      <w:r>
        <w:t>(1)</w:t>
      </w:r>
      <w:r>
        <w:t>如图所示为</w:t>
      </w:r>
      <w:r>
        <w:t>“</w:t>
      </w:r>
      <w:r>
        <w:t>锌</w:t>
      </w:r>
      <w:r>
        <w:t>-</w:t>
      </w:r>
      <w:r>
        <w:t>铜</w:t>
      </w:r>
      <w:r>
        <w:t>-</w:t>
      </w:r>
      <w:r>
        <w:t>稀硫酸</w:t>
      </w:r>
      <w:r>
        <w:t>”</w:t>
      </w:r>
      <w:r>
        <w:t>原电池，请写出锌与稀硫酸反应的化学方程式是</w:t>
      </w:r>
      <w:r>
        <w:rPr>
          <w:rFonts w:eastAsia="Times New Roman"/>
          <w:u w:val="single"/>
        </w:rPr>
        <w:t xml:space="preserve">       </w:t>
      </w:r>
      <w:r>
        <w:t>。</w:t>
      </w:r>
    </w:p>
    <w:p w:rsidR="004C1837" w14:paraId="3E255680" w14:textId="77777777">
      <w:pPr>
        <w:shd w:val="clear" w:color="auto" w:fill="FFFFFF"/>
        <w:spacing w:line="360" w:lineRule="auto"/>
        <w:jc w:val="left"/>
        <w:textAlignment w:val="center"/>
      </w:pPr>
      <w:r>
        <w:rPr>
          <w:rFonts w:eastAsia="Times New Roman"/>
          <w:noProof/>
          <w:kern w:val="0"/>
          <w:sz w:val="24"/>
          <w:szCs w:val="24"/>
        </w:rPr>
        <w:drawing>
          <wp:inline distT="0" distB="0" distL="0" distR="0">
            <wp:extent cx="1152525" cy="1695450"/>
            <wp:effectExtent l="0" t="0" r="0" b="0"/>
            <wp:docPr id="100051" name="图片 10005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descr=" "/>
                    <pic:cNvPicPr>
                      <a:picLocks noChangeAspect="1"/>
                    </pic:cNvPicPr>
                  </pic:nvPicPr>
                  <pic:blipFill>
                    <a:blip xmlns:r="http://schemas.openxmlformats.org/officeDocument/2006/relationships" r:embed="rId107"/>
                    <a:stretch>
                      <a:fillRect/>
                    </a:stretch>
                  </pic:blipFill>
                  <pic:spPr>
                    <a:xfrm>
                      <a:off x="0" y="0"/>
                      <a:ext cx="1152525" cy="1695450"/>
                    </a:xfrm>
                    <a:prstGeom prst="rect">
                      <a:avLst/>
                    </a:prstGeom>
                  </pic:spPr>
                </pic:pic>
              </a:graphicData>
            </a:graphic>
          </wp:inline>
        </w:drawing>
      </w:r>
      <w:r>
        <w:rPr>
          <w:rFonts w:eastAsia="Times New Roman"/>
          <w:kern w:val="0"/>
          <w:sz w:val="24"/>
          <w:szCs w:val="24"/>
        </w:rPr>
        <w:t>  </w:t>
      </w:r>
    </w:p>
    <w:p w:rsidR="004C1837" w14:paraId="39743901" w14:textId="77777777">
      <w:pPr>
        <w:shd w:val="clear" w:color="auto" w:fill="FFFFFF"/>
        <w:spacing w:line="360" w:lineRule="auto"/>
        <w:jc w:val="left"/>
        <w:textAlignment w:val="center"/>
      </w:pPr>
      <w:r>
        <w:t>(2)</w:t>
      </w:r>
      <w:r>
        <w:t>装置中锌片上发生</w:t>
      </w:r>
      <w:r>
        <w:rPr>
          <w:rFonts w:eastAsia="Times New Roman"/>
          <w:u w:val="single"/>
        </w:rPr>
        <w:t xml:space="preserve">       </w:t>
      </w:r>
      <w:r>
        <w:t>(“</w:t>
      </w:r>
      <w:r>
        <w:t>氧化</w:t>
      </w:r>
      <w:r>
        <w:t>”</w:t>
      </w:r>
      <w:r>
        <w:t>或</w:t>
      </w:r>
      <w:r>
        <w:t>“</w:t>
      </w:r>
      <w:r>
        <w:t>还原</w:t>
      </w:r>
      <w:r>
        <w:t>”)</w:t>
      </w:r>
      <w:r>
        <w:t>反应，电极反应式是</w:t>
      </w:r>
      <w:r>
        <w:rPr>
          <w:rFonts w:eastAsia="Times New Roman"/>
          <w:u w:val="single"/>
        </w:rPr>
        <w:t xml:space="preserve">       </w:t>
      </w:r>
      <w:r>
        <w:t>，是原电池的</w:t>
      </w:r>
      <w:r>
        <w:rPr>
          <w:rFonts w:eastAsia="Times New Roman"/>
          <w:u w:val="single"/>
        </w:rPr>
        <w:t xml:space="preserve">       </w:t>
      </w:r>
      <w:r>
        <w:t>极</w:t>
      </w:r>
      <w:r>
        <w:t>(</w:t>
      </w:r>
      <w:r>
        <w:t>填</w:t>
      </w:r>
      <w:r>
        <w:t>“</w:t>
      </w:r>
      <w:r>
        <w:t>正</w:t>
      </w:r>
      <w:r>
        <w:t>”</w:t>
      </w:r>
      <w:r>
        <w:t>或</w:t>
      </w:r>
      <w:r>
        <w:t>“</w:t>
      </w:r>
      <w:r>
        <w:t>负</w:t>
      </w:r>
      <w:r>
        <w:t>”)</w:t>
      </w:r>
      <w:r>
        <w:t>，能证明化学能转化为电能的实验现象为</w:t>
      </w:r>
      <w:r>
        <w:rPr>
          <w:rFonts w:eastAsia="Times New Roman"/>
          <w:u w:val="single"/>
        </w:rPr>
        <w:t xml:space="preserve">       </w:t>
      </w:r>
      <w:r>
        <w:t>。</w:t>
      </w:r>
    </w:p>
    <w:p w:rsidR="004C1837" w14:paraId="3ABBA04C" w14:textId="77777777">
      <w:pPr>
        <w:shd w:val="clear" w:color="auto" w:fill="FFFFFF"/>
        <w:spacing w:line="360" w:lineRule="auto"/>
        <w:jc w:val="left"/>
        <w:textAlignment w:val="center"/>
      </w:pPr>
      <w:r>
        <w:t>(3)</w:t>
      </w:r>
      <w:r>
        <w:t>按照电化学装置的四个构成要素来看，</w:t>
      </w:r>
      <w:r>
        <w:t>Cu</w:t>
      </w:r>
      <w:r>
        <w:t>的作用是</w:t>
      </w:r>
      <w:r>
        <w:rPr>
          <w:rFonts w:eastAsia="Times New Roman"/>
          <w:u w:val="single"/>
        </w:rPr>
        <w:t xml:space="preserve">       </w:t>
      </w:r>
      <w:r>
        <w:t>。</w:t>
      </w:r>
    </w:p>
    <w:p w:rsidR="004C1837" w14:paraId="4B0161A5" w14:textId="77777777">
      <w:pPr>
        <w:shd w:val="clear" w:color="auto" w:fill="FFFFFF"/>
        <w:spacing w:line="360" w:lineRule="auto"/>
        <w:jc w:val="left"/>
        <w:textAlignment w:val="center"/>
      </w:pPr>
      <w:r>
        <w:t>a</w:t>
      </w:r>
      <w:r>
        <w:t>．电极反应物</w:t>
      </w:r>
      <w:r>
        <w:rPr>
          <w:rFonts w:eastAsia="Times New Roman"/>
          <w:kern w:val="0"/>
          <w:sz w:val="24"/>
          <w:szCs w:val="24"/>
        </w:rPr>
        <w:t>    </w:t>
      </w:r>
      <w:r>
        <w:t>b</w:t>
      </w:r>
      <w:r>
        <w:t>．电极材料</w:t>
      </w:r>
      <w:r>
        <w:rPr>
          <w:rFonts w:eastAsia="Times New Roman"/>
          <w:kern w:val="0"/>
          <w:sz w:val="24"/>
          <w:szCs w:val="24"/>
        </w:rPr>
        <w:t>    </w:t>
      </w:r>
      <w:r>
        <w:t>c</w:t>
      </w:r>
      <w:r>
        <w:t>．离子导体</w:t>
      </w:r>
      <w:r>
        <w:rPr>
          <w:rFonts w:eastAsia="Times New Roman"/>
          <w:kern w:val="0"/>
          <w:sz w:val="24"/>
          <w:szCs w:val="24"/>
        </w:rPr>
        <w:t>    </w:t>
      </w:r>
      <w:r>
        <w:t>d</w:t>
      </w:r>
      <w:r>
        <w:t>．电子导体</w:t>
      </w:r>
    </w:p>
    <w:p w:rsidR="004C1837" w14:paraId="0F0BCF36" w14:textId="77777777">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8" w:history="1">
        <w:r>
          <w:rPr>
            <w:rFonts w:ascii="SimSun" w:eastAsia="SimSun" w:hAnsi="SimSun" w:cs="SimSun"/>
            <w:b/>
            <w:bCs/>
            <w:color w:val="0000EE"/>
            <w:kern w:val="0"/>
            <w:sz w:val="30"/>
            <w:szCs w:val="30"/>
            <w:u w:val="single" w:color="0000EE"/>
          </w:rPr>
          <w:t>https://d.book118.com/306221042242010102</w:t>
        </w:r>
      </w:hyperlink>
    </w:p>
    <w:p w:rsidR="004C1837">
      <w:pPr>
        <w:shd w:val="clear" w:color="auto" w:fill="FFFFFF"/>
        <w:spacing w:line="360" w:lineRule="auto"/>
        <w:jc w:val="left"/>
        <w:textAlignment w:val="center"/>
      </w:pPr>
    </w:p>
    <w:sectPr w:rsidSect="00684F84">
      <w:type w:val="nextPage"/>
      <w:pgSz w:w="11907" w:h="16839" w:code="9"/>
      <w:pgMar w:top="1440" w:right="1080" w:bottom="1440" w:left="1080" w:header="500" w:footer="500" w:gutter="0"/>
      <w:pgNumType w:start="10"/>
      <w:cols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1"/>
    <w:family w:val="roman"/>
    <w:notTrueType/>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6B0"/>
    <w:rsid w:val="000232A6"/>
    <w:rsid w:val="00043B54"/>
    <w:rsid w:val="00065CD2"/>
    <w:rsid w:val="001D7A06"/>
    <w:rsid w:val="002152A2"/>
    <w:rsid w:val="00284433"/>
    <w:rsid w:val="002A1EC6"/>
    <w:rsid w:val="002E035E"/>
    <w:rsid w:val="003F38F2"/>
    <w:rsid w:val="004151FC"/>
    <w:rsid w:val="004C1837"/>
    <w:rsid w:val="004D24E9"/>
    <w:rsid w:val="0064153B"/>
    <w:rsid w:val="00684F84"/>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8E672C"/>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image" Target="media/image58.png" /><Relationship Id="rId101" Type="http://schemas.openxmlformats.org/officeDocument/2006/relationships/image" Target="media/image59.png" /><Relationship Id="rId102" Type="http://schemas.openxmlformats.org/officeDocument/2006/relationships/image" Target="media/image60.wmf" /><Relationship Id="rId103" Type="http://schemas.openxmlformats.org/officeDocument/2006/relationships/oleObject" Target="embeddings/oleObject39.bin" /><Relationship Id="rId104" Type="http://schemas.openxmlformats.org/officeDocument/2006/relationships/image" Target="media/image61.wmf" /><Relationship Id="rId105" Type="http://schemas.openxmlformats.org/officeDocument/2006/relationships/oleObject" Target="embeddings/oleObject40.bin" /><Relationship Id="rId106" Type="http://schemas.openxmlformats.org/officeDocument/2006/relationships/image" Target="media/image62.png" /><Relationship Id="rId107" Type="http://schemas.openxmlformats.org/officeDocument/2006/relationships/image" Target="media/image63.png" /><Relationship Id="rId108" Type="http://schemas.openxmlformats.org/officeDocument/2006/relationships/hyperlink" Target="https://d.book118.com/306221042242010102" TargetMode="External" /><Relationship Id="rId109" Type="http://schemas.openxmlformats.org/officeDocument/2006/relationships/theme" Target="theme/theme1.xml" /><Relationship Id="rId11" Type="http://schemas.openxmlformats.org/officeDocument/2006/relationships/image" Target="media/image5.wmf" /><Relationship Id="rId110" Type="http://schemas.openxmlformats.org/officeDocument/2006/relationships/styles" Target="styles.xml" /><Relationship Id="rId12" Type="http://schemas.openxmlformats.org/officeDocument/2006/relationships/oleObject" Target="embeddings/oleObject3.bin" /><Relationship Id="rId13" Type="http://schemas.openxmlformats.org/officeDocument/2006/relationships/image" Target="media/image6.png" /><Relationship Id="rId14" Type="http://schemas.openxmlformats.org/officeDocument/2006/relationships/image" Target="media/image7.wmf" /><Relationship Id="rId15" Type="http://schemas.openxmlformats.org/officeDocument/2006/relationships/oleObject" Target="embeddings/oleObject4.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6.bin" /><Relationship Id="rId22" Type="http://schemas.openxmlformats.org/officeDocument/2006/relationships/image" Target="media/image12.wmf" /><Relationship Id="rId23" Type="http://schemas.openxmlformats.org/officeDocument/2006/relationships/oleObject" Target="embeddings/oleObject7.bin"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wmf" /><Relationship Id="rId27" Type="http://schemas.openxmlformats.org/officeDocument/2006/relationships/oleObject" Target="embeddings/oleObject8.bin" /><Relationship Id="rId28" Type="http://schemas.openxmlformats.org/officeDocument/2006/relationships/image" Target="media/image16.wmf" /><Relationship Id="rId29" Type="http://schemas.openxmlformats.org/officeDocument/2006/relationships/oleObject" Target="embeddings/oleObject9.bin" /><Relationship Id="rId3" Type="http://schemas.openxmlformats.org/officeDocument/2006/relationships/fontTable" Target="fontTable.xml" /><Relationship Id="rId30" Type="http://schemas.openxmlformats.org/officeDocument/2006/relationships/image" Target="media/image17.wmf" /><Relationship Id="rId31" Type="http://schemas.openxmlformats.org/officeDocument/2006/relationships/oleObject" Target="embeddings/oleObject10.bin" /><Relationship Id="rId32" Type="http://schemas.openxmlformats.org/officeDocument/2006/relationships/image" Target="media/image18.wmf" /><Relationship Id="rId33" Type="http://schemas.openxmlformats.org/officeDocument/2006/relationships/oleObject" Target="embeddings/oleObject11.bin" /><Relationship Id="rId34" Type="http://schemas.openxmlformats.org/officeDocument/2006/relationships/image" Target="media/image19.wmf" /><Relationship Id="rId35" Type="http://schemas.openxmlformats.org/officeDocument/2006/relationships/oleObject" Target="embeddings/oleObject12.bin" /><Relationship Id="rId36" Type="http://schemas.openxmlformats.org/officeDocument/2006/relationships/image" Target="media/image20.wmf" /><Relationship Id="rId37" Type="http://schemas.openxmlformats.org/officeDocument/2006/relationships/oleObject" Target="embeddings/oleObject13.bin" /><Relationship Id="rId38" Type="http://schemas.openxmlformats.org/officeDocument/2006/relationships/image" Target="media/image21.wmf" /><Relationship Id="rId39" Type="http://schemas.openxmlformats.org/officeDocument/2006/relationships/oleObject" Target="embeddings/oleObject14.bin" /><Relationship Id="rId4" Type="http://schemas.openxmlformats.org/officeDocument/2006/relationships/customXml" Target="../customXml/item1.xml" /><Relationship Id="rId40" Type="http://schemas.openxmlformats.org/officeDocument/2006/relationships/image" Target="media/image22.wmf" /><Relationship Id="rId41" Type="http://schemas.openxmlformats.org/officeDocument/2006/relationships/oleObject" Target="embeddings/oleObject15.bin" /><Relationship Id="rId42" Type="http://schemas.openxmlformats.org/officeDocument/2006/relationships/image" Target="media/image23.wmf" /><Relationship Id="rId43" Type="http://schemas.openxmlformats.org/officeDocument/2006/relationships/oleObject" Target="embeddings/oleObject16.bin" /><Relationship Id="rId44" Type="http://schemas.openxmlformats.org/officeDocument/2006/relationships/image" Target="media/image24.wmf" /><Relationship Id="rId45" Type="http://schemas.openxmlformats.org/officeDocument/2006/relationships/oleObject" Target="embeddings/oleObject17.bin" /><Relationship Id="rId46" Type="http://schemas.openxmlformats.org/officeDocument/2006/relationships/image" Target="media/image25.wmf" /><Relationship Id="rId47" Type="http://schemas.openxmlformats.org/officeDocument/2006/relationships/oleObject" Target="embeddings/oleObject18.bin" /><Relationship Id="rId48" Type="http://schemas.openxmlformats.org/officeDocument/2006/relationships/image" Target="media/image26.wmf" /><Relationship Id="rId49" Type="http://schemas.openxmlformats.org/officeDocument/2006/relationships/oleObject" Target="embeddings/oleObject19.bin" /><Relationship Id="rId5" Type="http://schemas.openxmlformats.org/officeDocument/2006/relationships/image" Target="media/image1.png" /><Relationship Id="rId50" Type="http://schemas.openxmlformats.org/officeDocument/2006/relationships/image" Target="media/image27.wmf" /><Relationship Id="rId51" Type="http://schemas.openxmlformats.org/officeDocument/2006/relationships/oleObject" Target="embeddings/oleObject20.bin" /><Relationship Id="rId52" Type="http://schemas.openxmlformats.org/officeDocument/2006/relationships/image" Target="media/image28.wmf" /><Relationship Id="rId53" Type="http://schemas.openxmlformats.org/officeDocument/2006/relationships/oleObject" Target="embeddings/oleObject21.bin" /><Relationship Id="rId54" Type="http://schemas.openxmlformats.org/officeDocument/2006/relationships/image" Target="media/image29.wmf" /><Relationship Id="rId55" Type="http://schemas.openxmlformats.org/officeDocument/2006/relationships/oleObject" Target="embeddings/oleObject22.bin" /><Relationship Id="rId56" Type="http://schemas.openxmlformats.org/officeDocument/2006/relationships/image" Target="media/image30.wmf" /><Relationship Id="rId57" Type="http://schemas.openxmlformats.org/officeDocument/2006/relationships/oleObject" Target="embeddings/oleObject23.bin" /><Relationship Id="rId58" Type="http://schemas.openxmlformats.org/officeDocument/2006/relationships/image" Target="media/image31.png" /><Relationship Id="rId59" Type="http://schemas.openxmlformats.org/officeDocument/2006/relationships/image" Target="media/image32.png" /><Relationship Id="rId6" Type="http://schemas.openxmlformats.org/officeDocument/2006/relationships/image" Target="media/image2.wmf" /><Relationship Id="rId60" Type="http://schemas.openxmlformats.org/officeDocument/2006/relationships/image" Target="media/image33.png" /><Relationship Id="rId61" Type="http://schemas.openxmlformats.org/officeDocument/2006/relationships/image" Target="media/image34.wmf" /><Relationship Id="rId62" Type="http://schemas.openxmlformats.org/officeDocument/2006/relationships/oleObject" Target="embeddings/oleObject24.bin" /><Relationship Id="rId63" Type="http://schemas.openxmlformats.org/officeDocument/2006/relationships/image" Target="media/image35.png" /><Relationship Id="rId64" Type="http://schemas.openxmlformats.org/officeDocument/2006/relationships/image" Target="media/image36.wmf" /><Relationship Id="rId65" Type="http://schemas.openxmlformats.org/officeDocument/2006/relationships/oleObject" Target="embeddings/oleObject25.bin" /><Relationship Id="rId66" Type="http://schemas.openxmlformats.org/officeDocument/2006/relationships/image" Target="media/image37.png" /><Relationship Id="rId67" Type="http://schemas.openxmlformats.org/officeDocument/2006/relationships/image" Target="media/image38.wmf" /><Relationship Id="rId68" Type="http://schemas.openxmlformats.org/officeDocument/2006/relationships/oleObject" Target="embeddings/oleObject26.bin" /><Relationship Id="rId69" Type="http://schemas.openxmlformats.org/officeDocument/2006/relationships/image" Target="media/image39.wmf" /><Relationship Id="rId7" Type="http://schemas.openxmlformats.org/officeDocument/2006/relationships/oleObject" Target="embeddings/oleObject1.bin" /><Relationship Id="rId70" Type="http://schemas.openxmlformats.org/officeDocument/2006/relationships/oleObject" Target="embeddings/oleObject27.bin" /><Relationship Id="rId71" Type="http://schemas.openxmlformats.org/officeDocument/2006/relationships/image" Target="media/image40.wmf" /><Relationship Id="rId72" Type="http://schemas.openxmlformats.org/officeDocument/2006/relationships/oleObject" Target="embeddings/oleObject28.bin" /><Relationship Id="rId73" Type="http://schemas.openxmlformats.org/officeDocument/2006/relationships/image" Target="media/image41.wmf" /><Relationship Id="rId74" Type="http://schemas.openxmlformats.org/officeDocument/2006/relationships/oleObject" Target="embeddings/oleObject29.bin" /><Relationship Id="rId75" Type="http://schemas.openxmlformats.org/officeDocument/2006/relationships/image" Target="media/image42.wmf" /><Relationship Id="rId76" Type="http://schemas.openxmlformats.org/officeDocument/2006/relationships/oleObject" Target="embeddings/oleObject30.bin" /><Relationship Id="rId77" Type="http://schemas.openxmlformats.org/officeDocument/2006/relationships/image" Target="media/image43.wmf" /><Relationship Id="rId78" Type="http://schemas.openxmlformats.org/officeDocument/2006/relationships/oleObject" Target="embeddings/oleObject31.bin" /><Relationship Id="rId79" Type="http://schemas.openxmlformats.org/officeDocument/2006/relationships/image" Target="media/image44.wmf" /><Relationship Id="rId8" Type="http://schemas.openxmlformats.org/officeDocument/2006/relationships/image" Target="media/image3.png" /><Relationship Id="rId80" Type="http://schemas.openxmlformats.org/officeDocument/2006/relationships/oleObject" Target="embeddings/oleObject32.bin" /><Relationship Id="rId81" Type="http://schemas.openxmlformats.org/officeDocument/2006/relationships/image" Target="media/image45.png" /><Relationship Id="rId82" Type="http://schemas.openxmlformats.org/officeDocument/2006/relationships/image" Target="media/image46.wmf" /><Relationship Id="rId83" Type="http://schemas.openxmlformats.org/officeDocument/2006/relationships/oleObject" Target="embeddings/oleObject33.bin" /><Relationship Id="rId84" Type="http://schemas.openxmlformats.org/officeDocument/2006/relationships/image" Target="media/image47.png" /><Relationship Id="rId85" Type="http://schemas.openxmlformats.org/officeDocument/2006/relationships/image" Target="media/image48.wmf" /><Relationship Id="rId86" Type="http://schemas.openxmlformats.org/officeDocument/2006/relationships/oleObject" Target="embeddings/oleObject34.bin" /><Relationship Id="rId87" Type="http://schemas.openxmlformats.org/officeDocument/2006/relationships/image" Target="media/image49.png" /><Relationship Id="rId88" Type="http://schemas.openxmlformats.org/officeDocument/2006/relationships/image" Target="media/image50.wmf" /><Relationship Id="rId89" Type="http://schemas.openxmlformats.org/officeDocument/2006/relationships/oleObject" Target="embeddings/oleObject35.bin" /><Relationship Id="rId9" Type="http://schemas.openxmlformats.org/officeDocument/2006/relationships/image" Target="media/image4.wmf" /><Relationship Id="rId90" Type="http://schemas.openxmlformats.org/officeDocument/2006/relationships/image" Target="media/image51.png" /><Relationship Id="rId91" Type="http://schemas.openxmlformats.org/officeDocument/2006/relationships/image" Target="media/image52.png" /><Relationship Id="rId92" Type="http://schemas.openxmlformats.org/officeDocument/2006/relationships/image" Target="media/image53.png" /><Relationship Id="rId93" Type="http://schemas.openxmlformats.org/officeDocument/2006/relationships/oleObject" Target="embeddings/oleObject36.bin" /><Relationship Id="rId94" Type="http://schemas.openxmlformats.org/officeDocument/2006/relationships/image" Target="media/image54.png" /><Relationship Id="rId95" Type="http://schemas.openxmlformats.org/officeDocument/2006/relationships/image" Target="media/image55.png" /><Relationship Id="rId96" Type="http://schemas.openxmlformats.org/officeDocument/2006/relationships/image" Target="media/image56.wmf" /><Relationship Id="rId97" Type="http://schemas.openxmlformats.org/officeDocument/2006/relationships/oleObject" Target="embeddings/oleObject37.bin" /><Relationship Id="rId98" Type="http://schemas.openxmlformats.org/officeDocument/2006/relationships/image" Target="media/image57.png" /><Relationship Id="rId99" Type="http://schemas.openxmlformats.org/officeDocument/2006/relationships/oleObject" Target="embeddings/oleObject38.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7081</Words>
  <Characters>8853</Characters>
  <Application>Microsoft Office Word</Application>
  <DocSecurity>0</DocSecurity>
  <Lines>368</Lines>
  <Paragraphs>442</Paragraphs>
  <ScaleCrop>false</ScaleCrop>
  <Company/>
  <LinksUpToDate>false</LinksUpToDate>
  <CharactersWithSpaces>15492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revision>16</cp:revision>
  <dcterms:created xsi:type="dcterms:W3CDTF">2017-07-19T12:07:00Z</dcterms:created>
  <dcterms:modified xsi:type="dcterms:W3CDTF">2024-03-01T03:01:00Z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