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CNG加气站设备项目计划设计方案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501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_Toc22501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25" w:history="1">
        <w:r>
          <w:rPr>
            <w:rFonts w:ascii="仿宋" w:eastAsia="仿宋" w:hAnsi="仿宋" w:cs="仿宋" w:hint="eastAsia"/>
            <w:lang w:eastAsia="zh-CN"/>
          </w:rPr>
          <w:t>一、CNG加气站设备项目概论</w:t>
        </w:r>
        <w:r>
          <w:tab/>
        </w:r>
        <w:r>
          <w:fldChar w:fldCharType="begin"/>
        </w:r>
        <w:r>
          <w:instrText xml:space="preserve"> PAGEREF _Toc15825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33" w:history="1">
        <w:r>
          <w:rPr>
            <w:rFonts w:ascii="仿宋" w:eastAsia="仿宋" w:hAnsi="仿宋" w:cs="仿宋" w:hint="eastAsia"/>
            <w:lang w:eastAsia="zh-CN"/>
          </w:rPr>
          <w:t>(一)、CNG加气站设备项目概况</w:t>
        </w:r>
        <w:r>
          <w:tab/>
        </w:r>
        <w:r>
          <w:fldChar w:fldCharType="begin"/>
        </w:r>
        <w:r>
          <w:instrText xml:space="preserve"> PAGEREF _Toc15333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60" w:history="1">
        <w:r>
          <w:rPr>
            <w:rFonts w:ascii="仿宋" w:eastAsia="仿宋" w:hAnsi="仿宋" w:cs="仿宋" w:hint="eastAsia"/>
            <w:lang w:eastAsia="zh-CN"/>
          </w:rPr>
          <w:t>(二)、CNG加气站设备项目目标</w:t>
        </w:r>
        <w:r>
          <w:tab/>
        </w:r>
        <w:r>
          <w:fldChar w:fldCharType="begin"/>
        </w:r>
        <w:r>
          <w:instrText xml:space="preserve"> PAGEREF _Toc16660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37" w:history="1">
        <w:r>
          <w:rPr>
            <w:rFonts w:ascii="仿宋" w:eastAsia="仿宋" w:hAnsi="仿宋" w:cs="仿宋" w:hint="eastAsia"/>
            <w:lang w:eastAsia="zh-CN"/>
          </w:rPr>
          <w:t>(三)、CNG加气站设备项目提出的理由</w:t>
        </w:r>
        <w:r>
          <w:tab/>
        </w:r>
        <w:r>
          <w:fldChar w:fldCharType="begin"/>
        </w:r>
        <w:r>
          <w:instrText xml:space="preserve"> PAGEREF _Toc18037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46" w:history="1">
        <w:r>
          <w:rPr>
            <w:rFonts w:ascii="仿宋" w:eastAsia="仿宋" w:hAnsi="仿宋" w:cs="仿宋" w:hint="eastAsia"/>
            <w:lang w:eastAsia="zh-CN"/>
          </w:rPr>
          <w:t>(四)、CNG加气站设备项目意义</w:t>
        </w:r>
        <w:r>
          <w:tab/>
        </w:r>
        <w:r>
          <w:fldChar w:fldCharType="begin"/>
        </w:r>
        <w:r>
          <w:instrText xml:space="preserve"> PAGEREF _Toc32246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7" w:history="1">
        <w:r>
          <w:rPr>
            <w:rFonts w:ascii="仿宋" w:eastAsia="仿宋" w:hAnsi="仿宋" w:cs="仿宋" w:hint="eastAsia"/>
            <w:lang w:eastAsia="zh-CN"/>
          </w:rPr>
          <w:t>(五)、CNG加气站设备项目背景</w:t>
        </w:r>
        <w:r>
          <w:tab/>
        </w:r>
        <w:r>
          <w:fldChar w:fldCharType="begin"/>
        </w:r>
        <w:r>
          <w:instrText xml:space="preserve"> PAGEREF _Toc11577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42" w:history="1">
        <w:r>
          <w:rPr>
            <w:rFonts w:ascii="仿宋" w:eastAsia="仿宋" w:hAnsi="仿宋" w:cs="仿宋" w:hint="eastAsia"/>
            <w:lang w:eastAsia="zh-CN"/>
          </w:rPr>
          <w:t>二、CNG加气站设备项目绩效评估</w:t>
        </w:r>
        <w:r>
          <w:tab/>
        </w:r>
        <w:r>
          <w:fldChar w:fldCharType="begin"/>
        </w:r>
        <w:r>
          <w:instrText xml:space="preserve"> PAGEREF _Toc22542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4" w:history="1">
        <w:r>
          <w:rPr>
            <w:rFonts w:ascii="仿宋" w:eastAsia="仿宋" w:hAnsi="仿宋" w:cs="仿宋" w:hint="eastAsia"/>
            <w:lang w:eastAsia="zh-CN"/>
          </w:rPr>
          <w:t>(一)、绩效评估指标</w:t>
        </w:r>
        <w:r>
          <w:tab/>
        </w:r>
        <w:r>
          <w:fldChar w:fldCharType="begin"/>
        </w:r>
        <w:r>
          <w:instrText xml:space="preserve"> PAGEREF _Toc16354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49" w:history="1">
        <w:r>
          <w:rPr>
            <w:rFonts w:ascii="仿宋" w:eastAsia="仿宋" w:hAnsi="仿宋" w:cs="仿宋" w:hint="eastAsia"/>
            <w:lang w:eastAsia="zh-CN"/>
          </w:rPr>
          <w:t>(二)、绩效评估方法</w:t>
        </w:r>
        <w:r>
          <w:tab/>
        </w:r>
        <w:r>
          <w:fldChar w:fldCharType="begin"/>
        </w:r>
        <w:r>
          <w:instrText xml:space="preserve"> PAGEREF _Toc22749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44" w:history="1">
        <w:r>
          <w:rPr>
            <w:rFonts w:ascii="仿宋" w:eastAsia="仿宋" w:hAnsi="仿宋" w:cs="仿宋" w:hint="eastAsia"/>
            <w:lang w:eastAsia="zh-CN"/>
          </w:rPr>
          <w:t>(三)、绩效评估周期</w:t>
        </w:r>
        <w:r>
          <w:tab/>
        </w:r>
        <w:r>
          <w:fldChar w:fldCharType="begin"/>
        </w:r>
        <w:r>
          <w:instrText xml:space="preserve"> PAGEREF _Toc16444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60" w:history="1">
        <w:r>
          <w:rPr>
            <w:rFonts w:ascii="仿宋" w:eastAsia="仿宋" w:hAnsi="仿宋" w:cs="仿宋" w:hint="eastAsia"/>
            <w:lang w:eastAsia="zh-CN"/>
          </w:rPr>
          <w:t>三、CNG加气站设备项目建设单位说明</w:t>
        </w:r>
        <w:r>
          <w:tab/>
        </w:r>
        <w:r>
          <w:fldChar w:fldCharType="begin"/>
        </w:r>
        <w:r>
          <w:instrText xml:space="preserve"> PAGEREF _Toc18460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56" w:history="1">
        <w:r>
          <w:rPr>
            <w:rFonts w:ascii="仿宋" w:eastAsia="仿宋" w:hAnsi="仿宋" w:cs="仿宋" w:hint="eastAsia"/>
            <w:lang w:eastAsia="zh-CN"/>
          </w:rPr>
          <w:t>(一)、CNG加气站设备项目承办单位基本情况</w:t>
        </w:r>
        <w:r>
          <w:tab/>
        </w:r>
        <w:r>
          <w:fldChar w:fldCharType="begin"/>
        </w:r>
        <w:r>
          <w:instrText xml:space="preserve"> PAGEREF _Toc14256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23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_Toc20423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09" w:history="1">
        <w:r>
          <w:rPr>
            <w:rFonts w:ascii="仿宋" w:eastAsia="仿宋" w:hAnsi="仿宋" w:cs="仿宋" w:hint="eastAsia"/>
            <w:lang w:eastAsia="zh-CN"/>
          </w:rPr>
          <w:t>四、市场分析、调研</w:t>
        </w:r>
        <w:r>
          <w:tab/>
        </w:r>
        <w:r>
          <w:fldChar w:fldCharType="begin"/>
        </w:r>
        <w:r>
          <w:instrText xml:space="preserve"> PAGEREF _Toc7609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83" w:history="1">
        <w:r>
          <w:rPr>
            <w:rFonts w:ascii="仿宋" w:eastAsia="仿宋" w:hAnsi="仿宋" w:cs="仿宋" w:hint="eastAsia"/>
            <w:lang w:eastAsia="zh-CN"/>
          </w:rPr>
          <w:t>(一)、CNG加气站设备行业分析</w:t>
        </w:r>
        <w:r>
          <w:tab/>
        </w:r>
        <w:r>
          <w:fldChar w:fldCharType="begin"/>
        </w:r>
        <w:r>
          <w:instrText xml:space="preserve"> PAGEREF _Toc20783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41" w:history="1">
        <w:r>
          <w:rPr>
            <w:rFonts w:ascii="仿宋" w:eastAsia="仿宋" w:hAnsi="仿宋" w:cs="仿宋" w:hint="eastAsia"/>
            <w:lang w:eastAsia="zh-CN"/>
          </w:rPr>
          <w:t>(二)、CNG加气站设备市场分析预测</w:t>
        </w:r>
        <w:r>
          <w:tab/>
        </w:r>
        <w:r>
          <w:fldChar w:fldCharType="begin"/>
        </w:r>
        <w:r>
          <w:instrText xml:space="preserve"> PAGEREF _Toc32541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95" w:history="1">
        <w:r>
          <w:rPr>
            <w:rFonts w:ascii="仿宋" w:eastAsia="仿宋" w:hAnsi="仿宋" w:cs="仿宋" w:hint="eastAsia"/>
            <w:lang w:eastAsia="zh-CN"/>
          </w:rPr>
          <w:t>五、CNG加气站设备项目选址可行性分析</w:t>
        </w:r>
        <w:r>
          <w:tab/>
        </w:r>
        <w:r>
          <w:fldChar w:fldCharType="begin"/>
        </w:r>
        <w:r>
          <w:instrText xml:space="preserve"> PAGEREF _Toc31695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07" w:history="1">
        <w:r>
          <w:rPr>
            <w:rFonts w:ascii="仿宋" w:eastAsia="仿宋" w:hAnsi="仿宋" w:cs="仿宋" w:hint="eastAsia"/>
            <w:lang w:eastAsia="zh-CN"/>
          </w:rPr>
          <w:t>(一)、CNG加气站设备项目选址</w:t>
        </w:r>
        <w:r>
          <w:tab/>
        </w:r>
        <w:r>
          <w:fldChar w:fldCharType="begin"/>
        </w:r>
        <w:r>
          <w:instrText xml:space="preserve"> PAGEREF _Toc5107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89" w:history="1">
        <w:r>
          <w:rPr>
            <w:rFonts w:ascii="仿宋" w:eastAsia="仿宋" w:hAnsi="仿宋" w:cs="仿宋" w:hint="eastAsia"/>
            <w:lang w:eastAsia="zh-CN"/>
          </w:rPr>
          <w:t>(二)、用地控制指标</w:t>
        </w:r>
        <w:r>
          <w:tab/>
        </w:r>
        <w:r>
          <w:fldChar w:fldCharType="begin"/>
        </w:r>
        <w:r>
          <w:instrText xml:space="preserve"> PAGEREF _Toc31689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6" w:history="1">
        <w:r>
          <w:rPr>
            <w:rFonts w:ascii="仿宋" w:eastAsia="仿宋" w:hAnsi="仿宋" w:cs="仿宋" w:hint="eastAsia"/>
            <w:lang w:eastAsia="zh-CN"/>
          </w:rPr>
          <w:t>(三)、节约用地措施</w:t>
        </w:r>
        <w:r>
          <w:tab/>
        </w:r>
        <w:r>
          <w:fldChar w:fldCharType="begin"/>
        </w:r>
        <w:r>
          <w:instrText xml:space="preserve"> PAGEREF _Toc25266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0" w:history="1">
        <w:r>
          <w:rPr>
            <w:rFonts w:ascii="仿宋" w:eastAsia="仿宋" w:hAnsi="仿宋" w:cs="仿宋" w:hint="eastAsia"/>
            <w:lang w:eastAsia="zh-CN"/>
          </w:rPr>
          <w:t>(四)、总图布置方案</w:t>
        </w:r>
        <w:r>
          <w:tab/>
        </w:r>
        <w:r>
          <w:fldChar w:fldCharType="begin"/>
        </w:r>
        <w:r>
          <w:instrText xml:space="preserve"> PAGEREF _Toc1320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07" w:history="1">
        <w:r>
          <w:rPr>
            <w:rFonts w:ascii="仿宋" w:eastAsia="仿宋" w:hAnsi="仿宋" w:cs="仿宋" w:hint="eastAsia"/>
            <w:lang w:eastAsia="zh-CN"/>
          </w:rPr>
          <w:t>(五)、选址综合评价</w:t>
        </w:r>
        <w:r>
          <w:tab/>
        </w:r>
        <w:r>
          <w:fldChar w:fldCharType="begin"/>
        </w:r>
        <w:r>
          <w:instrText xml:space="preserve"> PAGEREF _Toc16607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33" w:history="1">
        <w:r>
          <w:rPr>
            <w:rFonts w:ascii="仿宋" w:eastAsia="仿宋" w:hAnsi="仿宋" w:cs="仿宋" w:hint="eastAsia"/>
            <w:lang w:eastAsia="zh-CN"/>
          </w:rPr>
          <w:t>六、CNG加气站设备项目文档管理</w:t>
        </w:r>
        <w:r>
          <w:tab/>
        </w:r>
        <w:r>
          <w:fldChar w:fldCharType="begin"/>
        </w:r>
        <w:r>
          <w:instrText xml:space="preserve"> PAGEREF _Toc27233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5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_Toc17945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03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_Toc8103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08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_Toc11408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49" w:history="1">
        <w:r>
          <w:rPr>
            <w:rFonts w:ascii="仿宋" w:eastAsia="仿宋" w:hAnsi="仿宋" w:cs="仿宋" w:hint="eastAsia"/>
            <w:lang w:eastAsia="zh-CN"/>
          </w:rPr>
          <w:t>七、生产安全保护</w:t>
        </w:r>
        <w:r>
          <w:tab/>
        </w:r>
        <w:r>
          <w:fldChar w:fldCharType="begin"/>
        </w:r>
        <w:r>
          <w:instrText xml:space="preserve"> PAGEREF _Toc23049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6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_Toc12846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7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_Toc12417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11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_Toc26611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10" w:history="1">
        <w:r>
          <w:rPr>
            <w:rFonts w:ascii="仿宋" w:eastAsia="仿宋" w:hAnsi="仿宋" w:cs="仿宋" w:hint="eastAsia"/>
            <w:lang w:eastAsia="zh-CN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_Toc5710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2" w:history="1">
        <w:r>
          <w:rPr>
            <w:rFonts w:ascii="仿宋" w:eastAsia="仿宋" w:hAnsi="仿宋" w:cs="仿宋" w:hint="eastAsia"/>
            <w:lang w:eastAsia="zh-CN"/>
          </w:rPr>
          <w:t>(五)、防尘防毒措施</w:t>
        </w:r>
        <w:r>
          <w:tab/>
        </w:r>
        <w:r>
          <w:fldChar w:fldCharType="begin"/>
        </w:r>
        <w:r>
          <w:instrText xml:space="preserve"> PAGEREF _Toc2392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1" w:history="1">
        <w:r>
          <w:rPr>
            <w:rFonts w:ascii="仿宋" w:eastAsia="仿宋" w:hAnsi="仿宋" w:cs="仿宋" w:hint="eastAsia"/>
            <w:lang w:eastAsia="zh-CN"/>
          </w:rPr>
          <w:t>(六)、防静电、触电防护及防雷措施</w:t>
        </w:r>
        <w:r>
          <w:tab/>
        </w:r>
        <w:r>
          <w:fldChar w:fldCharType="begin"/>
        </w:r>
        <w:r>
          <w:instrText xml:space="preserve"> PAGEREF _Toc341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6" w:history="1">
        <w:r>
          <w:rPr>
            <w:rFonts w:ascii="仿宋" w:eastAsia="仿宋" w:hAnsi="仿宋" w:cs="仿宋" w:hint="eastAsia"/>
            <w:lang w:eastAsia="zh-CN"/>
          </w:rPr>
          <w:t>(七)、机械设备安全保障措施</w:t>
        </w:r>
        <w:r>
          <w:tab/>
        </w:r>
        <w:r>
          <w:fldChar w:fldCharType="begin"/>
        </w:r>
        <w:r>
          <w:instrText xml:space="preserve"> PAGEREF _Toc956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96" w:history="1">
        <w:r>
          <w:rPr>
            <w:rFonts w:ascii="仿宋" w:eastAsia="仿宋" w:hAnsi="仿宋" w:cs="仿宋" w:hint="eastAsia"/>
            <w:lang w:eastAsia="zh-CN"/>
          </w:rPr>
          <w:t>八、CNG加气站设备项目经营效益</w:t>
        </w:r>
        <w:r>
          <w:tab/>
        </w:r>
        <w:r>
          <w:fldChar w:fldCharType="begin"/>
        </w:r>
        <w:r>
          <w:instrText xml:space="preserve"> PAGEREF _Toc25696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2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_Toc22042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25" w:history="1">
        <w:r>
          <w:rPr>
            <w:rFonts w:ascii="仿宋" w:eastAsia="仿宋" w:hAnsi="仿宋" w:cs="仿宋" w:hint="eastAsia"/>
            <w:lang w:eastAsia="zh-CN"/>
          </w:rPr>
          <w:t>(二)、CNG加气站设备项目盈利能力分析</w:t>
        </w:r>
        <w:r>
          <w:tab/>
        </w:r>
        <w:r>
          <w:fldChar w:fldCharType="begin"/>
        </w:r>
        <w:r>
          <w:instrText xml:space="preserve"> PAGEREF _Toc9325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00" w:history="1">
        <w:r>
          <w:rPr>
            <w:rFonts w:ascii="仿宋" w:eastAsia="仿宋" w:hAnsi="仿宋" w:cs="仿宋" w:hint="eastAsia"/>
            <w:lang w:eastAsia="zh-CN"/>
          </w:rPr>
          <w:t>九、CNG加气站设备项目财务管理</w:t>
        </w:r>
        <w:r>
          <w:tab/>
        </w:r>
        <w:r>
          <w:fldChar w:fldCharType="begin"/>
        </w:r>
        <w:r>
          <w:instrText xml:space="preserve"> PAGEREF _Toc29600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11" w:history="1">
        <w:r>
          <w:rPr>
            <w:rFonts w:ascii="仿宋" w:eastAsia="仿宋" w:hAnsi="仿宋" w:cs="仿宋" w:hint="eastAsia"/>
            <w:lang w:eastAsia="zh-CN"/>
          </w:rPr>
          <w:t>(一)、资金需求大</w:t>
        </w:r>
        <w:r>
          <w:tab/>
        </w:r>
        <w:r>
          <w:fldChar w:fldCharType="begin"/>
        </w:r>
        <w:r>
          <w:instrText xml:space="preserve"> PAGEREF _Toc10611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97" w:history="1">
        <w:r>
          <w:rPr>
            <w:rFonts w:ascii="仿宋" w:eastAsia="仿宋" w:hAnsi="仿宋" w:cs="仿宋" w:hint="eastAsia"/>
            <w:lang w:eastAsia="zh-CN"/>
          </w:rPr>
          <w:t>(二)、研发周期长</w:t>
        </w:r>
        <w:r>
          <w:tab/>
        </w:r>
        <w:r>
          <w:fldChar w:fldCharType="begin"/>
        </w:r>
        <w:r>
          <w:instrText xml:space="preserve"> PAGEREF _Toc26597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225" w:history="1">
        <w:r>
          <w:rPr>
            <w:rFonts w:ascii="仿宋" w:eastAsia="仿宋" w:hAnsi="仿宋" w:cs="仿宋" w:hint="eastAsia"/>
            <w:lang w:eastAsia="zh-CN"/>
          </w:rPr>
          <w:t>(三)、市场风险大</w:t>
        </w:r>
        <w:r>
          <w:tab/>
        </w:r>
        <w:r>
          <w:fldChar w:fldCharType="begin"/>
        </w:r>
        <w:r>
          <w:instrText xml:space="preserve"> PAGEREF _Toc28225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41" w:history="1">
        <w:r>
          <w:rPr>
            <w:rFonts w:ascii="仿宋" w:eastAsia="仿宋" w:hAnsi="仿宋" w:cs="仿宋" w:hint="eastAsia"/>
            <w:lang w:eastAsia="zh-CN"/>
          </w:rPr>
          <w:t>(四)、利润率高</w:t>
        </w:r>
        <w:r>
          <w:tab/>
        </w:r>
        <w:r>
          <w:fldChar w:fldCharType="begin"/>
        </w:r>
        <w:r>
          <w:instrText xml:space="preserve"> PAGEREF _Toc12741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80" w:history="1">
        <w:r>
          <w:rPr>
            <w:rFonts w:ascii="仿宋" w:eastAsia="仿宋" w:hAnsi="仿宋" w:cs="仿宋" w:hint="eastAsia"/>
            <w:lang w:eastAsia="zh-CN"/>
          </w:rPr>
          <w:t>十、CNG加气站设备项目社会影响</w:t>
        </w:r>
        <w:r>
          <w:tab/>
        </w:r>
        <w:r>
          <w:fldChar w:fldCharType="begin"/>
        </w:r>
        <w:r>
          <w:instrText xml:space="preserve"> PAGEREF _Toc20580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9" w:history="1">
        <w:r>
          <w:rPr>
            <w:rFonts w:ascii="仿宋" w:eastAsia="仿宋" w:hAnsi="仿宋" w:cs="仿宋" w:hint="eastAsia"/>
            <w:lang w:eastAsia="zh-CN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_Toc12849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00" w:history="1">
        <w:r>
          <w:rPr>
            <w:rFonts w:ascii="仿宋" w:eastAsia="仿宋" w:hAnsi="仿宋" w:cs="仿宋" w:hint="eastAsia"/>
            <w:lang w:eastAsia="zh-CN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_Toc10300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43" w:history="1">
        <w:r>
          <w:rPr>
            <w:rFonts w:ascii="仿宋" w:eastAsia="仿宋" w:hAnsi="仿宋" w:cs="仿宋" w:hint="eastAsia"/>
            <w:lang w:eastAsia="zh-CN"/>
          </w:rPr>
          <w:t>十一、CNG加气站设备项目风险管理</w:t>
        </w:r>
        <w:r>
          <w:tab/>
        </w:r>
        <w:r>
          <w:fldChar w:fldCharType="begin"/>
        </w:r>
        <w:r>
          <w:instrText xml:space="preserve"> PAGEREF _Toc13943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60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_Toc12960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52" w:history="1">
        <w:r>
          <w:rPr>
            <w:rFonts w:ascii="仿宋" w:eastAsia="仿宋" w:hAnsi="仿宋" w:cs="仿宋" w:hint="eastAsia"/>
            <w:lang w:eastAsia="zh-CN"/>
          </w:rPr>
          <w:t>(二)、风险应对策略</w:t>
        </w:r>
        <w:r>
          <w:tab/>
        </w:r>
        <w:r>
          <w:fldChar w:fldCharType="begin"/>
        </w:r>
        <w:r>
          <w:instrText xml:space="preserve"> PAGEREF _Toc8652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71" w:history="1">
        <w:r>
          <w:rPr>
            <w:rFonts w:ascii="仿宋" w:eastAsia="仿宋" w:hAnsi="仿宋" w:cs="仿宋" w:hint="eastAsia"/>
            <w:lang w:eastAsia="zh-CN"/>
          </w:rPr>
          <w:t>(三)、风险监控与控制</w:t>
        </w:r>
        <w:r>
          <w:tab/>
        </w:r>
        <w:r>
          <w:fldChar w:fldCharType="begin"/>
        </w:r>
        <w:r>
          <w:instrText xml:space="preserve"> PAGEREF _Toc24771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72" w:history="1">
        <w:r>
          <w:rPr>
            <w:rFonts w:ascii="仿宋" w:eastAsia="仿宋" w:hAnsi="仿宋" w:cs="仿宋" w:hint="eastAsia"/>
            <w:lang w:eastAsia="zh-CN"/>
          </w:rPr>
          <w:t>十二、CNG加气站设备项目环境影响分析</w:t>
        </w:r>
        <w:r>
          <w:tab/>
        </w:r>
        <w:r>
          <w:fldChar w:fldCharType="begin"/>
        </w:r>
        <w:r>
          <w:instrText xml:space="preserve"> PAGEREF _Toc6172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4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_Toc2114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65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_Toc23665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60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_Toc31860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4" w:history="1">
        <w:r>
          <w:rPr>
            <w:rFonts w:ascii="仿宋" w:eastAsia="仿宋" w:hAnsi="仿宋" w:cs="仿宋" w:hint="eastAsia"/>
            <w:lang w:eastAsia="zh-CN"/>
          </w:rPr>
          <w:t>(四)、CNG加气站设备项目建设对区域经济的影响</w:t>
        </w:r>
        <w:r>
          <w:tab/>
        </w:r>
        <w:r>
          <w:fldChar w:fldCharType="begin"/>
        </w:r>
        <w:r>
          <w:instrText xml:space="preserve"> PAGEREF _Toc26474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83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_Toc9083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6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_Toc7836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19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_Toc27819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27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_Toc7127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43" w:history="1">
        <w:r>
          <w:rPr>
            <w:rFonts w:ascii="仿宋" w:eastAsia="仿宋" w:hAnsi="仿宋" w:cs="仿宋" w:hint="eastAsia"/>
            <w:lang w:eastAsia="zh-CN"/>
          </w:rPr>
          <w:t>十三、风险识别与分类</w:t>
        </w:r>
        <w:r>
          <w:tab/>
        </w:r>
        <w:r>
          <w:fldChar w:fldCharType="begin"/>
        </w:r>
        <w:r>
          <w:instrText xml:space="preserve"> PAGEREF _Toc31543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5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_Toc11165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07" w:history="1">
        <w:r>
          <w:rPr>
            <w:rFonts w:ascii="仿宋" w:eastAsia="仿宋" w:hAnsi="仿宋" w:cs="仿宋" w:hint="eastAsia"/>
            <w:lang w:eastAsia="zh-CN"/>
          </w:rPr>
          <w:t>(二)、风险分类</w:t>
        </w:r>
        <w:r>
          <w:tab/>
        </w:r>
        <w:r>
          <w:fldChar w:fldCharType="begin"/>
        </w:r>
        <w:r>
          <w:instrText xml:space="preserve"> PAGEREF _Toc12107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97" w:history="1">
        <w:r>
          <w:rPr>
            <w:rFonts w:ascii="仿宋" w:eastAsia="仿宋" w:hAnsi="仿宋" w:cs="仿宋" w:hint="eastAsia"/>
            <w:lang w:eastAsia="zh-CN"/>
          </w:rPr>
          <w:t>十四、营销与推广策略</w:t>
        </w:r>
        <w:r>
          <w:tab/>
        </w:r>
        <w:r>
          <w:fldChar w:fldCharType="begin"/>
        </w:r>
        <w:r>
          <w:instrText xml:space="preserve"> PAGEREF _Toc9297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85" w:history="1">
        <w:r>
          <w:rPr>
            <w:rFonts w:ascii="仿宋" w:eastAsia="仿宋" w:hAnsi="仿宋" w:cs="仿宋" w:hint="eastAsia"/>
            <w:lang w:eastAsia="zh-CN"/>
          </w:rPr>
          <w:t>(一)、产品/服务定位与特点</w:t>
        </w:r>
        <w:r>
          <w:tab/>
        </w:r>
        <w:r>
          <w:fldChar w:fldCharType="begin"/>
        </w:r>
        <w:r>
          <w:instrText xml:space="preserve"> PAGEREF _Toc18685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3" w:history="1">
        <w:r>
          <w:rPr>
            <w:rFonts w:ascii="仿宋" w:eastAsia="仿宋" w:hAnsi="仿宋" w:cs="仿宋" w:hint="eastAsia"/>
            <w:lang w:eastAsia="zh-CN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_Toc1003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75" w:history="1">
        <w:r>
          <w:rPr>
            <w:rFonts w:ascii="仿宋" w:eastAsia="仿宋" w:hAnsi="仿宋" w:cs="仿宋" w:hint="eastAsia"/>
            <w:lang w:eastAsia="zh-CN"/>
          </w:rPr>
          <w:t>(三)、营销渠道与策略</w:t>
        </w:r>
        <w:r>
          <w:tab/>
        </w:r>
        <w:r>
          <w:fldChar w:fldCharType="begin"/>
        </w:r>
        <w:r>
          <w:instrText xml:space="preserve"> PAGEREF _Toc31675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0" w:history="1">
        <w:r>
          <w:rPr>
            <w:rFonts w:ascii="仿宋" w:eastAsia="仿宋" w:hAnsi="仿宋" w:cs="仿宋" w:hint="eastAsia"/>
            <w:lang w:eastAsia="zh-CN"/>
          </w:rPr>
          <w:t>(四)、推广与宣传活动</w:t>
        </w:r>
        <w:r>
          <w:tab/>
        </w:r>
        <w:r>
          <w:fldChar w:fldCharType="begin"/>
        </w:r>
        <w:r>
          <w:instrText xml:space="preserve"> PAGEREF _Toc28720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95" w:history="1">
        <w:r>
          <w:rPr>
            <w:rFonts w:ascii="仿宋" w:eastAsia="仿宋" w:hAnsi="仿宋" w:cs="仿宋" w:hint="eastAsia"/>
            <w:lang w:eastAsia="zh-CN"/>
          </w:rPr>
          <w:t>十五、CNG加气站设备项目变更管理</w:t>
        </w:r>
        <w:r>
          <w:tab/>
        </w:r>
        <w:r>
          <w:fldChar w:fldCharType="begin"/>
        </w:r>
        <w:r>
          <w:instrText xml:space="preserve"> PAGEREF _Toc15895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48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_Toc21948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6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_Toc16686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501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825"/>
      <w:r>
        <w:rPr>
          <w:rFonts w:ascii="仿宋" w:eastAsia="仿宋" w:hAnsi="仿宋" w:cs="仿宋" w:hint="eastAsia"/>
          <w:sz w:val="28"/>
          <w:lang w:eastAsia="zh-CN"/>
        </w:rPr>
        <w:t>一、CNG加气站设备项目概论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5333"/>
      <w:r>
        <w:rPr>
          <w:rFonts w:ascii="仿宋" w:eastAsia="仿宋" w:hAnsi="仿宋" w:cs="仿宋" w:hint="eastAsia"/>
          <w:lang w:eastAsia="zh-CN"/>
        </w:rPr>
        <w:t>(一)、CNG加气站设备项目概况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的起源追溯至对市场的深入洞察。市场的不断演变与变革为CNG加气站设备项目提供了难得的机遇。当前市场存在的需求缺口和变革的大环境共同构成了CNG加气站设备项目的背景。这个CNG加气站设备项目旨在充分利用市场机遇，填补行业中尚未满足的需求，为客户提供全新的解决方案。市场的变革和需求的增长使得这个CNG加气站设备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CNG加气站设备项目名称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CNG加气站设备项目正式命名为CNG加气站设备。这个名称不仅仅是一个标识，更代表了CNG加气站设备项目的核心理念和愿景。它蕴含着CNG加气站设备项目所要解决问题的关键字，具有强烈的表达和辨识度，为CNG加气站设备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CNG加气站设备项目目标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的核心目标是提供一种全新、高效的解决方案，满足客户日益增长的需求。CNG加气站设备项目追求的不仅仅是满足市场需求，更是在市场中获得卓越的竞争优势。通过不断提升产品或服务的质量和创新水平，CNG加气站设备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CNG加气站设备项目范围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全面涵盖了产品研发、制造、市场推广和售后服务，确保从产品设计到最终用户体验的全方位关注。这一全面的CNG加气站设备项目范围是为了确保CNG加气站设备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CNG加气站设备项目时间表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CNG加气站设备项目计划在未来18个月内完成，包括研发、测试、市场试点和正式推出等不同阶段。这个时间表的合理设计是为了确保CNG加气站设备项目各个阶段的顺利推进，以便按时交付高质量的成果。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CNG加气站设备项目预算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总预算估算为XX百万美元，主要分配在研发、市场推广、人员培训和运营等方面。这一充足的预算为CNG加气站设备项目提供了充足的资源，确保CNG加气站设备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1.7 CNG加气站设备项目风险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可能面临的风险包括市场接受度低、技术难题、竞争激烈等。CNG加气站设备项目团队已经制定了相应的风险应对计划，通过前瞻性的风险管理，确保CNG加气站设备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CNG加气站设备项目团队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CNG加气站设备项目汇聚了一支经验丰富、多领域专业素养的核心团队，确保CNG加气站设备项目在各个方面都能拥有高水平的执行力。团队的协同作战是CNG加气站设备项目成功的关键因素之一。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CNG加气站设备项目背景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CNG加气站设备项目的背景根植于市场对更高效、创新产品的渴望，同时也受到科技发展对行业格局的深刻改变的影响。这为CNG加气站设备项目提供了广阔的发展空间和市场需求。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CNG加气站设备项目现状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截至目前，CNG加气站设备项目已完成市场调研和技术验证，取得了初步的成功。这为CNG加气站设备项目在未来的发展奠定了坚实的基础，为更远大的目标打下了坚实的基石。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6660"/>
      <w:r>
        <w:rPr>
          <w:rFonts w:ascii="仿宋" w:eastAsia="仿宋" w:hAnsi="仿宋" w:cs="仿宋" w:hint="eastAsia"/>
          <w:sz w:val="28"/>
          <w:lang w:eastAsia="zh-CN"/>
        </w:rPr>
        <w:t>(二)、CNG加气站设备项目目标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keyword》CNG加气站设备项目首要业务目标是在市场中占据有利地位，实现产品/服务的成功推广和销售。通过不断提升产品质量、创新性，CNG加气站设备项目追求成为行业中的领导者，赢得更多客户的青睐。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在科技迅速发展的时代，CNG加气站设备项目着眼于技术创新。通过持续的研发和技术升级，CNG加气站设备项目旨在推出更具创新性的产品或服务，以满足市场对新鲜、先进解决方案的需求。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为了建立可持续的客户关系，CNG加气站设备项目设定了客户满意度目标。通过提供卓越的产品质量和优质的客户服务，CNG加气站设备项目追求赢得客户的信任和忠诚度，确保他们的满意度达到行业领先水平。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CNG加气站设备项目注重社会责任和可持续发展。通过实施环保、社会责任CNG加气站设备项目，CNG加气站设备项目致力于在经济发展的同时保护环境，促进社会公平，实现可持续经营。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CNG加气站设备项目的团队是实现目标的核心驱动力。因此，CNG加气站设备项目设定了团队发展目标，包括提升团队成员的专业技能、培养领导力，以及搭建协同高效的团队工作氛围。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8037"/>
      <w:r>
        <w:rPr>
          <w:rFonts w:ascii="仿宋" w:eastAsia="仿宋" w:hAnsi="仿宋" w:cs="仿宋" w:hint="eastAsia"/>
          <w:sz w:val="28"/>
          <w:lang w:eastAsia="zh-CN"/>
        </w:rPr>
        <w:t>(三)、CNG加气站设备项目提出的理由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CNG加气站设备项目提出的理由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的提出源于对市场机遇的深刻洞察。当前市场中存在的需求缺口和行业发展趋势表明，有巨大的商业机会等待被开发。通过准确捕捉市场机遇，CNG加气站设备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的理念基于对技术创新的信仰。通过持续的研发和技术投入，CNG加气站设备项目有望推出更具创新性的产品或服务。在科技飞速发展的当下，CNG加气站设备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的提出是为了增强企业的行业竞争力。通过提升产品或服务的质量和独特性，CNG加气站设备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响应了消费者需求的变化。随着社会和科技的不断发展，消费者对产品和服务的需求也在发生变化。通过深入了解并及时回应消费者的新需求，CNG加气站设备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CNG加气站设备项目的提出是企业战略发展规划的一部分。在面对日益激烈的市场竞争和不断变化的商业环境中，CNG加气站设备项目作为企业战略的一环，旨在为企业开辟新的增长领域，巩固企业在行业中的地位。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的提出不仅仅是基于商业考量，还注重社会责任。通过推出环保、社会责任等方面的CNG加气站设备项目，CNG加气站设备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CNG加气站设备项目的提出反映了对利益相关者期望的关注。包括客户、员工、投资者等利益相关者在企业发展中都有着各自的期望，CNG加气站设备项目力求在满足这些期望的同时，取得更大的共赢。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32246"/>
      <w:r>
        <w:rPr>
          <w:rFonts w:ascii="仿宋" w:eastAsia="仿宋" w:hAnsi="仿宋" w:cs="仿宋" w:hint="eastAsia"/>
          <w:sz w:val="28"/>
          <w:lang w:eastAsia="zh-CN"/>
        </w:rPr>
        <w:t>(四)、CNG加气站设备项目意义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在实施CNG加气站设备项目的过程中，我们不仅仅是在追逐商业成功，更是为企业和社会的多个层面创造了深远的意义。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的首要意义在于提升企业的市场竞争力。通过持续的创新和对产品质量的高标准要求，CNG加气站设备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CNG加气站设备项目的推进将促使行业技术水平的提升。通过引入先进技术和创新性解决方案，CNG加气站设备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CNG加气站设备项目不仅创造了大量就业机会，提高了就业水平，还注重社会责任和环保。通过参与社会公益事业和推动环保CNG加气站设备项目，CNG加气站设备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综合而言，CNG加气站设备项目意义重大，不仅推动了企业的发展，也为行业和社会的进步贡献了积极力量。这是一个全面而深刻的影响，将在未来产生可持续的正面效应。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1577"/>
      <w:r>
        <w:rPr>
          <w:rFonts w:ascii="仿宋" w:eastAsia="仿宋" w:hAnsi="仿宋" w:cs="仿宋" w:hint="eastAsia"/>
          <w:sz w:val="28"/>
          <w:lang w:eastAsia="zh-CN"/>
        </w:rPr>
        <w:t>(五)、CNG加气站设备项目背景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在当今迅猛发展的商业环境中，CNG加气站设备项目的动因根植于对多方面因素的审慎考量。这个CNG加气站设备项目的提出并非孤立的决策，而是对企业所处背景深入思考的产物。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CNG加气站设备项目背后的首要原因。科技的迅速发展和全球市场的快速变化使得企业必须灵活应对。CNG加气站设备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竞争的激烈程度也是CNG加气站设备项目背景中不可忽视的一环。企业需要在激烈竞争中脱颖而出，为此，CNG加气站设备项目致力于打破常规，提供独特的价值主张，以吸引客户并确保市场份额的增长。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技术的迅速发展为企业带来了机遇与挑战。作为CNG加气站设备项目启动的背景之一，对新兴技术的应用将有助于提升企业的技术水平，使其在不断演进的商业环境中保持竞争优势。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此外，社会对企业责任的期望也在逐渐升高。CNG加气站设备项目充分融入了社会责任的理念，通过可持续经营和社会公益CNG加气站设备项目，企图为社会贡献一份力量，在商业成功的同时关注社会价值。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2542"/>
      <w:r>
        <w:rPr>
          <w:rFonts w:ascii="仿宋" w:eastAsia="仿宋" w:hAnsi="仿宋" w:cs="仿宋" w:hint="eastAsia"/>
          <w:sz w:val="28"/>
          <w:lang w:eastAsia="zh-CN"/>
        </w:rPr>
        <w:t>二、CNG加气站设备项目绩效评估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6354"/>
      <w:r>
        <w:rPr>
          <w:rFonts w:ascii="仿宋" w:eastAsia="仿宋" w:hAnsi="仿宋" w:cs="仿宋" w:hint="eastAsia"/>
          <w:lang w:eastAsia="zh-CN"/>
        </w:rPr>
        <w:t>(一)、绩效评估指标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CNG加气站设备项目中，我们设计了一套全面的绩效评估指标，以确保CNG加气站设备项目的可控和成功交付。这些指标跨足CNG加气站设备项目目标、成本、进度和质量等多个维度，为我们提供了全面洞察CNG加气站设备项目的健康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项目目标达成率是我们关注的首要指标。我们设定了明确的目标，并通过定期监测和评估，迅速发现并应对潜在的目标偏差。这为CNG加气站设备项目的整体有效管理提供了坚实基础，确保交付的成果符合质量标准和客户期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成本绩效是另一个核心关注点。通过实际成本与预算成本的对比分析，我们深入了解成本差异的原因，及时调整资源分配，保持CNG加气站设备项目在经济效益方面的合理水平。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CNG加气站设备项目进度作为关键的绩效指标之一，得到了精心的关注。我们制定了详细的CNG加气站设备项目进度计划，并设立了进度符合度指标，确保实际进度与计划进度保持一致。这使我们能够快速发现和解决潜在的进度问题，保持CNG加气站设备项目的正常推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指标是我们评估CNG加气站设备项目绩效的不可或缺的一环。我们引入了一系列的质量标准和客户满意度指标，以确保CNG加气站设备项目交付的成果在质量上达到或超越预期水平。通过持续监测这些指标，我们努力提升CNG加气站设备项目整体质量水平，为CNG加气站设备项目的成功交付提供有力保障。通过这些科学且全面的绩效评估，我们能够更好地引导CNG加气站设备项目的持续改进，确保CNG加气站设备项目目标的顺利达成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2749"/>
      <w:r>
        <w:rPr>
          <w:rFonts w:ascii="仿宋" w:eastAsia="仿宋" w:hAnsi="仿宋" w:cs="仿宋" w:hint="eastAsia"/>
          <w:sz w:val="28"/>
          <w:lang w:eastAsia="zh-CN"/>
        </w:rPr>
        <w:t>(二)、绩效评估方法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绩效评估是CNG加气站设备项目中的关键环节，为确保CNG加气站设备项目达到预期目标，我们采用了多层次、多维度的绩效评估方法。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从定性角度来看，我们注重CNG加气站设备项目的战略目标对齐，确保每个决策和行动都与CNG加气站设备项目整体目标保持一致。团队会定期召开战略对齐会议，审视当前工作与CNG加气站设备项目战略是否保持一致，以及是否需要调整战略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定量方面，我们设计了一系列关键绩效指标（KPIs），涵盖CNG加气站设备项目进度、质量、成本和风险等方面。这些指标通过数据收集和分析，为CNG加气站设备项目管理团队提供了客观的评估依据。例如，我们通过CNG加气站设备项目管理软件追踪进度，使用成本绩效分析（CPI）评估成本控制情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绩效评估不仅仅停留在CNG加气站设备项目内部，还考虑了CNG加气站设备项目对外部环境的影响。我们定期进行干系人满意度调查，以了解各利益相关方对CNG加气站设备项目的期望和满意度，并及时做出调整。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此外，我们采用敏捷方法，进行短周期的迭代和回顾。每个迭代结束后，团队会进行回顾会议，总结经验教训，识别可以改进的地方，并在下一轮迭代中进行优化。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这种多层次、多角度的绩效评估方法，使得我们能够全面了解CNG加气站设备项目的运行状态，及时做出调整，确保CNG加气站设备项目在不断变化的环境中保持稳健前行。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6444"/>
      <w:r>
        <w:rPr>
          <w:rFonts w:ascii="仿宋" w:eastAsia="仿宋" w:hAnsi="仿宋" w:cs="仿宋" w:hint="eastAsia"/>
          <w:sz w:val="28"/>
          <w:lang w:eastAsia="zh-CN"/>
        </w:rPr>
        <w:t>(三)、绩效评估周期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为了确保CNG加气站设备项目的有效管理和不断优化，我们采用了精心设计的绩效评估周期。这个周期旨在实现灵活、实时和全面的评估，以适应CNG加气站设备项目执行中的各种挑战。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灵活的周期设计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周期的设计考虑到CNG加气站设备项目的不同需求，分为短期、中期和长期。短期评估关注每个迭代或工作周期，以及时发现和解决当前任务中的问题。中期评估涵盖几个迭代，深入了解整体CNG加气站设备项目的趋势和性能。长期评估则着眼于整个CNG加气站设备项目阶段，确保CNG加气站设备项目目标的一致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实时信息反馈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强调实时性的信息反馈，通过采用先进的CNG加气站设备项目管理工具和协作平台，团队成员能够随时更新和分享CNG加气站设备项目数据。这种实时性的反馈机制使我们能够及时察觉潜在问题，快速调整，保持CNG加气站设备项目的稳健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决策制定与团队学习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周期与CNG加气站设备项目的决策制定密不可分。每个周期的CNG加气站设备项目回顾会议成为集体总结经验、识别问题深层次原因并找到创新解决方案的平台。这种定期的反思与调整机制使CNG加气站设备项目能够不断学习、进化，以更好地适应变化的环境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18460"/>
      <w:r>
        <w:rPr>
          <w:rFonts w:ascii="仿宋" w:eastAsia="仿宋" w:hAnsi="仿宋" w:cs="仿宋" w:hint="eastAsia"/>
          <w:sz w:val="28"/>
          <w:lang w:eastAsia="zh-CN"/>
        </w:rPr>
        <w:t>三、CNG加气站设备项目建设单位说明</w:t>
      </w:r>
      <w:bookmarkEnd w:id="1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3" w:name="_Toc14256"/>
      <w:r>
        <w:rPr>
          <w:rFonts w:ascii="仿宋" w:eastAsia="仿宋" w:hAnsi="仿宋" w:cs="仿宋" w:hint="eastAsia"/>
          <w:lang w:eastAsia="zh-CN"/>
        </w:rPr>
        <w:t>(一)、CNG加气站设备项目承办单位基本情况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注册地址：XX省XX市XX区XX街XX号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注册资本：XXX万元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成立日期：20XX年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公司性质：民营/国有/合资公司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某某公司有限公司是一家领先的企业，专注于[公司主要业务领域]。公司成立于20XX年，凭借多年来在[行业领域]的卓越表现，已经成为该行业的领先者之一。公司以创新、质量和可持续性为核心价值观，致力于满足客户的需求并推动行业的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20423"/>
      <w:r>
        <w:rPr>
          <w:rFonts w:ascii="仿宋" w:eastAsia="仿宋" w:hAnsi="仿宋" w:cs="仿宋" w:hint="eastAsia"/>
          <w:sz w:val="28"/>
          <w:lang w:eastAsia="zh-CN"/>
        </w:rPr>
        <w:t>(二)、公司经济效益分析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3.1 收入与利润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作为CNG加气站设备项目承办单位的XXXX，我们着眼于实现可持续的经济效益。通过技术创新和解决方案的提供，公司预计在CNG加气站设备项目执行期间将获得可观的收入增长。这一收入来源主要包括CNG加气站设备项目交付、技术服务和解决方案的销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同时，我们注重成本控制和效率提升，以确保CNG加气站设备项目的可持续盈利。透过精细的管理和资源优化，公司期望实现CNG加气站设备项目利润最大化。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3.2 投资回报率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对CNG加气站设备项目实施进行全面的投资评估，包括CNG加气站设备项目启动阶段的资金投入和后续运营成本。通过对CNG加气站设备项目的全生命周期进行经济分析，公司将确保投资回报率（ROI）能够满足预期目标，保障投资的合理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3.3 现金流分析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为确保公司在CNG加气站设备项目实施过程中具备足够的资金流动性，公司将进行详尽的现金流分析。这包括资金需求的合理预测、CNG加气站设备项目周期内的资金峰谷分析以及灵活的财务管理策略，以应对各种潜在的经济变动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7609"/>
      <w:r>
        <w:rPr>
          <w:rFonts w:ascii="仿宋" w:eastAsia="仿宋" w:hAnsi="仿宋" w:cs="仿宋" w:hint="eastAsia"/>
          <w:sz w:val="28"/>
          <w:lang w:eastAsia="zh-CN"/>
        </w:rPr>
        <w:t>四、市场分析、调研</w:t>
      </w:r>
      <w:bookmarkEnd w:id="1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6" w:name="_Toc20783"/>
      <w:r>
        <w:rPr>
          <w:rFonts w:ascii="仿宋" w:eastAsia="仿宋" w:hAnsi="仿宋" w:cs="仿宋" w:hint="eastAsia"/>
          <w:lang w:eastAsia="zh-CN"/>
        </w:rPr>
        <w:t>(一)、CNG加气站设备行业分析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NG加气站设备行业一直以来都是市场的关注焦点。行业内的发展趋势、竞争态势以及潜在机会都对CNG加气站设备项目的推进产生深远的影响。通过深入研究行业的整体概貌，我们将更好地理解行业的核心特征，为CNG加气站设备项目的定位提供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4.1.2 技术趋势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CNG加气站设备行业，技术一直是推动创新和发展的关键因素。我们将对当前技术趋势进行详尽分析，包括但不限于人工智能、大数据应用、先进制造技术等。这有助于CNG加气站设备项目更好地把握行业的技术脉搏，为技术应用和创新提供有针对性的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4.1.3 市场竞争格局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行业内的竞争格局是CNG加气站设备项目成功的基础。我们将对主要竞争对手进行深入研究，包括其市场份额、产品特点、市场定位等。通过全面了解竞争对手的优势和劣势，CNG加气站设备项目可以更好地制定市场推广策略，寻找差异化竞争优势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32541"/>
      <w:r>
        <w:rPr>
          <w:rFonts w:ascii="仿宋" w:eastAsia="仿宋" w:hAnsi="仿宋" w:cs="仿宋" w:hint="eastAsia"/>
          <w:sz w:val="28"/>
          <w:lang w:eastAsia="zh-CN"/>
        </w:rPr>
        <w:t>(二)、CNG加气站设备市场分析预测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4.2.1 市场规模与增长趋势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对市场规模的深入调研，我们将预测CNG加气站设备市场未来的增长趋势。这包括市场的整体规模、各细分领域的发展趋势等。CNG加气站设备项目可以根据市场的扩张速度和潜在机会，制定更符合市场需求的发展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4.2.2 消费者需求分析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消费者的需求是市场分析的核心。我们将通过调查研究，深入挖掘目标消费者的需求特点、购买习惯以及对产品和服务的期望。这有助于CNG加气站设备项目更好地定位目标市场，提供更符合消费者期待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4.2.3 市场风险评估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风险是CNG加气站设备项目实施过程中需要充分考虑的因素。我们将对市场风险进行全面评估，包括但不限于政策法规风险、市场竞争风险、技术变革风险等。通过对潜在风险的深入分析，CNG加气站设备项目可以制定相应的风险缓解策略，降低不确定性对CNG加气站设备项目的影响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8" w:name="_Toc31695"/>
      <w:r>
        <w:rPr>
          <w:rFonts w:ascii="仿宋" w:eastAsia="仿宋" w:hAnsi="仿宋" w:cs="仿宋" w:hint="eastAsia"/>
          <w:sz w:val="28"/>
          <w:lang w:eastAsia="zh-CN"/>
        </w:rPr>
        <w:t>五、CNG加气站设备项目选址可行性分析</w:t>
      </w:r>
      <w:bookmarkEnd w:id="1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9" w:name="_Toc5107"/>
      <w:r>
        <w:rPr>
          <w:rFonts w:ascii="仿宋" w:eastAsia="仿宋" w:hAnsi="仿宋" w:cs="仿宋" w:hint="eastAsia"/>
          <w:lang w:eastAsia="zh-CN"/>
        </w:rPr>
        <w:t>(一)、CNG加气站设备项目选址</w:t>
      </w:r>
      <w:bookmarkEnd w:id="1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该CNG加气站设备项目选址位于XX省XX市XX区XXX街道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0" w:name="_Toc31689"/>
      <w:r>
        <w:rPr>
          <w:rFonts w:ascii="仿宋" w:eastAsia="仿宋" w:hAnsi="仿宋" w:cs="仿宋" w:hint="eastAsia"/>
          <w:sz w:val="28"/>
          <w:lang w:eastAsia="zh-CN"/>
        </w:rPr>
        <w:t>(二)、用地控制指标</w:t>
      </w:r>
      <w:bookmarkEnd w:id="2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</w:t>
      </w:r>
      <w:r>
        <w:rPr>
          <w:rFonts w:ascii="仿宋" w:eastAsia="仿宋" w:hAnsi="仿宋" w:cs="仿宋" w:hint="eastAsia"/>
          <w:sz w:val="28"/>
          <w:lang w:eastAsia="zh-CN"/>
        </w:rPr>
        <w:t xml:space="preserve"> 征地面积：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https://d.book118.com/306225113054010041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CNG加气站设备项目计划设计方案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8E5555"/>
    <w:rsid w:val="738E55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306225113054010041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2024-01-19T09:45:00Z</dcterms:created>
  <dcterms:modified xsi:type="dcterms:W3CDTF">2024-01-19T09:46:08Z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7A7FD872C3564C0F86B491506A3D78A8_11</vt:lpwstr>
  </property>
  <property fmtid="{D5CDD505-2E9C-101B-9397-08002B2CF9AE}" pid="3" name="KSOProductBuildVer">
    <vt:lpwstr>2052-12.1.0.16120</vt:lpwstr>
  </property>
</Properties>
</file>