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超声外科手术仪项目规划设计方案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7" w:history="1">
        <w:r>
          <w:rPr>
            <w:rFonts w:ascii="仿宋" w:eastAsia="仿宋" w:hAnsi="仿宋" w:cs="仿宋" w:hint="eastAsia"/>
            <w:lang w:eastAsia="zh-CN"/>
          </w:rPr>
          <w:t>序言</w:t>
        </w:r>
        <w:r>
          <w:tab/>
        </w:r>
        <w:r>
          <w:fldChar w:fldCharType="begin"/>
        </w:r>
        <w:r>
          <w:instrText xml:space="preserve"> PAGEREF _Toc16507 \h </w:instrText>
        </w:r>
        <w:r>
          <w:fldChar w:fldCharType="separate"/>
        </w:r>
        <w:r>
          <w:t>3</w:t>
        </w:r>
        <w:r>
          <w:fldChar w:fldCharType="end"/>
        </w:r>
      </w:hyperlink>
    </w:p>
    <w:p>
      <w:pPr>
        <w:pStyle w:val="TOC1"/>
        <w:tabs>
          <w:tab w:val="right" w:leader="dot" w:pos="8306"/>
        </w:tabs>
      </w:pPr>
      <w:hyperlink w:anchor="_Toc8316" w:history="1">
        <w:r>
          <w:rPr>
            <w:rFonts w:ascii="仿宋" w:eastAsia="仿宋" w:hAnsi="仿宋" w:cs="仿宋" w:hint="eastAsia"/>
            <w:lang w:eastAsia="zh-CN"/>
          </w:rPr>
          <w:t>一、超声外科手术仪项目建设单位说明</w:t>
        </w:r>
        <w:r>
          <w:tab/>
        </w:r>
        <w:r>
          <w:fldChar w:fldCharType="begin"/>
        </w:r>
        <w:r>
          <w:instrText xml:space="preserve"> PAGEREF _Toc8316 \h </w:instrText>
        </w:r>
        <w:r>
          <w:fldChar w:fldCharType="separate"/>
        </w:r>
        <w:r>
          <w:t>3</w:t>
        </w:r>
        <w:r>
          <w:fldChar w:fldCharType="end"/>
        </w:r>
      </w:hyperlink>
    </w:p>
    <w:p>
      <w:pPr>
        <w:pStyle w:val="TOC2"/>
        <w:tabs>
          <w:tab w:val="right" w:leader="dot" w:pos="8306"/>
        </w:tabs>
      </w:pPr>
      <w:hyperlink w:anchor="_Toc30321" w:history="1">
        <w:r>
          <w:rPr>
            <w:rFonts w:ascii="仿宋" w:eastAsia="仿宋" w:hAnsi="仿宋" w:cs="仿宋" w:hint="eastAsia"/>
            <w:lang w:eastAsia="zh-CN"/>
          </w:rPr>
          <w:t>(一)、超声外科手术仪项目承办单位基本情况</w:t>
        </w:r>
        <w:r>
          <w:tab/>
        </w:r>
        <w:r>
          <w:fldChar w:fldCharType="begin"/>
        </w:r>
        <w:r>
          <w:instrText xml:space="preserve"> PAGEREF _Toc30321 \h </w:instrText>
        </w:r>
        <w:r>
          <w:fldChar w:fldCharType="separate"/>
        </w:r>
        <w:r>
          <w:t>3</w:t>
        </w:r>
        <w:r>
          <w:fldChar w:fldCharType="end"/>
        </w:r>
      </w:hyperlink>
    </w:p>
    <w:p>
      <w:pPr>
        <w:pStyle w:val="TOC2"/>
        <w:tabs>
          <w:tab w:val="right" w:leader="dot" w:pos="8306"/>
        </w:tabs>
      </w:pPr>
      <w:hyperlink w:anchor="_Toc600" w:history="1">
        <w:r>
          <w:rPr>
            <w:rFonts w:ascii="仿宋" w:eastAsia="仿宋" w:hAnsi="仿宋" w:cs="仿宋" w:hint="eastAsia"/>
            <w:lang w:eastAsia="zh-CN"/>
          </w:rPr>
          <w:t>(二)、公司经济效益分析</w:t>
        </w:r>
        <w:r>
          <w:tab/>
        </w:r>
        <w:r>
          <w:fldChar w:fldCharType="begin"/>
        </w:r>
        <w:r>
          <w:instrText xml:space="preserve"> PAGEREF _Toc600 \h </w:instrText>
        </w:r>
        <w:r>
          <w:fldChar w:fldCharType="separate"/>
        </w:r>
        <w:r>
          <w:t>4</w:t>
        </w:r>
        <w:r>
          <w:fldChar w:fldCharType="end"/>
        </w:r>
      </w:hyperlink>
    </w:p>
    <w:p>
      <w:pPr>
        <w:pStyle w:val="TOC1"/>
        <w:tabs>
          <w:tab w:val="right" w:leader="dot" w:pos="8306"/>
        </w:tabs>
      </w:pPr>
      <w:hyperlink w:anchor="_Toc9788" w:history="1">
        <w:r>
          <w:rPr>
            <w:rFonts w:ascii="仿宋" w:eastAsia="仿宋" w:hAnsi="仿宋" w:cs="仿宋" w:hint="eastAsia"/>
            <w:lang w:eastAsia="zh-CN"/>
          </w:rPr>
          <w:t>二、超声外科手术仪项目选址可行性分析</w:t>
        </w:r>
        <w:r>
          <w:tab/>
        </w:r>
        <w:r>
          <w:fldChar w:fldCharType="begin"/>
        </w:r>
        <w:r>
          <w:instrText xml:space="preserve"> PAGEREF _Toc9788 \h </w:instrText>
        </w:r>
        <w:r>
          <w:fldChar w:fldCharType="separate"/>
        </w:r>
        <w:r>
          <w:t>5</w:t>
        </w:r>
        <w:r>
          <w:fldChar w:fldCharType="end"/>
        </w:r>
      </w:hyperlink>
    </w:p>
    <w:p>
      <w:pPr>
        <w:pStyle w:val="TOC2"/>
        <w:tabs>
          <w:tab w:val="right" w:leader="dot" w:pos="8306"/>
        </w:tabs>
      </w:pPr>
      <w:hyperlink w:anchor="_Toc20723" w:history="1">
        <w:r>
          <w:rPr>
            <w:rFonts w:ascii="仿宋" w:eastAsia="仿宋" w:hAnsi="仿宋" w:cs="仿宋" w:hint="eastAsia"/>
            <w:lang w:eastAsia="zh-CN"/>
          </w:rPr>
          <w:t>(一)、超声外科手术仪项目选址</w:t>
        </w:r>
        <w:r>
          <w:tab/>
        </w:r>
        <w:r>
          <w:fldChar w:fldCharType="begin"/>
        </w:r>
        <w:r>
          <w:instrText xml:space="preserve"> PAGEREF _Toc20723 \h </w:instrText>
        </w:r>
        <w:r>
          <w:fldChar w:fldCharType="separate"/>
        </w:r>
        <w:r>
          <w:t>5</w:t>
        </w:r>
        <w:r>
          <w:fldChar w:fldCharType="end"/>
        </w:r>
      </w:hyperlink>
    </w:p>
    <w:p>
      <w:pPr>
        <w:pStyle w:val="TOC2"/>
        <w:tabs>
          <w:tab w:val="right" w:leader="dot" w:pos="8306"/>
        </w:tabs>
      </w:pPr>
      <w:hyperlink w:anchor="_Toc1557" w:history="1">
        <w:r>
          <w:rPr>
            <w:rFonts w:ascii="仿宋" w:eastAsia="仿宋" w:hAnsi="仿宋" w:cs="仿宋" w:hint="eastAsia"/>
            <w:lang w:eastAsia="zh-CN"/>
          </w:rPr>
          <w:t>(二)、用地控制指标</w:t>
        </w:r>
        <w:r>
          <w:tab/>
        </w:r>
        <w:r>
          <w:fldChar w:fldCharType="begin"/>
        </w:r>
        <w:r>
          <w:instrText xml:space="preserve"> PAGEREF _Toc1557 \h </w:instrText>
        </w:r>
        <w:r>
          <w:fldChar w:fldCharType="separate"/>
        </w:r>
        <w:r>
          <w:t>5</w:t>
        </w:r>
        <w:r>
          <w:fldChar w:fldCharType="end"/>
        </w:r>
      </w:hyperlink>
    </w:p>
    <w:p>
      <w:pPr>
        <w:pStyle w:val="TOC2"/>
        <w:tabs>
          <w:tab w:val="right" w:leader="dot" w:pos="8306"/>
        </w:tabs>
      </w:pPr>
      <w:hyperlink w:anchor="_Toc7567" w:history="1">
        <w:r>
          <w:rPr>
            <w:rFonts w:ascii="仿宋" w:eastAsia="仿宋" w:hAnsi="仿宋" w:cs="仿宋" w:hint="eastAsia"/>
            <w:lang w:eastAsia="zh-CN"/>
          </w:rPr>
          <w:t>(三)、节约用地措施</w:t>
        </w:r>
        <w:r>
          <w:tab/>
        </w:r>
        <w:r>
          <w:fldChar w:fldCharType="begin"/>
        </w:r>
        <w:r>
          <w:instrText xml:space="preserve"> PAGEREF _Toc7567 \h </w:instrText>
        </w:r>
        <w:r>
          <w:fldChar w:fldCharType="separate"/>
        </w:r>
        <w:r>
          <w:t>7</w:t>
        </w:r>
        <w:r>
          <w:fldChar w:fldCharType="end"/>
        </w:r>
      </w:hyperlink>
    </w:p>
    <w:p>
      <w:pPr>
        <w:pStyle w:val="TOC2"/>
        <w:tabs>
          <w:tab w:val="right" w:leader="dot" w:pos="8306"/>
        </w:tabs>
      </w:pPr>
      <w:hyperlink w:anchor="_Toc28277" w:history="1">
        <w:r>
          <w:rPr>
            <w:rFonts w:ascii="仿宋" w:eastAsia="仿宋" w:hAnsi="仿宋" w:cs="仿宋" w:hint="eastAsia"/>
            <w:lang w:eastAsia="zh-CN"/>
          </w:rPr>
          <w:t>(四)、总图布置方案</w:t>
        </w:r>
        <w:r>
          <w:tab/>
        </w:r>
        <w:r>
          <w:fldChar w:fldCharType="begin"/>
        </w:r>
        <w:r>
          <w:instrText xml:space="preserve"> PAGEREF _Toc28277 \h </w:instrText>
        </w:r>
        <w:r>
          <w:fldChar w:fldCharType="separate"/>
        </w:r>
        <w:r>
          <w:t>8</w:t>
        </w:r>
        <w:r>
          <w:fldChar w:fldCharType="end"/>
        </w:r>
      </w:hyperlink>
    </w:p>
    <w:p>
      <w:pPr>
        <w:pStyle w:val="TOC2"/>
        <w:tabs>
          <w:tab w:val="right" w:leader="dot" w:pos="8306"/>
        </w:tabs>
      </w:pPr>
      <w:hyperlink w:anchor="_Toc16883" w:history="1">
        <w:r>
          <w:rPr>
            <w:rFonts w:ascii="仿宋" w:eastAsia="仿宋" w:hAnsi="仿宋" w:cs="仿宋" w:hint="eastAsia"/>
            <w:lang w:eastAsia="zh-CN"/>
          </w:rPr>
          <w:t>(五)、选址综合评价</w:t>
        </w:r>
        <w:r>
          <w:tab/>
        </w:r>
        <w:r>
          <w:fldChar w:fldCharType="begin"/>
        </w:r>
        <w:r>
          <w:instrText xml:space="preserve"> PAGEREF _Toc16883 \h </w:instrText>
        </w:r>
        <w:r>
          <w:fldChar w:fldCharType="separate"/>
        </w:r>
        <w:r>
          <w:t>9</w:t>
        </w:r>
        <w:r>
          <w:fldChar w:fldCharType="end"/>
        </w:r>
      </w:hyperlink>
    </w:p>
    <w:p>
      <w:pPr>
        <w:pStyle w:val="TOC1"/>
        <w:tabs>
          <w:tab w:val="right" w:leader="dot" w:pos="8306"/>
        </w:tabs>
      </w:pPr>
      <w:hyperlink w:anchor="_Toc4186" w:history="1">
        <w:r>
          <w:rPr>
            <w:rFonts w:ascii="仿宋" w:eastAsia="仿宋" w:hAnsi="仿宋" w:cs="仿宋" w:hint="eastAsia"/>
            <w:lang w:eastAsia="zh-CN"/>
          </w:rPr>
          <w:t>三、超声外科手术仪项目绩效评估</w:t>
        </w:r>
        <w:r>
          <w:tab/>
        </w:r>
        <w:r>
          <w:fldChar w:fldCharType="begin"/>
        </w:r>
        <w:r>
          <w:instrText xml:space="preserve"> PAGEREF _Toc4186 \h </w:instrText>
        </w:r>
        <w:r>
          <w:fldChar w:fldCharType="separate"/>
        </w:r>
        <w:r>
          <w:t>10</w:t>
        </w:r>
        <w:r>
          <w:fldChar w:fldCharType="end"/>
        </w:r>
      </w:hyperlink>
    </w:p>
    <w:p>
      <w:pPr>
        <w:pStyle w:val="TOC2"/>
        <w:tabs>
          <w:tab w:val="right" w:leader="dot" w:pos="8306"/>
        </w:tabs>
      </w:pPr>
      <w:hyperlink w:anchor="_Toc14389" w:history="1">
        <w:r>
          <w:rPr>
            <w:rFonts w:ascii="仿宋" w:eastAsia="仿宋" w:hAnsi="仿宋" w:cs="仿宋" w:hint="eastAsia"/>
            <w:lang w:eastAsia="zh-CN"/>
          </w:rPr>
          <w:t>(一)、绩效评估指标</w:t>
        </w:r>
        <w:r>
          <w:tab/>
        </w:r>
        <w:r>
          <w:fldChar w:fldCharType="begin"/>
        </w:r>
        <w:r>
          <w:instrText xml:space="preserve"> PAGEREF _Toc14389 \h </w:instrText>
        </w:r>
        <w:r>
          <w:fldChar w:fldCharType="separate"/>
        </w:r>
        <w:r>
          <w:t>10</w:t>
        </w:r>
        <w:r>
          <w:fldChar w:fldCharType="end"/>
        </w:r>
      </w:hyperlink>
    </w:p>
    <w:p>
      <w:pPr>
        <w:pStyle w:val="TOC2"/>
        <w:tabs>
          <w:tab w:val="right" w:leader="dot" w:pos="8306"/>
        </w:tabs>
      </w:pPr>
      <w:hyperlink w:anchor="_Toc32352" w:history="1">
        <w:r>
          <w:rPr>
            <w:rFonts w:ascii="仿宋" w:eastAsia="仿宋" w:hAnsi="仿宋" w:cs="仿宋" w:hint="eastAsia"/>
            <w:lang w:eastAsia="zh-CN"/>
          </w:rPr>
          <w:t>(二)、绩效评估方法</w:t>
        </w:r>
        <w:r>
          <w:tab/>
        </w:r>
        <w:r>
          <w:fldChar w:fldCharType="begin"/>
        </w:r>
        <w:r>
          <w:instrText xml:space="preserve"> PAGEREF _Toc32352 \h </w:instrText>
        </w:r>
        <w:r>
          <w:fldChar w:fldCharType="separate"/>
        </w:r>
        <w:r>
          <w:t>11</w:t>
        </w:r>
        <w:r>
          <w:fldChar w:fldCharType="end"/>
        </w:r>
      </w:hyperlink>
    </w:p>
    <w:p>
      <w:pPr>
        <w:pStyle w:val="TOC2"/>
        <w:tabs>
          <w:tab w:val="right" w:leader="dot" w:pos="8306"/>
        </w:tabs>
      </w:pPr>
      <w:hyperlink w:anchor="_Toc19928" w:history="1">
        <w:r>
          <w:rPr>
            <w:rFonts w:ascii="仿宋" w:eastAsia="仿宋" w:hAnsi="仿宋" w:cs="仿宋" w:hint="eastAsia"/>
            <w:lang w:eastAsia="zh-CN"/>
          </w:rPr>
          <w:t>(三)、绩效评估周期</w:t>
        </w:r>
        <w:r>
          <w:tab/>
        </w:r>
        <w:r>
          <w:fldChar w:fldCharType="begin"/>
        </w:r>
        <w:r>
          <w:instrText xml:space="preserve"> PAGEREF _Toc19928 \h </w:instrText>
        </w:r>
        <w:r>
          <w:fldChar w:fldCharType="separate"/>
        </w:r>
        <w:r>
          <w:t>12</w:t>
        </w:r>
        <w:r>
          <w:fldChar w:fldCharType="end"/>
        </w:r>
      </w:hyperlink>
    </w:p>
    <w:p>
      <w:pPr>
        <w:pStyle w:val="TOC1"/>
        <w:tabs>
          <w:tab w:val="right" w:leader="dot" w:pos="8306"/>
        </w:tabs>
      </w:pPr>
      <w:hyperlink w:anchor="_Toc10230" w:history="1">
        <w:r>
          <w:rPr>
            <w:rFonts w:ascii="仿宋" w:eastAsia="仿宋" w:hAnsi="仿宋" w:cs="仿宋" w:hint="eastAsia"/>
            <w:lang w:eastAsia="zh-CN"/>
          </w:rPr>
          <w:t>四、超声外科手术仪项目文档管理</w:t>
        </w:r>
        <w:r>
          <w:tab/>
        </w:r>
        <w:r>
          <w:fldChar w:fldCharType="begin"/>
        </w:r>
        <w:r>
          <w:instrText xml:space="preserve"> PAGEREF _Toc10230 \h </w:instrText>
        </w:r>
        <w:r>
          <w:fldChar w:fldCharType="separate"/>
        </w:r>
        <w:r>
          <w:t>13</w:t>
        </w:r>
        <w:r>
          <w:fldChar w:fldCharType="end"/>
        </w:r>
      </w:hyperlink>
    </w:p>
    <w:p>
      <w:pPr>
        <w:pStyle w:val="TOC2"/>
        <w:tabs>
          <w:tab w:val="right" w:leader="dot" w:pos="8306"/>
        </w:tabs>
      </w:pPr>
      <w:hyperlink w:anchor="_Toc29883" w:history="1">
        <w:r>
          <w:rPr>
            <w:rFonts w:ascii="仿宋" w:eastAsia="仿宋" w:hAnsi="仿宋" w:cs="仿宋" w:hint="eastAsia"/>
            <w:lang w:eastAsia="zh-CN"/>
          </w:rPr>
          <w:t>(一)、文档编制与审查</w:t>
        </w:r>
        <w:r>
          <w:tab/>
        </w:r>
        <w:r>
          <w:fldChar w:fldCharType="begin"/>
        </w:r>
        <w:r>
          <w:instrText xml:space="preserve"> PAGEREF _Toc29883 \h </w:instrText>
        </w:r>
        <w:r>
          <w:fldChar w:fldCharType="separate"/>
        </w:r>
        <w:r>
          <w:t>13</w:t>
        </w:r>
        <w:r>
          <w:fldChar w:fldCharType="end"/>
        </w:r>
      </w:hyperlink>
    </w:p>
    <w:p>
      <w:pPr>
        <w:pStyle w:val="TOC2"/>
        <w:tabs>
          <w:tab w:val="right" w:leader="dot" w:pos="8306"/>
        </w:tabs>
      </w:pPr>
      <w:hyperlink w:anchor="_Toc7934" w:history="1">
        <w:r>
          <w:rPr>
            <w:rFonts w:ascii="仿宋" w:eastAsia="仿宋" w:hAnsi="仿宋" w:cs="仿宋" w:hint="eastAsia"/>
            <w:lang w:eastAsia="zh-CN"/>
          </w:rPr>
          <w:t>(二)、文档发布与分发</w:t>
        </w:r>
        <w:r>
          <w:tab/>
        </w:r>
        <w:r>
          <w:fldChar w:fldCharType="begin"/>
        </w:r>
        <w:r>
          <w:instrText xml:space="preserve"> PAGEREF _Toc7934 \h </w:instrText>
        </w:r>
        <w:r>
          <w:fldChar w:fldCharType="separate"/>
        </w:r>
        <w:r>
          <w:t>15</w:t>
        </w:r>
        <w:r>
          <w:fldChar w:fldCharType="end"/>
        </w:r>
      </w:hyperlink>
    </w:p>
    <w:p>
      <w:pPr>
        <w:pStyle w:val="TOC2"/>
        <w:tabs>
          <w:tab w:val="right" w:leader="dot" w:pos="8306"/>
        </w:tabs>
      </w:pPr>
      <w:hyperlink w:anchor="_Toc18610" w:history="1">
        <w:r>
          <w:rPr>
            <w:rFonts w:ascii="仿宋" w:eastAsia="仿宋" w:hAnsi="仿宋" w:cs="仿宋" w:hint="eastAsia"/>
            <w:lang w:eastAsia="zh-CN"/>
          </w:rPr>
          <w:t>(三)、文档存档与归档</w:t>
        </w:r>
        <w:r>
          <w:tab/>
        </w:r>
        <w:r>
          <w:fldChar w:fldCharType="begin"/>
        </w:r>
        <w:r>
          <w:instrText xml:space="preserve"> PAGEREF _Toc18610 \h </w:instrText>
        </w:r>
        <w:r>
          <w:fldChar w:fldCharType="separate"/>
        </w:r>
        <w:r>
          <w:t>16</w:t>
        </w:r>
        <w:r>
          <w:fldChar w:fldCharType="end"/>
        </w:r>
      </w:hyperlink>
    </w:p>
    <w:p>
      <w:pPr>
        <w:pStyle w:val="TOC1"/>
        <w:tabs>
          <w:tab w:val="right" w:leader="dot" w:pos="8306"/>
        </w:tabs>
      </w:pPr>
      <w:hyperlink w:anchor="_Toc911" w:history="1">
        <w:r>
          <w:rPr>
            <w:rFonts w:ascii="仿宋" w:eastAsia="仿宋" w:hAnsi="仿宋" w:cs="仿宋" w:hint="eastAsia"/>
            <w:lang w:eastAsia="zh-CN"/>
          </w:rPr>
          <w:t>五、超声外科手术仪项目土建工程</w:t>
        </w:r>
        <w:r>
          <w:tab/>
        </w:r>
        <w:r>
          <w:fldChar w:fldCharType="begin"/>
        </w:r>
        <w:r>
          <w:instrText xml:space="preserve"> PAGEREF _Toc911 \h </w:instrText>
        </w:r>
        <w:r>
          <w:fldChar w:fldCharType="separate"/>
        </w:r>
        <w:r>
          <w:t>17</w:t>
        </w:r>
        <w:r>
          <w:fldChar w:fldCharType="end"/>
        </w:r>
      </w:hyperlink>
    </w:p>
    <w:p>
      <w:pPr>
        <w:pStyle w:val="TOC2"/>
        <w:tabs>
          <w:tab w:val="right" w:leader="dot" w:pos="8306"/>
        </w:tabs>
      </w:pPr>
      <w:hyperlink w:anchor="_Toc22210" w:history="1">
        <w:r>
          <w:rPr>
            <w:rFonts w:ascii="仿宋" w:eastAsia="仿宋" w:hAnsi="仿宋" w:cs="仿宋" w:hint="eastAsia"/>
            <w:lang w:eastAsia="zh-CN"/>
          </w:rPr>
          <w:t>(一)、建筑工程设计原则</w:t>
        </w:r>
        <w:r>
          <w:tab/>
        </w:r>
        <w:r>
          <w:fldChar w:fldCharType="begin"/>
        </w:r>
        <w:r>
          <w:instrText xml:space="preserve"> PAGEREF _Toc22210 \h </w:instrText>
        </w:r>
        <w:r>
          <w:fldChar w:fldCharType="separate"/>
        </w:r>
        <w:r>
          <w:t>17</w:t>
        </w:r>
        <w:r>
          <w:fldChar w:fldCharType="end"/>
        </w:r>
      </w:hyperlink>
    </w:p>
    <w:p>
      <w:pPr>
        <w:pStyle w:val="TOC2"/>
        <w:tabs>
          <w:tab w:val="right" w:leader="dot" w:pos="8306"/>
        </w:tabs>
      </w:pPr>
      <w:hyperlink w:anchor="_Toc3769" w:history="1">
        <w:r>
          <w:rPr>
            <w:rFonts w:ascii="仿宋" w:eastAsia="仿宋" w:hAnsi="仿宋" w:cs="仿宋" w:hint="eastAsia"/>
            <w:lang w:eastAsia="zh-CN"/>
          </w:rPr>
          <w:t>(二)、土建工程设计年限及安全等级</w:t>
        </w:r>
        <w:r>
          <w:tab/>
        </w:r>
        <w:r>
          <w:fldChar w:fldCharType="begin"/>
        </w:r>
        <w:r>
          <w:instrText xml:space="preserve"> PAGEREF _Toc3769 \h </w:instrText>
        </w:r>
        <w:r>
          <w:fldChar w:fldCharType="separate"/>
        </w:r>
        <w:r>
          <w:t>18</w:t>
        </w:r>
        <w:r>
          <w:fldChar w:fldCharType="end"/>
        </w:r>
      </w:hyperlink>
    </w:p>
    <w:p>
      <w:pPr>
        <w:pStyle w:val="TOC2"/>
        <w:tabs>
          <w:tab w:val="right" w:leader="dot" w:pos="8306"/>
        </w:tabs>
      </w:pPr>
      <w:hyperlink w:anchor="_Toc23378" w:history="1">
        <w:r>
          <w:rPr>
            <w:rFonts w:ascii="仿宋" w:eastAsia="仿宋" w:hAnsi="仿宋" w:cs="仿宋" w:hint="eastAsia"/>
            <w:lang w:eastAsia="zh-CN"/>
          </w:rPr>
          <w:t>(三)、建筑工程设计总体要求</w:t>
        </w:r>
        <w:r>
          <w:tab/>
        </w:r>
        <w:r>
          <w:fldChar w:fldCharType="begin"/>
        </w:r>
        <w:r>
          <w:instrText xml:space="preserve"> PAGEREF _Toc23378 \h </w:instrText>
        </w:r>
        <w:r>
          <w:fldChar w:fldCharType="separate"/>
        </w:r>
        <w:r>
          <w:t>19</w:t>
        </w:r>
        <w:r>
          <w:fldChar w:fldCharType="end"/>
        </w:r>
      </w:hyperlink>
    </w:p>
    <w:p>
      <w:pPr>
        <w:pStyle w:val="TOC2"/>
        <w:tabs>
          <w:tab w:val="right" w:leader="dot" w:pos="8306"/>
        </w:tabs>
      </w:pPr>
      <w:hyperlink w:anchor="_Toc15483" w:history="1">
        <w:r>
          <w:rPr>
            <w:rFonts w:ascii="仿宋" w:eastAsia="仿宋" w:hAnsi="仿宋" w:cs="仿宋" w:hint="eastAsia"/>
            <w:lang w:eastAsia="zh-CN"/>
          </w:rPr>
          <w:t>(四)、土建工程建设指标</w:t>
        </w:r>
        <w:r>
          <w:tab/>
        </w:r>
        <w:r>
          <w:fldChar w:fldCharType="begin"/>
        </w:r>
        <w:r>
          <w:instrText xml:space="preserve"> PAGEREF _Toc15483 \h </w:instrText>
        </w:r>
        <w:r>
          <w:fldChar w:fldCharType="separate"/>
        </w:r>
        <w:r>
          <w:t>20</w:t>
        </w:r>
        <w:r>
          <w:fldChar w:fldCharType="end"/>
        </w:r>
      </w:hyperlink>
    </w:p>
    <w:p>
      <w:pPr>
        <w:pStyle w:val="TOC1"/>
        <w:tabs>
          <w:tab w:val="right" w:leader="dot" w:pos="8306"/>
        </w:tabs>
      </w:pPr>
      <w:hyperlink w:anchor="_Toc5843" w:history="1">
        <w:r>
          <w:rPr>
            <w:rFonts w:ascii="仿宋" w:eastAsia="仿宋" w:hAnsi="仿宋" w:cs="仿宋" w:hint="eastAsia"/>
            <w:lang w:eastAsia="zh-CN"/>
          </w:rPr>
          <w:t>六、产品规划分析</w:t>
        </w:r>
        <w:r>
          <w:tab/>
        </w:r>
        <w:r>
          <w:fldChar w:fldCharType="begin"/>
        </w:r>
        <w:r>
          <w:instrText xml:space="preserve"> PAGEREF _Toc5843 \h </w:instrText>
        </w:r>
        <w:r>
          <w:fldChar w:fldCharType="separate"/>
        </w:r>
        <w:r>
          <w:t>20</w:t>
        </w:r>
        <w:r>
          <w:fldChar w:fldCharType="end"/>
        </w:r>
      </w:hyperlink>
    </w:p>
    <w:p>
      <w:pPr>
        <w:pStyle w:val="TOC2"/>
        <w:tabs>
          <w:tab w:val="right" w:leader="dot" w:pos="8306"/>
        </w:tabs>
      </w:pPr>
      <w:hyperlink w:anchor="_Toc22087" w:history="1">
        <w:r>
          <w:rPr>
            <w:rFonts w:ascii="仿宋" w:eastAsia="仿宋" w:hAnsi="仿宋" w:cs="仿宋" w:hint="eastAsia"/>
            <w:lang w:eastAsia="zh-CN"/>
          </w:rPr>
          <w:t>(一)、产品规划</w:t>
        </w:r>
        <w:r>
          <w:tab/>
        </w:r>
        <w:r>
          <w:fldChar w:fldCharType="begin"/>
        </w:r>
        <w:r>
          <w:instrText xml:space="preserve"> PAGEREF _Toc22087 \h </w:instrText>
        </w:r>
        <w:r>
          <w:fldChar w:fldCharType="separate"/>
        </w:r>
        <w:r>
          <w:t>20</w:t>
        </w:r>
        <w:r>
          <w:fldChar w:fldCharType="end"/>
        </w:r>
      </w:hyperlink>
    </w:p>
    <w:p>
      <w:pPr>
        <w:pStyle w:val="TOC2"/>
        <w:tabs>
          <w:tab w:val="right" w:leader="dot" w:pos="8306"/>
        </w:tabs>
      </w:pPr>
      <w:hyperlink w:anchor="_Toc5285" w:history="1">
        <w:r>
          <w:rPr>
            <w:rFonts w:ascii="仿宋" w:eastAsia="仿宋" w:hAnsi="仿宋" w:cs="仿宋" w:hint="eastAsia"/>
            <w:lang w:eastAsia="zh-CN"/>
          </w:rPr>
          <w:t>(二)、建设规模</w:t>
        </w:r>
        <w:r>
          <w:tab/>
        </w:r>
        <w:r>
          <w:fldChar w:fldCharType="begin"/>
        </w:r>
        <w:r>
          <w:instrText xml:space="preserve"> PAGEREF _Toc5285 \h </w:instrText>
        </w:r>
        <w:r>
          <w:fldChar w:fldCharType="separate"/>
        </w:r>
        <w:r>
          <w:t>21</w:t>
        </w:r>
        <w:r>
          <w:fldChar w:fldCharType="end"/>
        </w:r>
      </w:hyperlink>
    </w:p>
    <w:p>
      <w:pPr>
        <w:pStyle w:val="TOC1"/>
        <w:tabs>
          <w:tab w:val="right" w:leader="dot" w:pos="8306"/>
        </w:tabs>
      </w:pPr>
      <w:hyperlink w:anchor="_Toc27338" w:history="1">
        <w:r>
          <w:rPr>
            <w:rFonts w:ascii="仿宋" w:eastAsia="仿宋" w:hAnsi="仿宋" w:cs="仿宋" w:hint="eastAsia"/>
            <w:lang w:eastAsia="zh-CN"/>
          </w:rPr>
          <w:t>七、超声外科手术仪项目技术管理</w:t>
        </w:r>
        <w:r>
          <w:tab/>
        </w:r>
        <w:r>
          <w:fldChar w:fldCharType="begin"/>
        </w:r>
        <w:r>
          <w:instrText xml:space="preserve"> PAGEREF _Toc27338 \h </w:instrText>
        </w:r>
        <w:r>
          <w:fldChar w:fldCharType="separate"/>
        </w:r>
        <w:r>
          <w:t>22</w:t>
        </w:r>
        <w:r>
          <w:fldChar w:fldCharType="end"/>
        </w:r>
      </w:hyperlink>
    </w:p>
    <w:p>
      <w:pPr>
        <w:pStyle w:val="TOC2"/>
        <w:tabs>
          <w:tab w:val="right" w:leader="dot" w:pos="8306"/>
        </w:tabs>
      </w:pPr>
      <w:hyperlink w:anchor="_Toc24144" w:history="1">
        <w:r>
          <w:rPr>
            <w:rFonts w:ascii="仿宋" w:eastAsia="仿宋" w:hAnsi="仿宋" w:cs="仿宋" w:hint="eastAsia"/>
            <w:lang w:eastAsia="zh-CN"/>
          </w:rPr>
          <w:t>(一)、技术方案选用方向</w:t>
        </w:r>
        <w:r>
          <w:tab/>
        </w:r>
        <w:r>
          <w:fldChar w:fldCharType="begin"/>
        </w:r>
        <w:r>
          <w:instrText xml:space="preserve"> PAGEREF _Toc24144 \h </w:instrText>
        </w:r>
        <w:r>
          <w:fldChar w:fldCharType="separate"/>
        </w:r>
        <w:r>
          <w:t>22</w:t>
        </w:r>
        <w:r>
          <w:fldChar w:fldCharType="end"/>
        </w:r>
      </w:hyperlink>
    </w:p>
    <w:p>
      <w:pPr>
        <w:pStyle w:val="TOC2"/>
        <w:tabs>
          <w:tab w:val="right" w:leader="dot" w:pos="8306"/>
        </w:tabs>
      </w:pPr>
      <w:hyperlink w:anchor="_Toc25809" w:history="1">
        <w:r>
          <w:rPr>
            <w:rFonts w:ascii="仿宋" w:eastAsia="仿宋" w:hAnsi="仿宋" w:cs="仿宋" w:hint="eastAsia"/>
            <w:lang w:eastAsia="zh-CN"/>
          </w:rPr>
          <w:t>(二)、工艺技术方案选用原则</w:t>
        </w:r>
        <w:r>
          <w:tab/>
        </w:r>
        <w:r>
          <w:fldChar w:fldCharType="begin"/>
        </w:r>
        <w:r>
          <w:instrText xml:space="preserve"> PAGEREF _Toc25809 \h </w:instrText>
        </w:r>
        <w:r>
          <w:fldChar w:fldCharType="separate"/>
        </w:r>
        <w:r>
          <w:t>24</w:t>
        </w:r>
        <w:r>
          <w:fldChar w:fldCharType="end"/>
        </w:r>
      </w:hyperlink>
    </w:p>
    <w:p>
      <w:pPr>
        <w:pStyle w:val="TOC2"/>
        <w:tabs>
          <w:tab w:val="right" w:leader="dot" w:pos="8306"/>
        </w:tabs>
      </w:pPr>
      <w:hyperlink w:anchor="_Toc9537" w:history="1">
        <w:r>
          <w:rPr>
            <w:rFonts w:ascii="仿宋" w:eastAsia="仿宋" w:hAnsi="仿宋" w:cs="仿宋" w:hint="eastAsia"/>
            <w:lang w:eastAsia="zh-CN"/>
          </w:rPr>
          <w:t>(三)、工艺技术方案要求</w:t>
        </w:r>
        <w:r>
          <w:tab/>
        </w:r>
        <w:r>
          <w:fldChar w:fldCharType="begin"/>
        </w:r>
        <w:r>
          <w:instrText xml:space="preserve"> PAGEREF _Toc9537 \h </w:instrText>
        </w:r>
        <w:r>
          <w:fldChar w:fldCharType="separate"/>
        </w:r>
        <w:r>
          <w:t>26</w:t>
        </w:r>
        <w:r>
          <w:fldChar w:fldCharType="end"/>
        </w:r>
      </w:hyperlink>
    </w:p>
    <w:p>
      <w:pPr>
        <w:pStyle w:val="TOC1"/>
        <w:tabs>
          <w:tab w:val="right" w:leader="dot" w:pos="8306"/>
        </w:tabs>
      </w:pPr>
      <w:hyperlink w:anchor="_Toc17030" w:history="1">
        <w:r>
          <w:rPr>
            <w:rFonts w:ascii="仿宋" w:eastAsia="仿宋" w:hAnsi="仿宋" w:cs="仿宋" w:hint="eastAsia"/>
            <w:lang w:eastAsia="zh-CN"/>
          </w:rPr>
          <w:t>八、生产安全保护</w:t>
        </w:r>
        <w:r>
          <w:tab/>
        </w:r>
        <w:r>
          <w:fldChar w:fldCharType="begin"/>
        </w:r>
        <w:r>
          <w:instrText xml:space="preserve"> PAGEREF _Toc17030 \h </w:instrText>
        </w:r>
        <w:r>
          <w:fldChar w:fldCharType="separate"/>
        </w:r>
        <w:r>
          <w:t>28</w:t>
        </w:r>
        <w:r>
          <w:fldChar w:fldCharType="end"/>
        </w:r>
      </w:hyperlink>
    </w:p>
    <w:p>
      <w:pPr>
        <w:pStyle w:val="TOC2"/>
        <w:tabs>
          <w:tab w:val="right" w:leader="dot" w:pos="8306"/>
        </w:tabs>
      </w:pPr>
      <w:hyperlink w:anchor="_Toc32682" w:history="1">
        <w:r>
          <w:rPr>
            <w:rFonts w:ascii="仿宋" w:eastAsia="仿宋" w:hAnsi="仿宋" w:cs="仿宋" w:hint="eastAsia"/>
            <w:lang w:eastAsia="zh-CN"/>
          </w:rPr>
          <w:t>(一)、消防安全</w:t>
        </w:r>
        <w:r>
          <w:tab/>
        </w:r>
        <w:r>
          <w:fldChar w:fldCharType="begin"/>
        </w:r>
        <w:r>
          <w:instrText xml:space="preserve"> PAGEREF _Toc32682 \h </w:instrText>
        </w:r>
        <w:r>
          <w:fldChar w:fldCharType="separate"/>
        </w:r>
        <w:r>
          <w:t>28</w:t>
        </w:r>
        <w:r>
          <w:fldChar w:fldCharType="end"/>
        </w:r>
      </w:hyperlink>
    </w:p>
    <w:p>
      <w:pPr>
        <w:pStyle w:val="TOC2"/>
        <w:tabs>
          <w:tab w:val="right" w:leader="dot" w:pos="8306"/>
        </w:tabs>
      </w:pPr>
      <w:hyperlink w:anchor="_Toc14165" w:history="1">
        <w:r>
          <w:rPr>
            <w:rFonts w:ascii="仿宋" w:eastAsia="仿宋" w:hAnsi="仿宋" w:cs="仿宋" w:hint="eastAsia"/>
            <w:lang w:eastAsia="zh-CN"/>
          </w:rPr>
          <w:t>(二)、防火防爆总图布置措施</w:t>
        </w:r>
        <w:r>
          <w:tab/>
        </w:r>
        <w:r>
          <w:fldChar w:fldCharType="begin"/>
        </w:r>
        <w:r>
          <w:instrText xml:space="preserve"> PAGEREF _Toc14165 \h </w:instrText>
        </w:r>
        <w:r>
          <w:fldChar w:fldCharType="separate"/>
        </w:r>
        <w:r>
          <w:t>30</w:t>
        </w:r>
        <w:r>
          <w:fldChar w:fldCharType="end"/>
        </w:r>
      </w:hyperlink>
    </w:p>
    <w:p>
      <w:pPr>
        <w:pStyle w:val="TOC2"/>
        <w:tabs>
          <w:tab w:val="right" w:leader="dot" w:pos="8306"/>
        </w:tabs>
      </w:pPr>
      <w:hyperlink w:anchor="_Toc31038" w:history="1">
        <w:r>
          <w:rPr>
            <w:rFonts w:ascii="仿宋" w:eastAsia="仿宋" w:hAnsi="仿宋" w:cs="仿宋" w:hint="eastAsia"/>
            <w:lang w:eastAsia="zh-CN"/>
          </w:rPr>
          <w:t>(三)、自然灾害防范措施</w:t>
        </w:r>
        <w:r>
          <w:tab/>
        </w:r>
        <w:r>
          <w:fldChar w:fldCharType="begin"/>
        </w:r>
        <w:r>
          <w:instrText xml:space="preserve"> PAGEREF _Toc31038 \h </w:instrText>
        </w:r>
        <w:r>
          <w:fldChar w:fldCharType="separate"/>
        </w:r>
        <w:r>
          <w:t>31</w:t>
        </w:r>
        <w:r>
          <w:fldChar w:fldCharType="end"/>
        </w:r>
      </w:hyperlink>
    </w:p>
    <w:p>
      <w:pPr>
        <w:pStyle w:val="TOC2"/>
        <w:tabs>
          <w:tab w:val="right" w:leader="dot" w:pos="8306"/>
        </w:tabs>
      </w:pPr>
      <w:hyperlink w:anchor="_Toc5689" w:history="1">
        <w:r>
          <w:rPr>
            <w:rFonts w:ascii="仿宋" w:eastAsia="仿宋" w:hAnsi="仿宋" w:cs="仿宋" w:hint="eastAsia"/>
            <w:lang w:eastAsia="zh-CN"/>
          </w:rPr>
          <w:t>(四)、安全色及安全标志使用要求</w:t>
        </w:r>
        <w:r>
          <w:tab/>
        </w:r>
        <w:r>
          <w:fldChar w:fldCharType="begin"/>
        </w:r>
        <w:r>
          <w:instrText xml:space="preserve"> PAGEREF _Toc5689 \h </w:instrText>
        </w:r>
        <w:r>
          <w:fldChar w:fldCharType="separate"/>
        </w:r>
        <w:r>
          <w:t>32</w:t>
        </w:r>
        <w:r>
          <w:fldChar w:fldCharType="end"/>
        </w:r>
      </w:hyperlink>
    </w:p>
    <w:p>
      <w:pPr>
        <w:pStyle w:val="TOC2"/>
        <w:tabs>
          <w:tab w:val="right" w:leader="dot" w:pos="8306"/>
        </w:tabs>
      </w:pPr>
      <w:hyperlink w:anchor="_Toc32469" w:history="1">
        <w:r>
          <w:rPr>
            <w:rFonts w:ascii="仿宋" w:eastAsia="仿宋" w:hAnsi="仿宋" w:cs="仿宋" w:hint="eastAsia"/>
            <w:lang w:eastAsia="zh-CN"/>
          </w:rPr>
          <w:t>(五)、防尘防毒措施</w:t>
        </w:r>
        <w:r>
          <w:tab/>
        </w:r>
        <w:r>
          <w:fldChar w:fldCharType="begin"/>
        </w:r>
        <w:r>
          <w:instrText xml:space="preserve"> PAGEREF _Toc32469 \h </w:instrText>
        </w:r>
        <w:r>
          <w:fldChar w:fldCharType="separate"/>
        </w:r>
        <w:r>
          <w:t>33</w:t>
        </w:r>
        <w:r>
          <w:fldChar w:fldCharType="end"/>
        </w:r>
      </w:hyperlink>
    </w:p>
    <w:p>
      <w:pPr>
        <w:pStyle w:val="TOC2"/>
        <w:tabs>
          <w:tab w:val="right" w:leader="dot" w:pos="8306"/>
        </w:tabs>
      </w:pPr>
      <w:hyperlink w:anchor="_Toc3913" w:history="1">
        <w:r>
          <w:rPr>
            <w:rFonts w:ascii="仿宋" w:eastAsia="仿宋" w:hAnsi="仿宋" w:cs="仿宋" w:hint="eastAsia"/>
            <w:lang w:eastAsia="zh-CN"/>
          </w:rPr>
          <w:t>(六)、防静电、触电防护及防雷措施</w:t>
        </w:r>
        <w:r>
          <w:tab/>
        </w:r>
        <w:r>
          <w:fldChar w:fldCharType="begin"/>
        </w:r>
        <w:r>
          <w:instrText xml:space="preserve"> PAGEREF _Toc3913 \h </w:instrText>
        </w:r>
        <w:r>
          <w:fldChar w:fldCharType="separate"/>
        </w:r>
        <w:r>
          <w:t>34</w:t>
        </w:r>
        <w:r>
          <w:fldChar w:fldCharType="end"/>
        </w:r>
      </w:hyperlink>
    </w:p>
    <w:p>
      <w:pPr>
        <w:pStyle w:val="TOC2"/>
        <w:tabs>
          <w:tab w:val="right" w:leader="dot" w:pos="8306"/>
        </w:tabs>
      </w:pPr>
      <w:hyperlink w:anchor="_Toc9287" w:history="1">
        <w:r>
          <w:rPr>
            <w:rFonts w:ascii="仿宋" w:eastAsia="仿宋" w:hAnsi="仿宋" w:cs="仿宋" w:hint="eastAsia"/>
            <w:lang w:eastAsia="zh-CN"/>
          </w:rPr>
          <w:t>(七)、机械设备安全保障措施</w:t>
        </w:r>
        <w:r>
          <w:tab/>
        </w:r>
        <w:r>
          <w:fldChar w:fldCharType="begin"/>
        </w:r>
        <w:r>
          <w:instrText xml:space="preserve"> PAGEREF _Toc9287 \h </w:instrText>
        </w:r>
        <w:r>
          <w:fldChar w:fldCharType="separate"/>
        </w:r>
        <w:r>
          <w:t>35</w:t>
        </w:r>
        <w:r>
          <w:fldChar w:fldCharType="end"/>
        </w:r>
      </w:hyperlink>
    </w:p>
    <w:p>
      <w:pPr>
        <w:pStyle w:val="TOC1"/>
        <w:tabs>
          <w:tab w:val="right" w:leader="dot" w:pos="8306"/>
        </w:tabs>
      </w:pPr>
      <w:hyperlink w:anchor="_Toc25264" w:history="1">
        <w:r>
          <w:rPr>
            <w:rFonts w:ascii="仿宋" w:eastAsia="仿宋" w:hAnsi="仿宋" w:cs="仿宋" w:hint="eastAsia"/>
            <w:lang w:eastAsia="zh-CN"/>
          </w:rPr>
          <w:t>九、超声外科手术仪项目投资规划</w:t>
        </w:r>
        <w:r>
          <w:tab/>
        </w:r>
        <w:r>
          <w:fldChar w:fldCharType="begin"/>
        </w:r>
        <w:r>
          <w:instrText xml:space="preserve"> PAGEREF _Toc25264 \h </w:instrText>
        </w:r>
        <w:r>
          <w:fldChar w:fldCharType="separate"/>
        </w:r>
        <w:r>
          <w:t>37</w:t>
        </w:r>
        <w:r>
          <w:fldChar w:fldCharType="end"/>
        </w:r>
      </w:hyperlink>
    </w:p>
    <w:p>
      <w:pPr>
        <w:pStyle w:val="TOC2"/>
        <w:tabs>
          <w:tab w:val="right" w:leader="dot" w:pos="8306"/>
        </w:tabs>
      </w:pPr>
      <w:hyperlink w:anchor="_Toc32249" w:history="1">
        <w:r>
          <w:rPr>
            <w:rFonts w:ascii="仿宋" w:eastAsia="仿宋" w:hAnsi="仿宋" w:cs="仿宋" w:hint="eastAsia"/>
            <w:lang w:eastAsia="zh-CN"/>
          </w:rPr>
          <w:t>(一)、超声外科手术仪项目总投资估算</w:t>
        </w:r>
        <w:r>
          <w:tab/>
        </w:r>
        <w:r>
          <w:fldChar w:fldCharType="begin"/>
        </w:r>
        <w:r>
          <w:instrText xml:space="preserve"> PAGEREF _Toc32249 \h </w:instrText>
        </w:r>
        <w:r>
          <w:fldChar w:fldCharType="separate"/>
        </w:r>
        <w:r>
          <w:t>37</w:t>
        </w:r>
        <w:r>
          <w:fldChar w:fldCharType="end"/>
        </w:r>
      </w:hyperlink>
    </w:p>
    <w:p>
      <w:pPr>
        <w:pStyle w:val="TOC2"/>
        <w:tabs>
          <w:tab w:val="right" w:leader="dot" w:pos="8306"/>
        </w:tabs>
      </w:pPr>
      <w:hyperlink w:anchor="_Toc31873" w:history="1">
        <w:r>
          <w:rPr>
            <w:rFonts w:ascii="仿宋" w:eastAsia="仿宋" w:hAnsi="仿宋" w:cs="仿宋" w:hint="eastAsia"/>
            <w:lang w:eastAsia="zh-CN"/>
          </w:rPr>
          <w:t>(二)、资金筹措</w:t>
        </w:r>
        <w:r>
          <w:tab/>
        </w:r>
        <w:r>
          <w:fldChar w:fldCharType="begin"/>
        </w:r>
        <w:r>
          <w:instrText xml:space="preserve"> PAGEREF _Toc31873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88" w:history="1">
        <w:r>
          <w:rPr>
            <w:rFonts w:ascii="仿宋" w:eastAsia="仿宋" w:hAnsi="仿宋" w:cs="仿宋" w:hint="eastAsia"/>
            <w:lang w:eastAsia="zh-CN"/>
          </w:rPr>
          <w:t>十、超声外科手术仪项目环境影响分析</w:t>
        </w:r>
        <w:r>
          <w:tab/>
        </w:r>
        <w:r>
          <w:fldChar w:fldCharType="begin"/>
        </w:r>
        <w:r>
          <w:instrText xml:space="preserve"> PAGEREF _Toc21488 \h </w:instrText>
        </w:r>
        <w:r>
          <w:fldChar w:fldCharType="separate"/>
        </w:r>
        <w:r>
          <w:t>39</w:t>
        </w:r>
        <w:r>
          <w:fldChar w:fldCharType="end"/>
        </w:r>
      </w:hyperlink>
    </w:p>
    <w:p>
      <w:pPr>
        <w:pStyle w:val="TOC2"/>
        <w:tabs>
          <w:tab w:val="right" w:leader="dot" w:pos="8306"/>
        </w:tabs>
      </w:pPr>
      <w:hyperlink w:anchor="_Toc18431" w:history="1">
        <w:r>
          <w:rPr>
            <w:rFonts w:ascii="仿宋" w:eastAsia="仿宋" w:hAnsi="仿宋" w:cs="仿宋" w:hint="eastAsia"/>
            <w:lang w:eastAsia="zh-CN"/>
          </w:rPr>
          <w:t>(一)、建设区域环境质量现状</w:t>
        </w:r>
        <w:r>
          <w:tab/>
        </w:r>
        <w:r>
          <w:fldChar w:fldCharType="begin"/>
        </w:r>
        <w:r>
          <w:instrText xml:space="preserve"> PAGEREF _Toc18431 \h </w:instrText>
        </w:r>
        <w:r>
          <w:fldChar w:fldCharType="separate"/>
        </w:r>
        <w:r>
          <w:t>39</w:t>
        </w:r>
        <w:r>
          <w:fldChar w:fldCharType="end"/>
        </w:r>
      </w:hyperlink>
    </w:p>
    <w:p>
      <w:pPr>
        <w:pStyle w:val="TOC2"/>
        <w:tabs>
          <w:tab w:val="right" w:leader="dot" w:pos="8306"/>
        </w:tabs>
      </w:pPr>
      <w:hyperlink w:anchor="_Toc25195" w:history="1">
        <w:r>
          <w:rPr>
            <w:rFonts w:ascii="仿宋" w:eastAsia="仿宋" w:hAnsi="仿宋" w:cs="仿宋" w:hint="eastAsia"/>
            <w:lang w:eastAsia="zh-CN"/>
          </w:rPr>
          <w:t>(二)、建设期环境保护</w:t>
        </w:r>
        <w:r>
          <w:tab/>
        </w:r>
        <w:r>
          <w:fldChar w:fldCharType="begin"/>
        </w:r>
        <w:r>
          <w:instrText xml:space="preserve"> PAGEREF _Toc25195 \h </w:instrText>
        </w:r>
        <w:r>
          <w:fldChar w:fldCharType="separate"/>
        </w:r>
        <w:r>
          <w:t>40</w:t>
        </w:r>
        <w:r>
          <w:fldChar w:fldCharType="end"/>
        </w:r>
      </w:hyperlink>
    </w:p>
    <w:p>
      <w:pPr>
        <w:pStyle w:val="TOC2"/>
        <w:tabs>
          <w:tab w:val="right" w:leader="dot" w:pos="8306"/>
        </w:tabs>
      </w:pPr>
      <w:hyperlink w:anchor="_Toc15954" w:history="1">
        <w:r>
          <w:rPr>
            <w:rFonts w:ascii="仿宋" w:eastAsia="仿宋" w:hAnsi="仿宋" w:cs="仿宋" w:hint="eastAsia"/>
            <w:lang w:eastAsia="zh-CN"/>
          </w:rPr>
          <w:t>(三)、运营期环境保护</w:t>
        </w:r>
        <w:r>
          <w:tab/>
        </w:r>
        <w:r>
          <w:fldChar w:fldCharType="begin"/>
        </w:r>
        <w:r>
          <w:instrText xml:space="preserve"> PAGEREF _Toc15954 \h </w:instrText>
        </w:r>
        <w:r>
          <w:fldChar w:fldCharType="separate"/>
        </w:r>
        <w:r>
          <w:t>41</w:t>
        </w:r>
        <w:r>
          <w:fldChar w:fldCharType="end"/>
        </w:r>
      </w:hyperlink>
    </w:p>
    <w:p>
      <w:pPr>
        <w:pStyle w:val="TOC2"/>
        <w:tabs>
          <w:tab w:val="right" w:leader="dot" w:pos="8306"/>
        </w:tabs>
      </w:pPr>
      <w:hyperlink w:anchor="_Toc15434" w:history="1">
        <w:r>
          <w:rPr>
            <w:rFonts w:ascii="仿宋" w:eastAsia="仿宋" w:hAnsi="仿宋" w:cs="仿宋" w:hint="eastAsia"/>
            <w:lang w:eastAsia="zh-CN"/>
          </w:rPr>
          <w:t>(四)、超声外科手术仪项目建设对区域经济的影响</w:t>
        </w:r>
        <w:r>
          <w:tab/>
        </w:r>
        <w:r>
          <w:fldChar w:fldCharType="begin"/>
        </w:r>
        <w:r>
          <w:instrText xml:space="preserve"> PAGEREF _Toc15434 \h </w:instrText>
        </w:r>
        <w:r>
          <w:fldChar w:fldCharType="separate"/>
        </w:r>
        <w:r>
          <w:t>43</w:t>
        </w:r>
        <w:r>
          <w:fldChar w:fldCharType="end"/>
        </w:r>
      </w:hyperlink>
    </w:p>
    <w:p>
      <w:pPr>
        <w:pStyle w:val="TOC2"/>
        <w:tabs>
          <w:tab w:val="right" w:leader="dot" w:pos="8306"/>
        </w:tabs>
      </w:pPr>
      <w:hyperlink w:anchor="_Toc5061" w:history="1">
        <w:r>
          <w:rPr>
            <w:rFonts w:ascii="仿宋" w:eastAsia="仿宋" w:hAnsi="仿宋" w:cs="仿宋" w:hint="eastAsia"/>
            <w:lang w:eastAsia="zh-CN"/>
          </w:rPr>
          <w:t>(五)、废弃物处理</w:t>
        </w:r>
        <w:r>
          <w:tab/>
        </w:r>
        <w:r>
          <w:fldChar w:fldCharType="begin"/>
        </w:r>
        <w:r>
          <w:instrText xml:space="preserve"> PAGEREF _Toc5061 \h </w:instrText>
        </w:r>
        <w:r>
          <w:fldChar w:fldCharType="separate"/>
        </w:r>
        <w:r>
          <w:t>45</w:t>
        </w:r>
        <w:r>
          <w:fldChar w:fldCharType="end"/>
        </w:r>
      </w:hyperlink>
    </w:p>
    <w:p>
      <w:pPr>
        <w:pStyle w:val="TOC2"/>
        <w:tabs>
          <w:tab w:val="right" w:leader="dot" w:pos="8306"/>
        </w:tabs>
      </w:pPr>
      <w:hyperlink w:anchor="_Toc17883" w:history="1">
        <w:r>
          <w:rPr>
            <w:rFonts w:ascii="仿宋" w:eastAsia="仿宋" w:hAnsi="仿宋" w:cs="仿宋" w:hint="eastAsia"/>
            <w:lang w:eastAsia="zh-CN"/>
          </w:rPr>
          <w:t>(六)、特殊环境影响分析</w:t>
        </w:r>
        <w:r>
          <w:tab/>
        </w:r>
        <w:r>
          <w:fldChar w:fldCharType="begin"/>
        </w:r>
        <w:r>
          <w:instrText xml:space="preserve"> PAGEREF _Toc17883 \h </w:instrText>
        </w:r>
        <w:r>
          <w:fldChar w:fldCharType="separate"/>
        </w:r>
        <w:r>
          <w:t>46</w:t>
        </w:r>
        <w:r>
          <w:fldChar w:fldCharType="end"/>
        </w:r>
      </w:hyperlink>
    </w:p>
    <w:p>
      <w:pPr>
        <w:pStyle w:val="TOC2"/>
        <w:tabs>
          <w:tab w:val="right" w:leader="dot" w:pos="8306"/>
        </w:tabs>
      </w:pPr>
      <w:hyperlink w:anchor="_Toc16376" w:history="1">
        <w:r>
          <w:rPr>
            <w:rFonts w:ascii="仿宋" w:eastAsia="仿宋" w:hAnsi="仿宋" w:cs="仿宋" w:hint="eastAsia"/>
            <w:lang w:eastAsia="zh-CN"/>
          </w:rPr>
          <w:t>(七)、清洁生产</w:t>
        </w:r>
        <w:r>
          <w:tab/>
        </w:r>
        <w:r>
          <w:fldChar w:fldCharType="begin"/>
        </w:r>
        <w:r>
          <w:instrText xml:space="preserve"> PAGEREF _Toc16376 \h </w:instrText>
        </w:r>
        <w:r>
          <w:fldChar w:fldCharType="separate"/>
        </w:r>
        <w:r>
          <w:t>47</w:t>
        </w:r>
        <w:r>
          <w:fldChar w:fldCharType="end"/>
        </w:r>
      </w:hyperlink>
    </w:p>
    <w:p>
      <w:pPr>
        <w:pStyle w:val="TOC2"/>
        <w:tabs>
          <w:tab w:val="right" w:leader="dot" w:pos="8306"/>
        </w:tabs>
      </w:pPr>
      <w:hyperlink w:anchor="_Toc12982" w:history="1">
        <w:r>
          <w:rPr>
            <w:rFonts w:ascii="仿宋" w:eastAsia="仿宋" w:hAnsi="仿宋" w:cs="仿宋" w:hint="eastAsia"/>
            <w:lang w:eastAsia="zh-CN"/>
          </w:rPr>
          <w:t>(八)、环境保护综合评价</w:t>
        </w:r>
        <w:r>
          <w:tab/>
        </w:r>
        <w:r>
          <w:fldChar w:fldCharType="begin"/>
        </w:r>
        <w:r>
          <w:instrText xml:space="preserve"> PAGEREF _Toc12982 \h </w:instrText>
        </w:r>
        <w:r>
          <w:fldChar w:fldCharType="separate"/>
        </w:r>
        <w:r>
          <w:t>48</w:t>
        </w:r>
        <w:r>
          <w:fldChar w:fldCharType="end"/>
        </w:r>
      </w:hyperlink>
    </w:p>
    <w:p>
      <w:pPr>
        <w:pStyle w:val="TOC1"/>
        <w:tabs>
          <w:tab w:val="right" w:leader="dot" w:pos="8306"/>
        </w:tabs>
      </w:pPr>
      <w:hyperlink w:anchor="_Toc16561" w:history="1">
        <w:r>
          <w:rPr>
            <w:rFonts w:ascii="仿宋" w:eastAsia="仿宋" w:hAnsi="仿宋" w:cs="仿宋" w:hint="eastAsia"/>
            <w:lang w:eastAsia="zh-CN"/>
          </w:rPr>
          <w:t>十一、超声外科手术仪项目经营效益</w:t>
        </w:r>
        <w:r>
          <w:tab/>
        </w:r>
        <w:r>
          <w:fldChar w:fldCharType="begin"/>
        </w:r>
        <w:r>
          <w:instrText xml:space="preserve"> PAGEREF _Toc16561 \h </w:instrText>
        </w:r>
        <w:r>
          <w:fldChar w:fldCharType="separate"/>
        </w:r>
        <w:r>
          <w:t>50</w:t>
        </w:r>
        <w:r>
          <w:fldChar w:fldCharType="end"/>
        </w:r>
      </w:hyperlink>
    </w:p>
    <w:p>
      <w:pPr>
        <w:pStyle w:val="TOC2"/>
        <w:tabs>
          <w:tab w:val="right" w:leader="dot" w:pos="8306"/>
        </w:tabs>
      </w:pPr>
      <w:hyperlink w:anchor="_Toc1999" w:history="1">
        <w:r>
          <w:rPr>
            <w:rFonts w:ascii="仿宋" w:eastAsia="仿宋" w:hAnsi="仿宋" w:cs="仿宋" w:hint="eastAsia"/>
            <w:lang w:eastAsia="zh-CN"/>
          </w:rPr>
          <w:t>(一)、经济评价财务测算</w:t>
        </w:r>
        <w:r>
          <w:tab/>
        </w:r>
        <w:r>
          <w:fldChar w:fldCharType="begin"/>
        </w:r>
        <w:r>
          <w:instrText xml:space="preserve"> PAGEREF _Toc1999 \h </w:instrText>
        </w:r>
        <w:r>
          <w:fldChar w:fldCharType="separate"/>
        </w:r>
        <w:r>
          <w:t>50</w:t>
        </w:r>
        <w:r>
          <w:fldChar w:fldCharType="end"/>
        </w:r>
      </w:hyperlink>
    </w:p>
    <w:p>
      <w:pPr>
        <w:pStyle w:val="TOC2"/>
        <w:tabs>
          <w:tab w:val="right" w:leader="dot" w:pos="8306"/>
        </w:tabs>
      </w:pPr>
      <w:hyperlink w:anchor="_Toc13365" w:history="1">
        <w:r>
          <w:rPr>
            <w:rFonts w:ascii="仿宋" w:eastAsia="仿宋" w:hAnsi="仿宋" w:cs="仿宋" w:hint="eastAsia"/>
            <w:lang w:eastAsia="zh-CN"/>
          </w:rPr>
          <w:t>(二)、超声外科手术仪项目盈利能力分析</w:t>
        </w:r>
        <w:r>
          <w:tab/>
        </w:r>
        <w:r>
          <w:fldChar w:fldCharType="begin"/>
        </w:r>
        <w:r>
          <w:instrText xml:space="preserve"> PAGEREF _Toc13365 \h </w:instrText>
        </w:r>
        <w:r>
          <w:fldChar w:fldCharType="separate"/>
        </w:r>
        <w:r>
          <w:t>51</w:t>
        </w:r>
        <w:r>
          <w:fldChar w:fldCharType="end"/>
        </w:r>
      </w:hyperlink>
    </w:p>
    <w:p>
      <w:pPr>
        <w:pStyle w:val="TOC1"/>
        <w:tabs>
          <w:tab w:val="right" w:leader="dot" w:pos="8306"/>
        </w:tabs>
      </w:pPr>
      <w:hyperlink w:anchor="_Toc27382" w:history="1">
        <w:r>
          <w:rPr>
            <w:rFonts w:ascii="仿宋" w:eastAsia="仿宋" w:hAnsi="仿宋" w:cs="仿宋" w:hint="eastAsia"/>
            <w:lang w:eastAsia="zh-CN"/>
          </w:rPr>
          <w:t>十二、超声外科手术仪项目风险管理</w:t>
        </w:r>
        <w:r>
          <w:tab/>
        </w:r>
        <w:r>
          <w:fldChar w:fldCharType="begin"/>
        </w:r>
        <w:r>
          <w:instrText xml:space="preserve"> PAGEREF _Toc27382 \h </w:instrText>
        </w:r>
        <w:r>
          <w:fldChar w:fldCharType="separate"/>
        </w:r>
        <w:r>
          <w:t>52</w:t>
        </w:r>
        <w:r>
          <w:fldChar w:fldCharType="end"/>
        </w:r>
      </w:hyperlink>
    </w:p>
    <w:p>
      <w:pPr>
        <w:pStyle w:val="TOC2"/>
        <w:tabs>
          <w:tab w:val="right" w:leader="dot" w:pos="8306"/>
        </w:tabs>
      </w:pPr>
      <w:hyperlink w:anchor="_Toc3909" w:history="1">
        <w:r>
          <w:rPr>
            <w:rFonts w:ascii="仿宋" w:eastAsia="仿宋" w:hAnsi="仿宋" w:cs="仿宋" w:hint="eastAsia"/>
            <w:lang w:eastAsia="zh-CN"/>
          </w:rPr>
          <w:t>(一)、风险识别与评估</w:t>
        </w:r>
        <w:r>
          <w:tab/>
        </w:r>
        <w:r>
          <w:fldChar w:fldCharType="begin"/>
        </w:r>
        <w:r>
          <w:instrText xml:space="preserve"> PAGEREF _Toc3909 \h </w:instrText>
        </w:r>
        <w:r>
          <w:fldChar w:fldCharType="separate"/>
        </w:r>
        <w:r>
          <w:t>52</w:t>
        </w:r>
        <w:r>
          <w:fldChar w:fldCharType="end"/>
        </w:r>
      </w:hyperlink>
    </w:p>
    <w:p>
      <w:pPr>
        <w:pStyle w:val="TOC2"/>
        <w:tabs>
          <w:tab w:val="right" w:leader="dot" w:pos="8306"/>
        </w:tabs>
      </w:pPr>
      <w:hyperlink w:anchor="_Toc4944" w:history="1">
        <w:r>
          <w:rPr>
            <w:rFonts w:ascii="仿宋" w:eastAsia="仿宋" w:hAnsi="仿宋" w:cs="仿宋" w:hint="eastAsia"/>
            <w:lang w:eastAsia="zh-CN"/>
          </w:rPr>
          <w:t>(二)、风险应对策略</w:t>
        </w:r>
        <w:r>
          <w:tab/>
        </w:r>
        <w:r>
          <w:fldChar w:fldCharType="begin"/>
        </w:r>
        <w:r>
          <w:instrText xml:space="preserve"> PAGEREF _Toc4944 \h </w:instrText>
        </w:r>
        <w:r>
          <w:fldChar w:fldCharType="separate"/>
        </w:r>
        <w:r>
          <w:t>53</w:t>
        </w:r>
        <w:r>
          <w:fldChar w:fldCharType="end"/>
        </w:r>
      </w:hyperlink>
    </w:p>
    <w:p>
      <w:pPr>
        <w:pStyle w:val="TOC2"/>
        <w:tabs>
          <w:tab w:val="right" w:leader="dot" w:pos="8306"/>
        </w:tabs>
      </w:pPr>
      <w:hyperlink w:anchor="_Toc5179" w:history="1">
        <w:r>
          <w:rPr>
            <w:rFonts w:ascii="仿宋" w:eastAsia="仿宋" w:hAnsi="仿宋" w:cs="仿宋" w:hint="eastAsia"/>
            <w:lang w:eastAsia="zh-CN"/>
          </w:rPr>
          <w:t>(三)、风险监控与控制</w:t>
        </w:r>
        <w:r>
          <w:tab/>
        </w:r>
        <w:r>
          <w:fldChar w:fldCharType="begin"/>
        </w:r>
        <w:r>
          <w:instrText xml:space="preserve"> PAGEREF _Toc5179 \h </w:instrText>
        </w:r>
        <w:r>
          <w:fldChar w:fldCharType="separate"/>
        </w:r>
        <w:r>
          <w:t>55</w:t>
        </w:r>
        <w:r>
          <w:fldChar w:fldCharType="end"/>
        </w:r>
      </w:hyperlink>
    </w:p>
    <w:p>
      <w:pPr>
        <w:pStyle w:val="TOC1"/>
        <w:tabs>
          <w:tab w:val="right" w:leader="dot" w:pos="8306"/>
        </w:tabs>
      </w:pPr>
      <w:hyperlink w:anchor="_Toc2698" w:history="1">
        <w:r>
          <w:rPr>
            <w:rFonts w:ascii="仿宋" w:eastAsia="仿宋" w:hAnsi="仿宋" w:cs="仿宋" w:hint="eastAsia"/>
            <w:lang w:eastAsia="zh-CN"/>
          </w:rPr>
          <w:t>十三、超声外科手术仪项目治理与监督</w:t>
        </w:r>
        <w:r>
          <w:tab/>
        </w:r>
        <w:r>
          <w:fldChar w:fldCharType="begin"/>
        </w:r>
        <w:r>
          <w:instrText xml:space="preserve"> PAGEREF _Toc2698 \h </w:instrText>
        </w:r>
        <w:r>
          <w:fldChar w:fldCharType="separate"/>
        </w:r>
        <w:r>
          <w:t>56</w:t>
        </w:r>
        <w:r>
          <w:fldChar w:fldCharType="end"/>
        </w:r>
      </w:hyperlink>
    </w:p>
    <w:p>
      <w:pPr>
        <w:pStyle w:val="TOC2"/>
        <w:tabs>
          <w:tab w:val="right" w:leader="dot" w:pos="8306"/>
        </w:tabs>
      </w:pPr>
      <w:hyperlink w:anchor="_Toc7130" w:history="1">
        <w:r>
          <w:rPr>
            <w:rFonts w:ascii="仿宋" w:eastAsia="仿宋" w:hAnsi="仿宋" w:cs="仿宋" w:hint="eastAsia"/>
            <w:lang w:eastAsia="zh-CN"/>
          </w:rPr>
          <w:t>(一)、超声外科手术仪项目治理结构</w:t>
        </w:r>
        <w:r>
          <w:tab/>
        </w:r>
        <w:r>
          <w:fldChar w:fldCharType="begin"/>
        </w:r>
        <w:r>
          <w:instrText xml:space="preserve"> PAGEREF _Toc7130 \h </w:instrText>
        </w:r>
        <w:r>
          <w:fldChar w:fldCharType="separate"/>
        </w:r>
        <w:r>
          <w:t>56</w:t>
        </w:r>
        <w:r>
          <w:fldChar w:fldCharType="end"/>
        </w:r>
      </w:hyperlink>
    </w:p>
    <w:p>
      <w:pPr>
        <w:pStyle w:val="TOC2"/>
        <w:tabs>
          <w:tab w:val="right" w:leader="dot" w:pos="8306"/>
        </w:tabs>
      </w:pPr>
      <w:hyperlink w:anchor="_Toc11490" w:history="1">
        <w:r>
          <w:rPr>
            <w:rFonts w:ascii="仿宋" w:eastAsia="仿宋" w:hAnsi="仿宋" w:cs="仿宋" w:hint="eastAsia"/>
            <w:lang w:eastAsia="zh-CN"/>
          </w:rPr>
          <w:t>(二)、监督与审计</w:t>
        </w:r>
        <w:r>
          <w:tab/>
        </w:r>
        <w:r>
          <w:fldChar w:fldCharType="begin"/>
        </w:r>
        <w:r>
          <w:instrText xml:space="preserve"> PAGEREF _Toc11490 \h </w:instrText>
        </w:r>
        <w:r>
          <w:fldChar w:fldCharType="separate"/>
        </w:r>
        <w:r>
          <w:t>57</w:t>
        </w:r>
        <w:r>
          <w:fldChar w:fldCharType="end"/>
        </w:r>
      </w:hyperlink>
    </w:p>
    <w:p>
      <w:pPr>
        <w:pStyle w:val="TOC1"/>
        <w:tabs>
          <w:tab w:val="right" w:leader="dot" w:pos="8306"/>
        </w:tabs>
      </w:pPr>
      <w:hyperlink w:anchor="_Toc1484" w:history="1">
        <w:r>
          <w:rPr>
            <w:rFonts w:ascii="仿宋" w:eastAsia="仿宋" w:hAnsi="仿宋" w:cs="仿宋" w:hint="eastAsia"/>
            <w:lang w:eastAsia="zh-CN"/>
          </w:rPr>
          <w:t>十四、供应链管理</w:t>
        </w:r>
        <w:r>
          <w:tab/>
        </w:r>
        <w:r>
          <w:fldChar w:fldCharType="begin"/>
        </w:r>
        <w:r>
          <w:instrText xml:space="preserve"> PAGEREF _Toc1484 \h </w:instrText>
        </w:r>
        <w:r>
          <w:fldChar w:fldCharType="separate"/>
        </w:r>
        <w:r>
          <w:t>59</w:t>
        </w:r>
        <w:r>
          <w:fldChar w:fldCharType="end"/>
        </w:r>
      </w:hyperlink>
    </w:p>
    <w:p>
      <w:pPr>
        <w:pStyle w:val="TOC2"/>
        <w:tabs>
          <w:tab w:val="right" w:leader="dot" w:pos="8306"/>
        </w:tabs>
      </w:pPr>
      <w:hyperlink w:anchor="_Toc1593" w:history="1">
        <w:r>
          <w:rPr>
            <w:rFonts w:ascii="仿宋" w:eastAsia="仿宋" w:hAnsi="仿宋" w:cs="仿宋" w:hint="eastAsia"/>
            <w:lang w:eastAsia="zh-CN"/>
          </w:rPr>
          <w:t>(一)、供应链战略规划</w:t>
        </w:r>
        <w:r>
          <w:tab/>
        </w:r>
        <w:r>
          <w:fldChar w:fldCharType="begin"/>
        </w:r>
        <w:r>
          <w:instrText xml:space="preserve"> PAGEREF _Toc1593 \h </w:instrText>
        </w:r>
        <w:r>
          <w:fldChar w:fldCharType="separate"/>
        </w:r>
        <w:r>
          <w:t>59</w:t>
        </w:r>
        <w:r>
          <w:fldChar w:fldCharType="end"/>
        </w:r>
      </w:hyperlink>
    </w:p>
    <w:p>
      <w:pPr>
        <w:pStyle w:val="TOC2"/>
        <w:tabs>
          <w:tab w:val="right" w:leader="dot" w:pos="8306"/>
        </w:tabs>
      </w:pPr>
      <w:hyperlink w:anchor="_Toc5605" w:history="1">
        <w:r>
          <w:rPr>
            <w:rFonts w:ascii="仿宋" w:eastAsia="仿宋" w:hAnsi="仿宋" w:cs="仿宋" w:hint="eastAsia"/>
            <w:lang w:eastAsia="zh-CN"/>
          </w:rPr>
          <w:t>(二)、供应商选择与合作</w:t>
        </w:r>
        <w:r>
          <w:tab/>
        </w:r>
        <w:r>
          <w:fldChar w:fldCharType="begin"/>
        </w:r>
        <w:r>
          <w:instrText xml:space="preserve"> PAGEREF _Toc5605 \h </w:instrText>
        </w:r>
        <w:r>
          <w:fldChar w:fldCharType="separate"/>
        </w:r>
        <w:r>
          <w:t>60</w:t>
        </w:r>
        <w:r>
          <w:fldChar w:fldCharType="end"/>
        </w:r>
      </w:hyperlink>
    </w:p>
    <w:p>
      <w:pPr>
        <w:pStyle w:val="TOC2"/>
        <w:tabs>
          <w:tab w:val="right" w:leader="dot" w:pos="8306"/>
        </w:tabs>
      </w:pPr>
      <w:hyperlink w:anchor="_Toc23738" w:history="1">
        <w:r>
          <w:rPr>
            <w:rFonts w:ascii="仿宋" w:eastAsia="仿宋" w:hAnsi="仿宋" w:cs="仿宋" w:hint="eastAsia"/>
            <w:lang w:eastAsia="zh-CN"/>
          </w:rPr>
          <w:t>(三)、物流与库存管理</w:t>
        </w:r>
        <w:r>
          <w:tab/>
        </w:r>
        <w:r>
          <w:fldChar w:fldCharType="begin"/>
        </w:r>
        <w:r>
          <w:instrText xml:space="preserve"> PAGEREF _Toc23738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16"/>
      <w:r>
        <w:rPr>
          <w:rFonts w:ascii="仿宋" w:eastAsia="仿宋" w:hAnsi="仿宋" w:cs="仿宋" w:hint="eastAsia"/>
          <w:sz w:val="28"/>
          <w:lang w:eastAsia="zh-CN"/>
        </w:rPr>
        <w:t>一、超声外科手术仪项目建设单位说明</w:t>
      </w:r>
      <w:bookmarkEnd w:id="2"/>
    </w:p>
    <w:p>
      <w:pPr>
        <w:pStyle w:val="Heading2"/>
        <w:rPr>
          <w:rFonts w:ascii="仿宋" w:eastAsia="仿宋" w:hAnsi="仿宋" w:cs="仿宋" w:hint="eastAsia"/>
          <w:lang w:eastAsia="zh-CN"/>
        </w:rPr>
      </w:pPr>
      <w:bookmarkStart w:id="3" w:name="_Toc30321"/>
      <w:r>
        <w:rPr>
          <w:rFonts w:ascii="仿宋" w:eastAsia="仿宋" w:hAnsi="仿宋" w:cs="仿宋" w:hint="eastAsia"/>
          <w:lang w:eastAsia="zh-CN"/>
        </w:rPr>
        <w:t>(一)、超声外科手术仪项目承办单位基本情况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声外科手术仪项目承办单位的XXXX，我们着眼于实现可持续的经济效益。通过技术创新和解决方案的提供，公司预计在超声外科手术仪项目执行期间将获得可观的收入增长。这一收入来源主要包括超声外科手术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同时，我们注重成本控制和效率提升，以确保超声外科手术仪项目的可持续盈利。透过精细的管理和资源优化，公司期望实现超声外科手术仪项目利润最大化。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声外科手术仪项目实施进行全面的投资评估，包括超声外科手术仪项目启动阶段的资金投入和后续运营成本。通过对超声外科手术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超声外科手术仪项目实施过程中具备足够的资金流动性，公司将进行详尽的现金流分析。这包括资金需求的合理预测、超声外科手术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788"/>
      <w:r>
        <w:rPr>
          <w:rFonts w:ascii="仿宋" w:eastAsia="仿宋" w:hAnsi="仿宋" w:cs="仿宋" w:hint="eastAsia"/>
          <w:sz w:val="28"/>
          <w:lang w:eastAsia="zh-CN"/>
        </w:rPr>
        <w:t>二、超声外科手术仪项目选址可行性分析</w:t>
      </w:r>
      <w:bookmarkEnd w:id="5"/>
    </w:p>
    <w:p>
      <w:pPr>
        <w:pStyle w:val="Heading2"/>
        <w:rPr>
          <w:rFonts w:ascii="仿宋" w:eastAsia="仿宋" w:hAnsi="仿宋" w:cs="仿宋" w:hint="eastAsia"/>
          <w:lang w:eastAsia="zh-CN"/>
        </w:rPr>
      </w:pPr>
      <w:bookmarkStart w:id="6" w:name="_Toc20723"/>
      <w:r>
        <w:rPr>
          <w:rFonts w:ascii="仿宋" w:eastAsia="仿宋" w:hAnsi="仿宋" w:cs="仿宋" w:hint="eastAsia"/>
          <w:lang w:eastAsia="zh-CN"/>
        </w:rPr>
        <w:t>(一)、超声外科手术仪项目选址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该超声外科手术仪项目选址位于XX省XX市XX区XXX街道</w:t>
      </w:r>
    </w:p>
    <w:p>
      <w:pPr>
        <w:pStyle w:val="Heading2"/>
        <w:ind w:firstLine="560" w:firstLineChars="200"/>
        <w:rPr>
          <w:rFonts w:ascii="仿宋" w:eastAsia="仿宋" w:hAnsi="仿宋" w:cs="仿宋" w:hint="eastAsia"/>
          <w:sz w:val="28"/>
          <w:lang w:eastAsia="zh-CN"/>
        </w:rPr>
      </w:pPr>
      <w:bookmarkStart w:id="7" w:name="_Toc15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超声外科手术仪项目的征地面积将根据超声外科手术仪项目的实际规模和需求进行精确规划。具体面积XXX平方米，旨在确保超声外科手术仪项目不仅能够满足当前的发展需求，还能够预留空间以适应未来的扩展。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净用地面积是在征地面积基础上去除不可利用面积后的实际可开发用地。具体面积XXX平方米，考虑到环保、交通、安全等多方面因素，以确保超声外科手术仪项目在整体利用效率上达到最优。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超声外科手术仪项目计划建设的建筑总规模具体面积XXX平方米。这一规模的确定综合考虑了超声外科手术仪项目的性质、规模，以及城市规划的相关要求，确保建筑布局与周边环境协调一致。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绿地率是超声外科手术仪项目用地中被规划为绿地的比例。具体面积XXX平方米，旨在通过合理规划绿地，改善超声外科手术仪项目周边环境，提升居民生活质量，并符合城市整体绿化规划。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容积率是用地上可以建设的建筑总体积与用地面积之比。具体面积XXX，通过合理的容积率规划，确保超声外科手术仪项目建筑规模与周边环境和谐共生。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声外科手术仪项目选址与当地城市规划相一致，具体面积XXX平方米。通过与城市规划部门深入沟通，确保超声外科手术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声外科手术仪项目选址符合当地产业政策，具体面积XXX平方米。这包括超声外科手术仪项目对当地经济的促进作用，以及对相关产业的带动效应，确保超声外科手术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用地总体要求必须符合环保和可持续发展的原则，具体面积XXX平方米。通过采用绿色建筑设计、节能减排等措施，确保超声外科手术仪项目在建设和运营过程中对环境的影响最小化，达到可持续发展的要求。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确保超声外科手术仪项目选址具备必要的公共设施配套，具体面积XXX平方米。这包括交通便利性、教育、医疗等基础设施，以提高居民生活品质，使得超声外科手术仪项目选址更具吸引力。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考虑用地总体要求对当地社会稳定性的影响，具体面积XXX平方米。通过深入了解当地社区反馈，确保超声外科手术仪项目的选址和建设过程对当地社会和谐稳定产生积极作用。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声外科手术仪项目选址不仅符合法规和规划，还在实际操作中具有可行性。这一全面规划将为超声外科手术仪项目的成功实施提供坚实的基础，确保超声外科手术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56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超声外科手术仪项目的设备规划和空间设计中，我们将采取灵活设备布局的措施。设备布局将根据实际需求进行灵活设计，避免不必要的浪费。通过合理规划设备摆放位置，我们将提高设备的利用率，减少设备间距，以确保超声外科手术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声外科手术仪项目内部引入共享设施的概念，例如共享会议室、办公区等。通过这种方式，我们可以减少对资源的重复建设，提高资源共享效率，从而减小超声外科手术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27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声外科手术仪项目的总图布置中，我们将不同功能区域进行明确的规划，以最大程度满足超声外科手术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88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声外科手术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声外科手术仪项目对环境的影响是综合评价的重要因素之一。我们将详细考虑选址周边的自然环境、生态保护区、水源地等情况，确保超声外科手术仪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对选址的评价还需充分考虑当地政府的产业政策和法规。我们将详细了解超声外科手术仪项目所在地的相关政策，确保超声外科手术仪项目的规划和运营与当地法规相符，降低不必要的法律风险。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考虑到社会稳定性对企业运营的重要性，我们将评估选址地区的社会安全情况、劳工关系、社区反馈等方面，以确保超声外科手术仪项目的建设和运营不会受到社会稳定性的负面影响。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最后，我们将综合考虑用地成本，包括土地购置费用、土地开发成本等。通过对用地成本的详细评估，我们能够做出更为精确的经济效益分析，为超声外科手术仪项目的投资决策提供有力支持。</w:t>
      </w:r>
    </w:p>
    <w:p>
      <w:pPr>
        <w:pStyle w:val="Heading1"/>
        <w:ind w:firstLine="560" w:firstLineChars="200"/>
        <w:rPr>
          <w:rFonts w:ascii="仿宋" w:eastAsia="仿宋" w:hAnsi="仿宋" w:cs="仿宋" w:hint="eastAsia"/>
          <w:sz w:val="28"/>
          <w:lang w:eastAsia="zh-CN"/>
        </w:rPr>
      </w:pPr>
      <w:bookmarkStart w:id="11" w:name="_Toc4186"/>
      <w:r>
        <w:rPr>
          <w:rFonts w:ascii="仿宋" w:eastAsia="仿宋" w:hAnsi="仿宋" w:cs="仿宋" w:hint="eastAsia"/>
          <w:sz w:val="28"/>
          <w:lang w:eastAsia="zh-CN"/>
        </w:rPr>
        <w:t>三、超声外科手术仪项目绩效评估</w:t>
      </w:r>
      <w:bookmarkEnd w:id="11"/>
    </w:p>
    <w:p>
      <w:pPr>
        <w:pStyle w:val="Heading2"/>
        <w:rPr>
          <w:rFonts w:ascii="仿宋" w:eastAsia="仿宋" w:hAnsi="仿宋" w:cs="仿宋" w:hint="eastAsia"/>
          <w:lang w:eastAsia="zh-CN"/>
        </w:rPr>
      </w:pPr>
      <w:bookmarkStart w:id="12" w:name="_Toc1438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中，我们设计了一套全面的绩效评估指标，以确保超声外科手术仪项目的可控和成功交付。这些指标跨足超声外科手术仪项目目标、成本、进度和质量等多个维度，为我们提供了全面洞察超声外科手术仪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声外科手术仪项目目标达成率是我们关注的首要指标。我们设定了明确的目标，并通过定期监测和评估，迅速发现并应对潜在的目标偏差。这为超声外科手术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成本绩效是另一个核心关注点。通过实际成本与预算成本的对比分析，我们深入了解成本差异的原因，及时调整资源分配，保持超声外科手术仪项目在经济效益方面的合理水平。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进度作为关键的绩效指标之一，得到了精心的关注。我们制定了详细的超声外科手术仪项目进度计划，并设立了进度符合度指标，确保实际进度与计划进度保持一致。这使我们能够快速发现和解决潜在的进度问题，保持超声外科手术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声外科手术仪项目绩效的不可或缺的一环。我们引入了一系列的质量标准和客户满意度指标，以确保超声外科手术仪项目交付的成果在质量上达到或超越预期水平。通过持续监测这些指标，我们努力提升超声外科手术仪项目整体质量水平，为超声外科手术仪项目的成功交付提供有力保障。通过这些科学且全面的绩效评估，我们能够更好地引导超声外科手术仪项目的持续改进，确保超声外科手术仪项目目标的顺利达成。</w:t>
      </w:r>
    </w:p>
    <w:p>
      <w:pPr>
        <w:pStyle w:val="Heading2"/>
        <w:ind w:firstLine="560" w:firstLineChars="200"/>
        <w:rPr>
          <w:rFonts w:ascii="仿宋" w:eastAsia="仿宋" w:hAnsi="仿宋" w:cs="仿宋" w:hint="eastAsia"/>
          <w:sz w:val="28"/>
          <w:lang w:eastAsia="zh-CN"/>
        </w:rPr>
      </w:pPr>
      <w:bookmarkStart w:id="13" w:name="_Toc3235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绩效评估是超声外科手术仪项目中的关键环节，为确保超声外科手术仪项目达到预期目标，我们采用了多层次、多维度的绩效评估方法。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声外科手术仪项目的战略目标对齐，确保每个决策和行动都与超声外科手术仪项目整体目标保持一致。团队会定期召开战略对齐会议，审视当前工作与超声外科手术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声外科手术仪项目进度、质量、成本和风险等方面。这些指标通过数据收集和分析，为超声外科手术仪项目管理团队提供了客观的评估依据。例如，我们通过超声外科手术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声外科手术仪项目内部，还考虑了超声外科手术仪项目对外部环境的影响。我们定期进行干系人满意度调查，以了解各利益相关方对超声外科手术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这种多层次、多角度的绩效评估方法，使得我们能够全面了解超声外科手术仪项目的运行状态，及时做出调整，确保超声外科手术仪项目在不断变化的环境中保持稳健前行。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1992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为了确保超声外科手术仪项目的有效管理和不断优化，我们采用了精心设计的绩效评估周期。这个周期旨在实现灵活、实时和全面的评估，以适应超声外科手术仪项目执行中的各种挑战。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声外科手术仪项目的不同需求，分为短期、中期和长期。短期评估关注每个迭代或工作周期，以及时发现和解决当前任务中的问题。中期评估涵盖几个迭代，深入了解整体超声外科手术仪项目的趋势和性能。长期评估则着眼于整个超声外科手术仪项目阶段，确保超声外科手术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声外科手术仪项目管理工具和协作平台，团队成员能够随时更新和分享超声外科手术仪项目数据。这种实时性的反馈机制使我们能够及时察觉潜在问题，快速调整，保持超声外科手术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声外科手术仪项目的决策制定密不可分。每个周期的超声外科手术仪项目回顾会议成为集体总结经验、识别问题深层次原因并找到创新解决方案的平台。这种定期的反思与调整机制使超声外科手术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230"/>
      <w:r>
        <w:rPr>
          <w:rFonts w:ascii="仿宋" w:eastAsia="仿宋" w:hAnsi="仿宋" w:cs="仿宋" w:hint="eastAsia"/>
          <w:sz w:val="28"/>
          <w:lang w:eastAsia="zh-CN"/>
        </w:rPr>
        <w:t>四、超声外科手术仪项目文档管理</w:t>
      </w:r>
      <w:bookmarkEnd w:id="15"/>
    </w:p>
    <w:p>
      <w:pPr>
        <w:pStyle w:val="Heading2"/>
        <w:rPr>
          <w:rFonts w:ascii="仿宋" w:eastAsia="仿宋" w:hAnsi="仿宋" w:cs="仿宋" w:hint="eastAsia"/>
          <w:lang w:eastAsia="zh-CN"/>
        </w:rPr>
      </w:pPr>
      <w:bookmarkStart w:id="16" w:name="_Toc2988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超声外科手术仪项目高度重视文档的质量和准确性，以支持超声外科手术仪项目的各项活动和决策。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文档的编制始于超声外科手术仪项目计划的初期，我们制定了详细的文档编制计划，明确了每个文档的内容、格式和编写责任人。在超声外科手术仪项目启动阶段，我们首先编制了超声外科手术仪项目章程，明确定义了超声外科手术仪项目的目标、范围、风险等关键要素。随后，超声外科手术仪项目团队根据计划陆续编制了需求文档、设计文档、测试文档等各类文档，确保超声外科手术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声外科手术仪项目管理中的重要环节，旨在确保超声外科手术仪项目文档符合质量标准和超声外科手术仪项目需求。在超声外科手术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超声外科手术仪项目相关利益方和专业领域的专家对文档进行独立审查。这有助于获取更全面、客观的反馈，确保超声外科手术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超声外科手术仪项目在文档编制与审查方面建立了严格的管理机制，通过规范的流程和多维度的审查，确保超声外科手术仪项目文档的质量、准确性和可靠性，为超声外科手术仪项目的顺利推进提供了有力支持。</w:t>
      </w:r>
    </w:p>
    <w:p>
      <w:pPr>
        <w:pStyle w:val="Heading2"/>
        <w:ind w:firstLine="560" w:firstLineChars="200"/>
        <w:rPr>
          <w:rFonts w:ascii="仿宋" w:eastAsia="仿宋" w:hAnsi="仿宋" w:cs="仿宋" w:hint="eastAsia"/>
          <w:sz w:val="28"/>
          <w:lang w:eastAsia="zh-CN"/>
        </w:rPr>
      </w:pPr>
      <w:bookmarkStart w:id="17" w:name="_Toc793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我们通过多渠道发布文档，包括电子邮件、超声外科手术仪项目管理平台、内部网站等，以满足不同团队成员的偏好和需求。多渠道发布确保了信息的全面覆盖。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我们采用了精细的权限控制，确保只有授权人员可以访问敏感信息。这种安全措施保护了超声外科手术仪项目文档的机密性，防止了未经授权的信息泄露。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861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声外科手术仪项目生命周期中一个至关重要的环节，直接关系到超声外科手术仪项目信息的长期保存和历史记录的完整性。在超声外科手术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https://d.book118.com/307000033132006051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D4970"/>
    <w:rsid w:val="463D49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0003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2024-02-29T03:36:00Z</dcterms:created>
  <dcterms:modified xsi:type="dcterms:W3CDTF">2024-02-29T03:36:33Z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EAA4922A6F7E4C2CB406EA75A4309B39_11</vt:lpwstr>
  </property>
  <property fmtid="{D5CDD505-2E9C-101B-9397-08002B2CF9AE}" pid="3" name="KSOProductBuildVer">
    <vt:lpwstr>2052-12.1.0.16388</vt:lpwstr>
  </property>
</Properties>
</file>