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电光源项目计划设计方案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41" w:history="1">
        <w:r>
          <w:rPr>
            <w:rFonts w:ascii="仿宋" w:eastAsia="仿宋" w:hAnsi="仿宋" w:cs="仿宋" w:hint="eastAsia"/>
            <w:lang w:eastAsia="zh-CN"/>
          </w:rPr>
          <w:t>序言</w:t>
        </w:r>
        <w:r>
          <w:tab/>
        </w:r>
        <w:r>
          <w:fldChar w:fldCharType="begin"/>
        </w:r>
        <w:r>
          <w:instrText xml:space="preserve"> PAGEREF _Toc16041 \h </w:instrText>
        </w:r>
        <w:r>
          <w:fldChar w:fldCharType="separate"/>
        </w:r>
        <w:r>
          <w:t>3</w:t>
        </w:r>
        <w:r>
          <w:fldChar w:fldCharType="end"/>
        </w:r>
      </w:hyperlink>
    </w:p>
    <w:p>
      <w:pPr>
        <w:pStyle w:val="TOC1"/>
        <w:tabs>
          <w:tab w:val="right" w:leader="dot" w:pos="8306"/>
        </w:tabs>
      </w:pPr>
      <w:hyperlink w:anchor="_Toc24515" w:history="1">
        <w:r>
          <w:rPr>
            <w:rFonts w:ascii="仿宋" w:eastAsia="仿宋" w:hAnsi="仿宋" w:cs="仿宋" w:hint="eastAsia"/>
            <w:lang w:eastAsia="zh-CN"/>
          </w:rPr>
          <w:t>一、市场分析、调研</w:t>
        </w:r>
        <w:r>
          <w:tab/>
        </w:r>
        <w:r>
          <w:fldChar w:fldCharType="begin"/>
        </w:r>
        <w:r>
          <w:instrText xml:space="preserve"> PAGEREF _Toc24515 \h </w:instrText>
        </w:r>
        <w:r>
          <w:fldChar w:fldCharType="separate"/>
        </w:r>
        <w:r>
          <w:t>3</w:t>
        </w:r>
        <w:r>
          <w:fldChar w:fldCharType="end"/>
        </w:r>
      </w:hyperlink>
    </w:p>
    <w:p>
      <w:pPr>
        <w:pStyle w:val="TOC2"/>
        <w:tabs>
          <w:tab w:val="right" w:leader="dot" w:pos="8306"/>
        </w:tabs>
      </w:pPr>
      <w:hyperlink w:anchor="_Toc12595" w:history="1">
        <w:r>
          <w:rPr>
            <w:rFonts w:ascii="仿宋" w:eastAsia="仿宋" w:hAnsi="仿宋" w:cs="仿宋" w:hint="eastAsia"/>
            <w:lang w:eastAsia="zh-CN"/>
          </w:rPr>
          <w:t>(一)、电光源行业分析</w:t>
        </w:r>
        <w:r>
          <w:tab/>
        </w:r>
        <w:r>
          <w:fldChar w:fldCharType="begin"/>
        </w:r>
        <w:r>
          <w:instrText xml:space="preserve"> PAGEREF _Toc12595 \h </w:instrText>
        </w:r>
        <w:r>
          <w:fldChar w:fldCharType="separate"/>
        </w:r>
        <w:r>
          <w:t>3</w:t>
        </w:r>
        <w:r>
          <w:fldChar w:fldCharType="end"/>
        </w:r>
      </w:hyperlink>
    </w:p>
    <w:p>
      <w:pPr>
        <w:pStyle w:val="TOC2"/>
        <w:tabs>
          <w:tab w:val="right" w:leader="dot" w:pos="8306"/>
        </w:tabs>
      </w:pPr>
      <w:hyperlink w:anchor="_Toc13847" w:history="1">
        <w:r>
          <w:rPr>
            <w:rFonts w:ascii="仿宋" w:eastAsia="仿宋" w:hAnsi="仿宋" w:cs="仿宋" w:hint="eastAsia"/>
            <w:lang w:eastAsia="zh-CN"/>
          </w:rPr>
          <w:t>(二)、电光源市场分析预测</w:t>
        </w:r>
        <w:r>
          <w:tab/>
        </w:r>
        <w:r>
          <w:fldChar w:fldCharType="begin"/>
        </w:r>
        <w:r>
          <w:instrText xml:space="preserve"> PAGEREF _Toc13847 \h </w:instrText>
        </w:r>
        <w:r>
          <w:fldChar w:fldCharType="separate"/>
        </w:r>
        <w:r>
          <w:t>4</w:t>
        </w:r>
        <w:r>
          <w:fldChar w:fldCharType="end"/>
        </w:r>
      </w:hyperlink>
    </w:p>
    <w:p>
      <w:pPr>
        <w:pStyle w:val="TOC1"/>
        <w:tabs>
          <w:tab w:val="right" w:leader="dot" w:pos="8306"/>
        </w:tabs>
      </w:pPr>
      <w:hyperlink w:anchor="_Toc13698" w:history="1">
        <w:r>
          <w:rPr>
            <w:rFonts w:ascii="仿宋" w:eastAsia="仿宋" w:hAnsi="仿宋" w:cs="仿宋" w:hint="eastAsia"/>
            <w:lang w:eastAsia="zh-CN"/>
          </w:rPr>
          <w:t>二、电光源项目概论</w:t>
        </w:r>
        <w:r>
          <w:tab/>
        </w:r>
        <w:r>
          <w:fldChar w:fldCharType="begin"/>
        </w:r>
        <w:r>
          <w:instrText xml:space="preserve"> PAGEREF _Toc13698 \h </w:instrText>
        </w:r>
        <w:r>
          <w:fldChar w:fldCharType="separate"/>
        </w:r>
        <w:r>
          <w:t>4</w:t>
        </w:r>
        <w:r>
          <w:fldChar w:fldCharType="end"/>
        </w:r>
      </w:hyperlink>
    </w:p>
    <w:p>
      <w:pPr>
        <w:pStyle w:val="TOC2"/>
        <w:tabs>
          <w:tab w:val="right" w:leader="dot" w:pos="8306"/>
        </w:tabs>
      </w:pPr>
      <w:hyperlink w:anchor="_Toc24553" w:history="1">
        <w:r>
          <w:rPr>
            <w:rFonts w:ascii="仿宋" w:eastAsia="仿宋" w:hAnsi="仿宋" w:cs="仿宋" w:hint="eastAsia"/>
            <w:lang w:eastAsia="zh-CN"/>
          </w:rPr>
          <w:t>(一)、电光源项目概况</w:t>
        </w:r>
        <w:r>
          <w:tab/>
        </w:r>
        <w:r>
          <w:fldChar w:fldCharType="begin"/>
        </w:r>
        <w:r>
          <w:instrText xml:space="preserve"> PAGEREF _Toc24553 \h </w:instrText>
        </w:r>
        <w:r>
          <w:fldChar w:fldCharType="separate"/>
        </w:r>
        <w:r>
          <w:t>4</w:t>
        </w:r>
        <w:r>
          <w:fldChar w:fldCharType="end"/>
        </w:r>
      </w:hyperlink>
    </w:p>
    <w:p>
      <w:pPr>
        <w:pStyle w:val="TOC2"/>
        <w:tabs>
          <w:tab w:val="right" w:leader="dot" w:pos="8306"/>
        </w:tabs>
      </w:pPr>
      <w:hyperlink w:anchor="_Toc11756" w:history="1">
        <w:r>
          <w:rPr>
            <w:rFonts w:ascii="仿宋" w:eastAsia="仿宋" w:hAnsi="仿宋" w:cs="仿宋" w:hint="eastAsia"/>
            <w:lang w:eastAsia="zh-CN"/>
          </w:rPr>
          <w:t>(二)、电光源项目目标</w:t>
        </w:r>
        <w:r>
          <w:tab/>
        </w:r>
        <w:r>
          <w:fldChar w:fldCharType="begin"/>
        </w:r>
        <w:r>
          <w:instrText xml:space="preserve"> PAGEREF _Toc11756 \h </w:instrText>
        </w:r>
        <w:r>
          <w:fldChar w:fldCharType="separate"/>
        </w:r>
        <w:r>
          <w:t>7</w:t>
        </w:r>
        <w:r>
          <w:fldChar w:fldCharType="end"/>
        </w:r>
      </w:hyperlink>
    </w:p>
    <w:p>
      <w:pPr>
        <w:pStyle w:val="TOC2"/>
        <w:tabs>
          <w:tab w:val="right" w:leader="dot" w:pos="8306"/>
        </w:tabs>
      </w:pPr>
      <w:hyperlink w:anchor="_Toc18091" w:history="1">
        <w:r>
          <w:rPr>
            <w:rFonts w:ascii="仿宋" w:eastAsia="仿宋" w:hAnsi="仿宋" w:cs="仿宋" w:hint="eastAsia"/>
            <w:lang w:eastAsia="zh-CN"/>
          </w:rPr>
          <w:t>(三)、电光源项目提出的理由</w:t>
        </w:r>
        <w:r>
          <w:tab/>
        </w:r>
        <w:r>
          <w:fldChar w:fldCharType="begin"/>
        </w:r>
        <w:r>
          <w:instrText xml:space="preserve"> PAGEREF _Toc18091 \h </w:instrText>
        </w:r>
        <w:r>
          <w:fldChar w:fldCharType="separate"/>
        </w:r>
        <w:r>
          <w:t>7</w:t>
        </w:r>
        <w:r>
          <w:fldChar w:fldCharType="end"/>
        </w:r>
      </w:hyperlink>
    </w:p>
    <w:p>
      <w:pPr>
        <w:pStyle w:val="TOC2"/>
        <w:tabs>
          <w:tab w:val="right" w:leader="dot" w:pos="8306"/>
        </w:tabs>
      </w:pPr>
      <w:hyperlink w:anchor="_Toc29895" w:history="1">
        <w:r>
          <w:rPr>
            <w:rFonts w:ascii="仿宋" w:eastAsia="仿宋" w:hAnsi="仿宋" w:cs="仿宋" w:hint="eastAsia"/>
            <w:lang w:eastAsia="zh-CN"/>
          </w:rPr>
          <w:t>(四)、电光源项目意义</w:t>
        </w:r>
        <w:r>
          <w:tab/>
        </w:r>
        <w:r>
          <w:fldChar w:fldCharType="begin"/>
        </w:r>
        <w:r>
          <w:instrText xml:space="preserve"> PAGEREF _Toc29895 \h </w:instrText>
        </w:r>
        <w:r>
          <w:fldChar w:fldCharType="separate"/>
        </w:r>
        <w:r>
          <w:t>9</w:t>
        </w:r>
        <w:r>
          <w:fldChar w:fldCharType="end"/>
        </w:r>
      </w:hyperlink>
    </w:p>
    <w:p>
      <w:pPr>
        <w:pStyle w:val="TOC2"/>
        <w:tabs>
          <w:tab w:val="right" w:leader="dot" w:pos="8306"/>
        </w:tabs>
      </w:pPr>
      <w:hyperlink w:anchor="_Toc16223" w:history="1">
        <w:r>
          <w:rPr>
            <w:rFonts w:ascii="仿宋" w:eastAsia="仿宋" w:hAnsi="仿宋" w:cs="仿宋" w:hint="eastAsia"/>
            <w:lang w:eastAsia="zh-CN"/>
          </w:rPr>
          <w:t>(五)、电光源项目背景</w:t>
        </w:r>
        <w:r>
          <w:tab/>
        </w:r>
        <w:r>
          <w:fldChar w:fldCharType="begin"/>
        </w:r>
        <w:r>
          <w:instrText xml:space="preserve"> PAGEREF _Toc16223 \h </w:instrText>
        </w:r>
        <w:r>
          <w:fldChar w:fldCharType="separate"/>
        </w:r>
        <w:r>
          <w:t>10</w:t>
        </w:r>
        <w:r>
          <w:fldChar w:fldCharType="end"/>
        </w:r>
      </w:hyperlink>
    </w:p>
    <w:p>
      <w:pPr>
        <w:pStyle w:val="TOC1"/>
        <w:tabs>
          <w:tab w:val="right" w:leader="dot" w:pos="8306"/>
        </w:tabs>
      </w:pPr>
      <w:hyperlink w:anchor="_Toc26370" w:history="1">
        <w:r>
          <w:rPr>
            <w:rFonts w:ascii="仿宋" w:eastAsia="仿宋" w:hAnsi="仿宋" w:cs="仿宋" w:hint="eastAsia"/>
            <w:lang w:eastAsia="zh-CN"/>
          </w:rPr>
          <w:t>三、产品规划分析</w:t>
        </w:r>
        <w:r>
          <w:tab/>
        </w:r>
        <w:r>
          <w:fldChar w:fldCharType="begin"/>
        </w:r>
        <w:r>
          <w:instrText xml:space="preserve"> PAGEREF _Toc26370 \h </w:instrText>
        </w:r>
        <w:r>
          <w:fldChar w:fldCharType="separate"/>
        </w:r>
        <w:r>
          <w:t>11</w:t>
        </w:r>
        <w:r>
          <w:fldChar w:fldCharType="end"/>
        </w:r>
      </w:hyperlink>
    </w:p>
    <w:p>
      <w:pPr>
        <w:pStyle w:val="TOC2"/>
        <w:tabs>
          <w:tab w:val="right" w:leader="dot" w:pos="8306"/>
        </w:tabs>
      </w:pPr>
      <w:hyperlink w:anchor="_Toc1858" w:history="1">
        <w:r>
          <w:rPr>
            <w:rFonts w:ascii="仿宋" w:eastAsia="仿宋" w:hAnsi="仿宋" w:cs="仿宋" w:hint="eastAsia"/>
            <w:lang w:eastAsia="zh-CN"/>
          </w:rPr>
          <w:t>(一)、产品规划</w:t>
        </w:r>
        <w:r>
          <w:tab/>
        </w:r>
        <w:r>
          <w:fldChar w:fldCharType="begin"/>
        </w:r>
        <w:r>
          <w:instrText xml:space="preserve"> PAGEREF _Toc1858 \h </w:instrText>
        </w:r>
        <w:r>
          <w:fldChar w:fldCharType="separate"/>
        </w:r>
        <w:r>
          <w:t>11</w:t>
        </w:r>
        <w:r>
          <w:fldChar w:fldCharType="end"/>
        </w:r>
      </w:hyperlink>
    </w:p>
    <w:p>
      <w:pPr>
        <w:pStyle w:val="TOC2"/>
        <w:tabs>
          <w:tab w:val="right" w:leader="dot" w:pos="8306"/>
        </w:tabs>
      </w:pPr>
      <w:hyperlink w:anchor="_Toc6325" w:history="1">
        <w:r>
          <w:rPr>
            <w:rFonts w:ascii="仿宋" w:eastAsia="仿宋" w:hAnsi="仿宋" w:cs="仿宋" w:hint="eastAsia"/>
            <w:lang w:eastAsia="zh-CN"/>
          </w:rPr>
          <w:t>(二)、建设规模</w:t>
        </w:r>
        <w:r>
          <w:tab/>
        </w:r>
        <w:r>
          <w:fldChar w:fldCharType="begin"/>
        </w:r>
        <w:r>
          <w:instrText xml:space="preserve"> PAGEREF _Toc6325 \h </w:instrText>
        </w:r>
        <w:r>
          <w:fldChar w:fldCharType="separate"/>
        </w:r>
        <w:r>
          <w:t>12</w:t>
        </w:r>
        <w:r>
          <w:fldChar w:fldCharType="end"/>
        </w:r>
      </w:hyperlink>
    </w:p>
    <w:p>
      <w:pPr>
        <w:pStyle w:val="TOC1"/>
        <w:tabs>
          <w:tab w:val="right" w:leader="dot" w:pos="8306"/>
        </w:tabs>
      </w:pPr>
      <w:hyperlink w:anchor="_Toc9912" w:history="1">
        <w:r>
          <w:rPr>
            <w:rFonts w:ascii="仿宋" w:eastAsia="仿宋" w:hAnsi="仿宋" w:cs="仿宋" w:hint="eastAsia"/>
            <w:lang w:eastAsia="zh-CN"/>
          </w:rPr>
          <w:t>四、电光源项目可持续发展</w:t>
        </w:r>
        <w:r>
          <w:tab/>
        </w:r>
        <w:r>
          <w:fldChar w:fldCharType="begin"/>
        </w:r>
        <w:r>
          <w:instrText xml:space="preserve"> PAGEREF _Toc9912 \h </w:instrText>
        </w:r>
        <w:r>
          <w:fldChar w:fldCharType="separate"/>
        </w:r>
        <w:r>
          <w:t>13</w:t>
        </w:r>
        <w:r>
          <w:fldChar w:fldCharType="end"/>
        </w:r>
      </w:hyperlink>
    </w:p>
    <w:p>
      <w:pPr>
        <w:pStyle w:val="TOC2"/>
        <w:tabs>
          <w:tab w:val="right" w:leader="dot" w:pos="8306"/>
        </w:tabs>
      </w:pPr>
      <w:hyperlink w:anchor="_Toc10957" w:history="1">
        <w:r>
          <w:rPr>
            <w:rFonts w:ascii="仿宋" w:eastAsia="仿宋" w:hAnsi="仿宋" w:cs="仿宋" w:hint="eastAsia"/>
            <w:lang w:eastAsia="zh-CN"/>
          </w:rPr>
          <w:t>(一)、可持续战略与实践</w:t>
        </w:r>
        <w:r>
          <w:tab/>
        </w:r>
        <w:r>
          <w:fldChar w:fldCharType="begin"/>
        </w:r>
        <w:r>
          <w:instrText xml:space="preserve"> PAGEREF _Toc10957 \h </w:instrText>
        </w:r>
        <w:r>
          <w:fldChar w:fldCharType="separate"/>
        </w:r>
        <w:r>
          <w:t>13</w:t>
        </w:r>
        <w:r>
          <w:fldChar w:fldCharType="end"/>
        </w:r>
      </w:hyperlink>
    </w:p>
    <w:p>
      <w:pPr>
        <w:pStyle w:val="TOC2"/>
        <w:tabs>
          <w:tab w:val="right" w:leader="dot" w:pos="8306"/>
        </w:tabs>
      </w:pPr>
      <w:hyperlink w:anchor="_Toc29862" w:history="1">
        <w:r>
          <w:rPr>
            <w:rFonts w:ascii="仿宋" w:eastAsia="仿宋" w:hAnsi="仿宋" w:cs="仿宋" w:hint="eastAsia"/>
            <w:lang w:eastAsia="zh-CN"/>
          </w:rPr>
          <w:t>(二)、环保与社会责任</w:t>
        </w:r>
        <w:r>
          <w:tab/>
        </w:r>
        <w:r>
          <w:fldChar w:fldCharType="begin"/>
        </w:r>
        <w:r>
          <w:instrText xml:space="preserve"> PAGEREF _Toc29862 \h </w:instrText>
        </w:r>
        <w:r>
          <w:fldChar w:fldCharType="separate"/>
        </w:r>
        <w:r>
          <w:t>13</w:t>
        </w:r>
        <w:r>
          <w:fldChar w:fldCharType="end"/>
        </w:r>
      </w:hyperlink>
    </w:p>
    <w:p>
      <w:pPr>
        <w:pStyle w:val="TOC1"/>
        <w:tabs>
          <w:tab w:val="right" w:leader="dot" w:pos="8306"/>
        </w:tabs>
      </w:pPr>
      <w:hyperlink w:anchor="_Toc13187" w:history="1">
        <w:r>
          <w:rPr>
            <w:rFonts w:ascii="仿宋" w:eastAsia="仿宋" w:hAnsi="仿宋" w:cs="仿宋" w:hint="eastAsia"/>
            <w:lang w:eastAsia="zh-CN"/>
          </w:rPr>
          <w:t>五、电光源项目土建工程</w:t>
        </w:r>
        <w:r>
          <w:tab/>
        </w:r>
        <w:r>
          <w:fldChar w:fldCharType="begin"/>
        </w:r>
        <w:r>
          <w:instrText xml:space="preserve"> PAGEREF _Toc13187 \h </w:instrText>
        </w:r>
        <w:r>
          <w:fldChar w:fldCharType="separate"/>
        </w:r>
        <w:r>
          <w:t>14</w:t>
        </w:r>
        <w:r>
          <w:fldChar w:fldCharType="end"/>
        </w:r>
      </w:hyperlink>
    </w:p>
    <w:p>
      <w:pPr>
        <w:pStyle w:val="TOC2"/>
        <w:tabs>
          <w:tab w:val="right" w:leader="dot" w:pos="8306"/>
        </w:tabs>
      </w:pPr>
      <w:hyperlink w:anchor="_Toc1443" w:history="1">
        <w:r>
          <w:rPr>
            <w:rFonts w:ascii="仿宋" w:eastAsia="仿宋" w:hAnsi="仿宋" w:cs="仿宋" w:hint="eastAsia"/>
            <w:lang w:eastAsia="zh-CN"/>
          </w:rPr>
          <w:t>(一)、建筑工程设计原则</w:t>
        </w:r>
        <w:r>
          <w:tab/>
        </w:r>
        <w:r>
          <w:fldChar w:fldCharType="begin"/>
        </w:r>
        <w:r>
          <w:instrText xml:space="preserve"> PAGEREF _Toc1443 \h </w:instrText>
        </w:r>
        <w:r>
          <w:fldChar w:fldCharType="separate"/>
        </w:r>
        <w:r>
          <w:t>14</w:t>
        </w:r>
        <w:r>
          <w:fldChar w:fldCharType="end"/>
        </w:r>
      </w:hyperlink>
    </w:p>
    <w:p>
      <w:pPr>
        <w:pStyle w:val="TOC2"/>
        <w:tabs>
          <w:tab w:val="right" w:leader="dot" w:pos="8306"/>
        </w:tabs>
      </w:pPr>
      <w:hyperlink w:anchor="_Toc30539" w:history="1">
        <w:r>
          <w:rPr>
            <w:rFonts w:ascii="仿宋" w:eastAsia="仿宋" w:hAnsi="仿宋" w:cs="仿宋" w:hint="eastAsia"/>
            <w:lang w:eastAsia="zh-CN"/>
          </w:rPr>
          <w:t>(二)、土建工程设计年限及安全等级</w:t>
        </w:r>
        <w:r>
          <w:tab/>
        </w:r>
        <w:r>
          <w:fldChar w:fldCharType="begin"/>
        </w:r>
        <w:r>
          <w:instrText xml:space="preserve"> PAGEREF _Toc30539 \h </w:instrText>
        </w:r>
        <w:r>
          <w:fldChar w:fldCharType="separate"/>
        </w:r>
        <w:r>
          <w:t>15</w:t>
        </w:r>
        <w:r>
          <w:fldChar w:fldCharType="end"/>
        </w:r>
      </w:hyperlink>
    </w:p>
    <w:p>
      <w:pPr>
        <w:pStyle w:val="TOC2"/>
        <w:tabs>
          <w:tab w:val="right" w:leader="dot" w:pos="8306"/>
        </w:tabs>
      </w:pPr>
      <w:hyperlink w:anchor="_Toc28070" w:history="1">
        <w:r>
          <w:rPr>
            <w:rFonts w:ascii="仿宋" w:eastAsia="仿宋" w:hAnsi="仿宋" w:cs="仿宋" w:hint="eastAsia"/>
            <w:lang w:eastAsia="zh-CN"/>
          </w:rPr>
          <w:t>(三)、建筑工程设计总体要求</w:t>
        </w:r>
        <w:r>
          <w:tab/>
        </w:r>
        <w:r>
          <w:fldChar w:fldCharType="begin"/>
        </w:r>
        <w:r>
          <w:instrText xml:space="preserve"> PAGEREF _Toc28070 \h </w:instrText>
        </w:r>
        <w:r>
          <w:fldChar w:fldCharType="separate"/>
        </w:r>
        <w:r>
          <w:t>17</w:t>
        </w:r>
        <w:r>
          <w:fldChar w:fldCharType="end"/>
        </w:r>
      </w:hyperlink>
    </w:p>
    <w:p>
      <w:pPr>
        <w:pStyle w:val="TOC2"/>
        <w:tabs>
          <w:tab w:val="right" w:leader="dot" w:pos="8306"/>
        </w:tabs>
      </w:pPr>
      <w:hyperlink w:anchor="_Toc24143" w:history="1">
        <w:r>
          <w:rPr>
            <w:rFonts w:ascii="仿宋" w:eastAsia="仿宋" w:hAnsi="仿宋" w:cs="仿宋" w:hint="eastAsia"/>
            <w:lang w:eastAsia="zh-CN"/>
          </w:rPr>
          <w:t>(四)、土建工程建设指标</w:t>
        </w:r>
        <w:r>
          <w:tab/>
        </w:r>
        <w:r>
          <w:fldChar w:fldCharType="begin"/>
        </w:r>
        <w:r>
          <w:instrText xml:space="preserve"> PAGEREF _Toc24143 \h </w:instrText>
        </w:r>
        <w:r>
          <w:fldChar w:fldCharType="separate"/>
        </w:r>
        <w:r>
          <w:t>17</w:t>
        </w:r>
        <w:r>
          <w:fldChar w:fldCharType="end"/>
        </w:r>
      </w:hyperlink>
    </w:p>
    <w:p>
      <w:pPr>
        <w:pStyle w:val="TOC1"/>
        <w:tabs>
          <w:tab w:val="right" w:leader="dot" w:pos="8306"/>
        </w:tabs>
      </w:pPr>
      <w:hyperlink w:anchor="_Toc12307" w:history="1">
        <w:r>
          <w:rPr>
            <w:rFonts w:ascii="仿宋" w:eastAsia="仿宋" w:hAnsi="仿宋" w:cs="仿宋" w:hint="eastAsia"/>
            <w:lang w:eastAsia="zh-CN"/>
          </w:rPr>
          <w:t>六、电光源项目建设背景及必要性分析</w:t>
        </w:r>
        <w:r>
          <w:tab/>
        </w:r>
        <w:r>
          <w:fldChar w:fldCharType="begin"/>
        </w:r>
        <w:r>
          <w:instrText xml:space="preserve"> PAGEREF _Toc12307 \h </w:instrText>
        </w:r>
        <w:r>
          <w:fldChar w:fldCharType="separate"/>
        </w:r>
        <w:r>
          <w:t>18</w:t>
        </w:r>
        <w:r>
          <w:fldChar w:fldCharType="end"/>
        </w:r>
      </w:hyperlink>
    </w:p>
    <w:p>
      <w:pPr>
        <w:pStyle w:val="TOC2"/>
        <w:tabs>
          <w:tab w:val="right" w:leader="dot" w:pos="8306"/>
        </w:tabs>
      </w:pPr>
      <w:hyperlink w:anchor="_Toc12986" w:history="1">
        <w:r>
          <w:rPr>
            <w:rFonts w:ascii="仿宋" w:eastAsia="仿宋" w:hAnsi="仿宋" w:cs="仿宋" w:hint="eastAsia"/>
            <w:lang w:eastAsia="zh-CN"/>
          </w:rPr>
          <w:t>(一)、电光源项目背景分析</w:t>
        </w:r>
        <w:r>
          <w:tab/>
        </w:r>
        <w:r>
          <w:fldChar w:fldCharType="begin"/>
        </w:r>
        <w:r>
          <w:instrText xml:space="preserve"> PAGEREF _Toc12986 \h </w:instrText>
        </w:r>
        <w:r>
          <w:fldChar w:fldCharType="separate"/>
        </w:r>
        <w:r>
          <w:t>18</w:t>
        </w:r>
        <w:r>
          <w:fldChar w:fldCharType="end"/>
        </w:r>
      </w:hyperlink>
    </w:p>
    <w:p>
      <w:pPr>
        <w:pStyle w:val="TOC2"/>
        <w:tabs>
          <w:tab w:val="right" w:leader="dot" w:pos="8306"/>
        </w:tabs>
      </w:pPr>
      <w:hyperlink w:anchor="_Toc22879" w:history="1">
        <w:r>
          <w:rPr>
            <w:rFonts w:ascii="仿宋" w:eastAsia="仿宋" w:hAnsi="仿宋" w:cs="仿宋" w:hint="eastAsia"/>
            <w:lang w:eastAsia="zh-CN"/>
          </w:rPr>
          <w:t>(二)、电光源项目建设必要性分析</w:t>
        </w:r>
        <w:r>
          <w:tab/>
        </w:r>
        <w:r>
          <w:fldChar w:fldCharType="begin"/>
        </w:r>
        <w:r>
          <w:instrText xml:space="preserve"> PAGEREF _Toc22879 \h </w:instrText>
        </w:r>
        <w:r>
          <w:fldChar w:fldCharType="separate"/>
        </w:r>
        <w:r>
          <w:t>19</w:t>
        </w:r>
        <w:r>
          <w:fldChar w:fldCharType="end"/>
        </w:r>
      </w:hyperlink>
    </w:p>
    <w:p>
      <w:pPr>
        <w:pStyle w:val="TOC1"/>
        <w:tabs>
          <w:tab w:val="right" w:leader="dot" w:pos="8306"/>
        </w:tabs>
      </w:pPr>
      <w:hyperlink w:anchor="_Toc22105" w:history="1">
        <w:r>
          <w:rPr>
            <w:rFonts w:ascii="仿宋" w:eastAsia="仿宋" w:hAnsi="仿宋" w:cs="仿宋" w:hint="eastAsia"/>
            <w:lang w:eastAsia="zh-CN"/>
          </w:rPr>
          <w:t>七、电光源项目计划安排</w:t>
        </w:r>
        <w:r>
          <w:tab/>
        </w:r>
        <w:r>
          <w:fldChar w:fldCharType="begin"/>
        </w:r>
        <w:r>
          <w:instrText xml:space="preserve"> PAGEREF _Toc22105 \h </w:instrText>
        </w:r>
        <w:r>
          <w:fldChar w:fldCharType="separate"/>
        </w:r>
        <w:r>
          <w:t>21</w:t>
        </w:r>
        <w:r>
          <w:fldChar w:fldCharType="end"/>
        </w:r>
      </w:hyperlink>
    </w:p>
    <w:p>
      <w:pPr>
        <w:pStyle w:val="TOC2"/>
        <w:tabs>
          <w:tab w:val="right" w:leader="dot" w:pos="8306"/>
        </w:tabs>
      </w:pPr>
      <w:hyperlink w:anchor="_Toc22174" w:history="1">
        <w:r>
          <w:rPr>
            <w:rFonts w:ascii="仿宋" w:eastAsia="仿宋" w:hAnsi="仿宋" w:cs="仿宋" w:hint="eastAsia"/>
            <w:lang w:eastAsia="zh-CN"/>
          </w:rPr>
          <w:t>(一)、建设周期</w:t>
        </w:r>
        <w:r>
          <w:tab/>
        </w:r>
        <w:r>
          <w:fldChar w:fldCharType="begin"/>
        </w:r>
        <w:r>
          <w:instrText xml:space="preserve"> PAGEREF _Toc22174 \h </w:instrText>
        </w:r>
        <w:r>
          <w:fldChar w:fldCharType="separate"/>
        </w:r>
        <w:r>
          <w:t>21</w:t>
        </w:r>
        <w:r>
          <w:fldChar w:fldCharType="end"/>
        </w:r>
      </w:hyperlink>
    </w:p>
    <w:p>
      <w:pPr>
        <w:pStyle w:val="TOC2"/>
        <w:tabs>
          <w:tab w:val="right" w:leader="dot" w:pos="8306"/>
        </w:tabs>
      </w:pPr>
      <w:hyperlink w:anchor="_Toc21093" w:history="1">
        <w:r>
          <w:rPr>
            <w:rFonts w:ascii="仿宋" w:eastAsia="仿宋" w:hAnsi="仿宋" w:cs="仿宋" w:hint="eastAsia"/>
            <w:lang w:eastAsia="zh-CN"/>
          </w:rPr>
          <w:t>(二)、建设进度</w:t>
        </w:r>
        <w:r>
          <w:tab/>
        </w:r>
        <w:r>
          <w:fldChar w:fldCharType="begin"/>
        </w:r>
        <w:r>
          <w:instrText xml:space="preserve"> PAGEREF _Toc21093 \h </w:instrText>
        </w:r>
        <w:r>
          <w:fldChar w:fldCharType="separate"/>
        </w:r>
        <w:r>
          <w:t>21</w:t>
        </w:r>
        <w:r>
          <w:fldChar w:fldCharType="end"/>
        </w:r>
      </w:hyperlink>
    </w:p>
    <w:p>
      <w:pPr>
        <w:pStyle w:val="TOC2"/>
        <w:tabs>
          <w:tab w:val="right" w:leader="dot" w:pos="8306"/>
        </w:tabs>
      </w:pPr>
      <w:hyperlink w:anchor="_Toc698" w:history="1">
        <w:r>
          <w:rPr>
            <w:rFonts w:ascii="仿宋" w:eastAsia="仿宋" w:hAnsi="仿宋" w:cs="仿宋" w:hint="eastAsia"/>
            <w:lang w:eastAsia="zh-CN"/>
          </w:rPr>
          <w:t>(三)、进度安排注意事项</w:t>
        </w:r>
        <w:r>
          <w:tab/>
        </w:r>
        <w:r>
          <w:fldChar w:fldCharType="begin"/>
        </w:r>
        <w:r>
          <w:instrText xml:space="preserve"> PAGEREF _Toc698 \h </w:instrText>
        </w:r>
        <w:r>
          <w:fldChar w:fldCharType="separate"/>
        </w:r>
        <w:r>
          <w:t>22</w:t>
        </w:r>
        <w:r>
          <w:fldChar w:fldCharType="end"/>
        </w:r>
      </w:hyperlink>
    </w:p>
    <w:p>
      <w:pPr>
        <w:pStyle w:val="TOC2"/>
        <w:tabs>
          <w:tab w:val="right" w:leader="dot" w:pos="8306"/>
        </w:tabs>
      </w:pPr>
      <w:hyperlink w:anchor="_Toc31343" w:history="1">
        <w:r>
          <w:rPr>
            <w:rFonts w:ascii="仿宋" w:eastAsia="仿宋" w:hAnsi="仿宋" w:cs="仿宋" w:hint="eastAsia"/>
            <w:lang w:eastAsia="zh-CN"/>
          </w:rPr>
          <w:t>(四)、人力资源配置</w:t>
        </w:r>
        <w:r>
          <w:tab/>
        </w:r>
        <w:r>
          <w:fldChar w:fldCharType="begin"/>
        </w:r>
        <w:r>
          <w:instrText xml:space="preserve"> PAGEREF _Toc31343 \h </w:instrText>
        </w:r>
        <w:r>
          <w:fldChar w:fldCharType="separate"/>
        </w:r>
        <w:r>
          <w:t>24</w:t>
        </w:r>
        <w:r>
          <w:fldChar w:fldCharType="end"/>
        </w:r>
      </w:hyperlink>
    </w:p>
    <w:p>
      <w:pPr>
        <w:pStyle w:val="TOC1"/>
        <w:tabs>
          <w:tab w:val="right" w:leader="dot" w:pos="8306"/>
        </w:tabs>
      </w:pPr>
      <w:hyperlink w:anchor="_Toc24099" w:history="1">
        <w:r>
          <w:rPr>
            <w:rFonts w:ascii="仿宋" w:eastAsia="仿宋" w:hAnsi="仿宋" w:cs="仿宋" w:hint="eastAsia"/>
            <w:lang w:eastAsia="zh-CN"/>
          </w:rPr>
          <w:t>八、电光源项目环境影响分析</w:t>
        </w:r>
        <w:r>
          <w:tab/>
        </w:r>
        <w:r>
          <w:fldChar w:fldCharType="begin"/>
        </w:r>
        <w:r>
          <w:instrText xml:space="preserve"> PAGEREF _Toc24099 \h </w:instrText>
        </w:r>
        <w:r>
          <w:fldChar w:fldCharType="separate"/>
        </w:r>
        <w:r>
          <w:t>25</w:t>
        </w:r>
        <w:r>
          <w:fldChar w:fldCharType="end"/>
        </w:r>
      </w:hyperlink>
    </w:p>
    <w:p>
      <w:pPr>
        <w:pStyle w:val="TOC2"/>
        <w:tabs>
          <w:tab w:val="right" w:leader="dot" w:pos="8306"/>
        </w:tabs>
      </w:pPr>
      <w:hyperlink w:anchor="_Toc25534" w:history="1">
        <w:r>
          <w:rPr>
            <w:rFonts w:ascii="仿宋" w:eastAsia="仿宋" w:hAnsi="仿宋" w:cs="仿宋" w:hint="eastAsia"/>
            <w:lang w:eastAsia="zh-CN"/>
          </w:rPr>
          <w:t>(一)、建设区域环境质量现状</w:t>
        </w:r>
        <w:r>
          <w:tab/>
        </w:r>
        <w:r>
          <w:fldChar w:fldCharType="begin"/>
        </w:r>
        <w:r>
          <w:instrText xml:space="preserve"> PAGEREF _Toc25534 \h </w:instrText>
        </w:r>
        <w:r>
          <w:fldChar w:fldCharType="separate"/>
        </w:r>
        <w:r>
          <w:t>25</w:t>
        </w:r>
        <w:r>
          <w:fldChar w:fldCharType="end"/>
        </w:r>
      </w:hyperlink>
    </w:p>
    <w:p>
      <w:pPr>
        <w:pStyle w:val="TOC2"/>
        <w:tabs>
          <w:tab w:val="right" w:leader="dot" w:pos="8306"/>
        </w:tabs>
      </w:pPr>
      <w:hyperlink w:anchor="_Toc19766" w:history="1">
        <w:r>
          <w:rPr>
            <w:rFonts w:ascii="仿宋" w:eastAsia="仿宋" w:hAnsi="仿宋" w:cs="仿宋" w:hint="eastAsia"/>
            <w:lang w:eastAsia="zh-CN"/>
          </w:rPr>
          <w:t>(二)、建设期环境保护</w:t>
        </w:r>
        <w:r>
          <w:tab/>
        </w:r>
        <w:r>
          <w:fldChar w:fldCharType="begin"/>
        </w:r>
        <w:r>
          <w:instrText xml:space="preserve"> PAGEREF _Toc19766 \h </w:instrText>
        </w:r>
        <w:r>
          <w:fldChar w:fldCharType="separate"/>
        </w:r>
        <w:r>
          <w:t>26</w:t>
        </w:r>
        <w:r>
          <w:fldChar w:fldCharType="end"/>
        </w:r>
      </w:hyperlink>
    </w:p>
    <w:p>
      <w:pPr>
        <w:pStyle w:val="TOC2"/>
        <w:tabs>
          <w:tab w:val="right" w:leader="dot" w:pos="8306"/>
        </w:tabs>
      </w:pPr>
      <w:hyperlink w:anchor="_Toc15528" w:history="1">
        <w:r>
          <w:rPr>
            <w:rFonts w:ascii="仿宋" w:eastAsia="仿宋" w:hAnsi="仿宋" w:cs="仿宋" w:hint="eastAsia"/>
            <w:lang w:eastAsia="zh-CN"/>
          </w:rPr>
          <w:t>(三)、运营期环境保护</w:t>
        </w:r>
        <w:r>
          <w:tab/>
        </w:r>
        <w:r>
          <w:fldChar w:fldCharType="begin"/>
        </w:r>
        <w:r>
          <w:instrText xml:space="preserve"> PAGEREF _Toc15528 \h </w:instrText>
        </w:r>
        <w:r>
          <w:fldChar w:fldCharType="separate"/>
        </w:r>
        <w:r>
          <w:t>28</w:t>
        </w:r>
        <w:r>
          <w:fldChar w:fldCharType="end"/>
        </w:r>
      </w:hyperlink>
    </w:p>
    <w:p>
      <w:pPr>
        <w:pStyle w:val="TOC2"/>
        <w:tabs>
          <w:tab w:val="right" w:leader="dot" w:pos="8306"/>
        </w:tabs>
      </w:pPr>
      <w:hyperlink w:anchor="_Toc23216" w:history="1">
        <w:r>
          <w:rPr>
            <w:rFonts w:ascii="仿宋" w:eastAsia="仿宋" w:hAnsi="仿宋" w:cs="仿宋" w:hint="eastAsia"/>
            <w:lang w:eastAsia="zh-CN"/>
          </w:rPr>
          <w:t>(四)、电光源项目建设对区域经济的影响</w:t>
        </w:r>
        <w:r>
          <w:tab/>
        </w:r>
        <w:r>
          <w:fldChar w:fldCharType="begin"/>
        </w:r>
        <w:r>
          <w:instrText xml:space="preserve"> PAGEREF _Toc23216 \h </w:instrText>
        </w:r>
        <w:r>
          <w:fldChar w:fldCharType="separate"/>
        </w:r>
        <w:r>
          <w:t>29</w:t>
        </w:r>
        <w:r>
          <w:fldChar w:fldCharType="end"/>
        </w:r>
      </w:hyperlink>
    </w:p>
    <w:p>
      <w:pPr>
        <w:pStyle w:val="TOC2"/>
        <w:tabs>
          <w:tab w:val="right" w:leader="dot" w:pos="8306"/>
        </w:tabs>
      </w:pPr>
      <w:hyperlink w:anchor="_Toc11181" w:history="1">
        <w:r>
          <w:rPr>
            <w:rFonts w:ascii="仿宋" w:eastAsia="仿宋" w:hAnsi="仿宋" w:cs="仿宋" w:hint="eastAsia"/>
            <w:lang w:eastAsia="zh-CN"/>
          </w:rPr>
          <w:t>(五)、废弃物处理</w:t>
        </w:r>
        <w:r>
          <w:tab/>
        </w:r>
        <w:r>
          <w:fldChar w:fldCharType="begin"/>
        </w:r>
        <w:r>
          <w:instrText xml:space="preserve"> PAGEREF _Toc11181 \h </w:instrText>
        </w:r>
        <w:r>
          <w:fldChar w:fldCharType="separate"/>
        </w:r>
        <w:r>
          <w:t>31</w:t>
        </w:r>
        <w:r>
          <w:fldChar w:fldCharType="end"/>
        </w:r>
      </w:hyperlink>
    </w:p>
    <w:p>
      <w:pPr>
        <w:pStyle w:val="TOC2"/>
        <w:tabs>
          <w:tab w:val="right" w:leader="dot" w:pos="8306"/>
        </w:tabs>
      </w:pPr>
      <w:hyperlink w:anchor="_Toc9960" w:history="1">
        <w:r>
          <w:rPr>
            <w:rFonts w:ascii="仿宋" w:eastAsia="仿宋" w:hAnsi="仿宋" w:cs="仿宋" w:hint="eastAsia"/>
            <w:lang w:eastAsia="zh-CN"/>
          </w:rPr>
          <w:t>(六)、特殊环境影响分析</w:t>
        </w:r>
        <w:r>
          <w:tab/>
        </w:r>
        <w:r>
          <w:fldChar w:fldCharType="begin"/>
        </w:r>
        <w:r>
          <w:instrText xml:space="preserve"> PAGEREF _Toc9960 \h </w:instrText>
        </w:r>
        <w:r>
          <w:fldChar w:fldCharType="separate"/>
        </w:r>
        <w:r>
          <w:t>32</w:t>
        </w:r>
        <w:r>
          <w:fldChar w:fldCharType="end"/>
        </w:r>
      </w:hyperlink>
    </w:p>
    <w:p>
      <w:pPr>
        <w:pStyle w:val="TOC2"/>
        <w:tabs>
          <w:tab w:val="right" w:leader="dot" w:pos="8306"/>
        </w:tabs>
      </w:pPr>
      <w:hyperlink w:anchor="_Toc23637" w:history="1">
        <w:r>
          <w:rPr>
            <w:rFonts w:ascii="仿宋" w:eastAsia="仿宋" w:hAnsi="仿宋" w:cs="仿宋" w:hint="eastAsia"/>
            <w:lang w:eastAsia="zh-CN"/>
          </w:rPr>
          <w:t>(七)、清洁生产</w:t>
        </w:r>
        <w:r>
          <w:tab/>
        </w:r>
        <w:r>
          <w:fldChar w:fldCharType="begin"/>
        </w:r>
        <w:r>
          <w:instrText xml:space="preserve"> PAGEREF _Toc23637 \h </w:instrText>
        </w:r>
        <w:r>
          <w:fldChar w:fldCharType="separate"/>
        </w:r>
        <w:r>
          <w:t>33</w:t>
        </w:r>
        <w:r>
          <w:fldChar w:fldCharType="end"/>
        </w:r>
      </w:hyperlink>
    </w:p>
    <w:p>
      <w:pPr>
        <w:pStyle w:val="TOC2"/>
        <w:tabs>
          <w:tab w:val="right" w:leader="dot" w:pos="8306"/>
        </w:tabs>
      </w:pPr>
      <w:hyperlink w:anchor="_Toc12707" w:history="1">
        <w:r>
          <w:rPr>
            <w:rFonts w:ascii="仿宋" w:eastAsia="仿宋" w:hAnsi="仿宋" w:cs="仿宋" w:hint="eastAsia"/>
            <w:lang w:eastAsia="zh-CN"/>
          </w:rPr>
          <w:t>(八)、环境保护综合评价</w:t>
        </w:r>
        <w:r>
          <w:tab/>
        </w:r>
        <w:r>
          <w:fldChar w:fldCharType="begin"/>
        </w:r>
        <w:r>
          <w:instrText xml:space="preserve"> PAGEREF _Toc12707 \h </w:instrText>
        </w:r>
        <w:r>
          <w:fldChar w:fldCharType="separate"/>
        </w:r>
        <w:r>
          <w:t>34</w:t>
        </w:r>
        <w:r>
          <w:fldChar w:fldCharType="end"/>
        </w:r>
      </w:hyperlink>
    </w:p>
    <w:p>
      <w:pPr>
        <w:pStyle w:val="TOC1"/>
        <w:tabs>
          <w:tab w:val="right" w:leader="dot" w:pos="8306"/>
        </w:tabs>
      </w:pPr>
      <w:hyperlink w:anchor="_Toc20520" w:history="1">
        <w:r>
          <w:rPr>
            <w:rFonts w:ascii="仿宋" w:eastAsia="仿宋" w:hAnsi="仿宋" w:cs="仿宋" w:hint="eastAsia"/>
            <w:lang w:eastAsia="zh-CN"/>
          </w:rPr>
          <w:t>九、电光源项目人力资源管理</w:t>
        </w:r>
        <w:r>
          <w:tab/>
        </w:r>
        <w:r>
          <w:fldChar w:fldCharType="begin"/>
        </w:r>
        <w:r>
          <w:instrText xml:space="preserve"> PAGEREF _Toc20520 \h </w:instrText>
        </w:r>
        <w:r>
          <w:fldChar w:fldCharType="separate"/>
        </w:r>
        <w:r>
          <w:t>35</w:t>
        </w:r>
        <w:r>
          <w:fldChar w:fldCharType="end"/>
        </w:r>
      </w:hyperlink>
    </w:p>
    <w:p>
      <w:pPr>
        <w:pStyle w:val="TOC2"/>
        <w:tabs>
          <w:tab w:val="right" w:leader="dot" w:pos="8306"/>
        </w:tabs>
      </w:pPr>
      <w:hyperlink w:anchor="_Toc23488" w:history="1">
        <w:r>
          <w:rPr>
            <w:rFonts w:ascii="仿宋" w:eastAsia="仿宋" w:hAnsi="仿宋" w:cs="仿宋" w:hint="eastAsia"/>
            <w:lang w:eastAsia="zh-CN"/>
          </w:rPr>
          <w:t>(一)、建立健全的预算管理制度</w:t>
        </w:r>
        <w:r>
          <w:tab/>
        </w:r>
        <w:r>
          <w:fldChar w:fldCharType="begin"/>
        </w:r>
        <w:r>
          <w:instrText xml:space="preserve"> PAGEREF _Toc23488 \h </w:instrText>
        </w:r>
        <w:r>
          <w:fldChar w:fldCharType="separate"/>
        </w:r>
        <w:r>
          <w:t>35</w:t>
        </w:r>
        <w:r>
          <w:fldChar w:fldCharType="end"/>
        </w:r>
      </w:hyperlink>
    </w:p>
    <w:p>
      <w:pPr>
        <w:pStyle w:val="TOC2"/>
        <w:tabs>
          <w:tab w:val="right" w:leader="dot" w:pos="8306"/>
        </w:tabs>
      </w:pPr>
      <w:hyperlink w:anchor="_Toc31797" w:history="1">
        <w:r>
          <w:rPr>
            <w:rFonts w:ascii="仿宋" w:eastAsia="仿宋" w:hAnsi="仿宋" w:cs="仿宋" w:hint="eastAsia"/>
            <w:lang w:eastAsia="zh-CN"/>
          </w:rPr>
          <w:t>(二)、加强资金流动监控</w:t>
        </w:r>
        <w:r>
          <w:tab/>
        </w:r>
        <w:r>
          <w:fldChar w:fldCharType="begin"/>
        </w:r>
        <w:r>
          <w:instrText xml:space="preserve"> PAGEREF _Toc31797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99" w:history="1">
        <w:r>
          <w:rPr>
            <w:rFonts w:ascii="仿宋" w:eastAsia="仿宋" w:hAnsi="仿宋" w:cs="仿宋" w:hint="eastAsia"/>
            <w:lang w:eastAsia="zh-CN"/>
          </w:rPr>
          <w:t>(三)、制定完善的风险控制机制</w:t>
        </w:r>
        <w:r>
          <w:tab/>
        </w:r>
        <w:r>
          <w:fldChar w:fldCharType="begin"/>
        </w:r>
        <w:r>
          <w:instrText xml:space="preserve"> PAGEREF _Toc9999 \h </w:instrText>
        </w:r>
        <w:r>
          <w:fldChar w:fldCharType="separate"/>
        </w:r>
        <w:r>
          <w:t>38</w:t>
        </w:r>
        <w:r>
          <w:fldChar w:fldCharType="end"/>
        </w:r>
      </w:hyperlink>
    </w:p>
    <w:p>
      <w:pPr>
        <w:pStyle w:val="TOC2"/>
        <w:tabs>
          <w:tab w:val="right" w:leader="dot" w:pos="8306"/>
        </w:tabs>
      </w:pPr>
      <w:hyperlink w:anchor="_Toc16388" w:history="1">
        <w:r>
          <w:rPr>
            <w:rFonts w:ascii="仿宋" w:eastAsia="仿宋" w:hAnsi="仿宋" w:cs="仿宋" w:hint="eastAsia"/>
            <w:lang w:eastAsia="zh-CN"/>
          </w:rPr>
          <w:t>(四)、优化成本管理</w:t>
        </w:r>
        <w:r>
          <w:tab/>
        </w:r>
        <w:r>
          <w:fldChar w:fldCharType="begin"/>
        </w:r>
        <w:r>
          <w:instrText xml:space="preserve"> PAGEREF _Toc16388 \h </w:instrText>
        </w:r>
        <w:r>
          <w:fldChar w:fldCharType="separate"/>
        </w:r>
        <w:r>
          <w:t>39</w:t>
        </w:r>
        <w:r>
          <w:fldChar w:fldCharType="end"/>
        </w:r>
      </w:hyperlink>
    </w:p>
    <w:p>
      <w:pPr>
        <w:pStyle w:val="TOC1"/>
        <w:tabs>
          <w:tab w:val="right" w:leader="dot" w:pos="8306"/>
        </w:tabs>
      </w:pPr>
      <w:hyperlink w:anchor="_Toc11789" w:history="1">
        <w:r>
          <w:rPr>
            <w:rFonts w:ascii="仿宋" w:eastAsia="仿宋" w:hAnsi="仿宋" w:cs="仿宋" w:hint="eastAsia"/>
            <w:lang w:eastAsia="zh-CN"/>
          </w:rPr>
          <w:t>十、电光源项目风险管理</w:t>
        </w:r>
        <w:r>
          <w:tab/>
        </w:r>
        <w:r>
          <w:fldChar w:fldCharType="begin"/>
        </w:r>
        <w:r>
          <w:instrText xml:space="preserve"> PAGEREF _Toc11789 \h </w:instrText>
        </w:r>
        <w:r>
          <w:fldChar w:fldCharType="separate"/>
        </w:r>
        <w:r>
          <w:t>41</w:t>
        </w:r>
        <w:r>
          <w:fldChar w:fldCharType="end"/>
        </w:r>
      </w:hyperlink>
    </w:p>
    <w:p>
      <w:pPr>
        <w:pStyle w:val="TOC2"/>
        <w:tabs>
          <w:tab w:val="right" w:leader="dot" w:pos="8306"/>
        </w:tabs>
      </w:pPr>
      <w:hyperlink w:anchor="_Toc26856" w:history="1">
        <w:r>
          <w:rPr>
            <w:rFonts w:ascii="仿宋" w:eastAsia="仿宋" w:hAnsi="仿宋" w:cs="仿宋" w:hint="eastAsia"/>
            <w:lang w:eastAsia="zh-CN"/>
          </w:rPr>
          <w:t>(一)、风险识别与评估</w:t>
        </w:r>
        <w:r>
          <w:tab/>
        </w:r>
        <w:r>
          <w:fldChar w:fldCharType="begin"/>
        </w:r>
        <w:r>
          <w:instrText xml:space="preserve"> PAGEREF _Toc26856 \h </w:instrText>
        </w:r>
        <w:r>
          <w:fldChar w:fldCharType="separate"/>
        </w:r>
        <w:r>
          <w:t>41</w:t>
        </w:r>
        <w:r>
          <w:fldChar w:fldCharType="end"/>
        </w:r>
      </w:hyperlink>
    </w:p>
    <w:p>
      <w:pPr>
        <w:pStyle w:val="TOC2"/>
        <w:tabs>
          <w:tab w:val="right" w:leader="dot" w:pos="8306"/>
        </w:tabs>
      </w:pPr>
      <w:hyperlink w:anchor="_Toc23137" w:history="1">
        <w:r>
          <w:rPr>
            <w:rFonts w:ascii="仿宋" w:eastAsia="仿宋" w:hAnsi="仿宋" w:cs="仿宋" w:hint="eastAsia"/>
            <w:lang w:eastAsia="zh-CN"/>
          </w:rPr>
          <w:t>(二)、风险应对策略</w:t>
        </w:r>
        <w:r>
          <w:tab/>
        </w:r>
        <w:r>
          <w:fldChar w:fldCharType="begin"/>
        </w:r>
        <w:r>
          <w:instrText xml:space="preserve"> PAGEREF _Toc23137 \h </w:instrText>
        </w:r>
        <w:r>
          <w:fldChar w:fldCharType="separate"/>
        </w:r>
        <w:r>
          <w:t>42</w:t>
        </w:r>
        <w:r>
          <w:fldChar w:fldCharType="end"/>
        </w:r>
      </w:hyperlink>
    </w:p>
    <w:p>
      <w:pPr>
        <w:pStyle w:val="TOC2"/>
        <w:tabs>
          <w:tab w:val="right" w:leader="dot" w:pos="8306"/>
        </w:tabs>
      </w:pPr>
      <w:hyperlink w:anchor="_Toc19722" w:history="1">
        <w:r>
          <w:rPr>
            <w:rFonts w:ascii="仿宋" w:eastAsia="仿宋" w:hAnsi="仿宋" w:cs="仿宋" w:hint="eastAsia"/>
            <w:lang w:eastAsia="zh-CN"/>
          </w:rPr>
          <w:t>(三)、风险监控与控制</w:t>
        </w:r>
        <w:r>
          <w:tab/>
        </w:r>
        <w:r>
          <w:fldChar w:fldCharType="begin"/>
        </w:r>
        <w:r>
          <w:instrText xml:space="preserve"> PAGEREF _Toc19722 \h </w:instrText>
        </w:r>
        <w:r>
          <w:fldChar w:fldCharType="separate"/>
        </w:r>
        <w:r>
          <w:t>44</w:t>
        </w:r>
        <w:r>
          <w:fldChar w:fldCharType="end"/>
        </w:r>
      </w:hyperlink>
    </w:p>
    <w:p>
      <w:pPr>
        <w:pStyle w:val="TOC1"/>
        <w:tabs>
          <w:tab w:val="right" w:leader="dot" w:pos="8306"/>
        </w:tabs>
      </w:pPr>
      <w:hyperlink w:anchor="_Toc22595" w:history="1">
        <w:r>
          <w:rPr>
            <w:rFonts w:ascii="仿宋" w:eastAsia="仿宋" w:hAnsi="仿宋" w:cs="仿宋" w:hint="eastAsia"/>
            <w:lang w:eastAsia="zh-CN"/>
          </w:rPr>
          <w:t>十一、电光源项目社会影响</w:t>
        </w:r>
        <w:r>
          <w:tab/>
        </w:r>
        <w:r>
          <w:fldChar w:fldCharType="begin"/>
        </w:r>
        <w:r>
          <w:instrText xml:space="preserve"> PAGEREF _Toc22595 \h </w:instrText>
        </w:r>
        <w:r>
          <w:fldChar w:fldCharType="separate"/>
        </w:r>
        <w:r>
          <w:t>45</w:t>
        </w:r>
        <w:r>
          <w:fldChar w:fldCharType="end"/>
        </w:r>
      </w:hyperlink>
    </w:p>
    <w:p>
      <w:pPr>
        <w:pStyle w:val="TOC2"/>
        <w:tabs>
          <w:tab w:val="right" w:leader="dot" w:pos="8306"/>
        </w:tabs>
      </w:pPr>
      <w:hyperlink w:anchor="_Toc9126" w:history="1">
        <w:r>
          <w:rPr>
            <w:rFonts w:ascii="仿宋" w:eastAsia="仿宋" w:hAnsi="仿宋" w:cs="仿宋" w:hint="eastAsia"/>
            <w:lang w:eastAsia="zh-CN"/>
          </w:rPr>
          <w:t>(一)、社会责任与义务</w:t>
        </w:r>
        <w:r>
          <w:tab/>
        </w:r>
        <w:r>
          <w:fldChar w:fldCharType="begin"/>
        </w:r>
        <w:r>
          <w:instrText xml:space="preserve"> PAGEREF _Toc9126 \h </w:instrText>
        </w:r>
        <w:r>
          <w:fldChar w:fldCharType="separate"/>
        </w:r>
        <w:r>
          <w:t>45</w:t>
        </w:r>
        <w:r>
          <w:fldChar w:fldCharType="end"/>
        </w:r>
      </w:hyperlink>
    </w:p>
    <w:p>
      <w:pPr>
        <w:pStyle w:val="TOC2"/>
        <w:tabs>
          <w:tab w:val="right" w:leader="dot" w:pos="8306"/>
        </w:tabs>
      </w:pPr>
      <w:hyperlink w:anchor="_Toc30275" w:history="1">
        <w:r>
          <w:rPr>
            <w:rFonts w:ascii="仿宋" w:eastAsia="仿宋" w:hAnsi="仿宋" w:cs="仿宋" w:hint="eastAsia"/>
            <w:lang w:eastAsia="zh-CN"/>
          </w:rPr>
          <w:t>(二)、社会参与与沟通</w:t>
        </w:r>
        <w:r>
          <w:tab/>
        </w:r>
        <w:r>
          <w:fldChar w:fldCharType="begin"/>
        </w:r>
        <w:r>
          <w:instrText xml:space="preserve"> PAGEREF _Toc30275 \h </w:instrText>
        </w:r>
        <w:r>
          <w:fldChar w:fldCharType="separate"/>
        </w:r>
        <w:r>
          <w:t>45</w:t>
        </w:r>
        <w:r>
          <w:fldChar w:fldCharType="end"/>
        </w:r>
      </w:hyperlink>
    </w:p>
    <w:p>
      <w:pPr>
        <w:pStyle w:val="TOC1"/>
        <w:tabs>
          <w:tab w:val="right" w:leader="dot" w:pos="8306"/>
        </w:tabs>
      </w:pPr>
      <w:hyperlink w:anchor="_Toc11342" w:history="1">
        <w:r>
          <w:rPr>
            <w:rFonts w:ascii="仿宋" w:eastAsia="仿宋" w:hAnsi="仿宋" w:cs="仿宋" w:hint="eastAsia"/>
            <w:lang w:eastAsia="zh-CN"/>
          </w:rPr>
          <w:t>十二、生产安全保护</w:t>
        </w:r>
        <w:r>
          <w:tab/>
        </w:r>
        <w:r>
          <w:fldChar w:fldCharType="begin"/>
        </w:r>
        <w:r>
          <w:instrText xml:space="preserve"> PAGEREF _Toc11342 \h </w:instrText>
        </w:r>
        <w:r>
          <w:fldChar w:fldCharType="separate"/>
        </w:r>
        <w:r>
          <w:t>46</w:t>
        </w:r>
        <w:r>
          <w:fldChar w:fldCharType="end"/>
        </w:r>
      </w:hyperlink>
    </w:p>
    <w:p>
      <w:pPr>
        <w:pStyle w:val="TOC2"/>
        <w:tabs>
          <w:tab w:val="right" w:leader="dot" w:pos="8306"/>
        </w:tabs>
      </w:pPr>
      <w:hyperlink w:anchor="_Toc23548" w:history="1">
        <w:r>
          <w:rPr>
            <w:rFonts w:ascii="仿宋" w:eastAsia="仿宋" w:hAnsi="仿宋" w:cs="仿宋" w:hint="eastAsia"/>
            <w:lang w:eastAsia="zh-CN"/>
          </w:rPr>
          <w:t>(一)、消防安全</w:t>
        </w:r>
        <w:r>
          <w:tab/>
        </w:r>
        <w:r>
          <w:fldChar w:fldCharType="begin"/>
        </w:r>
        <w:r>
          <w:instrText xml:space="preserve"> PAGEREF _Toc23548 \h </w:instrText>
        </w:r>
        <w:r>
          <w:fldChar w:fldCharType="separate"/>
        </w:r>
        <w:r>
          <w:t>46</w:t>
        </w:r>
        <w:r>
          <w:fldChar w:fldCharType="end"/>
        </w:r>
      </w:hyperlink>
    </w:p>
    <w:p>
      <w:pPr>
        <w:pStyle w:val="TOC2"/>
        <w:tabs>
          <w:tab w:val="right" w:leader="dot" w:pos="8306"/>
        </w:tabs>
      </w:pPr>
      <w:hyperlink w:anchor="_Toc1329" w:history="1">
        <w:r>
          <w:rPr>
            <w:rFonts w:ascii="仿宋" w:eastAsia="仿宋" w:hAnsi="仿宋" w:cs="仿宋" w:hint="eastAsia"/>
            <w:lang w:eastAsia="zh-CN"/>
          </w:rPr>
          <w:t>(二)、防火防爆总图布置措施</w:t>
        </w:r>
        <w:r>
          <w:tab/>
        </w:r>
        <w:r>
          <w:fldChar w:fldCharType="begin"/>
        </w:r>
        <w:r>
          <w:instrText xml:space="preserve"> PAGEREF _Toc1329 \h </w:instrText>
        </w:r>
        <w:r>
          <w:fldChar w:fldCharType="separate"/>
        </w:r>
        <w:r>
          <w:t>48</w:t>
        </w:r>
        <w:r>
          <w:fldChar w:fldCharType="end"/>
        </w:r>
      </w:hyperlink>
    </w:p>
    <w:p>
      <w:pPr>
        <w:pStyle w:val="TOC2"/>
        <w:tabs>
          <w:tab w:val="right" w:leader="dot" w:pos="8306"/>
        </w:tabs>
      </w:pPr>
      <w:hyperlink w:anchor="_Toc6080" w:history="1">
        <w:r>
          <w:rPr>
            <w:rFonts w:ascii="仿宋" w:eastAsia="仿宋" w:hAnsi="仿宋" w:cs="仿宋" w:hint="eastAsia"/>
            <w:lang w:eastAsia="zh-CN"/>
          </w:rPr>
          <w:t>(三)、自然灾害防范措施</w:t>
        </w:r>
        <w:r>
          <w:tab/>
        </w:r>
        <w:r>
          <w:fldChar w:fldCharType="begin"/>
        </w:r>
        <w:r>
          <w:instrText xml:space="preserve"> PAGEREF _Toc6080 \h </w:instrText>
        </w:r>
        <w:r>
          <w:fldChar w:fldCharType="separate"/>
        </w:r>
        <w:r>
          <w:t>49</w:t>
        </w:r>
        <w:r>
          <w:fldChar w:fldCharType="end"/>
        </w:r>
      </w:hyperlink>
    </w:p>
    <w:p>
      <w:pPr>
        <w:pStyle w:val="TOC2"/>
        <w:tabs>
          <w:tab w:val="right" w:leader="dot" w:pos="8306"/>
        </w:tabs>
      </w:pPr>
      <w:hyperlink w:anchor="_Toc20668" w:history="1">
        <w:r>
          <w:rPr>
            <w:rFonts w:ascii="仿宋" w:eastAsia="仿宋" w:hAnsi="仿宋" w:cs="仿宋" w:hint="eastAsia"/>
            <w:lang w:eastAsia="zh-CN"/>
          </w:rPr>
          <w:t>(四)、安全色及安全标志使用要求</w:t>
        </w:r>
        <w:r>
          <w:tab/>
        </w:r>
        <w:r>
          <w:fldChar w:fldCharType="begin"/>
        </w:r>
        <w:r>
          <w:instrText xml:space="preserve"> PAGEREF _Toc20668 \h </w:instrText>
        </w:r>
        <w:r>
          <w:fldChar w:fldCharType="separate"/>
        </w:r>
        <w:r>
          <w:t>50</w:t>
        </w:r>
        <w:r>
          <w:fldChar w:fldCharType="end"/>
        </w:r>
      </w:hyperlink>
    </w:p>
    <w:p>
      <w:pPr>
        <w:pStyle w:val="TOC2"/>
        <w:tabs>
          <w:tab w:val="right" w:leader="dot" w:pos="8306"/>
        </w:tabs>
      </w:pPr>
      <w:hyperlink w:anchor="_Toc16958" w:history="1">
        <w:r>
          <w:rPr>
            <w:rFonts w:ascii="仿宋" w:eastAsia="仿宋" w:hAnsi="仿宋" w:cs="仿宋" w:hint="eastAsia"/>
            <w:lang w:eastAsia="zh-CN"/>
          </w:rPr>
          <w:t>(五)、防尘防毒措施</w:t>
        </w:r>
        <w:r>
          <w:tab/>
        </w:r>
        <w:r>
          <w:fldChar w:fldCharType="begin"/>
        </w:r>
        <w:r>
          <w:instrText xml:space="preserve"> PAGEREF _Toc16958 \h </w:instrText>
        </w:r>
        <w:r>
          <w:fldChar w:fldCharType="separate"/>
        </w:r>
        <w:r>
          <w:t>50</w:t>
        </w:r>
        <w:r>
          <w:fldChar w:fldCharType="end"/>
        </w:r>
      </w:hyperlink>
    </w:p>
    <w:p>
      <w:pPr>
        <w:pStyle w:val="TOC2"/>
        <w:tabs>
          <w:tab w:val="right" w:leader="dot" w:pos="8306"/>
        </w:tabs>
      </w:pPr>
      <w:hyperlink w:anchor="_Toc3336" w:history="1">
        <w:r>
          <w:rPr>
            <w:rFonts w:ascii="仿宋" w:eastAsia="仿宋" w:hAnsi="仿宋" w:cs="仿宋" w:hint="eastAsia"/>
            <w:lang w:eastAsia="zh-CN"/>
          </w:rPr>
          <w:t>(六)、防静电、触电防护及防雷措施</w:t>
        </w:r>
        <w:r>
          <w:tab/>
        </w:r>
        <w:r>
          <w:fldChar w:fldCharType="begin"/>
        </w:r>
        <w:r>
          <w:instrText xml:space="preserve"> PAGEREF _Toc3336 \h </w:instrText>
        </w:r>
        <w:r>
          <w:fldChar w:fldCharType="separate"/>
        </w:r>
        <w:r>
          <w:t>51</w:t>
        </w:r>
        <w:r>
          <w:fldChar w:fldCharType="end"/>
        </w:r>
      </w:hyperlink>
    </w:p>
    <w:p>
      <w:pPr>
        <w:pStyle w:val="TOC2"/>
        <w:tabs>
          <w:tab w:val="right" w:leader="dot" w:pos="8306"/>
        </w:tabs>
      </w:pPr>
      <w:hyperlink w:anchor="_Toc12457" w:history="1">
        <w:r>
          <w:rPr>
            <w:rFonts w:ascii="仿宋" w:eastAsia="仿宋" w:hAnsi="仿宋" w:cs="仿宋" w:hint="eastAsia"/>
            <w:lang w:eastAsia="zh-CN"/>
          </w:rPr>
          <w:t>(七)、机械设备安全保障措施</w:t>
        </w:r>
        <w:r>
          <w:tab/>
        </w:r>
        <w:r>
          <w:fldChar w:fldCharType="begin"/>
        </w:r>
        <w:r>
          <w:instrText xml:space="preserve"> PAGEREF _Toc12457 \h </w:instrText>
        </w:r>
        <w:r>
          <w:fldChar w:fldCharType="separate"/>
        </w:r>
        <w:r>
          <w:t>53</w:t>
        </w:r>
        <w:r>
          <w:fldChar w:fldCharType="end"/>
        </w:r>
      </w:hyperlink>
    </w:p>
    <w:p>
      <w:pPr>
        <w:pStyle w:val="TOC1"/>
        <w:tabs>
          <w:tab w:val="right" w:leader="dot" w:pos="8306"/>
        </w:tabs>
      </w:pPr>
      <w:hyperlink w:anchor="_Toc21492" w:history="1">
        <w:r>
          <w:rPr>
            <w:rFonts w:ascii="仿宋" w:eastAsia="仿宋" w:hAnsi="仿宋" w:cs="仿宋" w:hint="eastAsia"/>
            <w:lang w:eastAsia="zh-CN"/>
          </w:rPr>
          <w:t>十三、质量管理体系</w:t>
        </w:r>
        <w:r>
          <w:tab/>
        </w:r>
        <w:r>
          <w:fldChar w:fldCharType="begin"/>
        </w:r>
        <w:r>
          <w:instrText xml:space="preserve"> PAGEREF _Toc21492 \h </w:instrText>
        </w:r>
        <w:r>
          <w:fldChar w:fldCharType="separate"/>
        </w:r>
        <w:r>
          <w:t>54</w:t>
        </w:r>
        <w:r>
          <w:fldChar w:fldCharType="end"/>
        </w:r>
      </w:hyperlink>
    </w:p>
    <w:p>
      <w:pPr>
        <w:pStyle w:val="TOC2"/>
        <w:tabs>
          <w:tab w:val="right" w:leader="dot" w:pos="8306"/>
        </w:tabs>
      </w:pPr>
      <w:hyperlink w:anchor="_Toc12540" w:history="1">
        <w:r>
          <w:rPr>
            <w:rFonts w:ascii="仿宋" w:eastAsia="仿宋" w:hAnsi="仿宋" w:cs="仿宋" w:hint="eastAsia"/>
            <w:lang w:eastAsia="zh-CN"/>
          </w:rPr>
          <w:t>(一)、质量目标与方针</w:t>
        </w:r>
        <w:r>
          <w:tab/>
        </w:r>
        <w:r>
          <w:fldChar w:fldCharType="begin"/>
        </w:r>
        <w:r>
          <w:instrText xml:space="preserve"> PAGEREF _Toc12540 \h </w:instrText>
        </w:r>
        <w:r>
          <w:fldChar w:fldCharType="separate"/>
        </w:r>
        <w:r>
          <w:t>54</w:t>
        </w:r>
        <w:r>
          <w:fldChar w:fldCharType="end"/>
        </w:r>
      </w:hyperlink>
    </w:p>
    <w:p>
      <w:pPr>
        <w:pStyle w:val="TOC2"/>
        <w:tabs>
          <w:tab w:val="right" w:leader="dot" w:pos="8306"/>
        </w:tabs>
      </w:pPr>
      <w:hyperlink w:anchor="_Toc12510" w:history="1">
        <w:r>
          <w:rPr>
            <w:rFonts w:ascii="仿宋" w:eastAsia="仿宋" w:hAnsi="仿宋" w:cs="仿宋" w:hint="eastAsia"/>
            <w:lang w:eastAsia="zh-CN"/>
          </w:rPr>
          <w:t>(二)、质量管理责任</w:t>
        </w:r>
        <w:r>
          <w:tab/>
        </w:r>
        <w:r>
          <w:fldChar w:fldCharType="begin"/>
        </w:r>
        <w:r>
          <w:instrText xml:space="preserve"> PAGEREF _Toc12510 \h </w:instrText>
        </w:r>
        <w:r>
          <w:fldChar w:fldCharType="separate"/>
        </w:r>
        <w:r>
          <w:t>55</w:t>
        </w:r>
        <w:r>
          <w:fldChar w:fldCharType="end"/>
        </w:r>
      </w:hyperlink>
    </w:p>
    <w:p>
      <w:pPr>
        <w:pStyle w:val="TOC2"/>
        <w:tabs>
          <w:tab w:val="right" w:leader="dot" w:pos="8306"/>
        </w:tabs>
      </w:pPr>
      <w:hyperlink w:anchor="_Toc26936" w:history="1">
        <w:r>
          <w:rPr>
            <w:rFonts w:ascii="仿宋" w:eastAsia="仿宋" w:hAnsi="仿宋" w:cs="仿宋" w:hint="eastAsia"/>
            <w:lang w:eastAsia="zh-CN"/>
          </w:rPr>
          <w:t>(三)、质量管理体系文件</w:t>
        </w:r>
        <w:r>
          <w:tab/>
        </w:r>
        <w:r>
          <w:fldChar w:fldCharType="begin"/>
        </w:r>
        <w:r>
          <w:instrText xml:space="preserve"> PAGEREF _Toc26936 \h </w:instrText>
        </w:r>
        <w:r>
          <w:fldChar w:fldCharType="separate"/>
        </w:r>
        <w:r>
          <w:t>56</w:t>
        </w:r>
        <w:r>
          <w:fldChar w:fldCharType="end"/>
        </w:r>
      </w:hyperlink>
    </w:p>
    <w:p>
      <w:pPr>
        <w:pStyle w:val="TOC2"/>
        <w:tabs>
          <w:tab w:val="right" w:leader="dot" w:pos="8306"/>
        </w:tabs>
      </w:pPr>
      <w:hyperlink w:anchor="_Toc24920" w:history="1">
        <w:r>
          <w:rPr>
            <w:rFonts w:ascii="仿宋" w:eastAsia="仿宋" w:hAnsi="仿宋" w:cs="仿宋" w:hint="eastAsia"/>
            <w:lang w:eastAsia="zh-CN"/>
          </w:rPr>
          <w:t>(四)、质量培训与教育</w:t>
        </w:r>
        <w:r>
          <w:tab/>
        </w:r>
        <w:r>
          <w:fldChar w:fldCharType="begin"/>
        </w:r>
        <w:r>
          <w:instrText xml:space="preserve"> PAGEREF _Toc24920 \h </w:instrText>
        </w:r>
        <w:r>
          <w:fldChar w:fldCharType="separate"/>
        </w:r>
        <w:r>
          <w:t>59</w:t>
        </w:r>
        <w:r>
          <w:fldChar w:fldCharType="end"/>
        </w:r>
      </w:hyperlink>
    </w:p>
    <w:p>
      <w:pPr>
        <w:pStyle w:val="TOC2"/>
        <w:tabs>
          <w:tab w:val="right" w:leader="dot" w:pos="8306"/>
        </w:tabs>
      </w:pPr>
      <w:hyperlink w:anchor="_Toc31199" w:history="1">
        <w:r>
          <w:rPr>
            <w:rFonts w:ascii="仿宋" w:eastAsia="仿宋" w:hAnsi="仿宋" w:cs="仿宋" w:hint="eastAsia"/>
            <w:lang w:eastAsia="zh-CN"/>
          </w:rPr>
          <w:t>(五)、质量审核与评价</w:t>
        </w:r>
        <w:r>
          <w:tab/>
        </w:r>
        <w:r>
          <w:fldChar w:fldCharType="begin"/>
        </w:r>
        <w:r>
          <w:instrText xml:space="preserve"> PAGEREF _Toc31199 \h </w:instrText>
        </w:r>
        <w:r>
          <w:fldChar w:fldCharType="separate"/>
        </w:r>
        <w:r>
          <w:t>60</w:t>
        </w:r>
        <w:r>
          <w:fldChar w:fldCharType="end"/>
        </w:r>
      </w:hyperlink>
    </w:p>
    <w:p>
      <w:pPr>
        <w:pStyle w:val="TOC2"/>
        <w:tabs>
          <w:tab w:val="right" w:leader="dot" w:pos="8306"/>
        </w:tabs>
      </w:pPr>
      <w:hyperlink w:anchor="_Toc16458" w:history="1">
        <w:r>
          <w:rPr>
            <w:rFonts w:ascii="仿宋" w:eastAsia="仿宋" w:hAnsi="仿宋" w:cs="仿宋" w:hint="eastAsia"/>
            <w:lang w:eastAsia="zh-CN"/>
          </w:rPr>
          <w:t>(六)、不符合与纠正措施</w:t>
        </w:r>
        <w:r>
          <w:tab/>
        </w:r>
        <w:r>
          <w:fldChar w:fldCharType="begin"/>
        </w:r>
        <w:r>
          <w:instrText xml:space="preserve"> PAGEREF _Toc16458 \h </w:instrText>
        </w:r>
        <w:r>
          <w:fldChar w:fldCharType="separate"/>
        </w:r>
        <w:r>
          <w:t>61</w:t>
        </w:r>
        <w:r>
          <w:fldChar w:fldCharType="end"/>
        </w:r>
      </w:hyperlink>
    </w:p>
    <w:p>
      <w:pPr>
        <w:pStyle w:val="TOC1"/>
        <w:tabs>
          <w:tab w:val="right" w:leader="dot" w:pos="8306"/>
        </w:tabs>
      </w:pPr>
      <w:hyperlink w:anchor="_Toc17652" w:history="1">
        <w:r>
          <w:rPr>
            <w:rFonts w:ascii="仿宋" w:eastAsia="仿宋" w:hAnsi="仿宋" w:cs="仿宋" w:hint="eastAsia"/>
            <w:lang w:eastAsia="zh-CN"/>
          </w:rPr>
          <w:t>十四、电光源项目工程方案分析</w:t>
        </w:r>
        <w:r>
          <w:tab/>
        </w:r>
        <w:r>
          <w:fldChar w:fldCharType="begin"/>
        </w:r>
        <w:r>
          <w:instrText xml:space="preserve"> PAGEREF _Toc17652 \h </w:instrText>
        </w:r>
        <w:r>
          <w:fldChar w:fldCharType="separate"/>
        </w:r>
        <w:r>
          <w:t>62</w:t>
        </w:r>
        <w:r>
          <w:fldChar w:fldCharType="end"/>
        </w:r>
      </w:hyperlink>
    </w:p>
    <w:p>
      <w:pPr>
        <w:pStyle w:val="TOC2"/>
        <w:tabs>
          <w:tab w:val="right" w:leader="dot" w:pos="8306"/>
        </w:tabs>
      </w:pPr>
      <w:hyperlink w:anchor="_Toc22370" w:history="1">
        <w:r>
          <w:rPr>
            <w:rFonts w:ascii="仿宋" w:eastAsia="仿宋" w:hAnsi="仿宋" w:cs="仿宋" w:hint="eastAsia"/>
            <w:lang w:eastAsia="zh-CN"/>
          </w:rPr>
          <w:t>(一)、建筑工程设计原则</w:t>
        </w:r>
        <w:r>
          <w:tab/>
        </w:r>
        <w:r>
          <w:fldChar w:fldCharType="begin"/>
        </w:r>
        <w:r>
          <w:instrText xml:space="preserve"> PAGEREF _Toc22370 \h </w:instrText>
        </w:r>
        <w:r>
          <w:fldChar w:fldCharType="separate"/>
        </w:r>
        <w:r>
          <w:t>62</w:t>
        </w:r>
        <w:r>
          <w:fldChar w:fldCharType="end"/>
        </w:r>
      </w:hyperlink>
    </w:p>
    <w:p>
      <w:pPr>
        <w:pStyle w:val="TOC2"/>
        <w:tabs>
          <w:tab w:val="right" w:leader="dot" w:pos="8306"/>
        </w:tabs>
      </w:pPr>
      <w:hyperlink w:anchor="_Toc1606" w:history="1">
        <w:r>
          <w:rPr>
            <w:rFonts w:ascii="仿宋" w:eastAsia="仿宋" w:hAnsi="仿宋" w:cs="仿宋" w:hint="eastAsia"/>
            <w:lang w:eastAsia="zh-CN"/>
          </w:rPr>
          <w:t>(二)、土建工程建设指标</w:t>
        </w:r>
        <w:r>
          <w:tab/>
        </w:r>
        <w:r>
          <w:fldChar w:fldCharType="begin"/>
        </w:r>
        <w:r>
          <w:instrText xml:space="preserve"> PAGEREF _Toc1606 \h </w:instrText>
        </w:r>
        <w:r>
          <w:fldChar w:fldCharType="separate"/>
        </w:r>
        <w:r>
          <w:t>65</w:t>
        </w:r>
        <w:r>
          <w:fldChar w:fldCharType="end"/>
        </w:r>
      </w:hyperlink>
    </w:p>
    <w:p>
      <w:pPr>
        <w:pStyle w:val="TOC1"/>
        <w:tabs>
          <w:tab w:val="right" w:leader="dot" w:pos="8306"/>
        </w:tabs>
      </w:pPr>
      <w:hyperlink w:anchor="_Toc12480" w:history="1">
        <w:r>
          <w:rPr>
            <w:rFonts w:ascii="仿宋" w:eastAsia="仿宋" w:hAnsi="仿宋" w:cs="仿宋" w:hint="eastAsia"/>
            <w:lang w:eastAsia="zh-CN"/>
          </w:rPr>
          <w:t>十五、电光源项目实施保障措施</w:t>
        </w:r>
        <w:r>
          <w:tab/>
        </w:r>
        <w:r>
          <w:fldChar w:fldCharType="begin"/>
        </w:r>
        <w:r>
          <w:instrText xml:space="preserve"> PAGEREF _Toc12480 \h </w:instrText>
        </w:r>
        <w:r>
          <w:fldChar w:fldCharType="separate"/>
        </w:r>
        <w:r>
          <w:t>67</w:t>
        </w:r>
        <w:r>
          <w:fldChar w:fldCharType="end"/>
        </w:r>
      </w:hyperlink>
    </w:p>
    <w:p>
      <w:pPr>
        <w:pStyle w:val="TOC2"/>
        <w:tabs>
          <w:tab w:val="right" w:leader="dot" w:pos="8306"/>
        </w:tabs>
      </w:pPr>
      <w:hyperlink w:anchor="_Toc3796" w:history="1">
        <w:r>
          <w:rPr>
            <w:rFonts w:ascii="仿宋" w:eastAsia="仿宋" w:hAnsi="仿宋" w:cs="仿宋" w:hint="eastAsia"/>
            <w:lang w:eastAsia="zh-CN"/>
          </w:rPr>
          <w:t>(一)、电光源项目实施保障机制</w:t>
        </w:r>
        <w:r>
          <w:tab/>
        </w:r>
        <w:r>
          <w:fldChar w:fldCharType="begin"/>
        </w:r>
        <w:r>
          <w:instrText xml:space="preserve"> PAGEREF _Toc3796 \h </w:instrText>
        </w:r>
        <w:r>
          <w:fldChar w:fldCharType="separate"/>
        </w:r>
        <w:r>
          <w:t>67</w:t>
        </w:r>
        <w:r>
          <w:fldChar w:fldCharType="end"/>
        </w:r>
      </w:hyperlink>
    </w:p>
    <w:p>
      <w:pPr>
        <w:pStyle w:val="TOC2"/>
        <w:tabs>
          <w:tab w:val="right" w:leader="dot" w:pos="8306"/>
        </w:tabs>
      </w:pPr>
      <w:hyperlink w:anchor="_Toc4924" w:history="1">
        <w:r>
          <w:rPr>
            <w:rFonts w:ascii="仿宋" w:eastAsia="仿宋" w:hAnsi="仿宋" w:cs="仿宋" w:hint="eastAsia"/>
            <w:lang w:eastAsia="zh-CN"/>
          </w:rPr>
          <w:t>(二)、电光源项目法律合规要求</w:t>
        </w:r>
        <w:r>
          <w:tab/>
        </w:r>
        <w:r>
          <w:fldChar w:fldCharType="begin"/>
        </w:r>
        <w:r>
          <w:instrText xml:space="preserve"> PAGEREF _Toc4924 \h </w:instrText>
        </w:r>
        <w:r>
          <w:fldChar w:fldCharType="separate"/>
        </w:r>
        <w:r>
          <w:t>70</w:t>
        </w:r>
        <w:r>
          <w:fldChar w:fldCharType="end"/>
        </w:r>
      </w:hyperlink>
    </w:p>
    <w:p>
      <w:pPr>
        <w:pStyle w:val="TOC2"/>
        <w:tabs>
          <w:tab w:val="right" w:leader="dot" w:pos="8306"/>
        </w:tabs>
      </w:pPr>
      <w:hyperlink w:anchor="_Toc17547" w:history="1">
        <w:r>
          <w:rPr>
            <w:rFonts w:ascii="仿宋" w:eastAsia="仿宋" w:hAnsi="仿宋" w:cs="仿宋" w:hint="eastAsia"/>
            <w:lang w:eastAsia="zh-CN"/>
          </w:rPr>
          <w:t>(三)、电光源项目合同管理与法律事务</w:t>
        </w:r>
        <w:r>
          <w:tab/>
        </w:r>
        <w:r>
          <w:fldChar w:fldCharType="begin"/>
        </w:r>
        <w:r>
          <w:instrText xml:space="preserve"> PAGEREF _Toc17547 \h </w:instrText>
        </w:r>
        <w:r>
          <w:fldChar w:fldCharType="separate"/>
        </w:r>
        <w:r>
          <w:t>74</w:t>
        </w:r>
        <w:r>
          <w:fldChar w:fldCharType="end"/>
        </w:r>
      </w:hyperlink>
    </w:p>
    <w:p>
      <w:pPr>
        <w:pStyle w:val="TOC2"/>
        <w:tabs>
          <w:tab w:val="right" w:leader="dot" w:pos="8306"/>
        </w:tabs>
      </w:pPr>
      <w:hyperlink w:anchor="_Toc26048" w:history="1">
        <w:r>
          <w:rPr>
            <w:rFonts w:ascii="仿宋" w:eastAsia="仿宋" w:hAnsi="仿宋" w:cs="仿宋" w:hint="eastAsia"/>
            <w:lang w:eastAsia="zh-CN"/>
          </w:rPr>
          <w:t>(四)、电光源项目知识产权保护策略</w:t>
        </w:r>
        <w:r>
          <w:tab/>
        </w:r>
        <w:r>
          <w:fldChar w:fldCharType="begin"/>
        </w:r>
        <w:r>
          <w:instrText xml:space="preserve"> PAGEREF _Toc26048 \h </w:instrText>
        </w:r>
        <w:r>
          <w:fldChar w:fldCharType="separate"/>
        </w:r>
        <w:r>
          <w:t>80</w:t>
        </w:r>
        <w:r>
          <w:fldChar w:fldCharType="end"/>
        </w:r>
      </w:hyperlink>
    </w:p>
    <w:p>
      <w:pPr>
        <w:pStyle w:val="TOC1"/>
        <w:tabs>
          <w:tab w:val="right" w:leader="dot" w:pos="8306"/>
        </w:tabs>
      </w:pPr>
      <w:hyperlink w:anchor="_Toc20647" w:history="1">
        <w:r>
          <w:rPr>
            <w:rFonts w:ascii="仿宋" w:eastAsia="仿宋" w:hAnsi="仿宋" w:cs="仿宋" w:hint="eastAsia"/>
            <w:lang w:eastAsia="zh-CN"/>
          </w:rPr>
          <w:t>十六、电光源项目变更管理</w:t>
        </w:r>
        <w:r>
          <w:tab/>
        </w:r>
        <w:r>
          <w:fldChar w:fldCharType="begin"/>
        </w:r>
        <w:r>
          <w:instrText xml:space="preserve"> PAGEREF _Toc20647 \h </w:instrText>
        </w:r>
        <w:r>
          <w:fldChar w:fldCharType="separate"/>
        </w:r>
        <w:r>
          <w:t>83</w:t>
        </w:r>
        <w:r>
          <w:fldChar w:fldCharType="end"/>
        </w:r>
      </w:hyperlink>
    </w:p>
    <w:p>
      <w:pPr>
        <w:pStyle w:val="TOC2"/>
        <w:tabs>
          <w:tab w:val="right" w:leader="dot" w:pos="8306"/>
        </w:tabs>
      </w:pPr>
      <w:hyperlink w:anchor="_Toc6794" w:history="1">
        <w:r>
          <w:rPr>
            <w:rFonts w:ascii="仿宋" w:eastAsia="仿宋" w:hAnsi="仿宋" w:cs="仿宋" w:hint="eastAsia"/>
            <w:lang w:eastAsia="zh-CN"/>
          </w:rPr>
          <w:t>(一)、变更申请与评估</w:t>
        </w:r>
        <w:r>
          <w:tab/>
        </w:r>
        <w:r>
          <w:fldChar w:fldCharType="begin"/>
        </w:r>
        <w:r>
          <w:instrText xml:space="preserve"> PAGEREF _Toc6794 \h </w:instrText>
        </w:r>
        <w:r>
          <w:fldChar w:fldCharType="separate"/>
        </w:r>
        <w:r>
          <w:t>83</w:t>
        </w:r>
        <w:r>
          <w:fldChar w:fldCharType="end"/>
        </w:r>
      </w:hyperlink>
    </w:p>
    <w:p>
      <w:pPr>
        <w:pStyle w:val="TOC2"/>
        <w:tabs>
          <w:tab w:val="right" w:leader="dot" w:pos="8306"/>
        </w:tabs>
      </w:pPr>
      <w:hyperlink w:anchor="_Toc31368" w:history="1">
        <w:r>
          <w:rPr>
            <w:rFonts w:ascii="仿宋" w:eastAsia="仿宋" w:hAnsi="仿宋" w:cs="仿宋" w:hint="eastAsia"/>
            <w:lang w:eastAsia="zh-CN"/>
          </w:rPr>
          <w:t>(二)、变更实施与控制</w:t>
        </w:r>
        <w:r>
          <w:tab/>
        </w:r>
        <w:r>
          <w:fldChar w:fldCharType="begin"/>
        </w:r>
        <w:r>
          <w:instrText xml:space="preserve"> PAGEREF _Toc31368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4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51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2595"/>
      <w:r>
        <w:rPr>
          <w:rFonts w:ascii="仿宋" w:eastAsia="仿宋" w:hAnsi="仿宋" w:cs="仿宋" w:hint="eastAsia"/>
          <w:lang w:eastAsia="zh-CN"/>
        </w:rPr>
        <w:t>(一)、电光源行业分析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光源行业一直以来都是市场的关注焦点。行业内的发展趋势、竞争态势以及潜在机会都对电光源项目的推进产生深远的影响。通过深入研究行业的整体概貌，我们将更好地理解行业的核心特征，为电光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光源行业，技术一直是推动创新和发展的关键因素。我们将对当前技术趋势进行详尽分析，包括但不限于人工智能、大数据应用、先进制造技术等。这有助于电光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光源项目成功的基础。我们将对主要竞争对手进行深入研究，包括其市场份额、产品特点、市场定位等。通过全面了解竞争对手的优势和劣势，电光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847"/>
      <w:r>
        <w:rPr>
          <w:rFonts w:ascii="仿宋" w:eastAsia="仿宋" w:hAnsi="仿宋" w:cs="仿宋" w:hint="eastAsia"/>
          <w:sz w:val="28"/>
          <w:lang w:eastAsia="zh-CN"/>
        </w:rPr>
        <w:t>(二)、电光源市场分析预测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通过对市场规模的深入调研，我们将预测电光源市场未来的增长趋势。这包括市场的整体规模、各细分领域的发展趋势等。电光源项目可以根据市场的扩张速度和潜在机会，制定更符合市场需求的发展策略。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了解消费者的需求是市场分析的核心。我们将通过调查研究，深入挖掘目标消费者的需求特点、购买习惯以及对产品和服务的期望。这有助于电光源项目更好地定位目标市场，提供更符合消费者期待的解决方案。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电光源项目实施过程中需要充分考虑的因素。我们将对市场风险进行全面评估，包括但不限于政策法规风险、市场竞争风险、技术变革风险等。通过对潜在风险的深入分析，电光源项目可以制定相应的风险缓解策略，降低不确定性对电光源项目的影响。</w:t>
      </w:r>
    </w:p>
    <w:p>
      <w:pPr>
        <w:pStyle w:val="Heading1"/>
        <w:ind w:firstLine="560" w:firstLineChars="200"/>
        <w:rPr>
          <w:rFonts w:ascii="仿宋" w:eastAsia="仿宋" w:hAnsi="仿宋" w:cs="仿宋" w:hint="eastAsia"/>
          <w:sz w:val="28"/>
          <w:lang w:eastAsia="zh-CN"/>
        </w:rPr>
      </w:pPr>
      <w:bookmarkStart w:id="5" w:name="_Toc13698"/>
      <w:r>
        <w:rPr>
          <w:rFonts w:ascii="仿宋" w:eastAsia="仿宋" w:hAnsi="仿宋" w:cs="仿宋" w:hint="eastAsia"/>
          <w:sz w:val="28"/>
          <w:lang w:eastAsia="zh-CN"/>
        </w:rPr>
        <w:t>二、电光源项目概论</w:t>
      </w:r>
      <w:bookmarkEnd w:id="5"/>
    </w:p>
    <w:p>
      <w:pPr>
        <w:pStyle w:val="Heading2"/>
        <w:rPr>
          <w:rFonts w:ascii="仿宋" w:eastAsia="仿宋" w:hAnsi="仿宋" w:cs="仿宋" w:hint="eastAsia"/>
          <w:lang w:eastAsia="zh-CN"/>
        </w:rPr>
      </w:pPr>
      <w:bookmarkStart w:id="6" w:name="_Toc24553"/>
      <w:r>
        <w:rPr>
          <w:rFonts w:ascii="仿宋" w:eastAsia="仿宋" w:hAnsi="仿宋" w:cs="仿宋" w:hint="eastAsia"/>
          <w:lang w:eastAsia="zh-CN"/>
        </w:rPr>
        <w:t>(一)、电光源项目概况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起源追溯至对市场的深入洞察。市场的不断演变与变革为电光源项目提供了难得的机遇。当前市场存在的需求缺口和变革的大环境共同构成了电光源项目的背景。这个电光源项目旨在充分利用市场机遇，填补行业中尚未满足的需求，为客户提供全新的解决方案。市场的变革和需求的增长使得这个电光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电光源项目名称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正式命名为电光源。这个名称不仅仅是一个标识，更代表了电光源项目的核心理念和愿景。它蕴含着电光源项目所要解决问题的关键字，具有强烈的表达和辨识度，为电光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电光源项目目标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核心目标是提供一种全新、高效的解决方案，满足客户日益增长的需求。电光源项目追求的不仅仅是满足市场需求，更是在市场中获得卓越的竞争优势。通过不断提升产品或服务的质量和创新水平，电光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电光源项目范围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全面涵盖了产品研发、制造、市场推广和售后服务，确保从产品设计到最终用户体验的全方位关注。这一全面的电光源项目范围是为了确保电光源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1.5 电光源项目时间表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电光源项目计划在未来18个月内完成，包括研发、测试、市场试点和正式推出等不同阶段。这个时间表的合理设计是为了确保电光源项目各个阶段的顺利推进，以便按时交付高质量的成果。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电光源项目预算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电光源项目总预算估算为XX百万美元，主要分配在研发、市场推广、人员培训和运营等方面。这一充足的预算为电光源项目提供了充足的资源，确保电光源项目在各个方面都能取得优异的表现。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电光源项目风险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电光源项目可能面临的风险包括市场接受度低、技术难题、竞争激烈等。电光源项目团队已经制定了相应的风险应对计划，通过前瞻性的风险管理，确保电光源项目在面对不确定性时能够迅速做出应对。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电光源项目团队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电光源项目汇聚了一支经验丰富、多领域专业素养的核心团队，确保电光源项目在各个方面都能拥有高水平的执行力。团队的协同作战是电光源项目成功的关键因素之一。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电光源项目背景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电光源项目的背景根植于市场对更高效、创新产品的渴望，同时也受到科技发展对行业格局的深刻改变的影响。这为电光源项目提供了广阔的发展空间和市场需求。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电光源项目现状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截至目前，电光源项目已完成市场调研和技术验证，取得了初步的成功。这为电光源项目在未来的发展奠定了坚实的基础，为更远大的目标打下了坚实的基石。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1756"/>
      <w:r>
        <w:rPr>
          <w:rFonts w:ascii="仿宋" w:eastAsia="仿宋" w:hAnsi="仿宋" w:cs="仿宋" w:hint="eastAsia"/>
          <w:sz w:val="28"/>
          <w:lang w:eastAsia="zh-CN"/>
        </w:rPr>
        <w:t>(二)、电光源项目目标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keyword》电光源项目首要业务目标是在市场中占据有利地位，实现产品/服务的成功推广和销售。通过不断提升产品质量、创新性，电光源项目追求成为行业中的领导者，赢得更多客户的青睐。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在科技迅速发展的时代，电光源项目着眼于技术创新。通过持续的研发和技术升级，电光源项目旨在推出更具创新性的产品或服务，以满足市场对新鲜、先进解决方案的需求。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为了建立可持续的客户关系，电光源项目设定了客户满意度目标。通过提供卓越的产品质量和优质的客户服务，电光源项目追求赢得客户的信任和忠诚度，确保他们的满意度达到行业领先水平。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电光源项目注重社会责任和可持续发展。通过实施环保、社会责任电光源项目，电光源项目致力于在经济发展的同时保护环境，促进社会公平，实现可持续经营。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电光源项目的团队是实现目标的核心驱动力。因此，电光源项目设定了团队发展目标，包括提升团队成员的专业技能、培养领导力，以及搭建协同高效的团队工作氛围。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8091"/>
      <w:r>
        <w:rPr>
          <w:rFonts w:ascii="仿宋" w:eastAsia="仿宋" w:hAnsi="仿宋" w:cs="仿宋" w:hint="eastAsia"/>
          <w:sz w:val="28"/>
          <w:lang w:eastAsia="zh-CN"/>
        </w:rPr>
        <w:t>(三)、电光源项目提出的理由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电光源项目提出的理由</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提出源于对市场机遇的深刻洞察。当前市场中存在的需求缺口和行业发展趋势表明，有巨大的商业机会等待被开发。通过准确捕捉市场机遇，电光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理念基于对技术创新的信仰。通过持续的研发和技术投入，电光源项目有望推出更具创新性的产品或服务。在科技飞速发展的当下，电光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提出是为了增强企业的行业竞争力。通过提升产品或服务的质量和独特性，电光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响应了消费者需求的变化。随着社会和科技的不断发展，消费者对产品和服务的需求也在发生变化。通过深入了解并及时回应消费者的新需求，电光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电光源项目的提出是企业战略发展规划的一部分。在面对日益激烈的市场竞争和不断变化的商业环境中，电光源项目作为企业战略的一环，旨在为企业开辟新的增长领域，巩固企业在行业中的地位。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电光源项目的提出不仅仅是基于商业考量，还注重社会责任。通过推出环保、社会责任等方面的电光源项目，电光源企业可以在社会中树立积极形象，为社会做出积极贡献，实现经济效益和社会效益的双赢。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电光源项目的提出反映了对利益相关者期望的关注。包括客户、员工、投资者等利益相关者在企业发展中都有着各自的期望，电光源项目力求在满足这些期望的同时，取得更大的共赢。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9895"/>
      <w:r>
        <w:rPr>
          <w:rFonts w:ascii="仿宋" w:eastAsia="仿宋" w:hAnsi="仿宋" w:cs="仿宋" w:hint="eastAsia"/>
          <w:sz w:val="28"/>
          <w:lang w:eastAsia="zh-CN"/>
        </w:rPr>
        <w:t>(四)、电光源项目意义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在实施电光源项目的过程中，我们不仅仅是在追逐商业成功，更是为企业和社会的多个层面创造了深远的意义。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首要意义在于提升企业的市场竞争力。通过持续的创新和对产品质量的高标准要求，电光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光源项目的推进将促使行业技术水平的提升。通过引入先进技术和创新性解决方案，电光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在社会层面，电光源项目不仅创造了大量就业机会，提高了就业水平，还注重社会责任和环保。通过参与社会公益事业和推动环保电光源项目，电光源项目为社会贡献了一份力量，体现了企业对社会的积极回馈。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综合而言，电光源项目意义重大，不仅推动了企业的发展，也为行业和社会的进步贡献了积极力量。这是一个全面而深刻的影响，将在未来产生可持续的正面效应。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6223"/>
      <w:r>
        <w:rPr>
          <w:rFonts w:ascii="仿宋" w:eastAsia="仿宋" w:hAnsi="仿宋" w:cs="仿宋" w:hint="eastAsia"/>
          <w:sz w:val="28"/>
          <w:lang w:eastAsia="zh-CN"/>
        </w:rPr>
        <w:t>(五)、电光源项目背景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在当今迅猛发展的商业环境中，电光源项目的动因根植于对多方面因素的审慎考量。这个电光源项目的提出并非孤立的决策，而是对企业所处背景深入思考的产物。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市场的不断演变是电光源项目背后的首要原因。科技的迅速发展和全球市场的快速变化使得企业必须灵活应对。电光源项目应运而生，旨在通过创新性的解决方案迎合市场的多变需求，赢得竞争中的先机。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竞争的激烈程度也是电光源项目背景中不可忽视的一环。企业需要在激烈竞争中脱颖而出，为此，电光源项目致力于打破常规，提供独特的价值主张，以吸引客户并确保市场份额的增长。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技术的迅速发展为企业带来了机遇与挑战。作为电光源项目启动的背景之一，对新兴技术的应用将有助于提升企业的技术水平，使其在不断演进的商业环境中保持竞争优势。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此外，社会对企业责任的期望也在逐渐升高。电光源项目充分融入了社会责任的理念，通过可持续经营和社会公益电光源项目，企图为社会贡献一份力量，在商业成功的同时关注社会价值。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6370"/>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85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电光源项目的主要产品是XXXX，预计年产值为XXX万元。这一产品在市场中占据着重要的地位，其广泛的应用范围使得该电光源项目的市场前景非常广阔。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产业生态系统中，电光源项目的xxx产品作为重要的原材料之一，将在多个领域发挥关键作用。其在建筑、交通、能源等方面的广泛应用将为整个产业链提供强大的支持，形成产业协同效应。电光源项目的年产值XXX万XXX万XXX万万元不仅反映了其在市场上的巨大潜力，更预示着它对国民经济的积极贡献。这种关联度高、涉及面广的产业关系，使得该电光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6325"/>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总征地面积为XXXX平方米，相当于约XX.XX亩，其中净用地面积为XXXX平方米，红线范围内相当于约XX.XX亩。这一用地规模充分考虑了电光源项目的建设需求，保障了电光源项目在合适的空间内得以充分发展。电光源项目规划的总建筑面积为XXXX平方米，其中主体工程建设占XXXX平方米，计容建筑面积达XXXX平方米。预计建筑工程的投资将达到XXXX万元，为电光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计划购置的设备共计XXXX台（套），设备购置费用为XXXX万元。这一设备购置计划充分考虑到电光源项目的生产需求和技术要求，确保了电光源项目在生产运营中具备先进的技术装备和高效的生产能力。设备的合理配置将为电光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电光源项目计划总投资为XXXX万元，预计年实现营业收入为XXXX万元。这一产能规模的设定旨在确保电光源项目能够在投资与回报之间取得平衡，实现长期可持续的发展。电光源项目的总投资充分考虑到各个方面的需求，包括用地建设、设备购置等多个环节，以确保电光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9912"/>
      <w:r>
        <w:rPr>
          <w:rFonts w:ascii="仿宋" w:eastAsia="仿宋" w:hAnsi="仿宋" w:cs="仿宋" w:hint="eastAsia"/>
          <w:sz w:val="28"/>
          <w:lang w:eastAsia="zh-CN"/>
        </w:rPr>
        <w:t>四、电光源项目可持续发展</w:t>
      </w:r>
      <w:bookmarkEnd w:id="14"/>
    </w:p>
    <w:p>
      <w:pPr>
        <w:pStyle w:val="Heading2"/>
        <w:rPr>
          <w:rFonts w:ascii="仿宋" w:eastAsia="仿宋" w:hAnsi="仿宋" w:cs="仿宋" w:hint="eastAsia"/>
          <w:lang w:eastAsia="zh-CN"/>
        </w:rPr>
      </w:pPr>
      <w:bookmarkStart w:id="15" w:name="_Toc10957"/>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光源项目中，电光源项目团队着眼于未来，明确了可持续发展的战略方向。制定的具体可持续发展目标包括降低资源使用、采用环保技术、最大化社会效益等。这一步骤不仅有助于电光源项目在环保和社会责任方面达到最高标准，也为未来提供了明确的指引，确保电光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可持续实践的融入电光源项目管理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光源项目管理周期。从电光源项目规划开始，电光源项目团队就考虑了环境和社会的因素。在执行阶段，电光源项目团队积极推动绿色技术的应用，优化资源利用。此外，关注员工的社会责任，通过培训和沟通活动提高员工对可持续发展的认知，使他们能够在日常工作中践行可持续实践。这些举措不仅为电光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9862"/>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扎根于电光源项目的可持续发展理念，我们深信环保与社会责任是电光源项目成功的关键支柱。在电光源项目的每一步，我们都致力于通过创新和实践，履行对环境和社会的坚定责任。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团队通过引入先进的环保技术、建立高效的废物处理系统以及推动能源节约措施，积极履行环保责任。定期的环保监测和评估确保电光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光源项目不仅致力于自身可持续发展，还注重对社会的回馈。通过支持社区电光源项目、参与慈善事业、提供培训机会等方式，电光源项目积极履行社会责任。与当地社区建立积极互动，关注员工的工作与生活平衡，以及员工的身心健康，是电光源项目在社会责任层面的关键举措。这样的实践不仅增强了电光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3187"/>
      <w:r>
        <w:rPr>
          <w:rFonts w:ascii="仿宋" w:eastAsia="仿宋" w:hAnsi="仿宋" w:cs="仿宋" w:hint="eastAsia"/>
          <w:sz w:val="28"/>
          <w:lang w:eastAsia="zh-CN"/>
        </w:rPr>
        <w:t>五、电光源项目土建工程</w:t>
      </w:r>
      <w:bookmarkEnd w:id="17"/>
    </w:p>
    <w:p>
      <w:pPr>
        <w:pStyle w:val="Heading2"/>
        <w:rPr>
          <w:rFonts w:ascii="仿宋" w:eastAsia="仿宋" w:hAnsi="仿宋" w:cs="仿宋" w:hint="eastAsia"/>
          <w:lang w:eastAsia="zh-CN"/>
        </w:rPr>
      </w:pPr>
      <w:bookmarkStart w:id="18" w:name="_Toc1443"/>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在电光源项目的建筑工程设计中，我们将秉承一系列重要的设计原则，以确保电光源项目建筑在功能、美观、可持续性等方面达到最佳效果。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首要原则是确保建筑的功能性得到最大化的发挥。我们将充分理解电光源项目的实际需求，合理布局各个功能区域，保证建筑在满足业务需求的同时，提供高效的工作环境。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在建筑设计中，我们将综合考虑建设和运营成本。通过精细的经济效益分析，确保设计方案在高效利用资源的同时，对电光源项目的长期盈利能力有积极的贡献。</w:t>
      </w:r>
    </w:p>
    <w:p>
      <w:pPr>
        <w:pStyle w:val="Heading2"/>
        <w:ind w:firstLine="560" w:firstLineChars="200"/>
        <w:rPr>
          <w:rFonts w:ascii="仿宋" w:eastAsia="仿宋" w:hAnsi="仿宋" w:cs="仿宋" w:hint="eastAsia"/>
          <w:sz w:val="28"/>
          <w:lang w:eastAsia="zh-CN"/>
        </w:rPr>
      </w:pPr>
      <w:bookmarkStart w:id="19" w:name="_Toc30539"/>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光源项目的土建工程设计中，我们将精准设定设计年限，结合电光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https://d.book118.com/307013101006006042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电光源项目计划设计方案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636C1D"/>
    <w:rsid w:val="06636C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7013101006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2024-02-06T12:02:00Z</dcterms:created>
  <dcterms:modified xsi:type="dcterms:W3CDTF">2024-02-06T12:02:36Z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6F2ECA22DDF249FAA5A26046B5DF64FB_11</vt:lpwstr>
  </property>
  <property fmtid="{D5CDD505-2E9C-101B-9397-08002B2CF9AE}" pid="3" name="KSOProductBuildVer">
    <vt:lpwstr>2052-12.1.0.16250</vt:lpwstr>
  </property>
</Properties>
</file>