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贵州省遵义市凤冈县二中2023-2024学年高三10月模拟生物试题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．大肠杆菌又叫大肠埃希氏菌，在1885年发现的。大肠杆菌是条件致病菌，在一定条件下可以引起人和多种动物发生胃肠道感染或尿道等多种局部组织器官感染。下列有关说法正确的是（　　）</w:t>
      </w:r>
    </w:p>
    <w:p>
      <w:pPr>
        <w:shd w:val="clear" w:color="auto" w:fill="FFFFFF"/>
        <w:spacing w:line="360" w:lineRule="auto"/>
        <w:ind w:left="300"/>
        <w:jc w:val="left"/>
        <w:textAlignment w:val="center"/>
      </w:pPr>
      <w:r>
        <w:t>A．细胞壁是大肠杆菌的系统边界</w:t>
      </w:r>
    </w:p>
    <w:p>
      <w:pPr>
        <w:shd w:val="clear" w:color="auto" w:fill="FFFFFF"/>
        <w:spacing w:line="360" w:lineRule="auto"/>
        <w:ind w:left="300"/>
        <w:jc w:val="left"/>
        <w:textAlignment w:val="center"/>
      </w:pPr>
      <w:r>
        <w:t>B．T</w:t>
      </w:r>
      <w:r>
        <w:rPr>
          <w:vertAlign w:val="subscript"/>
        </w:rPr>
        <w:t>2</w:t>
      </w:r>
      <w:r>
        <w:t>噬菌体在大肠杆菌内增殖时需要需要大肠杆菌提供模板、场所、原料和能量</w:t>
      </w:r>
    </w:p>
    <w:p>
      <w:pPr>
        <w:shd w:val="clear" w:color="auto" w:fill="FFFFFF"/>
        <w:spacing w:line="360" w:lineRule="auto"/>
        <w:ind w:left="300"/>
        <w:jc w:val="left"/>
        <w:textAlignment w:val="center"/>
      </w:pPr>
      <w:r>
        <w:t>C．大肠杆菌属于原核生物，遗传物质主要是</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59b98020deb38157a0d38373b6c822a9" style="width:26.4pt;height:12.54pt" o:oleicon="f" o:ole="">
            <v:imagedata r:id="rId6" o:title="eqId59b98020deb38157a0d38373b6c822a9"/>
          </v:shape>
          <o:OLEObject Type="Embed" ProgID="Equation.DSMT4" ShapeID="_x0000_i1025" DrawAspect="Content" ObjectID="_1" r:id="rId7"/>
        </w:object>
      </w:r>
    </w:p>
    <w:p>
      <w:pPr>
        <w:shd w:val="clear" w:color="auto" w:fill="FFFFFF"/>
        <w:spacing w:line="360" w:lineRule="auto"/>
        <w:ind w:left="300"/>
        <w:jc w:val="left"/>
        <w:textAlignment w:val="center"/>
      </w:pPr>
      <w:r>
        <w:t>D．拟核是大肠杆菌遗传和代谢的控制中心</w:t>
      </w:r>
    </w:p>
    <w:p>
      <w:pPr>
        <w:shd w:val="clear" w:color="auto" w:fill="FFFFFF"/>
        <w:spacing w:line="360" w:lineRule="auto"/>
        <w:jc w:val="left"/>
        <w:textAlignment w:val="center"/>
      </w:pPr>
      <w:r>
        <w:t>2</w:t>
      </w:r>
      <w:r>
        <w:t>．下列关于生物大分子及其合成的叙述正确的是（　　）</w:t>
      </w:r>
    </w:p>
    <w:p>
      <w:pPr>
        <w:shd w:val="clear" w:color="auto" w:fill="FFFFFF"/>
        <w:spacing w:line="360" w:lineRule="auto"/>
        <w:ind w:left="300"/>
        <w:jc w:val="left"/>
        <w:textAlignment w:val="center"/>
      </w:pPr>
      <w:r>
        <w:t>A．胰岛素由氨基酸脱水缩合而成，N主要存在游离的氨基和羧基中</w:t>
      </w:r>
    </w:p>
    <w:p>
      <w:pPr>
        <w:shd w:val="clear" w:color="auto" w:fill="FFFFFF"/>
        <w:spacing w:line="360" w:lineRule="auto"/>
        <w:ind w:left="300"/>
        <w:jc w:val="left"/>
        <w:textAlignment w:val="center"/>
      </w:pPr>
      <w:r>
        <w:t>B．蛋白质和核酸都是由含N的单体链接而成</w:t>
      </w:r>
    </w:p>
    <w:p>
      <w:pPr>
        <w:shd w:val="clear" w:color="auto" w:fill="FFFFFF"/>
        <w:spacing w:line="360" w:lineRule="auto"/>
        <w:ind w:left="300"/>
        <w:jc w:val="left"/>
        <w:textAlignment w:val="center"/>
      </w:pPr>
      <w:r>
        <w:t>C．淀粉、糖原、几丁质都是以葡萄糖为单体连接而成的</w:t>
      </w:r>
    </w:p>
    <w:p>
      <w:pPr>
        <w:shd w:val="clear" w:color="auto" w:fill="FFFFFF"/>
        <w:spacing w:line="360" w:lineRule="auto"/>
        <w:ind w:left="300"/>
        <w:jc w:val="left"/>
        <w:textAlignment w:val="center"/>
      </w:pPr>
      <w:r>
        <w:t>D．淀粉、蛋白质、核酸和脂肪都是以碳链为骨架的生物大分子</w:t>
      </w:r>
    </w:p>
    <w:p>
      <w:pPr>
        <w:shd w:val="clear" w:color="auto" w:fill="FFFFFF"/>
        <w:spacing w:line="360" w:lineRule="auto"/>
        <w:jc w:val="left"/>
        <w:textAlignment w:val="center"/>
      </w:pPr>
      <w:r>
        <w:t>3</w:t>
      </w:r>
      <w:r>
        <w:t>．当血糖浓度升高时，葡萄糖进入胰岛B细胞引起一系列生理反应，如图所示，细胞内ATP浓度升高，导致ATP敏感的K</w:t>
      </w:r>
      <w:r>
        <w:rPr>
          <w:vertAlign w:val="superscript"/>
        </w:rPr>
        <w:t>+</w:t>
      </w:r>
      <w:r>
        <w:t>通道关闭，K</w:t>
      </w:r>
      <w:r>
        <w:rPr>
          <w:vertAlign w:val="superscript"/>
        </w:rPr>
        <w:t>+</w:t>
      </w:r>
      <w:r>
        <w:t>外流受阻，进而触发Ca</w:t>
      </w:r>
      <w:r>
        <w:rPr>
          <w:vertAlign w:val="superscript"/>
        </w:rPr>
        <w:t>2+</w:t>
      </w:r>
      <w:r>
        <w:t>大量内流，最终导致胰岛素的分泌。下列叙述错误的是（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67050" cy="1905000"/>
            <wp:docPr id="100003" name="" descr="@@@9efeabaa-d109-43d7-8771-ae5660cbd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3067050" cy="1905000"/>
                    </a:xfrm>
                    <a:prstGeom prst="rect">
                      <a:avLst/>
                    </a:prstGeom>
                  </pic:spPr>
                </pic:pic>
              </a:graphicData>
            </a:graphic>
          </wp:inline>
        </w:drawing>
      </w:r>
    </w:p>
    <w:p>
      <w:pPr>
        <w:shd w:val="clear" w:color="auto" w:fill="FFFFFF"/>
        <w:spacing w:line="360" w:lineRule="auto"/>
        <w:ind w:left="300"/>
        <w:jc w:val="left"/>
        <w:textAlignment w:val="center"/>
      </w:pPr>
      <w:r>
        <w:t>A．进食后葡萄糖通过主动运输方式进入胰岛B细胞</w:t>
      </w:r>
    </w:p>
    <w:p>
      <w:pPr>
        <w:shd w:val="clear" w:color="auto" w:fill="FFFFFF"/>
        <w:spacing w:line="360" w:lineRule="auto"/>
        <w:ind w:left="300"/>
        <w:jc w:val="left"/>
        <w:textAlignment w:val="center"/>
      </w:pPr>
      <w:r>
        <w:t>B．此通道蛋白对通过的离子具有选择性</w:t>
      </w:r>
    </w:p>
    <w:p>
      <w:pPr>
        <w:shd w:val="clear" w:color="auto" w:fill="FFFFFF"/>
        <w:spacing w:line="360" w:lineRule="auto"/>
        <w:ind w:left="300"/>
        <w:jc w:val="left"/>
        <w:textAlignment w:val="center"/>
      </w:pPr>
      <w:r>
        <w:t>C．通道蛋白运输K</w:t>
      </w:r>
      <w:r>
        <w:rPr>
          <w:vertAlign w:val="superscript"/>
        </w:rPr>
        <w:t>+</w:t>
      </w:r>
      <w:r>
        <w:t>不需要消耗细胞内化学反应产生的能量</w:t>
      </w:r>
    </w:p>
    <w:p>
      <w:pPr>
        <w:shd w:val="clear" w:color="auto" w:fill="FFFFFF"/>
        <w:spacing w:line="360" w:lineRule="auto"/>
        <w:ind w:left="300"/>
        <w:jc w:val="left"/>
        <w:textAlignment w:val="center"/>
      </w:pPr>
      <w:r>
        <w:t>D．胰岛B细胞分泌胰岛素过程利用了膜的流动性</w:t>
      </w:r>
    </w:p>
    <w:p>
      <w:pPr>
        <w:shd w:val="clear" w:color="auto" w:fill="FFFFFF"/>
        <w:spacing w:line="360" w:lineRule="auto"/>
        <w:jc w:val="left"/>
        <w:textAlignment w:val="center"/>
        <w:sectPr>
          <w:footerReference w:type="even" r:id="rId9"/>
          <w:footerReference w:type="default" r:id="rId10"/>
          <w:pgSz w:w="11907" w:h="16839" w:code="9"/>
          <w:pgMar w:top="900" w:right="1997" w:bottom="900" w:left="1997" w:header="500" w:footer="500" w:gutter="0"/>
          <w:cols w:num="1" w:sep="1" w:space="425"/>
          <w:docGrid w:type="lines" w:linePitch="312"/>
        </w:sectPr>
      </w:pPr>
      <w:r>
        <w:t>4</w:t>
      </w:r>
      <w:r>
        <w:t>．下列有关细胞结构和功能叙述正确的是（　　）</w:t>
      </w:r>
    </w:p>
    <w:p>
      <w:pPr>
        <w:shd w:val="clear" w:color="auto" w:fill="FFFFFF"/>
        <w:spacing w:line="360" w:lineRule="auto"/>
        <w:ind w:left="300"/>
        <w:jc w:val="left"/>
        <w:textAlignment w:val="center"/>
      </w:pPr>
      <w:r>
        <w:t>A．植物叶肉细胞的各项生命活动所需的能量都来自线粒体</w:t>
      </w:r>
    </w:p>
    <w:p>
      <w:pPr>
        <w:shd w:val="clear" w:color="auto" w:fill="FFFFFF"/>
        <w:spacing w:line="360" w:lineRule="auto"/>
        <w:ind w:left="300"/>
        <w:jc w:val="left"/>
        <w:textAlignment w:val="center"/>
      </w:pPr>
      <w:r>
        <w:t>B．溶酶体合成的水解酶能分解入侵的病菌和病毒</w:t>
      </w:r>
    </w:p>
    <w:p>
      <w:pPr>
        <w:shd w:val="clear" w:color="auto" w:fill="FFFFFF"/>
        <w:spacing w:line="360" w:lineRule="auto"/>
        <w:ind w:left="300"/>
        <w:jc w:val="left"/>
        <w:textAlignment w:val="center"/>
      </w:pPr>
      <w:r>
        <w:t>C．染色体进入分裂期高度螺旋化有利于其在细胞分裂过程中移动和分配</w:t>
      </w:r>
    </w:p>
    <w:p>
      <w:pPr>
        <w:shd w:val="clear" w:color="auto" w:fill="FFFFFF"/>
        <w:spacing w:line="360" w:lineRule="auto"/>
        <w:ind w:left="300"/>
        <w:jc w:val="left"/>
        <w:textAlignment w:val="center"/>
      </w:pPr>
      <w:r>
        <w:t>D．线粒体中的DNA分子通过转录和翻译控制线粒体内所有蛋白质的合成</w:t>
      </w:r>
    </w:p>
    <w:p>
      <w:pPr>
        <w:shd w:val="clear" w:color="auto" w:fill="FFFFFF"/>
        <w:spacing w:line="360" w:lineRule="auto"/>
        <w:jc w:val="left"/>
        <w:textAlignment w:val="center"/>
      </w:pPr>
      <w:r>
        <w:t>5</w:t>
      </w:r>
      <w:r>
        <w:t>．下图为酵母菌和人体细胞呼吸流程图，下列叙述不正确的是（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76450" cy="1209675"/>
            <wp:docPr id="100005" name="" descr="@@@6a5bcc182abc4501aa161cd35f249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
                    <a:stretch>
                      <a:fillRect/>
                    </a:stretch>
                  </pic:blipFill>
                  <pic:spPr>
                    <a:xfrm>
                      <a:off x="0" y="0"/>
                      <a:ext cx="2076450" cy="1209675"/>
                    </a:xfrm>
                    <a:prstGeom prst="rect">
                      <a:avLst/>
                    </a:prstGeom>
                  </pic:spPr>
                </pic:pic>
              </a:graphicData>
            </a:graphic>
          </wp:inline>
        </w:drawing>
      </w:r>
    </w:p>
    <w:p>
      <w:pPr>
        <w:shd w:val="clear" w:color="auto" w:fill="FFFFFF"/>
        <w:spacing w:line="360" w:lineRule="auto"/>
        <w:ind w:left="300"/>
        <w:jc w:val="left"/>
        <w:textAlignment w:val="center"/>
      </w:pPr>
      <w:r>
        <w:t>A．酵母菌在X条件下产生物质d跨膜运输的过程不需要消耗ATP</w:t>
      </w:r>
    </w:p>
    <w:p>
      <w:pPr>
        <w:shd w:val="clear" w:color="auto" w:fill="FFFFFF"/>
        <w:spacing w:line="360" w:lineRule="auto"/>
        <w:ind w:left="300"/>
        <w:jc w:val="left"/>
        <w:textAlignment w:val="center"/>
      </w:pPr>
      <w:r>
        <w:t>B．物质</w:t>
      </w:r>
      <w:r>
        <w:object>
          <v:shape id="_x0000_i1026" type="#_x0000_t75" alt="eqIdfe4e63a482a0bb3be6d670ab6f2635db" style="width:8.78pt;height:12.27pt" o:oleicon="f" o:ole="">
            <v:imagedata r:id="rId12" o:title="eqIdfe4e63a482a0bb3be6d670ab6f2635db"/>
          </v:shape>
          <o:OLEObject Type="Embed" ProgID="Equation.DSMT4" ShapeID="_x0000_i1026" DrawAspect="Content" ObjectID="_2" r:id="rId13"/>
        </w:object>
      </w:r>
      <w:r>
        <w:t>可使溴麝香草酚蓝溶液变黄色</w:t>
      </w:r>
    </w:p>
    <w:p>
      <w:pPr>
        <w:shd w:val="clear" w:color="auto" w:fill="FFFFFF"/>
        <w:spacing w:line="360" w:lineRule="auto"/>
        <w:ind w:left="300"/>
        <w:jc w:val="left"/>
        <w:textAlignment w:val="center"/>
      </w:pPr>
      <w:r>
        <w:t>C．酵母菌产生物质</w:t>
      </w:r>
      <w:r>
        <w:object>
          <v:shape id="_x0000_i1027" type="#_x0000_t75" alt="eqIdfe4e63a482a0bb3be6d670ab6f2635db" style="width:8.78pt;height:12.27pt" o:oleicon="f" o:ole="">
            <v:imagedata r:id="rId12" o:title="eqIdfe4e63a482a0bb3be6d670ab6f2635db"/>
          </v:shape>
          <o:OLEObject Type="Embed" ProgID="Equation.DSMT4" ShapeID="_x0000_i1027" DrawAspect="Content" ObjectID="_3" r:id="rId14"/>
        </w:object>
      </w:r>
      <w:r>
        <w:t>的场所有线粒体基质、细胞质基质</w:t>
      </w:r>
    </w:p>
    <w:p>
      <w:pPr>
        <w:shd w:val="clear" w:color="auto" w:fill="FFFFFF"/>
        <w:spacing w:line="360" w:lineRule="auto"/>
        <w:ind w:left="300"/>
        <w:jc w:val="left"/>
        <w:textAlignment w:val="center"/>
      </w:pPr>
      <w:r>
        <w:t>D．人剧烈运动时细胞主要通过分解乳酸获得能量</w:t>
      </w:r>
    </w:p>
    <w:p>
      <w:pPr>
        <w:shd w:val="clear" w:color="auto" w:fill="FFFFFF"/>
        <w:spacing w:line="360" w:lineRule="auto"/>
        <w:jc w:val="left"/>
        <w:textAlignment w:val="center"/>
      </w:pPr>
      <w:r>
        <w:t>6</w:t>
      </w:r>
      <w:r>
        <w:t>．某种鼠的体色有三种：黄色、青色、灰色，受两对独立遗传的等位基因（A、a和B、b）控制。A_B_表现为黄色，A_bb、aaB_表现为灰色，aabb表现为青色，让两只灰色鼠杂交得F</w:t>
      </w:r>
      <w:r>
        <w:rPr>
          <w:vertAlign w:val="subscript"/>
        </w:rPr>
        <w:t>1</w:t>
      </w:r>
      <w:r>
        <w:t>，F</w:t>
      </w:r>
      <w:r>
        <w:rPr>
          <w:vertAlign w:val="subscript"/>
        </w:rPr>
        <w:t>1</w:t>
      </w:r>
      <w:r>
        <w:t>雌雄鼠相互交配得F</w:t>
      </w:r>
      <w:r>
        <w:rPr>
          <w:vertAlign w:val="subscript"/>
        </w:rPr>
        <w:t>2</w:t>
      </w:r>
      <w:r>
        <w:t>，F</w:t>
      </w:r>
      <w:r>
        <w:rPr>
          <w:vertAlign w:val="subscript"/>
        </w:rPr>
        <w:t>2</w:t>
      </w:r>
      <w:r>
        <w:t>表现型及比例为黄色∶灰色∶青色∶＝9∶6∶1。下列相关说法错误的是（　　）</w:t>
      </w:r>
    </w:p>
    <w:p>
      <w:pPr>
        <w:shd w:val="clear" w:color="auto" w:fill="FFFFFF"/>
        <w:spacing w:line="360" w:lineRule="auto"/>
        <w:ind w:left="300"/>
        <w:jc w:val="left"/>
        <w:textAlignment w:val="center"/>
      </w:pPr>
      <w:r>
        <w:t>A．亲代的两只灰色鼠都是纯合子</w:t>
      </w:r>
    </w:p>
    <w:p>
      <w:pPr>
        <w:shd w:val="clear" w:color="auto" w:fill="FFFFFF"/>
        <w:spacing w:line="360" w:lineRule="auto"/>
        <w:ind w:left="300"/>
        <w:jc w:val="left"/>
        <w:textAlignment w:val="center"/>
      </w:pPr>
      <w:r>
        <w:t>B．F</w:t>
      </w:r>
      <w:r>
        <w:rPr>
          <w:vertAlign w:val="subscript"/>
        </w:rPr>
        <w:t>2</w:t>
      </w:r>
      <w:r>
        <w:t>黄色鼠中与F</w:t>
      </w:r>
      <w:r>
        <w:rPr>
          <w:vertAlign w:val="subscript"/>
        </w:rPr>
        <w:t>1</w:t>
      </w:r>
      <w:r>
        <w:t>基因型相同的占4/9</w:t>
      </w:r>
    </w:p>
    <w:p>
      <w:pPr>
        <w:shd w:val="clear" w:color="auto" w:fill="FFFFFF"/>
        <w:spacing w:line="360" w:lineRule="auto"/>
        <w:ind w:left="300"/>
        <w:jc w:val="left"/>
        <w:textAlignment w:val="center"/>
      </w:pPr>
      <w:r>
        <w:t>C．F</w:t>
      </w:r>
      <w:r>
        <w:rPr>
          <w:vertAlign w:val="subscript"/>
        </w:rPr>
        <w:t>2</w:t>
      </w:r>
      <w:r>
        <w:t>中黄色鼠中纯合子占1/3</w:t>
      </w:r>
    </w:p>
    <w:p>
      <w:pPr>
        <w:shd w:val="clear" w:color="auto" w:fill="FFFFFF"/>
        <w:spacing w:line="360" w:lineRule="auto"/>
        <w:ind w:left="300"/>
        <w:jc w:val="left"/>
        <w:textAlignment w:val="center"/>
      </w:pPr>
      <w:r>
        <w:t>D．控制鼠的体色的两对基因不位于一对同源染色体上</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7</w:t>
      </w:r>
      <w:r>
        <w:t>．下图为中心法则示意图。下列相关叙述错误的是（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048125" cy="790575"/>
            <wp:docPr id="100007" name="" descr="@@@55ce55a9-5364-4fdd-8967-530abba2c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4048125" cy="790575"/>
                    </a:xfrm>
                    <a:prstGeom prst="rect">
                      <a:avLst/>
                    </a:prstGeom>
                  </pic:spPr>
                </pic:pic>
              </a:graphicData>
            </a:graphic>
          </wp:inline>
        </w:drawing>
      </w:r>
    </w:p>
    <w:p>
      <w:pPr>
        <w:shd w:val="clear" w:color="auto" w:fill="FFFFFF"/>
        <w:spacing w:line="360" w:lineRule="auto"/>
        <w:ind w:left="300"/>
        <w:jc w:val="left"/>
        <w:textAlignment w:val="center"/>
      </w:pPr>
      <w:r>
        <w:t>A．T2噬菌体的遗传信息流沿着⑤③流动</w:t>
      </w:r>
    </w:p>
    <w:p>
      <w:pPr>
        <w:shd w:val="clear" w:color="auto" w:fill="FFFFFF"/>
        <w:spacing w:line="360" w:lineRule="auto"/>
        <w:ind w:left="300"/>
        <w:jc w:val="left"/>
        <w:textAlignment w:val="center"/>
      </w:pPr>
      <w:r>
        <w:t>B．基因突变最容易发生在过程②③</w:t>
      </w:r>
    </w:p>
    <w:p>
      <w:pPr>
        <w:shd w:val="clear" w:color="auto" w:fill="FFFFFF"/>
        <w:spacing w:line="360" w:lineRule="auto"/>
        <w:ind w:left="300"/>
        <w:jc w:val="left"/>
        <w:textAlignment w:val="center"/>
      </w:pPr>
      <w:r>
        <w:t>C．④过程所需的酶是由活细胞合成的</w:t>
      </w:r>
    </w:p>
    <w:p>
      <w:pPr>
        <w:shd w:val="clear" w:color="auto" w:fill="FFFFFF"/>
        <w:spacing w:line="360" w:lineRule="auto"/>
        <w:ind w:left="300"/>
        <w:jc w:val="left"/>
        <w:textAlignment w:val="center"/>
        <w:sectPr>
          <w:footerReference w:type="even" r:id="rId16"/>
          <w:footerReference w:type="default" r:id="rId17"/>
          <w:type w:val="nextPage"/>
          <w:pgSz w:w="11907" w:h="16839" w:code="9"/>
          <w:pgMar w:top="900" w:right="1997" w:bottom="900" w:left="1997" w:header="500" w:footer="500" w:gutter="0"/>
          <w:pgNumType w:start="2"/>
          <w:cols w:num="1" w:sep="1" w:space="425"/>
          <w:titlePg w:val="0"/>
          <w:docGrid w:type="lines" w:linePitch="312"/>
        </w:sectPr>
      </w:pPr>
      <w:r>
        <w:t>D．过程③⑤所发生的碱基互补配对方式相同</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三、单选题</w:t>
      </w:r>
    </w:p>
    <w:p>
      <w:pPr>
        <w:shd w:val="clear" w:color="auto" w:fill="FFFFFF"/>
        <w:spacing w:line="360" w:lineRule="auto"/>
        <w:jc w:val="left"/>
        <w:textAlignment w:val="center"/>
      </w:pPr>
      <w:r>
        <w:t>8</w:t>
      </w:r>
      <w:r>
        <w:t>．根据RNA能否直接起mRNA的作用，RNA病毒可分为正链（+）RNA病毒与负链（-）RNA病毒两种。新型冠状病毒含+RNA，增殖过程示意图如下图。据图判断，下列说法正确的是（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333875" cy="1114425"/>
            <wp:docPr id="100009" name="" descr="@@@c9dc4b72-08ee-4a30-989a-7dfe7249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
                    <a:stretch>
                      <a:fillRect/>
                    </a:stretch>
                  </pic:blipFill>
                  <pic:spPr>
                    <a:xfrm>
                      <a:off x="0" y="0"/>
                      <a:ext cx="4333875" cy="1114425"/>
                    </a:xfrm>
                    <a:prstGeom prst="rect">
                      <a:avLst/>
                    </a:prstGeom>
                  </pic:spPr>
                </pic:pic>
              </a:graphicData>
            </a:graphic>
          </wp:inline>
        </w:drawing>
      </w:r>
    </w:p>
    <w:p>
      <w:pPr>
        <w:shd w:val="clear" w:color="auto" w:fill="FFFFFF"/>
        <w:spacing w:line="360" w:lineRule="auto"/>
        <w:ind w:left="300"/>
        <w:jc w:val="left"/>
        <w:textAlignment w:val="center"/>
      </w:pPr>
      <w:r>
        <w:t>A．新冠病毒进入宿主细胞的跨膜运输方式属于被动运输</w:t>
      </w:r>
    </w:p>
    <w:p>
      <w:pPr>
        <w:shd w:val="clear" w:color="auto" w:fill="FFFFFF"/>
        <w:spacing w:line="360" w:lineRule="auto"/>
        <w:ind w:left="300"/>
        <w:jc w:val="left"/>
        <w:textAlignment w:val="center"/>
      </w:pPr>
      <w:r>
        <w:t>B．新型冠状病毒的+RNA和-RNA上含有的密码子相同</w:t>
      </w:r>
    </w:p>
    <w:p>
      <w:pPr>
        <w:shd w:val="clear" w:color="auto" w:fill="FFFFFF"/>
        <w:spacing w:line="360" w:lineRule="auto"/>
        <w:ind w:left="300"/>
        <w:jc w:val="left"/>
        <w:textAlignment w:val="center"/>
      </w:pPr>
      <w:r>
        <w:t>C．医用酒精不能破坏新型冠状病毒中蛋白质的空间结构</w:t>
      </w:r>
    </w:p>
    <w:p>
      <w:pPr>
        <w:shd w:val="clear" w:color="auto" w:fill="FFFFFF"/>
        <w:spacing w:line="360" w:lineRule="auto"/>
        <w:ind w:left="300"/>
        <w:jc w:val="left"/>
        <w:textAlignment w:val="center"/>
      </w:pPr>
      <w:r>
        <w:t>D．新冠病毒可利用宿主细胞的核糖体进行蛋白质合成</w:t>
      </w:r>
    </w:p>
    <w:p>
      <w:pPr>
        <w:shd w:val="clear" w:color="auto" w:fill="FFFFFF"/>
        <w:spacing w:line="360" w:lineRule="auto"/>
        <w:jc w:val="left"/>
        <w:textAlignment w:val="center"/>
      </w:pPr>
      <w:r>
        <w:t>9</w:t>
      </w:r>
      <w:r>
        <w:t>．下列有关生物遗传和变异的说法，不正确的是（　　）</w:t>
      </w:r>
    </w:p>
    <w:p>
      <w:pPr>
        <w:shd w:val="clear" w:color="auto" w:fill="FFFFFF"/>
        <w:spacing w:line="360" w:lineRule="auto"/>
        <w:ind w:left="300"/>
        <w:jc w:val="left"/>
        <w:textAlignment w:val="center"/>
      </w:pPr>
      <w:r>
        <w:t>A．某生物基因型为</w:t>
      </w:r>
      <w:r>
        <w:object>
          <v:shape id="_x0000_i1028" type="#_x0000_t75" alt="eqId23300fd97451cf55d4e641e5108f0932" style="width:15.84pt;height:12.28pt" o:oleicon="f" o:ole="">
            <v:imagedata r:id="rId19" o:title="eqId23300fd97451cf55d4e641e5108f0932"/>
          </v:shape>
          <o:OLEObject Type="Embed" ProgID="Equation.DSMT4" ShapeID="_x0000_i1028" DrawAspect="Content" ObjectID="_4" r:id="rId20"/>
        </w:object>
      </w:r>
      <w:r>
        <w:t>，其正常有丝分裂中期细胞基因组成为</w:t>
      </w:r>
      <w:r>
        <w:object>
          <v:shape id="_x0000_i1029" type="#_x0000_t75" alt="eqIdc0ea6af78ea4ea6497c31bfd064c56bd" style="width:24.62pt;height:11.31pt" o:oleicon="f" o:ole="">
            <v:imagedata r:id="rId21" o:title="eqIdc0ea6af78ea4ea6497c31bfd064c56bd"/>
          </v:shape>
          <o:OLEObject Type="Embed" ProgID="Equation.DSMT4" ShapeID="_x0000_i1029" DrawAspect="Content" ObjectID="_5" r:id="rId22"/>
        </w:object>
      </w:r>
    </w:p>
    <w:p>
      <w:pPr>
        <w:shd w:val="clear" w:color="auto" w:fill="FFFFFF"/>
        <w:spacing w:line="360" w:lineRule="auto"/>
        <w:ind w:left="300"/>
        <w:jc w:val="left"/>
        <w:textAlignment w:val="center"/>
      </w:pPr>
      <w:r>
        <w:t>B．白化病病例说明基因通过对酶合成的控制，控制代谢，从而控制生物的性状</w:t>
      </w:r>
    </w:p>
    <w:p>
      <w:pPr>
        <w:shd w:val="clear" w:color="auto" w:fill="FFFFFF"/>
        <w:spacing w:line="360" w:lineRule="auto"/>
        <w:ind w:left="300"/>
        <w:jc w:val="left"/>
        <w:textAlignment w:val="center"/>
      </w:pPr>
      <w:r>
        <w:t>C．若基因突变发生于体细胞，突变基因不能遗传给下一代</w:t>
      </w:r>
    </w:p>
    <w:p>
      <w:pPr>
        <w:shd w:val="clear" w:color="auto" w:fill="FFFFFF"/>
        <w:spacing w:line="360" w:lineRule="auto"/>
        <w:ind w:left="300"/>
        <w:jc w:val="left"/>
        <w:textAlignment w:val="center"/>
      </w:pPr>
      <w:r>
        <w:t>D．表观遗传不是基因的脱氧核苷酸序列发生变化造成的</w:t>
      </w:r>
    </w:p>
    <w:p>
      <w:pPr>
        <w:shd w:val="clear" w:color="auto" w:fill="FFFFFF"/>
        <w:spacing w:line="360" w:lineRule="auto"/>
        <w:jc w:val="left"/>
        <w:textAlignment w:val="center"/>
      </w:pPr>
      <w:r>
        <w:t>10</w:t>
      </w:r>
      <w:r>
        <w:t>．如图表示人体内的细胞与外界环境之间进行物质交换的过程，下列有关叙述正确的是（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62125" cy="933450"/>
            <wp:docPr id="100011" name="" descr="@@@8a64c4bdaf714497b55c8af7818f88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
                    <a:stretch>
                      <a:fillRect/>
                    </a:stretch>
                  </pic:blipFill>
                  <pic:spPr>
                    <a:xfrm>
                      <a:off x="0" y="0"/>
                      <a:ext cx="1762125" cy="933450"/>
                    </a:xfrm>
                    <a:prstGeom prst="rect">
                      <a:avLst/>
                    </a:prstGeom>
                  </pic:spPr>
                </pic:pic>
              </a:graphicData>
            </a:graphic>
          </wp:inline>
        </w:drawing>
      </w:r>
    </w:p>
    <w:p>
      <w:pPr>
        <w:shd w:val="clear" w:color="auto" w:fill="FFFFFF"/>
        <w:spacing w:line="360" w:lineRule="auto"/>
        <w:ind w:left="380"/>
        <w:jc w:val="left"/>
        <w:textAlignment w:val="center"/>
      </w:pPr>
      <w:r>
        <w:t>A．①+②+③+细胞内液共同构成了人体内环境</w:t>
      </w:r>
    </w:p>
    <w:p>
      <w:pPr>
        <w:shd w:val="clear" w:color="auto" w:fill="FFFFFF"/>
        <w:spacing w:line="360" w:lineRule="auto"/>
        <w:ind w:left="380"/>
        <w:jc w:val="left"/>
        <w:textAlignment w:val="center"/>
      </w:pPr>
      <w:r>
        <w:t>B．①的pH能够保持稳定是因为</w:t>
      </w:r>
      <w:r>
        <w:object>
          <v:shape id="_x0000_i1030" type="#_x0000_t75" alt="eqId990ea0fd806f2a823c908705100860e8" style="width:29.03pt;height:16.49pt" o:oleicon="f" o:ole="">
            <v:imagedata r:id="rId24" o:title="eqId990ea0fd806f2a823c908705100860e8"/>
          </v:shape>
          <o:OLEObject Type="Embed" ProgID="Equation.DSMT4" ShapeID="_x0000_i1030" DrawAspect="Content" ObjectID="_6" r:id="rId25"/>
        </w:object>
      </w:r>
      <w:r>
        <w:t>含量较多</w:t>
      </w:r>
    </w:p>
    <w:p>
      <w:pPr>
        <w:shd w:val="clear" w:color="auto" w:fill="FFFFFF"/>
        <w:spacing w:line="360" w:lineRule="auto"/>
        <w:ind w:left="380"/>
        <w:jc w:val="left"/>
        <w:textAlignment w:val="center"/>
      </w:pPr>
      <w:r>
        <w:t>C．①与②中的蛋白质、无机盐含量基本相同</w:t>
      </w:r>
    </w:p>
    <w:p>
      <w:pPr>
        <w:shd w:val="clear" w:color="auto" w:fill="FFFFFF"/>
        <w:spacing w:line="360" w:lineRule="auto"/>
        <w:ind w:left="380"/>
        <w:jc w:val="left"/>
        <w:textAlignment w:val="center"/>
      </w:pPr>
      <w:r>
        <w:t>D．当人体内蛋白质长期供应不足时，①处渗透压下降，③处的渗透压明显降低</w:t>
      </w:r>
    </w:p>
    <w:p>
      <w:pPr>
        <w:shd w:val="clear" w:color="auto" w:fill="FFFFFF"/>
        <w:spacing w:line="360" w:lineRule="auto"/>
        <w:jc w:val="left"/>
        <w:textAlignment w:val="center"/>
        <w:sectPr>
          <w:footerReference w:type="even" r:id="rId26"/>
          <w:footerReference w:type="default" r:id="rId27"/>
          <w:type w:val="nextPage"/>
          <w:pgSz w:w="11907" w:h="16839" w:code="9"/>
          <w:pgMar w:top="900" w:right="1997" w:bottom="900" w:left="1997" w:header="500" w:footer="500" w:gutter="0"/>
          <w:pgNumType w:start="3"/>
          <w:cols w:num="1" w:sep="1" w:space="425"/>
          <w:titlePg w:val="0"/>
          <w:docGrid w:type="lines" w:linePitch="312"/>
        </w:sectPr>
      </w:pPr>
      <w:r>
        <w:t>11</w:t>
      </w:r>
      <w:r>
        <w:t>．下列是神经和肌肉之间兴奋的传递过程图，下列说法正确的是（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86100" cy="2257425"/>
            <wp:docPr id="100013" name="" descr="@@@1244ad0f-1711-419d-b9c7-9e43168c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8"/>
                    <a:stretch>
                      <a:fillRect/>
                    </a:stretch>
                  </pic:blipFill>
                  <pic:spPr>
                    <a:xfrm>
                      <a:off x="0" y="0"/>
                      <a:ext cx="3086100" cy="2257425"/>
                    </a:xfrm>
                    <a:prstGeom prst="rect">
                      <a:avLst/>
                    </a:prstGeom>
                  </pic:spPr>
                </pic:pic>
              </a:graphicData>
            </a:graphic>
          </wp:inline>
        </w:drawing>
      </w:r>
    </w:p>
    <w:p>
      <w:pPr>
        <w:shd w:val="clear" w:color="auto" w:fill="FFFFFF"/>
        <w:spacing w:line="360" w:lineRule="auto"/>
        <w:ind w:left="380"/>
        <w:jc w:val="left"/>
        <w:textAlignment w:val="center"/>
      </w:pPr>
      <w:r>
        <w:t>A．兴奋在神经-骨骼肌接头处传递的过程兴奋以电信号的形式传导至接头前膜</w:t>
      </w:r>
    </w:p>
    <w:p>
      <w:pPr>
        <w:shd w:val="clear" w:color="auto" w:fill="FFFFFF"/>
        <w:spacing w:line="360" w:lineRule="auto"/>
        <w:ind w:left="380"/>
        <w:jc w:val="left"/>
        <w:textAlignment w:val="center"/>
      </w:pPr>
      <w:r>
        <w:t>B．接头前膜释放神经递质利用细胞膜的选择透过性</w:t>
      </w:r>
    </w:p>
    <w:p>
      <w:pPr>
        <w:shd w:val="clear" w:color="auto" w:fill="FFFFFF"/>
        <w:spacing w:line="360" w:lineRule="auto"/>
        <w:ind w:left="380"/>
        <w:jc w:val="left"/>
        <w:textAlignment w:val="center"/>
      </w:pPr>
      <w:r>
        <w:t>C．当兴奋在迷走神经-心肌接头处传递时，迷走神经末梢释放的乙酰胆碱，与接头后膜的受体结合，促进K</w:t>
      </w:r>
      <w:r>
        <w:rPr>
          <w:vertAlign w:val="superscript"/>
        </w:rPr>
        <w:t>+</w:t>
      </w:r>
      <w:r>
        <w:t>“内流”，使心肌细胞收缩减弱。</w:t>
      </w:r>
    </w:p>
    <w:p>
      <w:pPr>
        <w:shd w:val="clear" w:color="auto" w:fill="FFFFFF"/>
        <w:spacing w:line="360" w:lineRule="auto"/>
        <w:ind w:left="380"/>
        <w:jc w:val="left"/>
        <w:textAlignment w:val="center"/>
      </w:pPr>
      <w:r>
        <w:t>D．接头前膜释放的乙酰胆碱与后膜上的受体结合，使接头后模兴奋，在接头后膜上实现了由电信号转变成化学信号</w:t>
      </w:r>
    </w:p>
    <w:p>
      <w:pPr>
        <w:shd w:val="clear" w:color="auto" w:fill="FFFFFF"/>
        <w:spacing w:line="360" w:lineRule="auto"/>
        <w:jc w:val="left"/>
        <w:textAlignment w:val="center"/>
      </w:pPr>
      <w:r>
        <w:t>12</w:t>
      </w:r>
      <w:r>
        <w:t>．如图为人体血糖平衡调节示意图，下列分析正确的是（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447925" cy="1209675"/>
            <wp:docPr id="100015" name="" descr="@@@36ac2849c8b3421abf78d97ec6ef5d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9"/>
                    <a:stretch>
                      <a:fillRect/>
                    </a:stretch>
                  </pic:blipFill>
                  <pic:spPr>
                    <a:xfrm>
                      <a:off x="0" y="0"/>
                      <a:ext cx="2447925" cy="1209675"/>
                    </a:xfrm>
                    <a:prstGeom prst="rect">
                      <a:avLst/>
                    </a:prstGeom>
                  </pic:spPr>
                </pic:pic>
              </a:graphicData>
            </a:graphic>
          </wp:inline>
        </w:drawing>
      </w:r>
    </w:p>
    <w:p>
      <w:pPr>
        <w:shd w:val="clear" w:color="auto" w:fill="FFFFFF"/>
        <w:spacing w:line="360" w:lineRule="auto"/>
        <w:ind w:left="380"/>
        <w:jc w:val="left"/>
        <w:textAlignment w:val="center"/>
      </w:pPr>
      <w:r>
        <w:t>A．人体处于饥饿状态时，肝糖原、肌糖原分解成葡萄糖进入血液来维持血糖平衡</w:t>
      </w:r>
    </w:p>
    <w:p>
      <w:pPr>
        <w:shd w:val="clear" w:color="auto" w:fill="FFFFFF"/>
        <w:spacing w:line="360" w:lineRule="auto"/>
        <w:ind w:left="380"/>
        <w:jc w:val="left"/>
        <w:textAlignment w:val="center"/>
      </w:pPr>
      <w:r>
        <w:t>B．血糖浓度升高能直接刺激胰岛A细胞通过胞吐方式分泌相应激素</w:t>
      </w:r>
    </w:p>
    <w:p>
      <w:pPr>
        <w:shd w:val="clear" w:color="auto" w:fill="FFFFFF"/>
        <w:spacing w:line="360" w:lineRule="auto"/>
        <w:ind w:left="380"/>
        <w:jc w:val="left"/>
        <w:textAlignment w:val="center"/>
      </w:pPr>
      <w:r>
        <w:t>C．在血糖平衡调节过程中，b与c二者作用相抗衡</w:t>
      </w:r>
    </w:p>
    <w:p>
      <w:pPr>
        <w:shd w:val="clear" w:color="auto" w:fill="FFFFFF"/>
        <w:spacing w:line="360" w:lineRule="auto"/>
        <w:ind w:left="380"/>
        <w:jc w:val="left"/>
        <w:textAlignment w:val="center"/>
      </w:pPr>
      <w:r>
        <w:t>D．上图血糖平衡的调节不存在负反馈调节机制</w:t>
      </w:r>
    </w:p>
    <w:p>
      <w:pPr>
        <w:shd w:val="clear" w:color="auto" w:fill="FFFFFF"/>
        <w:spacing w:line="360" w:lineRule="auto"/>
        <w:jc w:val="left"/>
        <w:textAlignment w:val="center"/>
      </w:pPr>
      <w:r>
        <w:t>13</w:t>
      </w:r>
      <w:r>
        <w:t>．下列有关人类免疫缺陷病毒（HIV）和新冠病毒的叙述，正确的是（　　）</w:t>
      </w:r>
    </w:p>
    <w:p>
      <w:pPr>
        <w:shd w:val="clear" w:color="auto" w:fill="FFFFFF"/>
        <w:spacing w:line="360" w:lineRule="auto"/>
        <w:ind w:left="380"/>
        <w:jc w:val="left"/>
        <w:textAlignment w:val="center"/>
      </w:pPr>
      <w:r>
        <w:t>A．人体一旦被HIV侵入就丧失了特异性免疫能力</w:t>
      </w:r>
    </w:p>
    <w:p>
      <w:pPr>
        <w:shd w:val="clear" w:color="auto" w:fill="FFFFFF"/>
        <w:spacing w:line="360" w:lineRule="auto"/>
        <w:ind w:left="380"/>
        <w:jc w:val="left"/>
        <w:textAlignment w:val="center"/>
      </w:pPr>
      <w:r>
        <w:t>B．新冠肺炎的无症状感染者能通过核酸或抗原检测进行筛查</w:t>
      </w:r>
    </w:p>
    <w:p>
      <w:pPr>
        <w:shd w:val="clear" w:color="auto" w:fill="FFFFFF"/>
        <w:spacing w:line="360" w:lineRule="auto"/>
        <w:ind w:left="380"/>
        <w:jc w:val="left"/>
        <w:textAlignment w:val="center"/>
      </w:pPr>
      <w:r>
        <w:t>C．可以通过配制培养基培育新冠病毒</w:t>
      </w:r>
    </w:p>
    <w:p>
      <w:pPr>
        <w:shd w:val="clear" w:color="auto" w:fill="FFFFFF"/>
        <w:spacing w:line="360" w:lineRule="auto"/>
        <w:ind w:left="380"/>
        <w:jc w:val="left"/>
        <w:textAlignment w:val="center"/>
      </w:pPr>
      <w:r>
        <w:t>D．B细胞接受抗原刺激后，迅速增殖、分化，形成浆细胞和记忆B细胞</w:t>
      </w:r>
    </w:p>
    <w:p>
      <w:pPr>
        <w:shd w:val="clear" w:color="auto" w:fill="FFFFFF"/>
        <w:spacing w:line="360" w:lineRule="auto"/>
        <w:jc w:val="left"/>
        <w:textAlignment w:val="center"/>
        <w:sectPr>
          <w:footerReference w:type="even" r:id="rId30"/>
          <w:footerReference w:type="default" r:id="rId31"/>
          <w:type w:val="nextPage"/>
          <w:pgSz w:w="11907" w:h="16839" w:code="9"/>
          <w:pgMar w:top="900" w:right="1997" w:bottom="900" w:left="1997" w:header="500" w:footer="500" w:gutter="0"/>
          <w:pgNumType w:start="4"/>
          <w:cols w:num="1" w:sep="1" w:space="425"/>
          <w:titlePg w:val="0"/>
          <w:docGrid w:type="lines" w:linePitch="312"/>
        </w:sectPr>
      </w:pPr>
      <w:r>
        <w:t>14</w:t>
      </w:r>
      <w:r>
        <w:t>．图1如图甲是某种农业害虫迁入新环境后种群增长速率（单位时间内种群数量的改变量）随时间的变化曲线，图2为另一个种群中λ（λ是当年种群数量与一年前种群数量的比值）随时间的变化曲线（不考虑迁入、迁出的影响）。下列有关叙述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933825" cy="1438275"/>
            <wp:docPr id="100017" name="" descr="@@@7089576fc09148679fa5d92f461992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2"/>
                    <a:stretch>
                      <a:fillRect/>
                    </a:stretch>
                  </pic:blipFill>
                  <pic:spPr>
                    <a:xfrm>
                      <a:off x="0" y="0"/>
                      <a:ext cx="3933825" cy="1438275"/>
                    </a:xfrm>
                    <a:prstGeom prst="rect">
                      <a:avLst/>
                    </a:prstGeom>
                  </pic:spPr>
                </pic:pic>
              </a:graphicData>
            </a:graphic>
          </wp:inline>
        </w:drawing>
      </w:r>
    </w:p>
    <w:p>
      <w:pPr>
        <w:shd w:val="clear" w:color="auto" w:fill="FFFFFF"/>
        <w:spacing w:line="360" w:lineRule="auto"/>
        <w:ind w:left="380"/>
        <w:jc w:val="left"/>
        <w:textAlignment w:val="center"/>
      </w:pPr>
      <w:r>
        <w:t>A．图1中t</w:t>
      </w:r>
      <w:r>
        <w:rPr>
          <w:vertAlign w:val="subscript"/>
        </w:rPr>
        <w:t>1</w:t>
      </w:r>
      <w:r>
        <w:t>～t</w:t>
      </w:r>
      <w:r>
        <w:rPr>
          <w:vertAlign w:val="subscript"/>
        </w:rPr>
        <w:t>2</w:t>
      </w:r>
      <w:r>
        <w:t>时期与图2中b～d时期种群年龄结构都是增长型</w:t>
      </w:r>
    </w:p>
    <w:p>
      <w:pPr>
        <w:shd w:val="clear" w:color="auto" w:fill="FFFFFF"/>
        <w:spacing w:line="360" w:lineRule="auto"/>
        <w:ind w:left="380"/>
        <w:jc w:val="left"/>
        <w:textAlignment w:val="center"/>
      </w:pPr>
      <w:r>
        <w:t>B．图1中为有效防治此农业害虫，应在种群增长速率为t</w:t>
      </w:r>
      <w:r>
        <w:rPr>
          <w:vertAlign w:val="subscript"/>
        </w:rPr>
        <w:t>2</w:t>
      </w:r>
      <w:r>
        <w:t>时及时控制种群密度</w:t>
      </w:r>
    </w:p>
    <w:p>
      <w:pPr>
        <w:shd w:val="clear" w:color="auto" w:fill="FFFFFF"/>
        <w:spacing w:line="360" w:lineRule="auto"/>
        <w:ind w:left="380"/>
        <w:jc w:val="left"/>
        <w:textAlignment w:val="center"/>
      </w:pPr>
      <w:r>
        <w:t>C．由图1可知此农业害虫迁入这个新环境后是以“S”型曲线增长</w:t>
      </w:r>
    </w:p>
    <w:p>
      <w:pPr>
        <w:shd w:val="clear" w:color="auto" w:fill="FFFFFF"/>
        <w:spacing w:line="360" w:lineRule="auto"/>
        <w:ind w:left="380"/>
        <w:jc w:val="left"/>
        <w:textAlignment w:val="center"/>
      </w:pPr>
      <w:r>
        <w:t>D．此农业害虫的种群数量达到</w:t>
      </w:r>
      <w:r>
        <w:rPr>
          <w:rFonts w:ascii="Times New Roman" w:eastAsia="Times New Roman" w:hAnsi="Times New Roman" w:cs="Times New Roman"/>
          <w:i/>
        </w:rPr>
        <w:t>K</w:t>
      </w:r>
      <w:r>
        <w:t>值后，种群数量将一直保持相对不变</w:t>
      </w:r>
    </w:p>
    <w:p>
      <w:pPr>
        <w:shd w:val="clear" w:color="auto" w:fill="FFFFFF"/>
        <w:spacing w:line="360" w:lineRule="auto"/>
        <w:jc w:val="left"/>
        <w:textAlignment w:val="center"/>
      </w:pPr>
      <w:r>
        <w:t>15</w:t>
      </w:r>
      <w:r>
        <w:t>．凤冈县城凤凰广场人工湖建成于2006年，由于前几年疏于管理，湖底泥石沉淀堆积、生活污水排放及蓄水功能较差等原因，人工湖没有体现出它应有的景观，因此，该县决定对人工湖进行改造，主要实施项目有清淤、种植一些植物和增设景观景点等，改造工程目前已结束。下列叙述不正确的是（　　）</w:t>
      </w:r>
    </w:p>
    <w:p>
      <w:pPr>
        <w:shd w:val="clear" w:color="auto" w:fill="FFFFFF"/>
        <w:spacing w:line="360" w:lineRule="auto"/>
        <w:ind w:left="380"/>
        <w:jc w:val="left"/>
        <w:textAlignment w:val="center"/>
      </w:pPr>
      <w:r>
        <w:t>A．治理前的水体不能实现自我净化说明该生态系统抵抗力稳定性强</w:t>
      </w:r>
    </w:p>
    <w:p>
      <w:pPr>
        <w:shd w:val="clear" w:color="auto" w:fill="FFFFFF"/>
        <w:spacing w:line="360" w:lineRule="auto"/>
        <w:ind w:left="380"/>
        <w:jc w:val="left"/>
        <w:textAlignment w:val="center"/>
      </w:pPr>
      <w:r>
        <w:t>B．负反馈调节在此生态恢复过程中不发挥作用</w:t>
      </w:r>
    </w:p>
    <w:p>
      <w:pPr>
        <w:shd w:val="clear" w:color="auto" w:fill="FFFFFF"/>
        <w:spacing w:line="360" w:lineRule="auto"/>
        <w:ind w:left="380"/>
        <w:jc w:val="left"/>
        <w:textAlignment w:val="center"/>
      </w:pPr>
      <w:r>
        <w:t>C．在湖边建立缓冲带，可减少人类的干扰，使人工湖依靠自然演替等机制恢复其生态功能</w:t>
      </w:r>
    </w:p>
    <w:p>
      <w:pPr>
        <w:shd w:val="clear" w:color="auto" w:fill="FFFFFF"/>
        <w:spacing w:line="360" w:lineRule="auto"/>
        <w:ind w:left="380"/>
        <w:jc w:val="left"/>
        <w:textAlignment w:val="center"/>
      </w:pPr>
      <w:r>
        <w:t>D．此湖通过引种工程时，增强该生态系统的自我调节能力</w:t>
      </w:r>
    </w:p>
    <w:p>
      <w:pPr>
        <w:shd w:val="clear" w:color="auto" w:fill="FFFFFF"/>
        <w:spacing w:line="360" w:lineRule="auto"/>
        <w:jc w:val="left"/>
        <w:textAlignment w:val="center"/>
      </w:pPr>
      <w:r>
        <w:t>16</w:t>
      </w:r>
      <w:r>
        <w:t>．关于植物激素的叙述，正确的是（　　）</w:t>
      </w:r>
    </w:p>
    <w:p>
      <w:pPr>
        <w:shd w:val="clear" w:color="auto" w:fill="FFFFFF"/>
        <w:spacing w:line="360" w:lineRule="auto"/>
        <w:ind w:left="380"/>
        <w:jc w:val="left"/>
        <w:textAlignment w:val="center"/>
      </w:pPr>
      <w:r>
        <w:t>A．植物生长发育的调控，是由基因表达调控和激素调节共同完成的</w:t>
      </w:r>
    </w:p>
    <w:p>
      <w:pPr>
        <w:shd w:val="clear" w:color="auto" w:fill="FFFFFF"/>
        <w:spacing w:line="360" w:lineRule="auto"/>
        <w:ind w:left="380"/>
        <w:jc w:val="left"/>
        <w:textAlignment w:val="center"/>
      </w:pPr>
      <w:r>
        <w:t>B．用适宜浓度的乙烯浸泡种子可使种子提前发芽</w:t>
      </w:r>
    </w:p>
    <w:p>
      <w:pPr>
        <w:shd w:val="clear" w:color="auto" w:fill="FFFFFF"/>
        <w:spacing w:line="360" w:lineRule="auto"/>
        <w:ind w:left="380"/>
        <w:jc w:val="left"/>
        <w:textAlignment w:val="center"/>
      </w:pPr>
      <w:r>
        <w:t>C．生长素可通过促进乙烯合成来抑制茎段细胞伸长</w:t>
      </w:r>
    </w:p>
    <w:p>
      <w:pPr>
        <w:shd w:val="clear" w:color="auto" w:fill="FFFFFF"/>
        <w:spacing w:line="360" w:lineRule="auto"/>
        <w:ind w:left="380"/>
        <w:jc w:val="left"/>
        <w:textAlignment w:val="center"/>
      </w:pPr>
      <w:r>
        <w:t>D．桃子树开花后，喷施适宜浓度的脱落酸可防止果实脱落</w:t>
      </w:r>
    </w:p>
    <w:p>
      <w:pPr>
        <w:shd w:val="clear" w:color="auto" w:fill="FFFFFF"/>
        <w:spacing w:line="360" w:lineRule="auto"/>
        <w:jc w:val="left"/>
        <w:textAlignment w:val="center"/>
      </w:pPr>
      <w:r>
        <w:t>17</w:t>
      </w:r>
      <w:r>
        <w:t>．果实中含有多种对人体有益的矿物质元素，人们用果实可加工成果汁、果酒、果醋等产品。下列说法错误的是（　　）</w:t>
      </w:r>
    </w:p>
    <w:p>
      <w:pPr>
        <w:shd w:val="clear" w:color="auto" w:fill="FFFFFF"/>
        <w:spacing w:line="360" w:lineRule="auto"/>
        <w:ind w:left="380"/>
        <w:jc w:val="left"/>
        <w:textAlignment w:val="center"/>
      </w:pPr>
      <w:r>
        <w:t>A．在制作葡萄酒的过程中，应先反复冲洗，再去除枝梗，这样可减少杂菌污染</w:t>
      </w:r>
    </w:p>
    <w:p>
      <w:pPr>
        <w:shd w:val="clear" w:color="auto" w:fill="FFFFFF"/>
        <w:spacing w:line="360" w:lineRule="auto"/>
        <w:ind w:left="380"/>
        <w:jc w:val="left"/>
        <w:textAlignment w:val="center"/>
      </w:pPr>
      <w:r>
        <w:t>B．在果酒发酵期间，为保持无氧条件，不能拧松发酵瓶的盖子</w:t>
      </w:r>
    </w:p>
    <w:p>
      <w:pPr>
        <w:shd w:val="clear" w:color="auto" w:fill="FFFFFF"/>
        <w:spacing w:line="360" w:lineRule="auto"/>
        <w:ind w:left="380"/>
        <w:jc w:val="left"/>
        <w:textAlignment w:val="center"/>
      </w:pPr>
      <w:r>
        <w:t>C．制作果酒、果醋时，控制通气的情况不同</w:t>
      </w:r>
    </w:p>
    <w:p>
      <w:pPr>
        <w:shd w:val="clear" w:color="auto" w:fill="FFFFFF"/>
        <w:spacing w:line="360" w:lineRule="auto"/>
        <w:ind w:left="380"/>
        <w:jc w:val="left"/>
        <w:textAlignment w:val="center"/>
      </w:pPr>
      <w:r>
        <w:t>D．葡萄酒的颜色是葡萄皮中色素进入发酵液形成的</w:t>
      </w:r>
    </w:p>
    <w:p>
      <w:pPr>
        <w:shd w:val="clear" w:color="auto" w:fill="FFFFFF"/>
        <w:spacing w:line="360" w:lineRule="auto"/>
        <w:jc w:val="left"/>
        <w:textAlignment w:val="center"/>
      </w:pPr>
      <w:r>
        <w:t>18</w:t>
      </w:r>
      <w:r>
        <w:t>．关于实验室培养和纯化纤维素分解菌过程中的部分操作，下列说法正确的是（　　）</w:t>
      </w:r>
    </w:p>
    <w:p>
      <w:pPr>
        <w:shd w:val="clear" w:color="auto" w:fill="FFFFFF"/>
        <w:spacing w:line="360" w:lineRule="auto"/>
        <w:ind w:left="380"/>
        <w:jc w:val="left"/>
        <w:textAlignment w:val="center"/>
      </w:pPr>
      <w:r>
        <w:t>A．为了防止杂菌污染应将采集的土样进行高压蒸汽灭菌</w:t>
      </w:r>
    </w:p>
    <w:p>
      <w:pPr>
        <w:shd w:val="clear" w:color="auto" w:fill="FFFFFF"/>
        <w:spacing w:line="360" w:lineRule="auto"/>
        <w:ind w:left="380"/>
        <w:jc w:val="left"/>
        <w:textAlignment w:val="center"/>
        <w:sectPr>
          <w:footerReference w:type="even" r:id="rId33"/>
          <w:footerReference w:type="default" r:id="rId34"/>
          <w:type w:val="nextPage"/>
          <w:pgSz w:w="11907" w:h="16839" w:code="9"/>
          <w:pgMar w:top="900" w:right="1997" w:bottom="900" w:left="1997" w:header="500" w:footer="500" w:gutter="0"/>
          <w:pgNumType w:start="5"/>
          <w:cols w:num="1" w:sep="1" w:space="425"/>
          <w:titlePg w:val="0"/>
          <w:docGrid w:type="lines" w:linePitch="312"/>
        </w:sectPr>
      </w:pPr>
      <w:r>
        <w:t>B．倒平板时将培养皿打开一条细缝，不要完全打开，防止杂菌污染</w:t>
      </w:r>
    </w:p>
    <w:p>
      <w:pPr>
        <w:shd w:val="clear" w:color="auto" w:fill="FFFFFF"/>
        <w:spacing w:line="360" w:lineRule="auto"/>
        <w:ind w:left="380"/>
        <w:jc w:val="left"/>
        <w:textAlignment w:val="center"/>
      </w:pPr>
      <w:r>
        <w:t>C．纯化培养时，对培养皿皿盖做标记，培养皿应正放于恒温培养箱内进行培养</w:t>
      </w:r>
    </w:p>
    <w:p>
      <w:pPr>
        <w:shd w:val="clear" w:color="auto" w:fill="FFFFFF"/>
        <w:spacing w:line="360" w:lineRule="auto"/>
        <w:ind w:left="380"/>
        <w:jc w:val="left"/>
        <w:textAlignment w:val="center"/>
      </w:pPr>
      <w:r>
        <w:t>D．获取纯培养物的过程中，应根据微生物的种类调整培养基的pH</w:t>
      </w:r>
    </w:p>
    <w:p>
      <w:pPr>
        <w:shd w:val="clear" w:color="auto" w:fill="FFFFFF"/>
        <w:spacing w:line="360" w:lineRule="auto"/>
        <w:jc w:val="left"/>
        <w:textAlignment w:val="center"/>
      </w:pPr>
      <w:r>
        <w:t>19</w:t>
      </w:r>
      <w:r>
        <w:t>．下图是培育“番茄-马铃薯”杂种植株过程图，下列说法错误的是（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876550" cy="1038225"/>
            <wp:docPr id="100019" name="" descr="@@@bbfeb0a82ef849a9a95493cbfb60bc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5"/>
                    <a:stretch>
                      <a:fillRect/>
                    </a:stretch>
                  </pic:blipFill>
                  <pic:spPr>
                    <a:xfrm>
                      <a:off x="0" y="0"/>
                      <a:ext cx="2876550" cy="1038225"/>
                    </a:xfrm>
                    <a:prstGeom prst="rect">
                      <a:avLst/>
                    </a:prstGeom>
                  </pic:spPr>
                </pic:pic>
              </a:graphicData>
            </a:graphic>
          </wp:inline>
        </w:drawing>
      </w:r>
    </w:p>
    <w:p>
      <w:pPr>
        <w:shd w:val="clear" w:color="auto" w:fill="FFFFFF"/>
        <w:spacing w:line="360" w:lineRule="auto"/>
        <w:ind w:left="380"/>
        <w:jc w:val="left"/>
        <w:textAlignment w:val="center"/>
      </w:pPr>
      <w:r>
        <w:t>A．过程②诱导原生质体融合，依据的生物学原理是细胞膜的具有流动性</w:t>
      </w:r>
    </w:p>
    <w:p>
      <w:pPr>
        <w:shd w:val="clear" w:color="auto" w:fill="FFFFFF"/>
        <w:spacing w:line="360" w:lineRule="auto"/>
        <w:ind w:left="380"/>
        <w:jc w:val="left"/>
        <w:textAlignment w:val="center"/>
      </w:pPr>
      <w:r>
        <w:t>B．②过程诱导原生质体融合的化学法包括聚乙二醇融合法、高Ca</w:t>
      </w:r>
      <w:r>
        <w:rPr>
          <w:vertAlign w:val="superscript"/>
        </w:rPr>
        <w:t>2+</w:t>
      </w:r>
      <w:r>
        <w:t>-高pH融合法</w:t>
      </w:r>
    </w:p>
    <w:p>
      <w:pPr>
        <w:shd w:val="clear" w:color="auto" w:fill="FFFFFF"/>
        <w:spacing w:line="360" w:lineRule="auto"/>
        <w:ind w:left="380"/>
        <w:jc w:val="left"/>
        <w:textAlignment w:val="center"/>
      </w:pPr>
      <w:r>
        <w:t>C．与过程③密切相关的具有单层膜结构的细胞器是高尔基体</w:t>
      </w:r>
    </w:p>
    <w:p>
      <w:pPr>
        <w:shd w:val="clear" w:color="auto" w:fill="FFFFFF"/>
        <w:spacing w:line="360" w:lineRule="auto"/>
        <w:ind w:left="380"/>
        <w:jc w:val="left"/>
        <w:textAlignment w:val="center"/>
      </w:pPr>
      <w:r>
        <w:t>D．上述得到的杂种植株是不可育的</w:t>
      </w:r>
    </w:p>
    <w:p>
      <w:pPr>
        <w:shd w:val="clear" w:color="auto" w:fill="FFFFFF"/>
        <w:spacing w:line="360" w:lineRule="auto"/>
        <w:jc w:val="left"/>
        <w:textAlignment w:val="center"/>
      </w:pPr>
      <w:r>
        <w:t>20</w:t>
      </w:r>
      <w:r>
        <w:t>．科研人员利用核移植技术获得的患者自体胚胎干细胞可用于治疗某些疾病，部分过程如下图所示。下列分析错误的是（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543300" cy="1028700"/>
            <wp:docPr id="100021" name="" descr="@@@47e57ecd-311d-473f-8b9a-ad5e6094f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6"/>
                    <a:stretch>
                      <a:fillRect/>
                    </a:stretch>
                  </pic:blipFill>
                  <pic:spPr>
                    <a:xfrm>
                      <a:off x="0" y="0"/>
                      <a:ext cx="3543300" cy="1028700"/>
                    </a:xfrm>
                    <a:prstGeom prst="rect">
                      <a:avLst/>
                    </a:prstGeom>
                  </pic:spPr>
                </pic:pic>
              </a:graphicData>
            </a:graphic>
          </wp:inline>
        </w:drawing>
      </w:r>
    </w:p>
    <w:p>
      <w:pPr>
        <w:shd w:val="clear" w:color="auto" w:fill="FFFFFF"/>
        <w:spacing w:line="360" w:lineRule="auto"/>
        <w:ind w:left="380"/>
        <w:jc w:val="left"/>
        <w:textAlignment w:val="center"/>
      </w:pPr>
      <w:r>
        <w:t>A．只将供体细胞核注入到去核卵母细胞中能克服重构胚难以发育的情况</w:t>
      </w:r>
    </w:p>
    <w:p>
      <w:pPr>
        <w:shd w:val="clear" w:color="auto" w:fill="FFFFFF"/>
        <w:spacing w:line="360" w:lineRule="auto"/>
        <w:ind w:left="380"/>
        <w:jc w:val="left"/>
        <w:textAlignment w:val="center"/>
      </w:pPr>
      <w:r>
        <w:t>B．重构胚需要用物理或化学方法激活，使之完成细胞分裂和发育进程</w:t>
      </w:r>
    </w:p>
    <w:p>
      <w:pPr>
        <w:shd w:val="clear" w:color="auto" w:fill="FFFFFF"/>
        <w:spacing w:line="360" w:lineRule="auto"/>
        <w:ind w:left="380"/>
        <w:jc w:val="left"/>
        <w:textAlignment w:val="center"/>
      </w:pPr>
      <w:r>
        <w:t>C．培养诱导出的各种细胞时需通入CO</w:t>
      </w:r>
      <w:r>
        <w:rPr>
          <w:vertAlign w:val="subscript"/>
        </w:rPr>
        <w:t>2</w:t>
      </w:r>
      <w:r>
        <w:t>以促进细胞呼吸</w:t>
      </w:r>
    </w:p>
    <w:p>
      <w:pPr>
        <w:shd w:val="clear" w:color="auto" w:fill="FFFFFF"/>
        <w:spacing w:line="360" w:lineRule="auto"/>
        <w:ind w:left="380"/>
        <w:jc w:val="left"/>
        <w:textAlignment w:val="center"/>
      </w:pPr>
      <w:r>
        <w:t>D．用该方法获得的胚胎干细胞治疗疾病可避免发生免疫排斥反应</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四、非选择题</w:t>
      </w:r>
    </w:p>
    <w:p>
      <w:pPr>
        <w:shd w:val="clear" w:color="auto" w:fill="FFFFFF"/>
        <w:spacing w:line="360" w:lineRule="auto"/>
        <w:jc w:val="left"/>
        <w:textAlignment w:val="center"/>
        <w:sectPr>
          <w:footerReference w:type="even" r:id="rId37"/>
          <w:footerReference w:type="default" r:id="rId38"/>
          <w:type w:val="nextPage"/>
          <w:pgSz w:w="11907" w:h="16839" w:code="9"/>
          <w:pgMar w:top="900" w:right="1997" w:bottom="900" w:left="1997" w:header="500" w:footer="500" w:gutter="0"/>
          <w:pgNumType w:start="6"/>
          <w:cols w:num="1" w:sep="1" w:space="425"/>
          <w:titlePg w:val="0"/>
          <w:docGrid w:type="lines" w:linePitch="312"/>
        </w:sectPr>
      </w:pPr>
      <w:r>
        <w:t>21</w:t>
      </w:r>
      <w:r>
        <w:t>．不同植物的光合作用过程有所不同，下图是三种不同类型植物的CO</w:t>
      </w:r>
      <w:r>
        <w:rPr>
          <w:vertAlign w:val="subscript"/>
        </w:rPr>
        <w:t>2</w:t>
      </w:r>
      <w:r>
        <w:t>同化方式示意图，据图回答下列问题。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552825" cy="2152650"/>
            <wp:docPr id="100023" name="" descr="@@@26602fa9-051a-4ecc-8b3f-93d6b1f1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9"/>
                    <a:stretch>
                      <a:fillRect/>
                    </a:stretch>
                  </pic:blipFill>
                  <pic:spPr>
                    <a:xfrm>
                      <a:off x="0" y="0"/>
                      <a:ext cx="3552825" cy="21526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(1)叶绿体中的叶绿素主要吸收</w:t>
      </w:r>
      <w:r>
        <w:rPr>
          <w:rFonts w:ascii="Times New Roman" w:eastAsia="Times New Roman" w:hAnsi="Times New Roman" w:cs="Times New Roman"/>
          <w:b w:val="0"/>
          <w:sz w:val="21"/>
          <w:u w:val="single"/>
        </w:rPr>
        <w:t xml:space="preserve">    </w:t>
      </w:r>
      <w:r>
        <w:t>光。叶绿素a呈现</w:t>
      </w:r>
      <w:r>
        <w:rPr>
          <w:rFonts w:ascii="Times New Roman" w:eastAsia="Times New Roman" w:hAnsi="Times New Roman" w:cs="Times New Roman"/>
          <w:b w:val="0"/>
          <w:sz w:val="21"/>
          <w:u w:val="single"/>
        </w:rPr>
        <w:t xml:space="preserve">    </w:t>
      </w:r>
      <w:r>
        <w:t>色，其在层析液中的溶解度</w:t>
      </w:r>
      <w:r>
        <w:rPr>
          <w:rFonts w:ascii="Times New Roman" w:eastAsia="Times New Roman" w:hAnsi="Times New Roman" w:cs="Times New Roman"/>
          <w:b w:val="0"/>
          <w:sz w:val="21"/>
          <w:u w:val="single"/>
        </w:rPr>
        <w:t xml:space="preserve">    </w:t>
      </w:r>
      <w:r>
        <w:t>（填“大于”或“小于”）叶绿素b的溶解度。</w:t>
      </w:r>
    </w:p>
    <w:p>
      <w:pPr>
        <w:shd w:val="clear" w:color="auto" w:fill="FFFFFF"/>
        <w:spacing w:line="360" w:lineRule="auto"/>
        <w:jc w:val="left"/>
        <w:textAlignment w:val="center"/>
      </w:pPr>
      <w:r>
        <w:t>(2)水稻、玉米和景天科植物中，最适应炎热干旱环境的植物是</w:t>
      </w:r>
      <w:r>
        <w:rPr>
          <w:rFonts w:ascii="Times New Roman" w:eastAsia="Times New Roman" w:hAnsi="Times New Roman" w:cs="Times New Roman"/>
          <w:b w:val="0"/>
          <w:sz w:val="21"/>
          <w:u w:val="single"/>
        </w:rPr>
        <w:t xml:space="preserve">        </w:t>
      </w:r>
      <w:r>
        <w:t>，原因是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(3)研究发现，适当遮光可以导致玉米叶片的叶绿素含量增加。请从完全培养液中镁离子含量的变化角度设计一个实验间接验证上述现象，简要写出该验证实验的实验思路、结果及结论：</w:t>
      </w:r>
      <w:r>
        <w:rPr>
          <w:rFonts w:ascii="Times New Roman" w:eastAsia="Times New Roman" w:hAnsi="Times New Roman" w:cs="Times New Roman"/>
          <w:b w:val="0"/>
          <w:sz w:val="21"/>
          <w:u w:val="single"/>
        </w:rPr>
        <w:t xml:space="preserve">      </w:t>
      </w:r>
      <w:r>
        <w:t>。（注：镁离子含量的检测方法不作要求；不考虑蒸腾作用对实验结果的干扰。）</w:t>
      </w:r>
    </w:p>
    <w:p>
      <w:pPr>
        <w:shd w:val="clear" w:color="auto" w:fill="FFFFFF"/>
        <w:spacing w:line="360" w:lineRule="auto"/>
        <w:jc w:val="left"/>
        <w:textAlignment w:val="center"/>
      </w:pPr>
      <w:r>
        <w:t>22</w:t>
      </w:r>
      <w:r>
        <w:t>．研发疫苗是防控传染病的有效措施。灭活病毒疫苗是将新型冠状病毒灭活后研制的灭活病毒疫苗，腺病毒载体疫苗是根据新型冠状病毒表面刺突蛋白（S蛋白）与人细胞膜上ACE2受体结合后入侵人体细胞的特点，研制的腺病毒载体疫苗。图中①～⑤代表不同细胞。据图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286125" cy="2533650"/>
            <wp:docPr id="100025" name="" descr="@@@1b78f8c3-5a26-4cd1-b2c9-b62a1f4d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0"/>
                    <a:stretch>
                      <a:fillRect/>
                    </a:stretch>
                  </pic:blipFill>
                  <pic:spPr>
                    <a:xfrm>
                      <a:off x="0" y="0"/>
                      <a:ext cx="3286125" cy="2533650"/>
                    </a:xfrm>
                    <a:prstGeom prst="rect">
                      <a:avLst/>
                    </a:prstGeom>
                  </pic:spPr>
                </pic:pic>
              </a:graphicData>
            </a:graphic>
          </wp:inline>
        </w:drawing>
      </w:r>
    </w:p>
    <w:p>
      <w:pPr>
        <w:shd w:val="clear" w:color="auto" w:fill="FFFFFF"/>
        <w:spacing w:line="360" w:lineRule="auto"/>
        <w:jc w:val="left"/>
        <w:textAlignment w:val="center"/>
      </w:pPr>
      <w:r>
        <w:t>(1)图中物质B为</w:t>
      </w:r>
      <w:r>
        <w:rPr>
          <w:rFonts w:ascii="Times New Roman" w:eastAsia="Times New Roman" w:hAnsi="Times New Roman" w:cs="Times New Roman"/>
          <w:b w:val="0"/>
          <w:sz w:val="21"/>
          <w:u w:val="single"/>
        </w:rPr>
        <w:t xml:space="preserve">             </w:t>
      </w:r>
      <w:r>
        <w:t>，能识别抗原的细胞有</w:t>
      </w:r>
      <w:r>
        <w:rPr>
          <w:rFonts w:ascii="Times New Roman" w:eastAsia="Times New Roman" w:hAnsi="Times New Roman" w:cs="Times New Roman"/>
          <w:b w:val="0"/>
          <w:sz w:val="21"/>
          <w:u w:val="single"/>
        </w:rPr>
        <w:t xml:space="preserve">           </w:t>
      </w:r>
      <w:r>
        <w:t>（填数字）</w:t>
      </w:r>
    </w:p>
    <w:p>
      <w:pPr>
        <w:shd w:val="clear" w:color="auto" w:fill="FFFFFF"/>
        <w:spacing w:line="360" w:lineRule="auto"/>
        <w:jc w:val="left"/>
        <w:textAlignment w:val="center"/>
      </w:pPr>
      <w:r>
        <w:t>(2)感染过腺病毒的人群接种腺病毒载体疫苗，会降低疫苗免疫预防效果，原因是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41"/>
          <w:footerReference w:type="default" r:id="rId42"/>
          <w:type w:val="nextPage"/>
          <w:pgSz w:w="11907" w:h="16839" w:code="9"/>
          <w:pgMar w:top="900" w:right="1997" w:bottom="900" w:left="1997" w:header="500" w:footer="500" w:gutter="0"/>
          <w:pgNumType w:start="7"/>
          <w:cols w:num="1" w:sep="1" w:space="425"/>
          <w:titlePg w:val="0"/>
          <w:docGrid w:type="lines" w:linePitch="312"/>
        </w:sectPr>
      </w:pPr>
      <w:r>
        <w:t>(3)新冠病毒感染免疫预防人群时，会直接刺激</w:t>
      </w:r>
      <w:r>
        <w:rPr>
          <w:rFonts w:ascii="Times New Roman" w:eastAsia="Times New Roman" w:hAnsi="Times New Roman" w:cs="Times New Roman"/>
          <w:b w:val="0"/>
          <w:sz w:val="21"/>
          <w:u w:val="single"/>
        </w:rPr>
        <w:t xml:space="preserve">     </w:t>
      </w:r>
      <w:r>
        <w:t>细胞（填数字），迅速增殖分化成</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细胞。</w:t>
      </w:r>
    </w:p>
    <w:p>
      <w:pPr>
        <w:shd w:val="clear" w:color="auto" w:fill="FFFFFF"/>
        <w:spacing w:line="360" w:lineRule="auto"/>
        <w:jc w:val="left"/>
        <w:textAlignment w:val="center"/>
      </w:pPr>
      <w:r>
        <w:t>(4)腺病毒载体疫苗不需“灭活”，但需要新冠病毒核酸片段表达才能发挥作用的原因是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23</w:t>
      </w:r>
      <w:r>
        <w:t>．如图一为某一生态系统的碳循环示意图，图二为在该生态系统中能量流经第二营养级的示意图，请据图分析回答：</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895850" cy="2152650"/>
            <wp:docPr id="100027" name="" descr="@@@f51bcfdd09414ded90cd75277c6a4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3"/>
                    <a:stretch>
                      <a:fillRect/>
                    </a:stretch>
                  </pic:blipFill>
                  <pic:spPr>
                    <a:xfrm>
                      <a:off x="0" y="0"/>
                      <a:ext cx="4895850" cy="2152650"/>
                    </a:xfrm>
                    <a:prstGeom prst="rect">
                      <a:avLst/>
                    </a:prstGeom>
                  </pic:spPr>
                </pic:pic>
              </a:graphicData>
            </a:graphic>
          </wp:inline>
        </w:drawing>
      </w:r>
    </w:p>
    <w:p>
      <w:pPr>
        <w:shd w:val="clear" w:color="auto" w:fill="FFFFFF"/>
        <w:spacing w:line="360" w:lineRule="auto"/>
        <w:jc w:val="left"/>
        <w:textAlignment w:val="center"/>
      </w:pPr>
      <w:r>
        <w:t>(1)图一中绿色植物的能量来自于</w:t>
      </w:r>
      <w:r>
        <w:rPr>
          <w:rFonts w:ascii="Times New Roman" w:eastAsia="Times New Roman" w:hAnsi="Times New Roman" w:cs="Times New Roman"/>
          <w:b w:val="0"/>
          <w:sz w:val="21"/>
          <w:u w:val="single"/>
        </w:rPr>
        <w:t xml:space="preserve">   </w:t>
      </w:r>
      <w:r>
        <w:rPr>
          <w:u w:val="single"/>
        </w:rPr>
        <w:t>⁠</w:t>
      </w:r>
      <w:r>
        <w:t>，绿色植物的能量可以直接流向</w:t>
      </w:r>
      <w:r>
        <w:rPr>
          <w:rFonts w:ascii="Times New Roman" w:eastAsia="Times New Roman" w:hAnsi="Times New Roman" w:cs="Times New Roman"/>
          <w:b w:val="0"/>
          <w:sz w:val="21"/>
          <w:u w:val="single"/>
        </w:rPr>
        <w:t xml:space="preserve">         </w:t>
      </w:r>
      <w:r>
        <w:rPr>
          <w:u w:val="single"/>
        </w:rPr>
        <w:t>⁠</w:t>
      </w:r>
      <w:r>
        <w:t>（答出2点即可）。</w:t>
      </w:r>
    </w:p>
    <w:p>
      <w:pPr>
        <w:shd w:val="clear" w:color="auto" w:fill="FFFFFF"/>
        <w:spacing w:line="360" w:lineRule="auto"/>
        <w:jc w:val="left"/>
        <w:textAlignment w:val="center"/>
      </w:pPr>
      <w:r>
        <w:t>(2)图二中A表示</w:t>
      </w:r>
      <w:r>
        <w:rPr>
          <w:rFonts w:ascii="Times New Roman" w:eastAsia="Times New Roman" w:hAnsi="Times New Roman" w:cs="Times New Roman"/>
          <w:b w:val="0"/>
          <w:sz w:val="21"/>
          <w:u w:val="single"/>
        </w:rPr>
        <w:t xml:space="preserve">          </w:t>
      </w:r>
      <w:r>
        <w:t>的能量，B表示</w:t>
      </w:r>
      <w:r>
        <w:rPr>
          <w:rFonts w:ascii="Times New Roman" w:eastAsia="Times New Roman" w:hAnsi="Times New Roman" w:cs="Times New Roman"/>
          <w:b w:val="0"/>
          <w:sz w:val="21"/>
          <w:u w:val="single"/>
        </w:rPr>
        <w:t xml:space="preserve">                </w:t>
      </w:r>
      <w:r>
        <w:t>的能量。B比A少，原因是除了图二中所示，第二营养级同化的能量还有一部分</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(3)图二中未显示的生态系统的生物组分是</w:t>
      </w:r>
      <w:r>
        <w:rPr>
          <w:rFonts w:ascii="Times New Roman" w:eastAsia="Times New Roman" w:hAnsi="Times New Roman" w:cs="Times New Roman"/>
          <w:b w:val="0"/>
          <w:sz w:val="21"/>
          <w:u w:val="single"/>
        </w:rPr>
        <w:t xml:space="preserve">       </w:t>
      </w:r>
      <w:r>
        <w:rPr>
          <w:u w:val="single"/>
        </w:rPr>
        <w:t>⁠</w:t>
      </w:r>
      <w:r>
        <w:t>，生态系统中的营养级不能超过5个的原因是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24</w:t>
      </w:r>
      <w:r>
        <w:t>．果蝇的灰身基因（A）对黑身基因（a）为显性，刚毛基因（B）对截刚毛基因（b）为显性。回答下列问题：</w:t>
      </w:r>
    </w:p>
    <w:p>
      <w:pPr>
        <w:shd w:val="clear" w:color="auto" w:fill="FFFFFF"/>
        <w:spacing w:line="360" w:lineRule="auto"/>
        <w:jc w:val="left"/>
        <w:textAlignment w:val="center"/>
      </w:pPr>
      <w:r>
        <w:t>(1)现用一只灰身雄果蝇与一只灰身雌果蝇杂交，统计子一代果蝇的表型及比例，结果为灰身∶黑身=3∶1。根据这一实验数据还不能确定A和a是位于常染色体还是X染色体上，还需要补充数据，如统计子二代中黑身个体的性别比例，若</w:t>
      </w:r>
      <w:r>
        <w:rPr>
          <w:rFonts w:ascii="Times New Roman" w:eastAsia="Times New Roman" w:hAnsi="Times New Roman" w:cs="Times New Roman"/>
          <w:b w:val="0"/>
          <w:sz w:val="21"/>
          <w:u w:val="single"/>
        </w:rPr>
        <w:t xml:space="preserve">      </w:t>
      </w:r>
      <w:r>
        <w:t>，则说明A/a是位于X染色体上；若</w:t>
      </w:r>
      <w:r>
        <w:rPr>
          <w:rFonts w:ascii="Times New Roman" w:eastAsia="Times New Roman" w:hAnsi="Times New Roman" w:cs="Times New Roman"/>
          <w:b w:val="0"/>
          <w:sz w:val="21"/>
          <w:u w:val="single"/>
        </w:rPr>
        <w:t xml:space="preserve">    </w:t>
      </w:r>
      <w:r>
        <w:t>，则说明A/a是位于常染色体上。</w:t>
      </w:r>
    </w:p>
    <w:p>
      <w:pPr>
        <w:shd w:val="clear" w:color="auto" w:fill="FFFFFF"/>
        <w:spacing w:line="360" w:lineRule="auto"/>
        <w:jc w:val="left"/>
        <w:textAlignment w:val="center"/>
      </w:pPr>
      <w:r>
        <w:t>(2)若果蝇刚毛和截刚毛这对等位基因位于常染色体上时，基因型有</w:t>
      </w:r>
      <w:r>
        <w:rPr>
          <w:rFonts w:ascii="Times New Roman" w:eastAsia="Times New Roman" w:hAnsi="Times New Roman" w:cs="Times New Roman"/>
          <w:b w:val="0"/>
          <w:sz w:val="21"/>
          <w:u w:val="single"/>
        </w:rPr>
        <w:t xml:space="preserve">    </w:t>
      </w:r>
      <w:r>
        <w:t>种；当其仅位于X染色体上时，基因型有</w:t>
      </w:r>
      <w:r>
        <w:rPr>
          <w:rFonts w:ascii="Times New Roman" w:eastAsia="Times New Roman" w:hAnsi="Times New Roman" w:cs="Times New Roman"/>
          <w:b w:val="0"/>
          <w:sz w:val="21"/>
          <w:u w:val="single"/>
        </w:rPr>
        <w:t xml:space="preserve">    </w:t>
      </w:r>
      <w:r>
        <w:t>种；当其位于X和Y染色体的同源区段时，基因型有</w:t>
      </w:r>
      <w:r>
        <w:rPr>
          <w:rFonts w:ascii="Times New Roman" w:eastAsia="Times New Roman" w:hAnsi="Times New Roman" w:cs="Times New Roman"/>
          <w:b w:val="0"/>
          <w:sz w:val="21"/>
          <w:u w:val="single"/>
        </w:rPr>
        <w:t xml:space="preserve">    </w:t>
      </w:r>
      <w:r>
        <w:t>种。</w:t>
      </w:r>
    </w:p>
    <w:p>
      <w:pPr>
        <w:shd w:val="clear" w:color="auto" w:fill="FFFFFF"/>
        <w:spacing w:line="360" w:lineRule="auto"/>
        <w:jc w:val="left"/>
        <w:textAlignment w:val="center"/>
      </w:pPr>
      <w:r>
        <w:t>(3)若现有纯合品系①灰身刚毛雌果蝇、②灰身刚毛雄果蝇、③黑身截刚毛雌果蝇、④黑身截刚毛雄果蝇，且两对基因都位于常染色体上，利用题述实验材料判断A/a与B/b是否位于同一对常染色体上，写出实验思路、结果及结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44"/>
          <w:footerReference w:type="default" r:id="rId45"/>
          <w:type w:val="nextPage"/>
          <w:pgSz w:w="11907" w:h="16839" w:code="9"/>
          <w:pgMar w:top="900" w:right="1997" w:bottom="900" w:left="1997" w:header="500" w:footer="500" w:gutter="0"/>
          <w:pgNumType w:start="8"/>
          <w:cols w:num="1" w:sep="1" w:space="425"/>
          <w:titlePg w:val="0"/>
          <w:docGrid w:type="lines" w:linePitch="312"/>
        </w:sectPr>
      </w:pPr>
      <w:r>
        <w:t>25</w:t>
      </w:r>
      <w:r>
        <w:t>．将Bt毒蛋白基因与质粒结合得到重组质粒，再将重组载体导入烟草细胞获得抗虫转基因烟草新品种的过程，据图回答下列问题。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114675" cy="2581275"/>
            <wp:docPr id="100029" name="" descr="@@@c71edd98-f44b-4a2f-8e07-5c4422686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6"/>
                    <a:stretch>
                      <a:fillRect/>
                    </a:stretch>
                  </pic:blipFill>
                  <pic:spPr>
                    <a:xfrm>
                      <a:off x="0" y="0"/>
                      <a:ext cx="3114675" cy="2581275"/>
                    </a:xfrm>
                    <a:prstGeom prst="rect">
                      <a:avLst/>
                    </a:prstGeom>
                  </pic:spPr>
                </pic:pic>
              </a:graphicData>
            </a:graphic>
          </wp:inline>
        </w:drawing>
      </w:r>
      <w:r>
        <w:rPr>
          <w:rFonts w:ascii="Times New Roman" w:eastAsia="Times New Roman" w:hAnsi="Times New Roman" w:cs="Times New Roman"/>
          <w:strike w:val="0"/>
          <w:kern w:val="0"/>
          <w:sz w:val="24"/>
          <w:szCs w:val="24"/>
          <w:u w:val="none"/>
        </w:rPr>
        <w:drawing>
          <wp:inline>
            <wp:extent cx="2524125" cy="2438400"/>
            <wp:docPr id="100031" name="" descr="@@@afcf1251-48c0-48b4-8866-0ac4200cee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7"/>
                    <a:stretch>
                      <a:fillRect/>
                    </a:stretch>
                  </pic:blipFill>
                  <pic:spPr>
                    <a:xfrm>
                      <a:off x="0" y="0"/>
                      <a:ext cx="2524125" cy="2438400"/>
                    </a:xfrm>
                    <a:prstGeom prst="rect">
                      <a:avLst/>
                    </a:prstGeom>
                  </pic:spPr>
                </pic:pic>
              </a:graphicData>
            </a:graphic>
          </wp:inline>
        </w:drawing>
      </w:r>
    </w:p>
    <w:p>
      <w:pPr>
        <w:shd w:val="clear" w:color="auto" w:fill="FFFFFF"/>
        <w:spacing w:line="360" w:lineRule="auto"/>
        <w:jc w:val="left"/>
        <w:textAlignment w:val="center"/>
      </w:pPr>
      <w:r>
        <w:t>(1)为了高效地构建基因表达载体，最好选用</w:t>
      </w:r>
      <w:r>
        <w:rPr>
          <w:rFonts w:ascii="Times New Roman" w:eastAsia="Times New Roman" w:hAnsi="Times New Roman" w:cs="Times New Roman"/>
          <w:b w:val="0"/>
          <w:sz w:val="21"/>
          <w:u w:val="single"/>
        </w:rPr>
        <w:t xml:space="preserve">     </w:t>
      </w:r>
      <w:r>
        <w:t>（填限制酶名称）同时酶切质粒和目的基因，目的是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(2)图3中愈伤组织是由烟草离体的茎段经</w:t>
      </w:r>
      <w:r>
        <w:rPr>
          <w:rFonts w:ascii="Times New Roman" w:eastAsia="Times New Roman" w:hAnsi="Times New Roman" w:cs="Times New Roman"/>
          <w:b w:val="0"/>
          <w:sz w:val="21"/>
          <w:u w:val="single"/>
        </w:rPr>
        <w:t xml:space="preserve">    </w:t>
      </w:r>
      <w:r>
        <w:t>过程形成的，此时愈伤组织细胞</w:t>
      </w:r>
      <w:r>
        <w:rPr>
          <w:rFonts w:ascii="Times New Roman" w:eastAsia="Times New Roman" w:hAnsi="Times New Roman" w:cs="Times New Roman"/>
          <w:b w:val="0"/>
          <w:sz w:val="21"/>
          <w:u w:val="single"/>
        </w:rPr>
        <w:t xml:space="preserve">    </w:t>
      </w:r>
      <w:r>
        <w:t>（填“具有”或“不具有”）细胞的全能性，愈伤组织经过</w:t>
      </w:r>
      <w:r>
        <w:rPr>
          <w:rFonts w:ascii="Times New Roman" w:eastAsia="Times New Roman" w:hAnsi="Times New Roman" w:cs="Times New Roman"/>
          <w:b w:val="0"/>
          <w:sz w:val="21"/>
          <w:u w:val="single"/>
        </w:rPr>
        <w:t xml:space="preserve">    </w:t>
      </w:r>
      <w:r>
        <w:t>过程形成转基因烟草。在植物组织培养的培养基中除无机营养成分、有机营养成分、琼脂外，还需要添加</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(3)图3所示Ti质粒部分至少含有</w:t>
      </w:r>
      <w:r>
        <w:rPr>
          <w:rFonts w:ascii="Times New Roman" w:eastAsia="Times New Roman" w:hAnsi="Times New Roman" w:cs="Times New Roman"/>
          <w:b w:val="0"/>
          <w:sz w:val="21"/>
          <w:u w:val="single"/>
        </w:rPr>
        <w:t xml:space="preserve">    </w:t>
      </w:r>
      <w:r>
        <w:t>个启动子，复制原点是</w:t>
      </w:r>
      <w:r>
        <w:rPr>
          <w:rFonts w:ascii="Times New Roman" w:eastAsia="Times New Roman" w:hAnsi="Times New Roman" w:cs="Times New Roman"/>
          <w:b w:val="0"/>
          <w:sz w:val="21"/>
          <w:u w:val="single"/>
        </w:rPr>
        <w:t xml:space="preserve">    </w:t>
      </w:r>
      <w:r>
        <w:t>酶识别和结合的位点。T-DNA的作用是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https://d.book118.com/307020111100006034</w:t>
        </w:r>
      </w:hyperlink>
    </w:p>
    <w:p>
      <w:pPr>
        <w:shd w:val="clear" w:color="auto" w:fill="FFFFFF"/>
        <w:spacing w:line="360" w:lineRule="auto"/>
        <w:jc w:val="left"/>
        <w:textAlignment w:val="center"/>
      </w:pPr>
    </w:p>
    <w:sectPr>
      <w:footerReference w:type="even" r:id="rId49"/>
      <w:footerReference w:type="default" r:id="rId50"/>
      <w:type w:val="nextPage"/>
      <w:pgSz w:w="11907" w:h="16839" w:code="9"/>
      <w:pgMar w:top="900" w:right="1997" w:bottom="900" w:left="1997" w:header="500" w:footer="500" w:gutter="0"/>
      <w:pgNumType w:start="9"/>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4.png" /><Relationship Id="rId12" Type="http://schemas.openxmlformats.org/officeDocument/2006/relationships/image" Target="media/image5.wmf" /><Relationship Id="rId13" Type="http://schemas.openxmlformats.org/officeDocument/2006/relationships/oleObject" Target="embeddings/oleObject2.bin" /><Relationship Id="rId14" Type="http://schemas.openxmlformats.org/officeDocument/2006/relationships/oleObject" Target="embeddings/oleObject3.bin" /><Relationship Id="rId15" Type="http://schemas.openxmlformats.org/officeDocument/2006/relationships/image" Target="media/image6.png"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image" Target="media/image7.png" /><Relationship Id="rId19" Type="http://schemas.openxmlformats.org/officeDocument/2006/relationships/image" Target="media/image8.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9.wmf" /><Relationship Id="rId22" Type="http://schemas.openxmlformats.org/officeDocument/2006/relationships/oleObject" Target="embeddings/oleObject5.bin" /><Relationship Id="rId23" Type="http://schemas.openxmlformats.org/officeDocument/2006/relationships/image" Target="media/image10.png" /><Relationship Id="rId24" Type="http://schemas.openxmlformats.org/officeDocument/2006/relationships/image" Target="media/image11.wmf" /><Relationship Id="rId25" Type="http://schemas.openxmlformats.org/officeDocument/2006/relationships/oleObject" Target="embeddings/oleObject6.bin" /><Relationship Id="rId26" Type="http://schemas.openxmlformats.org/officeDocument/2006/relationships/footer" Target="footer5.xml" /><Relationship Id="rId27" Type="http://schemas.openxmlformats.org/officeDocument/2006/relationships/footer" Target="footer6.xml" /><Relationship Id="rId28" Type="http://schemas.openxmlformats.org/officeDocument/2006/relationships/image" Target="media/image12.png"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image" Target="media/image14.png" /><Relationship Id="rId33" Type="http://schemas.openxmlformats.org/officeDocument/2006/relationships/footer" Target="footer9.xml" /><Relationship Id="rId34" Type="http://schemas.openxmlformats.org/officeDocument/2006/relationships/footer" Target="footer10.xml"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footer" Target="footer11.xml" /><Relationship Id="rId38" Type="http://schemas.openxmlformats.org/officeDocument/2006/relationships/footer" Target="footer12.xml" /><Relationship Id="rId39" Type="http://schemas.openxmlformats.org/officeDocument/2006/relationships/image" Target="media/image17.png" /><Relationship Id="rId4" Type="http://schemas.openxmlformats.org/officeDocument/2006/relationships/customXml" Target="../customXml/item1.xml" /><Relationship Id="rId40" Type="http://schemas.openxmlformats.org/officeDocument/2006/relationships/image" Target="media/image18.png" /><Relationship Id="rId41" Type="http://schemas.openxmlformats.org/officeDocument/2006/relationships/footer" Target="footer13.xml" /><Relationship Id="rId42" Type="http://schemas.openxmlformats.org/officeDocument/2006/relationships/footer" Target="footer14.xml" /><Relationship Id="rId43" Type="http://schemas.openxmlformats.org/officeDocument/2006/relationships/image" Target="media/image19.png" /><Relationship Id="rId44" Type="http://schemas.openxmlformats.org/officeDocument/2006/relationships/footer" Target="footer15.xml" /><Relationship Id="rId45" Type="http://schemas.openxmlformats.org/officeDocument/2006/relationships/footer" Target="footer16.xml" /><Relationship Id="rId46" Type="http://schemas.openxmlformats.org/officeDocument/2006/relationships/image" Target="media/image20.png" /><Relationship Id="rId47" Type="http://schemas.openxmlformats.org/officeDocument/2006/relationships/image" Target="media/image21.png" /><Relationship Id="rId48" Type="http://schemas.openxmlformats.org/officeDocument/2006/relationships/hyperlink" Target="https://d.book118.com/307020111100006034" TargetMode="External" /><Relationship Id="rId49" Type="http://schemas.openxmlformats.org/officeDocument/2006/relationships/footer" Target="footer17.xml" /><Relationship Id="rId5" Type="http://schemas.openxmlformats.org/officeDocument/2006/relationships/image" Target="media/image1.png" /><Relationship Id="rId50" Type="http://schemas.openxmlformats.org/officeDocument/2006/relationships/footer" Target="footer18.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1.bin" /><Relationship Id="rId8" Type="http://schemas.openxmlformats.org/officeDocument/2006/relationships/image" Target="media/image3.png"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e44a566acf584377aea4a6f63083a7eemzc1mjm5nta0na</vt:lpwstr>
  </property>
</Properties>
</file>