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木材采伐产品项目计划设计方案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55" w:history="1">
        <w:r>
          <w:rPr>
            <w:rFonts w:ascii="仿宋" w:eastAsia="仿宋" w:hAnsi="仿宋" w:cs="仿宋" w:hint="eastAsia"/>
            <w:lang w:eastAsia="zh-CN"/>
          </w:rPr>
          <w:t>序言</w:t>
        </w:r>
        <w:r>
          <w:tab/>
        </w:r>
        <w:r>
          <w:fldChar w:fldCharType="begin"/>
        </w:r>
        <w:r>
          <w:instrText xml:space="preserve"> PAGEREF _Toc22755 \h </w:instrText>
        </w:r>
        <w:r>
          <w:fldChar w:fldCharType="separate"/>
        </w:r>
        <w:r>
          <w:t>3</w:t>
        </w:r>
        <w:r>
          <w:fldChar w:fldCharType="end"/>
        </w:r>
      </w:hyperlink>
    </w:p>
    <w:p>
      <w:pPr>
        <w:pStyle w:val="TOC1"/>
        <w:tabs>
          <w:tab w:val="right" w:leader="dot" w:pos="8306"/>
        </w:tabs>
      </w:pPr>
      <w:hyperlink w:anchor="_Toc28574" w:history="1">
        <w:r>
          <w:rPr>
            <w:rFonts w:ascii="仿宋" w:eastAsia="仿宋" w:hAnsi="仿宋" w:cs="仿宋" w:hint="eastAsia"/>
            <w:lang w:eastAsia="zh-CN"/>
          </w:rPr>
          <w:t>一、木材采伐产品项目概论</w:t>
        </w:r>
        <w:r>
          <w:tab/>
        </w:r>
        <w:r>
          <w:fldChar w:fldCharType="begin"/>
        </w:r>
        <w:r>
          <w:instrText xml:space="preserve"> PAGEREF _Toc28574 \h </w:instrText>
        </w:r>
        <w:r>
          <w:fldChar w:fldCharType="separate"/>
        </w:r>
        <w:r>
          <w:t>3</w:t>
        </w:r>
        <w:r>
          <w:fldChar w:fldCharType="end"/>
        </w:r>
      </w:hyperlink>
    </w:p>
    <w:p>
      <w:pPr>
        <w:pStyle w:val="TOC2"/>
        <w:tabs>
          <w:tab w:val="right" w:leader="dot" w:pos="8306"/>
        </w:tabs>
      </w:pPr>
      <w:hyperlink w:anchor="_Toc6933" w:history="1">
        <w:r>
          <w:rPr>
            <w:rFonts w:ascii="仿宋" w:eastAsia="仿宋" w:hAnsi="仿宋" w:cs="仿宋" w:hint="eastAsia"/>
            <w:lang w:eastAsia="zh-CN"/>
          </w:rPr>
          <w:t>(一)、木材采伐产品项目概况</w:t>
        </w:r>
        <w:r>
          <w:tab/>
        </w:r>
        <w:r>
          <w:fldChar w:fldCharType="begin"/>
        </w:r>
        <w:r>
          <w:instrText xml:space="preserve"> PAGEREF _Toc6933 \h </w:instrText>
        </w:r>
        <w:r>
          <w:fldChar w:fldCharType="separate"/>
        </w:r>
        <w:r>
          <w:t>3</w:t>
        </w:r>
        <w:r>
          <w:fldChar w:fldCharType="end"/>
        </w:r>
      </w:hyperlink>
    </w:p>
    <w:p>
      <w:pPr>
        <w:pStyle w:val="TOC2"/>
        <w:tabs>
          <w:tab w:val="right" w:leader="dot" w:pos="8306"/>
        </w:tabs>
      </w:pPr>
      <w:hyperlink w:anchor="_Toc19692" w:history="1">
        <w:r>
          <w:rPr>
            <w:rFonts w:ascii="仿宋" w:eastAsia="仿宋" w:hAnsi="仿宋" w:cs="仿宋" w:hint="eastAsia"/>
            <w:lang w:eastAsia="zh-CN"/>
          </w:rPr>
          <w:t>(二)、木材采伐产品项目目标</w:t>
        </w:r>
        <w:r>
          <w:tab/>
        </w:r>
        <w:r>
          <w:fldChar w:fldCharType="begin"/>
        </w:r>
        <w:r>
          <w:instrText xml:space="preserve"> PAGEREF _Toc19692 \h </w:instrText>
        </w:r>
        <w:r>
          <w:fldChar w:fldCharType="separate"/>
        </w:r>
        <w:r>
          <w:t>5</w:t>
        </w:r>
        <w:r>
          <w:fldChar w:fldCharType="end"/>
        </w:r>
      </w:hyperlink>
    </w:p>
    <w:p>
      <w:pPr>
        <w:pStyle w:val="TOC2"/>
        <w:tabs>
          <w:tab w:val="right" w:leader="dot" w:pos="8306"/>
        </w:tabs>
      </w:pPr>
      <w:hyperlink w:anchor="_Toc20775" w:history="1">
        <w:r>
          <w:rPr>
            <w:rFonts w:ascii="仿宋" w:eastAsia="仿宋" w:hAnsi="仿宋" w:cs="仿宋" w:hint="eastAsia"/>
            <w:lang w:eastAsia="zh-CN"/>
          </w:rPr>
          <w:t>(三)、木材采伐产品项目提出的理由</w:t>
        </w:r>
        <w:r>
          <w:tab/>
        </w:r>
        <w:r>
          <w:fldChar w:fldCharType="begin"/>
        </w:r>
        <w:r>
          <w:instrText xml:space="preserve"> PAGEREF _Toc20775 \h </w:instrText>
        </w:r>
        <w:r>
          <w:fldChar w:fldCharType="separate"/>
        </w:r>
        <w:r>
          <w:t>6</w:t>
        </w:r>
        <w:r>
          <w:fldChar w:fldCharType="end"/>
        </w:r>
      </w:hyperlink>
    </w:p>
    <w:p>
      <w:pPr>
        <w:pStyle w:val="TOC2"/>
        <w:tabs>
          <w:tab w:val="right" w:leader="dot" w:pos="8306"/>
        </w:tabs>
      </w:pPr>
      <w:hyperlink w:anchor="_Toc5095" w:history="1">
        <w:r>
          <w:rPr>
            <w:rFonts w:ascii="仿宋" w:eastAsia="仿宋" w:hAnsi="仿宋" w:cs="仿宋" w:hint="eastAsia"/>
            <w:lang w:eastAsia="zh-CN"/>
          </w:rPr>
          <w:t>(四)、木材采伐产品项目意义</w:t>
        </w:r>
        <w:r>
          <w:tab/>
        </w:r>
        <w:r>
          <w:fldChar w:fldCharType="begin"/>
        </w:r>
        <w:r>
          <w:instrText xml:space="preserve"> PAGEREF _Toc5095 \h </w:instrText>
        </w:r>
        <w:r>
          <w:fldChar w:fldCharType="separate"/>
        </w:r>
        <w:r>
          <w:t>8</w:t>
        </w:r>
        <w:r>
          <w:fldChar w:fldCharType="end"/>
        </w:r>
      </w:hyperlink>
    </w:p>
    <w:p>
      <w:pPr>
        <w:pStyle w:val="TOC2"/>
        <w:tabs>
          <w:tab w:val="right" w:leader="dot" w:pos="8306"/>
        </w:tabs>
      </w:pPr>
      <w:hyperlink w:anchor="_Toc18242" w:history="1">
        <w:r>
          <w:rPr>
            <w:rFonts w:ascii="仿宋" w:eastAsia="仿宋" w:hAnsi="仿宋" w:cs="仿宋" w:hint="eastAsia"/>
            <w:lang w:eastAsia="zh-CN"/>
          </w:rPr>
          <w:t>(五)、木材采伐产品项目背景</w:t>
        </w:r>
        <w:r>
          <w:tab/>
        </w:r>
        <w:r>
          <w:fldChar w:fldCharType="begin"/>
        </w:r>
        <w:r>
          <w:instrText xml:space="preserve"> PAGEREF _Toc18242 \h </w:instrText>
        </w:r>
        <w:r>
          <w:fldChar w:fldCharType="separate"/>
        </w:r>
        <w:r>
          <w:t>9</w:t>
        </w:r>
        <w:r>
          <w:fldChar w:fldCharType="end"/>
        </w:r>
      </w:hyperlink>
    </w:p>
    <w:p>
      <w:pPr>
        <w:pStyle w:val="TOC1"/>
        <w:tabs>
          <w:tab w:val="right" w:leader="dot" w:pos="8306"/>
        </w:tabs>
      </w:pPr>
      <w:hyperlink w:anchor="_Toc15503" w:history="1">
        <w:r>
          <w:rPr>
            <w:rFonts w:ascii="仿宋" w:eastAsia="仿宋" w:hAnsi="仿宋" w:cs="仿宋" w:hint="eastAsia"/>
            <w:lang w:eastAsia="zh-CN"/>
          </w:rPr>
          <w:t>二、木材采伐产品项目文档管理</w:t>
        </w:r>
        <w:r>
          <w:tab/>
        </w:r>
        <w:r>
          <w:fldChar w:fldCharType="begin"/>
        </w:r>
        <w:r>
          <w:instrText xml:space="preserve"> PAGEREF _Toc15503 \h </w:instrText>
        </w:r>
        <w:r>
          <w:fldChar w:fldCharType="separate"/>
        </w:r>
        <w:r>
          <w:t>10</w:t>
        </w:r>
        <w:r>
          <w:fldChar w:fldCharType="end"/>
        </w:r>
      </w:hyperlink>
    </w:p>
    <w:p>
      <w:pPr>
        <w:pStyle w:val="TOC2"/>
        <w:tabs>
          <w:tab w:val="right" w:leader="dot" w:pos="8306"/>
        </w:tabs>
      </w:pPr>
      <w:hyperlink w:anchor="_Toc26619" w:history="1">
        <w:r>
          <w:rPr>
            <w:rFonts w:ascii="仿宋" w:eastAsia="仿宋" w:hAnsi="仿宋" w:cs="仿宋" w:hint="eastAsia"/>
            <w:lang w:eastAsia="zh-CN"/>
          </w:rPr>
          <w:t>(一)、文档编制与审查</w:t>
        </w:r>
        <w:r>
          <w:tab/>
        </w:r>
        <w:r>
          <w:fldChar w:fldCharType="begin"/>
        </w:r>
        <w:r>
          <w:instrText xml:space="preserve"> PAGEREF _Toc26619 \h </w:instrText>
        </w:r>
        <w:r>
          <w:fldChar w:fldCharType="separate"/>
        </w:r>
        <w:r>
          <w:t>10</w:t>
        </w:r>
        <w:r>
          <w:fldChar w:fldCharType="end"/>
        </w:r>
      </w:hyperlink>
    </w:p>
    <w:p>
      <w:pPr>
        <w:pStyle w:val="TOC2"/>
        <w:tabs>
          <w:tab w:val="right" w:leader="dot" w:pos="8306"/>
        </w:tabs>
      </w:pPr>
      <w:hyperlink w:anchor="_Toc22387" w:history="1">
        <w:r>
          <w:rPr>
            <w:rFonts w:ascii="仿宋" w:eastAsia="仿宋" w:hAnsi="仿宋" w:cs="仿宋" w:hint="eastAsia"/>
            <w:lang w:eastAsia="zh-CN"/>
          </w:rPr>
          <w:t>(二)、文档发布与分发</w:t>
        </w:r>
        <w:r>
          <w:tab/>
        </w:r>
        <w:r>
          <w:fldChar w:fldCharType="begin"/>
        </w:r>
        <w:r>
          <w:instrText xml:space="preserve"> PAGEREF _Toc22387 \h </w:instrText>
        </w:r>
        <w:r>
          <w:fldChar w:fldCharType="separate"/>
        </w:r>
        <w:r>
          <w:t>11</w:t>
        </w:r>
        <w:r>
          <w:fldChar w:fldCharType="end"/>
        </w:r>
      </w:hyperlink>
    </w:p>
    <w:p>
      <w:pPr>
        <w:pStyle w:val="TOC2"/>
        <w:tabs>
          <w:tab w:val="right" w:leader="dot" w:pos="8306"/>
        </w:tabs>
      </w:pPr>
      <w:hyperlink w:anchor="_Toc14532" w:history="1">
        <w:r>
          <w:rPr>
            <w:rFonts w:ascii="仿宋" w:eastAsia="仿宋" w:hAnsi="仿宋" w:cs="仿宋" w:hint="eastAsia"/>
            <w:lang w:eastAsia="zh-CN"/>
          </w:rPr>
          <w:t>(三)、文档存档与归档</w:t>
        </w:r>
        <w:r>
          <w:tab/>
        </w:r>
        <w:r>
          <w:fldChar w:fldCharType="begin"/>
        </w:r>
        <w:r>
          <w:instrText xml:space="preserve"> PAGEREF _Toc14532 \h </w:instrText>
        </w:r>
        <w:r>
          <w:fldChar w:fldCharType="separate"/>
        </w:r>
        <w:r>
          <w:t>12</w:t>
        </w:r>
        <w:r>
          <w:fldChar w:fldCharType="end"/>
        </w:r>
      </w:hyperlink>
    </w:p>
    <w:p>
      <w:pPr>
        <w:pStyle w:val="TOC1"/>
        <w:tabs>
          <w:tab w:val="right" w:leader="dot" w:pos="8306"/>
        </w:tabs>
      </w:pPr>
      <w:hyperlink w:anchor="_Toc14035" w:history="1">
        <w:r>
          <w:rPr>
            <w:rFonts w:ascii="仿宋" w:eastAsia="仿宋" w:hAnsi="仿宋" w:cs="仿宋" w:hint="eastAsia"/>
            <w:lang w:eastAsia="zh-CN"/>
          </w:rPr>
          <w:t>三、木材采伐产品项目土建工程</w:t>
        </w:r>
        <w:r>
          <w:tab/>
        </w:r>
        <w:r>
          <w:fldChar w:fldCharType="begin"/>
        </w:r>
        <w:r>
          <w:instrText xml:space="preserve"> PAGEREF _Toc14035 \h </w:instrText>
        </w:r>
        <w:r>
          <w:fldChar w:fldCharType="separate"/>
        </w:r>
        <w:r>
          <w:t>13</w:t>
        </w:r>
        <w:r>
          <w:fldChar w:fldCharType="end"/>
        </w:r>
      </w:hyperlink>
    </w:p>
    <w:p>
      <w:pPr>
        <w:pStyle w:val="TOC2"/>
        <w:tabs>
          <w:tab w:val="right" w:leader="dot" w:pos="8306"/>
        </w:tabs>
      </w:pPr>
      <w:hyperlink w:anchor="_Toc788" w:history="1">
        <w:r>
          <w:rPr>
            <w:rFonts w:ascii="仿宋" w:eastAsia="仿宋" w:hAnsi="仿宋" w:cs="仿宋" w:hint="eastAsia"/>
            <w:lang w:eastAsia="zh-CN"/>
          </w:rPr>
          <w:t>(一)、建筑工程设计原则</w:t>
        </w:r>
        <w:r>
          <w:tab/>
        </w:r>
        <w:r>
          <w:fldChar w:fldCharType="begin"/>
        </w:r>
        <w:r>
          <w:instrText xml:space="preserve"> PAGEREF _Toc788 \h </w:instrText>
        </w:r>
        <w:r>
          <w:fldChar w:fldCharType="separate"/>
        </w:r>
        <w:r>
          <w:t>13</w:t>
        </w:r>
        <w:r>
          <w:fldChar w:fldCharType="end"/>
        </w:r>
      </w:hyperlink>
    </w:p>
    <w:p>
      <w:pPr>
        <w:pStyle w:val="TOC2"/>
        <w:tabs>
          <w:tab w:val="right" w:leader="dot" w:pos="8306"/>
        </w:tabs>
      </w:pPr>
      <w:hyperlink w:anchor="_Toc1459" w:history="1">
        <w:r>
          <w:rPr>
            <w:rFonts w:ascii="仿宋" w:eastAsia="仿宋" w:hAnsi="仿宋" w:cs="仿宋" w:hint="eastAsia"/>
            <w:lang w:eastAsia="zh-CN"/>
          </w:rPr>
          <w:t>(二)、土建工程设计年限及安全等级</w:t>
        </w:r>
        <w:r>
          <w:tab/>
        </w:r>
        <w:r>
          <w:fldChar w:fldCharType="begin"/>
        </w:r>
        <w:r>
          <w:instrText xml:space="preserve"> PAGEREF _Toc1459 \h </w:instrText>
        </w:r>
        <w:r>
          <w:fldChar w:fldCharType="separate"/>
        </w:r>
        <w:r>
          <w:t>14</w:t>
        </w:r>
        <w:r>
          <w:fldChar w:fldCharType="end"/>
        </w:r>
      </w:hyperlink>
    </w:p>
    <w:p>
      <w:pPr>
        <w:pStyle w:val="TOC2"/>
        <w:tabs>
          <w:tab w:val="right" w:leader="dot" w:pos="8306"/>
        </w:tabs>
      </w:pPr>
      <w:hyperlink w:anchor="_Toc22430" w:history="1">
        <w:r>
          <w:rPr>
            <w:rFonts w:ascii="仿宋" w:eastAsia="仿宋" w:hAnsi="仿宋" w:cs="仿宋" w:hint="eastAsia"/>
            <w:lang w:eastAsia="zh-CN"/>
          </w:rPr>
          <w:t>(三)、建筑工程设计总体要求</w:t>
        </w:r>
        <w:r>
          <w:tab/>
        </w:r>
        <w:r>
          <w:fldChar w:fldCharType="begin"/>
        </w:r>
        <w:r>
          <w:instrText xml:space="preserve"> PAGEREF _Toc22430 \h </w:instrText>
        </w:r>
        <w:r>
          <w:fldChar w:fldCharType="separate"/>
        </w:r>
        <w:r>
          <w:t>16</w:t>
        </w:r>
        <w:r>
          <w:fldChar w:fldCharType="end"/>
        </w:r>
      </w:hyperlink>
    </w:p>
    <w:p>
      <w:pPr>
        <w:pStyle w:val="TOC2"/>
        <w:tabs>
          <w:tab w:val="right" w:leader="dot" w:pos="8306"/>
        </w:tabs>
      </w:pPr>
      <w:hyperlink w:anchor="_Toc25785" w:history="1">
        <w:r>
          <w:rPr>
            <w:rFonts w:ascii="仿宋" w:eastAsia="仿宋" w:hAnsi="仿宋" w:cs="仿宋" w:hint="eastAsia"/>
            <w:lang w:eastAsia="zh-CN"/>
          </w:rPr>
          <w:t>(四)、土建工程建设指标</w:t>
        </w:r>
        <w:r>
          <w:tab/>
        </w:r>
        <w:r>
          <w:fldChar w:fldCharType="begin"/>
        </w:r>
        <w:r>
          <w:instrText xml:space="preserve"> PAGEREF _Toc25785 \h </w:instrText>
        </w:r>
        <w:r>
          <w:fldChar w:fldCharType="separate"/>
        </w:r>
        <w:r>
          <w:t>16</w:t>
        </w:r>
        <w:r>
          <w:fldChar w:fldCharType="end"/>
        </w:r>
      </w:hyperlink>
    </w:p>
    <w:p>
      <w:pPr>
        <w:pStyle w:val="TOC1"/>
        <w:tabs>
          <w:tab w:val="right" w:leader="dot" w:pos="8306"/>
        </w:tabs>
      </w:pPr>
      <w:hyperlink w:anchor="_Toc17474" w:history="1">
        <w:r>
          <w:rPr>
            <w:rFonts w:ascii="仿宋" w:eastAsia="仿宋" w:hAnsi="仿宋" w:cs="仿宋" w:hint="eastAsia"/>
            <w:lang w:eastAsia="zh-CN"/>
          </w:rPr>
          <w:t>四、市场分析、调研</w:t>
        </w:r>
        <w:r>
          <w:tab/>
        </w:r>
        <w:r>
          <w:fldChar w:fldCharType="begin"/>
        </w:r>
        <w:r>
          <w:instrText xml:space="preserve"> PAGEREF _Toc17474 \h </w:instrText>
        </w:r>
        <w:r>
          <w:fldChar w:fldCharType="separate"/>
        </w:r>
        <w:r>
          <w:t>16</w:t>
        </w:r>
        <w:r>
          <w:fldChar w:fldCharType="end"/>
        </w:r>
      </w:hyperlink>
    </w:p>
    <w:p>
      <w:pPr>
        <w:pStyle w:val="TOC2"/>
        <w:tabs>
          <w:tab w:val="right" w:leader="dot" w:pos="8306"/>
        </w:tabs>
      </w:pPr>
      <w:hyperlink w:anchor="_Toc8909" w:history="1">
        <w:r>
          <w:rPr>
            <w:rFonts w:ascii="仿宋" w:eastAsia="仿宋" w:hAnsi="仿宋" w:cs="仿宋" w:hint="eastAsia"/>
            <w:lang w:eastAsia="zh-CN"/>
          </w:rPr>
          <w:t>(一)、木材采伐产品行业分析</w:t>
        </w:r>
        <w:r>
          <w:tab/>
        </w:r>
        <w:r>
          <w:fldChar w:fldCharType="begin"/>
        </w:r>
        <w:r>
          <w:instrText xml:space="preserve"> PAGEREF _Toc8909 \h </w:instrText>
        </w:r>
        <w:r>
          <w:fldChar w:fldCharType="separate"/>
        </w:r>
        <w:r>
          <w:t>16</w:t>
        </w:r>
        <w:r>
          <w:fldChar w:fldCharType="end"/>
        </w:r>
      </w:hyperlink>
    </w:p>
    <w:p>
      <w:pPr>
        <w:pStyle w:val="TOC2"/>
        <w:tabs>
          <w:tab w:val="right" w:leader="dot" w:pos="8306"/>
        </w:tabs>
      </w:pPr>
      <w:hyperlink w:anchor="_Toc6824" w:history="1">
        <w:r>
          <w:rPr>
            <w:rFonts w:ascii="仿宋" w:eastAsia="仿宋" w:hAnsi="仿宋" w:cs="仿宋" w:hint="eastAsia"/>
            <w:lang w:eastAsia="zh-CN"/>
          </w:rPr>
          <w:t>(二)、木材采伐产品市场分析预测</w:t>
        </w:r>
        <w:r>
          <w:tab/>
        </w:r>
        <w:r>
          <w:fldChar w:fldCharType="begin"/>
        </w:r>
        <w:r>
          <w:instrText xml:space="preserve"> PAGEREF _Toc6824 \h </w:instrText>
        </w:r>
        <w:r>
          <w:fldChar w:fldCharType="separate"/>
        </w:r>
        <w:r>
          <w:t>17</w:t>
        </w:r>
        <w:r>
          <w:fldChar w:fldCharType="end"/>
        </w:r>
      </w:hyperlink>
    </w:p>
    <w:p>
      <w:pPr>
        <w:pStyle w:val="TOC1"/>
        <w:tabs>
          <w:tab w:val="right" w:leader="dot" w:pos="8306"/>
        </w:tabs>
      </w:pPr>
      <w:hyperlink w:anchor="_Toc6094" w:history="1">
        <w:r>
          <w:rPr>
            <w:rFonts w:ascii="仿宋" w:eastAsia="仿宋" w:hAnsi="仿宋" w:cs="仿宋" w:hint="eastAsia"/>
            <w:lang w:eastAsia="zh-CN"/>
          </w:rPr>
          <w:t>五、木材采伐产品项目可持续发展</w:t>
        </w:r>
        <w:r>
          <w:tab/>
        </w:r>
        <w:r>
          <w:fldChar w:fldCharType="begin"/>
        </w:r>
        <w:r>
          <w:instrText xml:space="preserve"> PAGEREF _Toc6094 \h </w:instrText>
        </w:r>
        <w:r>
          <w:fldChar w:fldCharType="separate"/>
        </w:r>
        <w:r>
          <w:t>18</w:t>
        </w:r>
        <w:r>
          <w:fldChar w:fldCharType="end"/>
        </w:r>
      </w:hyperlink>
    </w:p>
    <w:p>
      <w:pPr>
        <w:pStyle w:val="TOC2"/>
        <w:tabs>
          <w:tab w:val="right" w:leader="dot" w:pos="8306"/>
        </w:tabs>
      </w:pPr>
      <w:hyperlink w:anchor="_Toc21674" w:history="1">
        <w:r>
          <w:rPr>
            <w:rFonts w:ascii="仿宋" w:eastAsia="仿宋" w:hAnsi="仿宋" w:cs="仿宋" w:hint="eastAsia"/>
            <w:lang w:eastAsia="zh-CN"/>
          </w:rPr>
          <w:t>(一)、可持续战略与实践</w:t>
        </w:r>
        <w:r>
          <w:tab/>
        </w:r>
        <w:r>
          <w:fldChar w:fldCharType="begin"/>
        </w:r>
        <w:r>
          <w:instrText xml:space="preserve"> PAGEREF _Toc21674 \h </w:instrText>
        </w:r>
        <w:r>
          <w:fldChar w:fldCharType="separate"/>
        </w:r>
        <w:r>
          <w:t>18</w:t>
        </w:r>
        <w:r>
          <w:fldChar w:fldCharType="end"/>
        </w:r>
      </w:hyperlink>
    </w:p>
    <w:p>
      <w:pPr>
        <w:pStyle w:val="TOC2"/>
        <w:tabs>
          <w:tab w:val="right" w:leader="dot" w:pos="8306"/>
        </w:tabs>
      </w:pPr>
      <w:hyperlink w:anchor="_Toc6618" w:history="1">
        <w:r>
          <w:rPr>
            <w:rFonts w:ascii="仿宋" w:eastAsia="仿宋" w:hAnsi="仿宋" w:cs="仿宋" w:hint="eastAsia"/>
            <w:lang w:eastAsia="zh-CN"/>
          </w:rPr>
          <w:t>(二)、环保与社会责任</w:t>
        </w:r>
        <w:r>
          <w:tab/>
        </w:r>
        <w:r>
          <w:fldChar w:fldCharType="begin"/>
        </w:r>
        <w:r>
          <w:instrText xml:space="preserve"> PAGEREF _Toc6618 \h </w:instrText>
        </w:r>
        <w:r>
          <w:fldChar w:fldCharType="separate"/>
        </w:r>
        <w:r>
          <w:t>19</w:t>
        </w:r>
        <w:r>
          <w:fldChar w:fldCharType="end"/>
        </w:r>
      </w:hyperlink>
    </w:p>
    <w:p>
      <w:pPr>
        <w:pStyle w:val="TOC1"/>
        <w:tabs>
          <w:tab w:val="right" w:leader="dot" w:pos="8306"/>
        </w:tabs>
      </w:pPr>
      <w:hyperlink w:anchor="_Toc19693" w:history="1">
        <w:r>
          <w:rPr>
            <w:rFonts w:ascii="仿宋" w:eastAsia="仿宋" w:hAnsi="仿宋" w:cs="仿宋" w:hint="eastAsia"/>
            <w:lang w:eastAsia="zh-CN"/>
          </w:rPr>
          <w:t>六、木材采伐产品项目建设背景及必要性分析</w:t>
        </w:r>
        <w:r>
          <w:tab/>
        </w:r>
        <w:r>
          <w:fldChar w:fldCharType="begin"/>
        </w:r>
        <w:r>
          <w:instrText xml:space="preserve"> PAGEREF _Toc19693 \h </w:instrText>
        </w:r>
        <w:r>
          <w:fldChar w:fldCharType="separate"/>
        </w:r>
        <w:r>
          <w:t>20</w:t>
        </w:r>
        <w:r>
          <w:fldChar w:fldCharType="end"/>
        </w:r>
      </w:hyperlink>
    </w:p>
    <w:p>
      <w:pPr>
        <w:pStyle w:val="TOC2"/>
        <w:tabs>
          <w:tab w:val="right" w:leader="dot" w:pos="8306"/>
        </w:tabs>
      </w:pPr>
      <w:hyperlink w:anchor="_Toc2560" w:history="1">
        <w:r>
          <w:rPr>
            <w:rFonts w:ascii="仿宋" w:eastAsia="仿宋" w:hAnsi="仿宋" w:cs="仿宋" w:hint="eastAsia"/>
            <w:lang w:eastAsia="zh-CN"/>
          </w:rPr>
          <w:t>(一)、木材采伐产品项目背景分析</w:t>
        </w:r>
        <w:r>
          <w:tab/>
        </w:r>
        <w:r>
          <w:fldChar w:fldCharType="begin"/>
        </w:r>
        <w:r>
          <w:instrText xml:space="preserve"> PAGEREF _Toc2560 \h </w:instrText>
        </w:r>
        <w:r>
          <w:fldChar w:fldCharType="separate"/>
        </w:r>
        <w:r>
          <w:t>20</w:t>
        </w:r>
        <w:r>
          <w:fldChar w:fldCharType="end"/>
        </w:r>
      </w:hyperlink>
    </w:p>
    <w:p>
      <w:pPr>
        <w:pStyle w:val="TOC2"/>
        <w:tabs>
          <w:tab w:val="right" w:leader="dot" w:pos="8306"/>
        </w:tabs>
      </w:pPr>
      <w:hyperlink w:anchor="_Toc30038" w:history="1">
        <w:r>
          <w:rPr>
            <w:rFonts w:ascii="仿宋" w:eastAsia="仿宋" w:hAnsi="仿宋" w:cs="仿宋" w:hint="eastAsia"/>
            <w:lang w:eastAsia="zh-CN"/>
          </w:rPr>
          <w:t>(二)、木材采伐产品项目建设必要性分析</w:t>
        </w:r>
        <w:r>
          <w:tab/>
        </w:r>
        <w:r>
          <w:fldChar w:fldCharType="begin"/>
        </w:r>
        <w:r>
          <w:instrText xml:space="preserve"> PAGEREF _Toc30038 \h </w:instrText>
        </w:r>
        <w:r>
          <w:fldChar w:fldCharType="separate"/>
        </w:r>
        <w:r>
          <w:t>21</w:t>
        </w:r>
        <w:r>
          <w:fldChar w:fldCharType="end"/>
        </w:r>
      </w:hyperlink>
    </w:p>
    <w:p>
      <w:pPr>
        <w:pStyle w:val="TOC1"/>
        <w:tabs>
          <w:tab w:val="right" w:leader="dot" w:pos="8306"/>
        </w:tabs>
      </w:pPr>
      <w:hyperlink w:anchor="_Toc6994" w:history="1">
        <w:r>
          <w:rPr>
            <w:rFonts w:ascii="仿宋" w:eastAsia="仿宋" w:hAnsi="仿宋" w:cs="仿宋" w:hint="eastAsia"/>
            <w:lang w:eastAsia="zh-CN"/>
          </w:rPr>
          <w:t>七、木材采伐产品项目投资规划</w:t>
        </w:r>
        <w:r>
          <w:tab/>
        </w:r>
        <w:r>
          <w:fldChar w:fldCharType="begin"/>
        </w:r>
        <w:r>
          <w:instrText xml:space="preserve"> PAGEREF _Toc6994 \h </w:instrText>
        </w:r>
        <w:r>
          <w:fldChar w:fldCharType="separate"/>
        </w:r>
        <w:r>
          <w:t>23</w:t>
        </w:r>
        <w:r>
          <w:fldChar w:fldCharType="end"/>
        </w:r>
      </w:hyperlink>
    </w:p>
    <w:p>
      <w:pPr>
        <w:pStyle w:val="TOC2"/>
        <w:tabs>
          <w:tab w:val="right" w:leader="dot" w:pos="8306"/>
        </w:tabs>
      </w:pPr>
      <w:hyperlink w:anchor="_Toc16977" w:history="1">
        <w:r>
          <w:rPr>
            <w:rFonts w:ascii="仿宋" w:eastAsia="仿宋" w:hAnsi="仿宋" w:cs="仿宋" w:hint="eastAsia"/>
            <w:lang w:eastAsia="zh-CN"/>
          </w:rPr>
          <w:t>(一)、木材采伐产品项目总投资估算</w:t>
        </w:r>
        <w:r>
          <w:tab/>
        </w:r>
        <w:r>
          <w:fldChar w:fldCharType="begin"/>
        </w:r>
        <w:r>
          <w:instrText xml:space="preserve"> PAGEREF _Toc16977 \h </w:instrText>
        </w:r>
        <w:r>
          <w:fldChar w:fldCharType="separate"/>
        </w:r>
        <w:r>
          <w:t>23</w:t>
        </w:r>
        <w:r>
          <w:fldChar w:fldCharType="end"/>
        </w:r>
      </w:hyperlink>
    </w:p>
    <w:p>
      <w:pPr>
        <w:pStyle w:val="TOC2"/>
        <w:tabs>
          <w:tab w:val="right" w:leader="dot" w:pos="8306"/>
        </w:tabs>
      </w:pPr>
      <w:hyperlink w:anchor="_Toc20400" w:history="1">
        <w:r>
          <w:rPr>
            <w:rFonts w:ascii="仿宋" w:eastAsia="仿宋" w:hAnsi="仿宋" w:cs="仿宋" w:hint="eastAsia"/>
            <w:lang w:eastAsia="zh-CN"/>
          </w:rPr>
          <w:t>(二)、资金筹措</w:t>
        </w:r>
        <w:r>
          <w:tab/>
        </w:r>
        <w:r>
          <w:fldChar w:fldCharType="begin"/>
        </w:r>
        <w:r>
          <w:instrText xml:space="preserve"> PAGEREF _Toc20400 \h </w:instrText>
        </w:r>
        <w:r>
          <w:fldChar w:fldCharType="separate"/>
        </w:r>
        <w:r>
          <w:t>24</w:t>
        </w:r>
        <w:r>
          <w:fldChar w:fldCharType="end"/>
        </w:r>
      </w:hyperlink>
    </w:p>
    <w:p>
      <w:pPr>
        <w:pStyle w:val="TOC1"/>
        <w:tabs>
          <w:tab w:val="right" w:leader="dot" w:pos="8306"/>
        </w:tabs>
      </w:pPr>
      <w:hyperlink w:anchor="_Toc30961" w:history="1">
        <w:r>
          <w:rPr>
            <w:rFonts w:ascii="仿宋" w:eastAsia="仿宋" w:hAnsi="仿宋" w:cs="仿宋" w:hint="eastAsia"/>
            <w:lang w:eastAsia="zh-CN"/>
          </w:rPr>
          <w:t>八、木材采伐产品项目创新与研发</w:t>
        </w:r>
        <w:r>
          <w:tab/>
        </w:r>
        <w:r>
          <w:fldChar w:fldCharType="begin"/>
        </w:r>
        <w:r>
          <w:instrText xml:space="preserve"> PAGEREF _Toc30961 \h </w:instrText>
        </w:r>
        <w:r>
          <w:fldChar w:fldCharType="separate"/>
        </w:r>
        <w:r>
          <w:t>25</w:t>
        </w:r>
        <w:r>
          <w:fldChar w:fldCharType="end"/>
        </w:r>
      </w:hyperlink>
    </w:p>
    <w:p>
      <w:pPr>
        <w:pStyle w:val="TOC2"/>
        <w:tabs>
          <w:tab w:val="right" w:leader="dot" w:pos="8306"/>
        </w:tabs>
      </w:pPr>
      <w:hyperlink w:anchor="_Toc16324" w:history="1">
        <w:r>
          <w:rPr>
            <w:rFonts w:ascii="仿宋" w:eastAsia="仿宋" w:hAnsi="仿宋" w:cs="仿宋" w:hint="eastAsia"/>
            <w:lang w:eastAsia="zh-CN"/>
          </w:rPr>
          <w:t>(一)、创新策略与方向</w:t>
        </w:r>
        <w:r>
          <w:tab/>
        </w:r>
        <w:r>
          <w:fldChar w:fldCharType="begin"/>
        </w:r>
        <w:r>
          <w:instrText xml:space="preserve"> PAGEREF _Toc16324 \h </w:instrText>
        </w:r>
        <w:r>
          <w:fldChar w:fldCharType="separate"/>
        </w:r>
        <w:r>
          <w:t>25</w:t>
        </w:r>
        <w:r>
          <w:fldChar w:fldCharType="end"/>
        </w:r>
      </w:hyperlink>
    </w:p>
    <w:p>
      <w:pPr>
        <w:pStyle w:val="TOC2"/>
        <w:tabs>
          <w:tab w:val="right" w:leader="dot" w:pos="8306"/>
        </w:tabs>
      </w:pPr>
      <w:hyperlink w:anchor="_Toc16247" w:history="1">
        <w:r>
          <w:rPr>
            <w:rFonts w:ascii="仿宋" w:eastAsia="仿宋" w:hAnsi="仿宋" w:cs="仿宋" w:hint="eastAsia"/>
            <w:lang w:eastAsia="zh-CN"/>
          </w:rPr>
          <w:t>(二)、研发规划与投入</w:t>
        </w:r>
        <w:r>
          <w:tab/>
        </w:r>
        <w:r>
          <w:fldChar w:fldCharType="begin"/>
        </w:r>
        <w:r>
          <w:instrText xml:space="preserve"> PAGEREF _Toc16247 \h </w:instrText>
        </w:r>
        <w:r>
          <w:fldChar w:fldCharType="separate"/>
        </w:r>
        <w:r>
          <w:t>26</w:t>
        </w:r>
        <w:r>
          <w:fldChar w:fldCharType="end"/>
        </w:r>
      </w:hyperlink>
    </w:p>
    <w:p>
      <w:pPr>
        <w:pStyle w:val="TOC1"/>
        <w:tabs>
          <w:tab w:val="right" w:leader="dot" w:pos="8306"/>
        </w:tabs>
      </w:pPr>
      <w:hyperlink w:anchor="_Toc12296" w:history="1">
        <w:r>
          <w:rPr>
            <w:rFonts w:ascii="仿宋" w:eastAsia="仿宋" w:hAnsi="仿宋" w:cs="仿宋" w:hint="eastAsia"/>
            <w:lang w:eastAsia="zh-CN"/>
          </w:rPr>
          <w:t>九、木材采伐产品项目财务管理</w:t>
        </w:r>
        <w:r>
          <w:tab/>
        </w:r>
        <w:r>
          <w:fldChar w:fldCharType="begin"/>
        </w:r>
        <w:r>
          <w:instrText xml:space="preserve"> PAGEREF _Toc12296 \h </w:instrText>
        </w:r>
        <w:r>
          <w:fldChar w:fldCharType="separate"/>
        </w:r>
        <w:r>
          <w:t>28</w:t>
        </w:r>
        <w:r>
          <w:fldChar w:fldCharType="end"/>
        </w:r>
      </w:hyperlink>
    </w:p>
    <w:p>
      <w:pPr>
        <w:pStyle w:val="TOC2"/>
        <w:tabs>
          <w:tab w:val="right" w:leader="dot" w:pos="8306"/>
        </w:tabs>
      </w:pPr>
      <w:hyperlink w:anchor="_Toc2763" w:history="1">
        <w:r>
          <w:rPr>
            <w:rFonts w:ascii="仿宋" w:eastAsia="仿宋" w:hAnsi="仿宋" w:cs="仿宋" w:hint="eastAsia"/>
            <w:lang w:eastAsia="zh-CN"/>
          </w:rPr>
          <w:t>(一)、资金需求大</w:t>
        </w:r>
        <w:r>
          <w:tab/>
        </w:r>
        <w:r>
          <w:fldChar w:fldCharType="begin"/>
        </w:r>
        <w:r>
          <w:instrText xml:space="preserve"> PAGEREF _Toc2763 \h </w:instrText>
        </w:r>
        <w:r>
          <w:fldChar w:fldCharType="separate"/>
        </w:r>
        <w:r>
          <w:t>28</w:t>
        </w:r>
        <w:r>
          <w:fldChar w:fldCharType="end"/>
        </w:r>
      </w:hyperlink>
    </w:p>
    <w:p>
      <w:pPr>
        <w:pStyle w:val="TOC2"/>
        <w:tabs>
          <w:tab w:val="right" w:leader="dot" w:pos="8306"/>
        </w:tabs>
      </w:pPr>
      <w:hyperlink w:anchor="_Toc17099" w:history="1">
        <w:r>
          <w:rPr>
            <w:rFonts w:ascii="仿宋" w:eastAsia="仿宋" w:hAnsi="仿宋" w:cs="仿宋" w:hint="eastAsia"/>
            <w:lang w:eastAsia="zh-CN"/>
          </w:rPr>
          <w:t>(二)、研发周期长</w:t>
        </w:r>
        <w:r>
          <w:tab/>
        </w:r>
        <w:r>
          <w:fldChar w:fldCharType="begin"/>
        </w:r>
        <w:r>
          <w:instrText xml:space="preserve"> PAGEREF _Toc17099 \h </w:instrText>
        </w:r>
        <w:r>
          <w:fldChar w:fldCharType="separate"/>
        </w:r>
        <w:r>
          <w:t>29</w:t>
        </w:r>
        <w:r>
          <w:fldChar w:fldCharType="end"/>
        </w:r>
      </w:hyperlink>
    </w:p>
    <w:p>
      <w:pPr>
        <w:pStyle w:val="TOC2"/>
        <w:tabs>
          <w:tab w:val="right" w:leader="dot" w:pos="8306"/>
        </w:tabs>
      </w:pPr>
      <w:hyperlink w:anchor="_Toc6369" w:history="1">
        <w:r>
          <w:rPr>
            <w:rFonts w:ascii="仿宋" w:eastAsia="仿宋" w:hAnsi="仿宋" w:cs="仿宋" w:hint="eastAsia"/>
            <w:lang w:eastAsia="zh-CN"/>
          </w:rPr>
          <w:t>(三)、市场风险大</w:t>
        </w:r>
        <w:r>
          <w:tab/>
        </w:r>
        <w:r>
          <w:fldChar w:fldCharType="begin"/>
        </w:r>
        <w:r>
          <w:instrText xml:space="preserve"> PAGEREF _Toc6369 \h </w:instrText>
        </w:r>
        <w:r>
          <w:fldChar w:fldCharType="separate"/>
        </w:r>
        <w:r>
          <w:t>30</w:t>
        </w:r>
        <w:r>
          <w:fldChar w:fldCharType="end"/>
        </w:r>
      </w:hyperlink>
    </w:p>
    <w:p>
      <w:pPr>
        <w:pStyle w:val="TOC2"/>
        <w:tabs>
          <w:tab w:val="right" w:leader="dot" w:pos="8306"/>
        </w:tabs>
      </w:pPr>
      <w:hyperlink w:anchor="_Toc22415" w:history="1">
        <w:r>
          <w:rPr>
            <w:rFonts w:ascii="仿宋" w:eastAsia="仿宋" w:hAnsi="仿宋" w:cs="仿宋" w:hint="eastAsia"/>
            <w:lang w:eastAsia="zh-CN"/>
          </w:rPr>
          <w:t>(四)、利润率高</w:t>
        </w:r>
        <w:r>
          <w:tab/>
        </w:r>
        <w:r>
          <w:fldChar w:fldCharType="begin"/>
        </w:r>
        <w:r>
          <w:instrText xml:space="preserve"> PAGEREF _Toc22415 \h </w:instrText>
        </w:r>
        <w:r>
          <w:fldChar w:fldCharType="separate"/>
        </w:r>
        <w:r>
          <w:t>33</w:t>
        </w:r>
        <w:r>
          <w:fldChar w:fldCharType="end"/>
        </w:r>
      </w:hyperlink>
    </w:p>
    <w:p>
      <w:pPr>
        <w:pStyle w:val="TOC1"/>
        <w:tabs>
          <w:tab w:val="right" w:leader="dot" w:pos="8306"/>
        </w:tabs>
      </w:pPr>
      <w:hyperlink w:anchor="_Toc26404" w:history="1">
        <w:r>
          <w:rPr>
            <w:rFonts w:ascii="仿宋" w:eastAsia="仿宋" w:hAnsi="仿宋" w:cs="仿宋" w:hint="eastAsia"/>
            <w:lang w:eastAsia="zh-CN"/>
          </w:rPr>
          <w:t>十、木材采伐产品项目计划安排</w:t>
        </w:r>
        <w:r>
          <w:tab/>
        </w:r>
        <w:r>
          <w:fldChar w:fldCharType="begin"/>
        </w:r>
        <w:r>
          <w:instrText xml:space="preserve"> PAGEREF _Toc26404 \h </w:instrText>
        </w:r>
        <w:r>
          <w:fldChar w:fldCharType="separate"/>
        </w:r>
        <w:r>
          <w:t>35</w:t>
        </w:r>
        <w:r>
          <w:fldChar w:fldCharType="end"/>
        </w:r>
      </w:hyperlink>
    </w:p>
    <w:p>
      <w:pPr>
        <w:pStyle w:val="TOC2"/>
        <w:tabs>
          <w:tab w:val="right" w:leader="dot" w:pos="8306"/>
        </w:tabs>
      </w:pPr>
      <w:hyperlink w:anchor="_Toc27197" w:history="1">
        <w:r>
          <w:rPr>
            <w:rFonts w:ascii="仿宋" w:eastAsia="仿宋" w:hAnsi="仿宋" w:cs="仿宋" w:hint="eastAsia"/>
            <w:lang w:eastAsia="zh-CN"/>
          </w:rPr>
          <w:t>(一)、建设周期</w:t>
        </w:r>
        <w:r>
          <w:tab/>
        </w:r>
        <w:r>
          <w:fldChar w:fldCharType="begin"/>
        </w:r>
        <w:r>
          <w:instrText xml:space="preserve"> PAGEREF _Toc27197 \h </w:instrText>
        </w:r>
        <w:r>
          <w:fldChar w:fldCharType="separate"/>
        </w:r>
        <w:r>
          <w:t>35</w:t>
        </w:r>
        <w:r>
          <w:fldChar w:fldCharType="end"/>
        </w:r>
      </w:hyperlink>
    </w:p>
    <w:p>
      <w:pPr>
        <w:pStyle w:val="TOC2"/>
        <w:tabs>
          <w:tab w:val="right" w:leader="dot" w:pos="8306"/>
        </w:tabs>
      </w:pPr>
      <w:hyperlink w:anchor="_Toc19801" w:history="1">
        <w:r>
          <w:rPr>
            <w:rFonts w:ascii="仿宋" w:eastAsia="仿宋" w:hAnsi="仿宋" w:cs="仿宋" w:hint="eastAsia"/>
            <w:lang w:eastAsia="zh-CN"/>
          </w:rPr>
          <w:t>(二)、建设进度</w:t>
        </w:r>
        <w:r>
          <w:tab/>
        </w:r>
        <w:r>
          <w:fldChar w:fldCharType="begin"/>
        </w:r>
        <w:r>
          <w:instrText xml:space="preserve"> PAGEREF _Toc19801 \h </w:instrText>
        </w:r>
        <w:r>
          <w:fldChar w:fldCharType="separate"/>
        </w:r>
        <w:r>
          <w:t>36</w:t>
        </w:r>
        <w:r>
          <w:fldChar w:fldCharType="end"/>
        </w:r>
      </w:hyperlink>
    </w:p>
    <w:p>
      <w:pPr>
        <w:pStyle w:val="TOC2"/>
        <w:tabs>
          <w:tab w:val="right" w:leader="dot" w:pos="8306"/>
        </w:tabs>
      </w:pPr>
      <w:hyperlink w:anchor="_Toc6394" w:history="1">
        <w:r>
          <w:rPr>
            <w:rFonts w:ascii="仿宋" w:eastAsia="仿宋" w:hAnsi="仿宋" w:cs="仿宋" w:hint="eastAsia"/>
            <w:lang w:eastAsia="zh-CN"/>
          </w:rPr>
          <w:t>(三)、进度安排注意事项</w:t>
        </w:r>
        <w:r>
          <w:tab/>
        </w:r>
        <w:r>
          <w:fldChar w:fldCharType="begin"/>
        </w:r>
        <w:r>
          <w:instrText xml:space="preserve"> PAGEREF _Toc6394 \h </w:instrText>
        </w:r>
        <w:r>
          <w:fldChar w:fldCharType="separate"/>
        </w:r>
        <w:r>
          <w:t>37</w:t>
        </w:r>
        <w:r>
          <w:fldChar w:fldCharType="end"/>
        </w:r>
      </w:hyperlink>
    </w:p>
    <w:p>
      <w:pPr>
        <w:pStyle w:val="TOC2"/>
        <w:tabs>
          <w:tab w:val="right" w:leader="dot" w:pos="8306"/>
        </w:tabs>
      </w:pPr>
      <w:hyperlink w:anchor="_Toc26790" w:history="1">
        <w:r>
          <w:rPr>
            <w:rFonts w:ascii="仿宋" w:eastAsia="仿宋" w:hAnsi="仿宋" w:cs="仿宋" w:hint="eastAsia"/>
            <w:lang w:eastAsia="zh-CN"/>
          </w:rPr>
          <w:t>(四)、人力资源配置</w:t>
        </w:r>
        <w:r>
          <w:tab/>
        </w:r>
        <w:r>
          <w:fldChar w:fldCharType="begin"/>
        </w:r>
        <w:r>
          <w:instrText xml:space="preserve"> PAGEREF _Toc26790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9" w:history="1">
        <w:r>
          <w:rPr>
            <w:rFonts w:ascii="仿宋" w:eastAsia="仿宋" w:hAnsi="仿宋" w:cs="仿宋" w:hint="eastAsia"/>
            <w:lang w:eastAsia="zh-CN"/>
          </w:rPr>
          <w:t>十一、木材采伐产品项目社会影响</w:t>
        </w:r>
        <w:r>
          <w:tab/>
        </w:r>
        <w:r>
          <w:fldChar w:fldCharType="begin"/>
        </w:r>
        <w:r>
          <w:instrText xml:space="preserve"> PAGEREF _Toc28069 \h </w:instrText>
        </w:r>
        <w:r>
          <w:fldChar w:fldCharType="separate"/>
        </w:r>
        <w:r>
          <w:t>39</w:t>
        </w:r>
        <w:r>
          <w:fldChar w:fldCharType="end"/>
        </w:r>
      </w:hyperlink>
    </w:p>
    <w:p>
      <w:pPr>
        <w:pStyle w:val="TOC2"/>
        <w:tabs>
          <w:tab w:val="right" w:leader="dot" w:pos="8306"/>
        </w:tabs>
      </w:pPr>
      <w:hyperlink w:anchor="_Toc8080" w:history="1">
        <w:r>
          <w:rPr>
            <w:rFonts w:ascii="仿宋" w:eastAsia="仿宋" w:hAnsi="仿宋" w:cs="仿宋" w:hint="eastAsia"/>
            <w:lang w:eastAsia="zh-CN"/>
          </w:rPr>
          <w:t>(一)、社会责任与义务</w:t>
        </w:r>
        <w:r>
          <w:tab/>
        </w:r>
        <w:r>
          <w:fldChar w:fldCharType="begin"/>
        </w:r>
        <w:r>
          <w:instrText xml:space="preserve"> PAGEREF _Toc8080 \h </w:instrText>
        </w:r>
        <w:r>
          <w:fldChar w:fldCharType="separate"/>
        </w:r>
        <w:r>
          <w:t>39</w:t>
        </w:r>
        <w:r>
          <w:fldChar w:fldCharType="end"/>
        </w:r>
      </w:hyperlink>
    </w:p>
    <w:p>
      <w:pPr>
        <w:pStyle w:val="TOC2"/>
        <w:tabs>
          <w:tab w:val="right" w:leader="dot" w:pos="8306"/>
        </w:tabs>
      </w:pPr>
      <w:hyperlink w:anchor="_Toc12358" w:history="1">
        <w:r>
          <w:rPr>
            <w:rFonts w:ascii="仿宋" w:eastAsia="仿宋" w:hAnsi="仿宋" w:cs="仿宋" w:hint="eastAsia"/>
            <w:lang w:eastAsia="zh-CN"/>
          </w:rPr>
          <w:t>(二)、社会参与与沟通</w:t>
        </w:r>
        <w:r>
          <w:tab/>
        </w:r>
        <w:r>
          <w:fldChar w:fldCharType="begin"/>
        </w:r>
        <w:r>
          <w:instrText xml:space="preserve"> PAGEREF _Toc12358 \h </w:instrText>
        </w:r>
        <w:r>
          <w:fldChar w:fldCharType="separate"/>
        </w:r>
        <w:r>
          <w:t>40</w:t>
        </w:r>
        <w:r>
          <w:fldChar w:fldCharType="end"/>
        </w:r>
      </w:hyperlink>
    </w:p>
    <w:p>
      <w:pPr>
        <w:pStyle w:val="TOC1"/>
        <w:tabs>
          <w:tab w:val="right" w:leader="dot" w:pos="8306"/>
        </w:tabs>
      </w:pPr>
      <w:hyperlink w:anchor="_Toc3891" w:history="1">
        <w:r>
          <w:rPr>
            <w:rFonts w:ascii="仿宋" w:eastAsia="仿宋" w:hAnsi="仿宋" w:cs="仿宋" w:hint="eastAsia"/>
            <w:lang w:eastAsia="zh-CN"/>
          </w:rPr>
          <w:t>十二、生产安全保护</w:t>
        </w:r>
        <w:r>
          <w:tab/>
        </w:r>
        <w:r>
          <w:fldChar w:fldCharType="begin"/>
        </w:r>
        <w:r>
          <w:instrText xml:space="preserve"> PAGEREF _Toc3891 \h </w:instrText>
        </w:r>
        <w:r>
          <w:fldChar w:fldCharType="separate"/>
        </w:r>
        <w:r>
          <w:t>41</w:t>
        </w:r>
        <w:r>
          <w:fldChar w:fldCharType="end"/>
        </w:r>
      </w:hyperlink>
    </w:p>
    <w:p>
      <w:pPr>
        <w:pStyle w:val="TOC2"/>
        <w:tabs>
          <w:tab w:val="right" w:leader="dot" w:pos="8306"/>
        </w:tabs>
      </w:pPr>
      <w:hyperlink w:anchor="_Toc29172" w:history="1">
        <w:r>
          <w:rPr>
            <w:rFonts w:ascii="仿宋" w:eastAsia="仿宋" w:hAnsi="仿宋" w:cs="仿宋" w:hint="eastAsia"/>
            <w:lang w:eastAsia="zh-CN"/>
          </w:rPr>
          <w:t>(一)、消防安全</w:t>
        </w:r>
        <w:r>
          <w:tab/>
        </w:r>
        <w:r>
          <w:fldChar w:fldCharType="begin"/>
        </w:r>
        <w:r>
          <w:instrText xml:space="preserve"> PAGEREF _Toc29172 \h </w:instrText>
        </w:r>
        <w:r>
          <w:fldChar w:fldCharType="separate"/>
        </w:r>
        <w:r>
          <w:t>41</w:t>
        </w:r>
        <w:r>
          <w:fldChar w:fldCharType="end"/>
        </w:r>
      </w:hyperlink>
    </w:p>
    <w:p>
      <w:pPr>
        <w:pStyle w:val="TOC2"/>
        <w:tabs>
          <w:tab w:val="right" w:leader="dot" w:pos="8306"/>
        </w:tabs>
      </w:pPr>
      <w:hyperlink w:anchor="_Toc29446" w:history="1">
        <w:r>
          <w:rPr>
            <w:rFonts w:ascii="仿宋" w:eastAsia="仿宋" w:hAnsi="仿宋" w:cs="仿宋" w:hint="eastAsia"/>
            <w:lang w:eastAsia="zh-CN"/>
          </w:rPr>
          <w:t>(二)、防火防爆总图布置措施</w:t>
        </w:r>
        <w:r>
          <w:tab/>
        </w:r>
        <w:r>
          <w:fldChar w:fldCharType="begin"/>
        </w:r>
        <w:r>
          <w:instrText xml:space="preserve"> PAGEREF _Toc29446 \h </w:instrText>
        </w:r>
        <w:r>
          <w:fldChar w:fldCharType="separate"/>
        </w:r>
        <w:r>
          <w:t>43</w:t>
        </w:r>
        <w:r>
          <w:fldChar w:fldCharType="end"/>
        </w:r>
      </w:hyperlink>
    </w:p>
    <w:p>
      <w:pPr>
        <w:pStyle w:val="TOC2"/>
        <w:tabs>
          <w:tab w:val="right" w:leader="dot" w:pos="8306"/>
        </w:tabs>
      </w:pPr>
      <w:hyperlink w:anchor="_Toc15363" w:history="1">
        <w:r>
          <w:rPr>
            <w:rFonts w:ascii="仿宋" w:eastAsia="仿宋" w:hAnsi="仿宋" w:cs="仿宋" w:hint="eastAsia"/>
            <w:lang w:eastAsia="zh-CN"/>
          </w:rPr>
          <w:t>(三)、自然灾害防范措施</w:t>
        </w:r>
        <w:r>
          <w:tab/>
        </w:r>
        <w:r>
          <w:fldChar w:fldCharType="begin"/>
        </w:r>
        <w:r>
          <w:instrText xml:space="preserve"> PAGEREF _Toc15363 \h </w:instrText>
        </w:r>
        <w:r>
          <w:fldChar w:fldCharType="separate"/>
        </w:r>
        <w:r>
          <w:t>44</w:t>
        </w:r>
        <w:r>
          <w:fldChar w:fldCharType="end"/>
        </w:r>
      </w:hyperlink>
    </w:p>
    <w:p>
      <w:pPr>
        <w:pStyle w:val="TOC2"/>
        <w:tabs>
          <w:tab w:val="right" w:leader="dot" w:pos="8306"/>
        </w:tabs>
      </w:pPr>
      <w:hyperlink w:anchor="_Toc25569" w:history="1">
        <w:r>
          <w:rPr>
            <w:rFonts w:ascii="仿宋" w:eastAsia="仿宋" w:hAnsi="仿宋" w:cs="仿宋" w:hint="eastAsia"/>
            <w:lang w:eastAsia="zh-CN"/>
          </w:rPr>
          <w:t>(四)、安全色及安全标志使用要求</w:t>
        </w:r>
        <w:r>
          <w:tab/>
        </w:r>
        <w:r>
          <w:fldChar w:fldCharType="begin"/>
        </w:r>
        <w:r>
          <w:instrText xml:space="preserve"> PAGEREF _Toc25569 \h </w:instrText>
        </w:r>
        <w:r>
          <w:fldChar w:fldCharType="separate"/>
        </w:r>
        <w:r>
          <w:t>45</w:t>
        </w:r>
        <w:r>
          <w:fldChar w:fldCharType="end"/>
        </w:r>
      </w:hyperlink>
    </w:p>
    <w:p>
      <w:pPr>
        <w:pStyle w:val="TOC2"/>
        <w:tabs>
          <w:tab w:val="right" w:leader="dot" w:pos="8306"/>
        </w:tabs>
      </w:pPr>
      <w:hyperlink w:anchor="_Toc28019" w:history="1">
        <w:r>
          <w:rPr>
            <w:rFonts w:ascii="仿宋" w:eastAsia="仿宋" w:hAnsi="仿宋" w:cs="仿宋" w:hint="eastAsia"/>
            <w:lang w:eastAsia="zh-CN"/>
          </w:rPr>
          <w:t>(五)、防尘防毒措施</w:t>
        </w:r>
        <w:r>
          <w:tab/>
        </w:r>
        <w:r>
          <w:fldChar w:fldCharType="begin"/>
        </w:r>
        <w:r>
          <w:instrText xml:space="preserve"> PAGEREF _Toc28019 \h </w:instrText>
        </w:r>
        <w:r>
          <w:fldChar w:fldCharType="separate"/>
        </w:r>
        <w:r>
          <w:t>46</w:t>
        </w:r>
        <w:r>
          <w:fldChar w:fldCharType="end"/>
        </w:r>
      </w:hyperlink>
    </w:p>
    <w:p>
      <w:pPr>
        <w:pStyle w:val="TOC2"/>
        <w:tabs>
          <w:tab w:val="right" w:leader="dot" w:pos="8306"/>
        </w:tabs>
      </w:pPr>
      <w:hyperlink w:anchor="_Toc28713" w:history="1">
        <w:r>
          <w:rPr>
            <w:rFonts w:ascii="仿宋" w:eastAsia="仿宋" w:hAnsi="仿宋" w:cs="仿宋" w:hint="eastAsia"/>
            <w:lang w:eastAsia="zh-CN"/>
          </w:rPr>
          <w:t>(六)、防静电、触电防护及防雷措施</w:t>
        </w:r>
        <w:r>
          <w:tab/>
        </w:r>
        <w:r>
          <w:fldChar w:fldCharType="begin"/>
        </w:r>
        <w:r>
          <w:instrText xml:space="preserve"> PAGEREF _Toc28713 \h </w:instrText>
        </w:r>
        <w:r>
          <w:fldChar w:fldCharType="separate"/>
        </w:r>
        <w:r>
          <w:t>47</w:t>
        </w:r>
        <w:r>
          <w:fldChar w:fldCharType="end"/>
        </w:r>
      </w:hyperlink>
    </w:p>
    <w:p>
      <w:pPr>
        <w:pStyle w:val="TOC2"/>
        <w:tabs>
          <w:tab w:val="right" w:leader="dot" w:pos="8306"/>
        </w:tabs>
      </w:pPr>
      <w:hyperlink w:anchor="_Toc24819" w:history="1">
        <w:r>
          <w:rPr>
            <w:rFonts w:ascii="仿宋" w:eastAsia="仿宋" w:hAnsi="仿宋" w:cs="仿宋" w:hint="eastAsia"/>
            <w:lang w:eastAsia="zh-CN"/>
          </w:rPr>
          <w:t>(七)、机械设备安全保障措施</w:t>
        </w:r>
        <w:r>
          <w:tab/>
        </w:r>
        <w:r>
          <w:fldChar w:fldCharType="begin"/>
        </w:r>
        <w:r>
          <w:instrText xml:space="preserve"> PAGEREF _Toc24819 \h </w:instrText>
        </w:r>
        <w:r>
          <w:fldChar w:fldCharType="separate"/>
        </w:r>
        <w:r>
          <w:t>48</w:t>
        </w:r>
        <w:r>
          <w:fldChar w:fldCharType="end"/>
        </w:r>
      </w:hyperlink>
    </w:p>
    <w:p>
      <w:pPr>
        <w:pStyle w:val="TOC1"/>
        <w:tabs>
          <w:tab w:val="right" w:leader="dot" w:pos="8306"/>
        </w:tabs>
      </w:pPr>
      <w:hyperlink w:anchor="_Toc24131" w:history="1">
        <w:r>
          <w:rPr>
            <w:rFonts w:ascii="仿宋" w:eastAsia="仿宋" w:hAnsi="仿宋" w:cs="仿宋" w:hint="eastAsia"/>
            <w:lang w:eastAsia="zh-CN"/>
          </w:rPr>
          <w:t>十三、风险识别与分类</w:t>
        </w:r>
        <w:r>
          <w:tab/>
        </w:r>
        <w:r>
          <w:fldChar w:fldCharType="begin"/>
        </w:r>
        <w:r>
          <w:instrText xml:space="preserve"> PAGEREF _Toc24131 \h </w:instrText>
        </w:r>
        <w:r>
          <w:fldChar w:fldCharType="separate"/>
        </w:r>
        <w:r>
          <w:t>49</w:t>
        </w:r>
        <w:r>
          <w:fldChar w:fldCharType="end"/>
        </w:r>
      </w:hyperlink>
    </w:p>
    <w:p>
      <w:pPr>
        <w:pStyle w:val="TOC2"/>
        <w:tabs>
          <w:tab w:val="right" w:leader="dot" w:pos="8306"/>
        </w:tabs>
      </w:pPr>
      <w:hyperlink w:anchor="_Toc2044" w:history="1">
        <w:r>
          <w:rPr>
            <w:rFonts w:ascii="仿宋" w:eastAsia="仿宋" w:hAnsi="仿宋" w:cs="仿宋" w:hint="eastAsia"/>
            <w:lang w:eastAsia="zh-CN"/>
          </w:rPr>
          <w:t>(一)、风险识别</w:t>
        </w:r>
        <w:r>
          <w:tab/>
        </w:r>
        <w:r>
          <w:fldChar w:fldCharType="begin"/>
        </w:r>
        <w:r>
          <w:instrText xml:space="preserve"> PAGEREF _Toc2044 \h </w:instrText>
        </w:r>
        <w:r>
          <w:fldChar w:fldCharType="separate"/>
        </w:r>
        <w:r>
          <w:t>49</w:t>
        </w:r>
        <w:r>
          <w:fldChar w:fldCharType="end"/>
        </w:r>
      </w:hyperlink>
    </w:p>
    <w:p>
      <w:pPr>
        <w:pStyle w:val="TOC2"/>
        <w:tabs>
          <w:tab w:val="right" w:leader="dot" w:pos="8306"/>
        </w:tabs>
      </w:pPr>
      <w:hyperlink w:anchor="_Toc13249" w:history="1">
        <w:r>
          <w:rPr>
            <w:rFonts w:ascii="仿宋" w:eastAsia="仿宋" w:hAnsi="仿宋" w:cs="仿宋" w:hint="eastAsia"/>
            <w:lang w:eastAsia="zh-CN"/>
          </w:rPr>
          <w:t>(二)、风险分类</w:t>
        </w:r>
        <w:r>
          <w:tab/>
        </w:r>
        <w:r>
          <w:fldChar w:fldCharType="begin"/>
        </w:r>
        <w:r>
          <w:instrText xml:space="preserve"> PAGEREF _Toc13249 \h </w:instrText>
        </w:r>
        <w:r>
          <w:fldChar w:fldCharType="separate"/>
        </w:r>
        <w:r>
          <w:t>51</w:t>
        </w:r>
        <w:r>
          <w:fldChar w:fldCharType="end"/>
        </w:r>
      </w:hyperlink>
    </w:p>
    <w:p>
      <w:pPr>
        <w:pStyle w:val="TOC1"/>
        <w:tabs>
          <w:tab w:val="right" w:leader="dot" w:pos="8306"/>
        </w:tabs>
      </w:pPr>
      <w:hyperlink w:anchor="_Toc19411" w:history="1">
        <w:r>
          <w:rPr>
            <w:rFonts w:ascii="仿宋" w:eastAsia="仿宋" w:hAnsi="仿宋" w:cs="仿宋" w:hint="eastAsia"/>
            <w:lang w:eastAsia="zh-CN"/>
          </w:rPr>
          <w:t>十四、木材采伐产品项目治理与监督</w:t>
        </w:r>
        <w:r>
          <w:tab/>
        </w:r>
        <w:r>
          <w:fldChar w:fldCharType="begin"/>
        </w:r>
        <w:r>
          <w:instrText xml:space="preserve"> PAGEREF _Toc19411 \h </w:instrText>
        </w:r>
        <w:r>
          <w:fldChar w:fldCharType="separate"/>
        </w:r>
        <w:r>
          <w:t>53</w:t>
        </w:r>
        <w:r>
          <w:fldChar w:fldCharType="end"/>
        </w:r>
      </w:hyperlink>
    </w:p>
    <w:p>
      <w:pPr>
        <w:pStyle w:val="TOC2"/>
        <w:tabs>
          <w:tab w:val="right" w:leader="dot" w:pos="8306"/>
        </w:tabs>
      </w:pPr>
      <w:hyperlink w:anchor="_Toc12011" w:history="1">
        <w:r>
          <w:rPr>
            <w:rFonts w:ascii="仿宋" w:eastAsia="仿宋" w:hAnsi="仿宋" w:cs="仿宋" w:hint="eastAsia"/>
            <w:lang w:eastAsia="zh-CN"/>
          </w:rPr>
          <w:t>(一)、木材采伐产品项目治理结构</w:t>
        </w:r>
        <w:r>
          <w:tab/>
        </w:r>
        <w:r>
          <w:fldChar w:fldCharType="begin"/>
        </w:r>
        <w:r>
          <w:instrText xml:space="preserve"> PAGEREF _Toc12011 \h </w:instrText>
        </w:r>
        <w:r>
          <w:fldChar w:fldCharType="separate"/>
        </w:r>
        <w:r>
          <w:t>53</w:t>
        </w:r>
        <w:r>
          <w:fldChar w:fldCharType="end"/>
        </w:r>
      </w:hyperlink>
    </w:p>
    <w:p>
      <w:pPr>
        <w:pStyle w:val="TOC2"/>
        <w:tabs>
          <w:tab w:val="right" w:leader="dot" w:pos="8306"/>
        </w:tabs>
      </w:pPr>
      <w:hyperlink w:anchor="_Toc19306" w:history="1">
        <w:r>
          <w:rPr>
            <w:rFonts w:ascii="仿宋" w:eastAsia="仿宋" w:hAnsi="仿宋" w:cs="仿宋" w:hint="eastAsia"/>
            <w:lang w:eastAsia="zh-CN"/>
          </w:rPr>
          <w:t>(二)、监督与审计</w:t>
        </w:r>
        <w:r>
          <w:tab/>
        </w:r>
        <w:r>
          <w:fldChar w:fldCharType="begin"/>
        </w:r>
        <w:r>
          <w:instrText xml:space="preserve"> PAGEREF _Toc19306 \h </w:instrText>
        </w:r>
        <w:r>
          <w:fldChar w:fldCharType="separate"/>
        </w:r>
        <w:r>
          <w:t>54</w:t>
        </w:r>
        <w:r>
          <w:fldChar w:fldCharType="end"/>
        </w:r>
      </w:hyperlink>
    </w:p>
    <w:p>
      <w:pPr>
        <w:pStyle w:val="TOC1"/>
        <w:tabs>
          <w:tab w:val="right" w:leader="dot" w:pos="8306"/>
        </w:tabs>
      </w:pPr>
      <w:hyperlink w:anchor="_Toc3467" w:history="1">
        <w:r>
          <w:rPr>
            <w:rFonts w:ascii="仿宋" w:eastAsia="仿宋" w:hAnsi="仿宋" w:cs="仿宋" w:hint="eastAsia"/>
            <w:lang w:eastAsia="zh-CN"/>
          </w:rPr>
          <w:t>十五、利益相关者分析与沟通计划</w:t>
        </w:r>
        <w:r>
          <w:tab/>
        </w:r>
        <w:r>
          <w:fldChar w:fldCharType="begin"/>
        </w:r>
        <w:r>
          <w:instrText xml:space="preserve"> PAGEREF _Toc3467 \h </w:instrText>
        </w:r>
        <w:r>
          <w:fldChar w:fldCharType="separate"/>
        </w:r>
        <w:r>
          <w:t>56</w:t>
        </w:r>
        <w:r>
          <w:fldChar w:fldCharType="end"/>
        </w:r>
      </w:hyperlink>
    </w:p>
    <w:p>
      <w:pPr>
        <w:pStyle w:val="TOC2"/>
        <w:tabs>
          <w:tab w:val="right" w:leader="dot" w:pos="8306"/>
        </w:tabs>
      </w:pPr>
      <w:hyperlink w:anchor="_Toc1401" w:history="1">
        <w:r>
          <w:rPr>
            <w:rFonts w:ascii="仿宋" w:eastAsia="仿宋" w:hAnsi="仿宋" w:cs="仿宋" w:hint="eastAsia"/>
            <w:lang w:eastAsia="zh-CN"/>
          </w:rPr>
          <w:t>(一)、利益相关者分析</w:t>
        </w:r>
        <w:r>
          <w:tab/>
        </w:r>
        <w:r>
          <w:fldChar w:fldCharType="begin"/>
        </w:r>
        <w:r>
          <w:instrText xml:space="preserve"> PAGEREF _Toc1401 \h </w:instrText>
        </w:r>
        <w:r>
          <w:fldChar w:fldCharType="separate"/>
        </w:r>
        <w:r>
          <w:t>56</w:t>
        </w:r>
        <w:r>
          <w:fldChar w:fldCharType="end"/>
        </w:r>
      </w:hyperlink>
    </w:p>
    <w:p>
      <w:pPr>
        <w:pStyle w:val="TOC2"/>
        <w:tabs>
          <w:tab w:val="right" w:leader="dot" w:pos="8306"/>
        </w:tabs>
      </w:pPr>
      <w:hyperlink w:anchor="_Toc4908" w:history="1">
        <w:r>
          <w:rPr>
            <w:rFonts w:ascii="仿宋" w:eastAsia="仿宋" w:hAnsi="仿宋" w:cs="仿宋" w:hint="eastAsia"/>
            <w:lang w:eastAsia="zh-CN"/>
          </w:rPr>
          <w:t>(二)、沟通计划</w:t>
        </w:r>
        <w:r>
          <w:tab/>
        </w:r>
        <w:r>
          <w:fldChar w:fldCharType="begin"/>
        </w:r>
        <w:r>
          <w:instrText xml:space="preserve"> PAGEREF _Toc4908 \h </w:instrText>
        </w:r>
        <w:r>
          <w:fldChar w:fldCharType="separate"/>
        </w:r>
        <w:r>
          <w:t>57</w:t>
        </w:r>
        <w:r>
          <w:fldChar w:fldCharType="end"/>
        </w:r>
      </w:hyperlink>
    </w:p>
    <w:p>
      <w:pPr>
        <w:pStyle w:val="TOC1"/>
        <w:tabs>
          <w:tab w:val="right" w:leader="dot" w:pos="8306"/>
        </w:tabs>
      </w:pPr>
      <w:hyperlink w:anchor="_Toc14414" w:history="1">
        <w:r>
          <w:rPr>
            <w:rFonts w:ascii="仿宋" w:eastAsia="仿宋" w:hAnsi="仿宋" w:cs="仿宋" w:hint="eastAsia"/>
            <w:lang w:eastAsia="zh-CN"/>
          </w:rPr>
          <w:t>十六、木材采伐产品项目实施时间节点</w:t>
        </w:r>
        <w:r>
          <w:tab/>
        </w:r>
        <w:r>
          <w:fldChar w:fldCharType="begin"/>
        </w:r>
        <w:r>
          <w:instrText xml:space="preserve"> PAGEREF _Toc14414 \h </w:instrText>
        </w:r>
        <w:r>
          <w:fldChar w:fldCharType="separate"/>
        </w:r>
        <w:r>
          <w:t>58</w:t>
        </w:r>
        <w:r>
          <w:fldChar w:fldCharType="end"/>
        </w:r>
      </w:hyperlink>
    </w:p>
    <w:p>
      <w:pPr>
        <w:pStyle w:val="TOC2"/>
        <w:tabs>
          <w:tab w:val="right" w:leader="dot" w:pos="8306"/>
        </w:tabs>
      </w:pPr>
      <w:hyperlink w:anchor="_Toc4644" w:history="1">
        <w:r>
          <w:rPr>
            <w:rFonts w:ascii="仿宋" w:eastAsia="仿宋" w:hAnsi="仿宋" w:cs="仿宋" w:hint="eastAsia"/>
            <w:lang w:eastAsia="zh-CN"/>
          </w:rPr>
          <w:t>(一)、木材采伐产品项目启动阶段时间节点</w:t>
        </w:r>
        <w:r>
          <w:tab/>
        </w:r>
        <w:r>
          <w:fldChar w:fldCharType="begin"/>
        </w:r>
        <w:r>
          <w:instrText xml:space="preserve"> PAGEREF _Toc4644 \h </w:instrText>
        </w:r>
        <w:r>
          <w:fldChar w:fldCharType="separate"/>
        </w:r>
        <w:r>
          <w:t>58</w:t>
        </w:r>
        <w:r>
          <w:fldChar w:fldCharType="end"/>
        </w:r>
      </w:hyperlink>
    </w:p>
    <w:p>
      <w:pPr>
        <w:pStyle w:val="TOC2"/>
        <w:tabs>
          <w:tab w:val="right" w:leader="dot" w:pos="8306"/>
        </w:tabs>
      </w:pPr>
      <w:hyperlink w:anchor="_Toc19743" w:history="1">
        <w:r>
          <w:rPr>
            <w:rFonts w:ascii="仿宋" w:eastAsia="仿宋" w:hAnsi="仿宋" w:cs="仿宋" w:hint="eastAsia"/>
            <w:lang w:eastAsia="zh-CN"/>
          </w:rPr>
          <w:t>(二)、木材采伐产品项目执行阶段时间节点</w:t>
        </w:r>
        <w:r>
          <w:tab/>
        </w:r>
        <w:r>
          <w:fldChar w:fldCharType="begin"/>
        </w:r>
        <w:r>
          <w:instrText xml:space="preserve"> PAGEREF _Toc19743 \h </w:instrText>
        </w:r>
        <w:r>
          <w:fldChar w:fldCharType="separate"/>
        </w:r>
        <w:r>
          <w:t>59</w:t>
        </w:r>
        <w:r>
          <w:fldChar w:fldCharType="end"/>
        </w:r>
      </w:hyperlink>
    </w:p>
    <w:p>
      <w:pPr>
        <w:pStyle w:val="TOC2"/>
        <w:tabs>
          <w:tab w:val="right" w:leader="dot" w:pos="8306"/>
        </w:tabs>
      </w:pPr>
      <w:hyperlink w:anchor="_Toc5669" w:history="1">
        <w:r>
          <w:rPr>
            <w:rFonts w:ascii="仿宋" w:eastAsia="仿宋" w:hAnsi="仿宋" w:cs="仿宋" w:hint="eastAsia"/>
            <w:lang w:eastAsia="zh-CN"/>
          </w:rPr>
          <w:t>(三)、木材采伐产品项目完成阶段时间节点</w:t>
        </w:r>
        <w:r>
          <w:tab/>
        </w:r>
        <w:r>
          <w:fldChar w:fldCharType="begin"/>
        </w:r>
        <w:r>
          <w:instrText xml:space="preserve"> PAGEREF _Toc5669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574"/>
      <w:r>
        <w:rPr>
          <w:rFonts w:ascii="仿宋" w:eastAsia="仿宋" w:hAnsi="仿宋" w:cs="仿宋" w:hint="eastAsia"/>
          <w:sz w:val="28"/>
          <w:lang w:eastAsia="zh-CN"/>
        </w:rPr>
        <w:t>一、木材采伐产品项目概论</w:t>
      </w:r>
      <w:bookmarkEnd w:id="2"/>
    </w:p>
    <w:p>
      <w:pPr>
        <w:pStyle w:val="Heading2"/>
        <w:rPr>
          <w:rFonts w:ascii="仿宋" w:eastAsia="仿宋" w:hAnsi="仿宋" w:cs="仿宋" w:hint="eastAsia"/>
          <w:lang w:eastAsia="zh-CN"/>
        </w:rPr>
      </w:pPr>
      <w:bookmarkStart w:id="3" w:name="_Toc6933"/>
      <w:r>
        <w:rPr>
          <w:rFonts w:ascii="仿宋" w:eastAsia="仿宋" w:hAnsi="仿宋" w:cs="仿宋" w:hint="eastAsia"/>
          <w:lang w:eastAsia="zh-CN"/>
        </w:rPr>
        <w:t>(一)、木材采伐产品项目概况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起源追溯至对市场的深入洞察。市场的不断演变与变革为木材采伐产品项目提供了难得的机遇。当前市场存在的需求缺口和变革的大环境共同构成了木材采伐产品项目的背景。这个木材采伐产品项目旨在充分利用市场机遇，填补行业中尚未满足的需求，为客户提供全新的解决方案。市场的变革和需求的增长使得这个木材采伐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木材采伐产品项目名称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正式命名为木材采伐产品。这个名称不仅仅是一个标识，更代表了木材采伐产品项目的核心理念和愿景。它蕴含着木材采伐产品项目所要解决问题的关键字，具有强烈的表达和辨识度，为木材采伐产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木材采伐产品项目目标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核心目标是提供一种全新、高效的解决方案，满足客户日益增长的需求。木材采伐产品项目追求的不仅仅是满足市场需求，更是在市场中获得卓越的竞争优势。通过不断提升产品或服务的质量和创新水平，木材采伐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木材采伐产品项目范围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全面涵盖了产品研发、制造、市场推广和售后服务，确保从产品设计到最终用户体验的全方位关注。这一全面的木材采伐产品项目范围是为了确保木材采伐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木材采伐产品项目时间表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木材采伐产品项目计划在未来18个月内完成，包括研发、测试、市场试点和正式推出等不同阶段。这个时间表的合理设计是为了确保木材采伐产品项目各个阶段的顺利推进，以便按时交付高质量的成果。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木材采伐产品项目预算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总预算估算为XX百万美元，主要分配在研发、市场推广、人员培训和运营等方面。这一充足的预算为木材采伐产品项目提供了充足的资源，确保木材采伐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木材采伐产品项目风险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可能面临的风险包括市场接受度低、技术难题、竞争激烈等。木材采伐产品项目团队已经制定了相应的风险应对计划，通过前瞻性的风险管理，确保木材采伐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木材采伐产品项目团队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木材采伐产品项目汇聚了一支经验丰富、多领域专业素养的核心团队，确保木材采伐产品项目在各个方面都能拥有高水平的执行力。团队的协同作战是木材采伐产品项目成功的关键因素之一。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木材采伐产品项目背景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木材采伐产品项目的背景根植于市场对更高效、创新产品的渴望，同时也受到科技发展对行业格局的深刻改变的影响。这为木材采伐产品项目提供了广阔的发展空间和市场需求。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木材采伐产品项目现状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截至目前，木材采伐产品项目已完成市场调研和技术验证，取得了初步的成功。这为木材采伐产品项目在未来的发展奠定了坚实的基础，为更远大的目标打下了坚实的基石。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692"/>
      <w:r>
        <w:rPr>
          <w:rFonts w:ascii="仿宋" w:eastAsia="仿宋" w:hAnsi="仿宋" w:cs="仿宋" w:hint="eastAsia"/>
          <w:sz w:val="28"/>
          <w:lang w:eastAsia="zh-CN"/>
        </w:rPr>
        <w:t>(二)、木材采伐产品项目目标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keyword》木材采伐产品项目首要业务目标是在市场中占据有利地位，实现产品/服务的成功推广和销售。通过不断提升产品质量、创新性，木材采伐产品项目追求成为行业中的领导者，赢得更多客户的青睐。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在科技迅速发展的时代，木材采伐产品项目着眼于技术创新。通过持续的研发和技术升级，木材采伐产品项目旨在推出更具创新性的产品或服务，以满足市场对新鲜、先进解决方案的需求。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为了建立可持续的客户关系，木材采伐产品项目设定了客户满意度目标。通过提供卓越的产品质量和优质的客户服务，木材采伐产品项目追求赢得客户的信任和忠诚度，确保他们的满意度达到行业领先水平。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木材采伐产品项目注重社会责任和可持续发展。通过实施环保、社会责任木材采伐产品项目，木材采伐产品项目致力于在经济发展的同时保护环境，促进社会公平，实现可持续经营。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木材采伐产品项目的团队是实现目标的核心驱动力。因此，木材采伐产品项目设定了团队发展目标，包括提升团队成员的专业技能、培养领导力，以及搭建协同高效的团队工作氛围。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775"/>
      <w:r>
        <w:rPr>
          <w:rFonts w:ascii="仿宋" w:eastAsia="仿宋" w:hAnsi="仿宋" w:cs="仿宋" w:hint="eastAsia"/>
          <w:sz w:val="28"/>
          <w:lang w:eastAsia="zh-CN"/>
        </w:rPr>
        <w:t>(三)、木材采伐产品项目提出的理由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木材采伐产品项目提出的理由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提出源于对市场机遇的深刻洞察。当前市场中存在的需求缺口和行业发展趋势表明，有巨大的商业机会等待被开发。通过准确捕捉市场机遇，木材采伐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理念基于对技术创新的信仰。通过持续的研发和技术投入，木材采伐产品项目有望推出更具创新性的产品或服务。在科技飞速发展的当下，木材采伐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提出是为了增强企业的行业竞争力。通过提升产品或服务的质量和独特性，木材采伐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响应了消费者需求的变化。随着社会和科技的不断发展，消费者对产品和服务的需求也在发生变化。通过深入了解并及时回应消费者的新需求，木材采伐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木材采伐产品项目的提出是企业战略发展规划的一部分。在面对日益激烈的市场竞争和不断变化的商业环境中，木材采伐产品项目作为企业战略的一环，旨在为企业开辟新的增长领域，巩固企业在行业中的地位。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提出不仅仅是基于商业考量，还注重社会责任。通过推出环保、社会责任等方面的木材采伐产品项目，木材采伐产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木材采伐产品项目的提出反映了对利益相关者期望的关注。包括客户、员工、投资者等利益相关者在企业发展中都有着各自的期望，木材采伐产品项目力求在满足这些期望的同时，取得更大的共赢。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095"/>
      <w:r>
        <w:rPr>
          <w:rFonts w:ascii="仿宋" w:eastAsia="仿宋" w:hAnsi="仿宋" w:cs="仿宋" w:hint="eastAsia"/>
          <w:sz w:val="28"/>
          <w:lang w:eastAsia="zh-CN"/>
        </w:rPr>
        <w:t>(四)、木材采伐产品项目意义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在实施木材采伐产品项目的过程中，我们不仅仅是在追逐商业成功，更是为企业和社会的多个层面创造了深远的意义。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的首要意义在于提升企业的市场竞争力。通过持续的创新和对产品质量的高标准要求，木材采伐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木材采伐产品项目的推进将促使行业技术水平的提升。通过引入先进技术和创新性解决方案，木材采伐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木材采伐产品项目不仅创造了大量就业机会，提高了就业水平，还注重社会责任和环保。通过参与社会公益事业和推动环保木材采伐产品项目，木材采伐产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综合而言，木材采伐产品项目意义重大，不仅推动了企业的发展，也为行业和社会的进步贡献了积极力量。这是一个全面而深刻的影响，将在未来产生可持续的正面效应。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242"/>
      <w:r>
        <w:rPr>
          <w:rFonts w:ascii="仿宋" w:eastAsia="仿宋" w:hAnsi="仿宋" w:cs="仿宋" w:hint="eastAsia"/>
          <w:sz w:val="28"/>
          <w:lang w:eastAsia="zh-CN"/>
        </w:rPr>
        <w:t>(五)、木材采伐产品项目背景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在当今迅猛发展的商业环境中，木材采伐产品项目的动因根植于对多方面因素的审慎考量。这个木材采伐产品项目的提出并非孤立的决策，而是对企业所处背景深入思考的产物。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木材采伐产品项目背后的首要原因。科技的迅速发展和全球市场的快速变化使得企业必须灵活应对。木材采伐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竞争的激烈程度也是木材采伐产品项目背景中不可忽视的一环。企业需要在激烈竞争中脱颖而出，为此，木材采伐产品项目致力于打破常规，提供独特的价值主张，以吸引客户并确保市场份额的增长。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技术的迅速发展为企业带来了机遇与挑战。作为木材采伐产品项目启动的背景之一，对新兴技术的应用将有助于提升企业的技术水平，使其在不断演进的商业环境中保持竞争优势。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此外，社会对企业责任的期望也在逐渐升高。木材采伐产品项目充分融入了社会责任的理念，通过可持续经营和社会公益木材采伐产品项目，企图为社会贡献一份力量，在商业成功的同时关注社会价值。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503"/>
      <w:r>
        <w:rPr>
          <w:rFonts w:ascii="仿宋" w:eastAsia="仿宋" w:hAnsi="仿宋" w:cs="仿宋" w:hint="eastAsia"/>
          <w:sz w:val="28"/>
          <w:lang w:eastAsia="zh-CN"/>
        </w:rPr>
        <w:t>二、木材采伐产品项目文档管理</w:t>
      </w:r>
      <w:bookmarkEnd w:id="8"/>
    </w:p>
    <w:p>
      <w:pPr>
        <w:pStyle w:val="Heading2"/>
        <w:rPr>
          <w:rFonts w:ascii="仿宋" w:eastAsia="仿宋" w:hAnsi="仿宋" w:cs="仿宋" w:hint="eastAsia"/>
          <w:lang w:eastAsia="zh-CN"/>
        </w:rPr>
      </w:pPr>
      <w:bookmarkStart w:id="9" w:name="_Toc2661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木材采伐产品项目高度重视文档的质量和准确性，以支持木材采伐产品项目的各项活动和决策。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文档的编制始于木材采伐产品项目计划的初期，我们制定了详细的文档编制计划，明确了每个文档的内容、格式和编写责任人。在木材采伐产品项目启动阶段，我们首先编制了木材采伐产品项目章程，明确定义了木材采伐产品项目的目标、范围、风险等关键要素。随后，木材采伐产品项目团队根据计划陆续编制了需求文档、设计文档、测试文档等各类文档，确保木材采伐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材采伐产品项目管理中的重要环节，旨在确保木材采伐产品项目文档符合质量标准和木材采伐产品项目需求。在木材采伐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材采伐产品项目相关利益方和专业领域的专家对文档进行独立审查。这有助于获取更全面、客观的反馈，确保木材采伐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木材采伐产品项目在文档编制与审查方面建立了严格的管理机制，通过规范的流程和多维度的审查，确保木材采伐产品项目文档的质量、准确性和可靠性，为木材采伐产品项目的顺利推进提供了有力支持。</w:t>
      </w:r>
    </w:p>
    <w:p>
      <w:pPr>
        <w:pStyle w:val="Heading2"/>
        <w:ind w:firstLine="560" w:firstLineChars="200"/>
        <w:rPr>
          <w:rFonts w:ascii="仿宋" w:eastAsia="仿宋" w:hAnsi="仿宋" w:cs="仿宋" w:hint="eastAsia"/>
          <w:sz w:val="28"/>
          <w:lang w:eastAsia="zh-CN"/>
        </w:rPr>
      </w:pPr>
      <w:bookmarkStart w:id="10" w:name="_Toc2238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在木材采伐产品项目中，我们致力于优化文档发布与分发过程，以确保信息的高效传递和团队间协作的顺畅进行。以下是我们采取的关键优化策略：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我们通过多渠道发布文档，包括电子邮件、木材采伐产品项目管理平台、内部网站等，以满足不同团队成员的偏好和需求。多渠道发布确保了信息的全面覆盖。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我们采用了精细的权限控制，确保只有授权人员可以访问敏感信息。这种安全措施保护了木材采伐产品项目文档的机密性，防止了未经授权的信息泄露。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53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材采伐产品项目生命周期中一个至关重要的环节，直接关系到木材采伐产品项目信息的长期保存和历史记录的完整性。在木材采伐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035"/>
      <w:r>
        <w:rPr>
          <w:rFonts w:ascii="仿宋" w:eastAsia="仿宋" w:hAnsi="仿宋" w:cs="仿宋" w:hint="eastAsia"/>
          <w:sz w:val="28"/>
          <w:lang w:eastAsia="zh-CN"/>
        </w:rPr>
        <w:t>三、木材采伐产品项目土建工程</w:t>
      </w:r>
      <w:bookmarkEnd w:id="12"/>
    </w:p>
    <w:p>
      <w:pPr>
        <w:pStyle w:val="Heading2"/>
        <w:rPr>
          <w:rFonts w:ascii="仿宋" w:eastAsia="仿宋" w:hAnsi="仿宋" w:cs="仿宋" w:hint="eastAsia"/>
          <w:lang w:eastAsia="zh-CN"/>
        </w:rPr>
      </w:pPr>
      <w:bookmarkStart w:id="13" w:name="_Toc78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在木材采伐产品项目的建筑工程设计中，我们将秉承一系列重要的设计原则，以确保木材采伐产品项目建筑在功能、美观、可持续性等方面达到最佳效果。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首要原则是确保建筑的功能性得到最大化的发挥。我们将充分理解木材采伐产品项目的实际需求，合理布局各个功能区域，保证建筑在满足业务需求的同时，提供高效的工作环境。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在建筑设计中，我们将综合考虑建设和运营成本。通过精细的经济效益分析，确保设计方案在高效利用资源的同时，对木材采伐产品项目的长期盈利能力有积极的贡献。</w:t>
      </w:r>
    </w:p>
    <w:p>
      <w:pPr>
        <w:pStyle w:val="Heading2"/>
        <w:ind w:firstLine="560" w:firstLineChars="200"/>
        <w:rPr>
          <w:rFonts w:ascii="仿宋" w:eastAsia="仿宋" w:hAnsi="仿宋" w:cs="仿宋" w:hint="eastAsia"/>
          <w:sz w:val="28"/>
          <w:lang w:eastAsia="zh-CN"/>
        </w:rPr>
      </w:pPr>
      <w:bookmarkStart w:id="14" w:name="_Toc145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采伐产品项目的土建工程设计中，我们将精准设定设计年限，结合木材采伐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材采伐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43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木材采伐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材采伐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材采伐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78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本期工程木材采伐产品项目预计总建筑面积XXX平方米，其中：计容建筑面积XXX平方米，计划建筑工程投资XX万元，占木材采伐产品项目总投资的XX%。</w:t>
      </w:r>
    </w:p>
    <w:p>
      <w:pPr>
        <w:pStyle w:val="Heading1"/>
        <w:ind w:firstLine="560" w:firstLineChars="200"/>
        <w:rPr>
          <w:rFonts w:ascii="仿宋" w:eastAsia="仿宋" w:hAnsi="仿宋" w:cs="仿宋" w:hint="eastAsia"/>
          <w:sz w:val="28"/>
          <w:lang w:eastAsia="zh-CN"/>
        </w:rPr>
      </w:pPr>
      <w:bookmarkStart w:id="17" w:name="_Toc17474"/>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8909"/>
      <w:r>
        <w:rPr>
          <w:rFonts w:ascii="仿宋" w:eastAsia="仿宋" w:hAnsi="仿宋" w:cs="仿宋" w:hint="eastAsia"/>
          <w:lang w:eastAsia="zh-CN"/>
        </w:rPr>
        <w:t>(一)、木材采伐产品行业分析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https://d.book118.com/307024141132006051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436084"/>
    <w:rsid w:val="26436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2414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2024-02-29T23:38:00Z</dcterms:created>
  <dcterms:modified xsi:type="dcterms:W3CDTF">2024-02-29T23:39:06Z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CD4C1C698CCF46FA8DD532F2A047DB02_11</vt:lpwstr>
  </property>
  <property fmtid="{D5CDD505-2E9C-101B-9397-08002B2CF9AE}" pid="3" name="KSOProductBuildVer">
    <vt:lpwstr>2052-12.1.0.16388</vt:lpwstr>
  </property>
</Properties>
</file>