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间苯二胺项目计划设计方案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844" w:history="1">
        <w:r>
          <w:rPr>
            <w:rFonts w:ascii="仿宋" w:eastAsia="仿宋" w:hAnsi="仿宋" w:cs="仿宋" w:hint="eastAsia"/>
            <w:lang w:eastAsia="zh-CN"/>
          </w:rPr>
          <w:t>概论</w:t>
        </w:r>
        <w:r>
          <w:tab/>
        </w:r>
        <w:r>
          <w:fldChar w:fldCharType="begin"/>
        </w:r>
        <w:r>
          <w:instrText xml:space="preserve"> PAGEREF _Toc8844 \h </w:instrText>
        </w:r>
        <w:r>
          <w:fldChar w:fldCharType="separate"/>
        </w:r>
        <w:r>
          <w:t>3</w:t>
        </w:r>
        <w:r>
          <w:fldChar w:fldCharType="end"/>
        </w:r>
      </w:hyperlink>
    </w:p>
    <w:p>
      <w:pPr>
        <w:pStyle w:val="TOC1"/>
        <w:tabs>
          <w:tab w:val="right" w:leader="dot" w:pos="8306"/>
        </w:tabs>
      </w:pPr>
      <w:hyperlink w:anchor="_Toc1168" w:history="1">
        <w:r>
          <w:rPr>
            <w:rFonts w:ascii="仿宋" w:eastAsia="仿宋" w:hAnsi="仿宋" w:cs="仿宋" w:hint="eastAsia"/>
            <w:lang w:eastAsia="zh-CN"/>
          </w:rPr>
          <w:t>一、间苯二胺项目选址可行性分析</w:t>
        </w:r>
        <w:r>
          <w:tab/>
        </w:r>
        <w:r>
          <w:fldChar w:fldCharType="begin"/>
        </w:r>
        <w:r>
          <w:instrText xml:space="preserve"> PAGEREF _Toc1168 \h </w:instrText>
        </w:r>
        <w:r>
          <w:fldChar w:fldCharType="separate"/>
        </w:r>
        <w:r>
          <w:t>3</w:t>
        </w:r>
        <w:r>
          <w:fldChar w:fldCharType="end"/>
        </w:r>
      </w:hyperlink>
    </w:p>
    <w:p>
      <w:pPr>
        <w:pStyle w:val="TOC2"/>
        <w:tabs>
          <w:tab w:val="right" w:leader="dot" w:pos="8306"/>
        </w:tabs>
      </w:pPr>
      <w:hyperlink w:anchor="_Toc6615" w:history="1">
        <w:r>
          <w:rPr>
            <w:rFonts w:ascii="仿宋" w:eastAsia="仿宋" w:hAnsi="仿宋" w:cs="仿宋" w:hint="eastAsia"/>
            <w:lang w:eastAsia="zh-CN"/>
          </w:rPr>
          <w:t>(一)、间苯二胺项目选址</w:t>
        </w:r>
        <w:r>
          <w:tab/>
        </w:r>
        <w:r>
          <w:fldChar w:fldCharType="begin"/>
        </w:r>
        <w:r>
          <w:instrText xml:space="preserve"> PAGEREF _Toc6615 \h </w:instrText>
        </w:r>
        <w:r>
          <w:fldChar w:fldCharType="separate"/>
        </w:r>
        <w:r>
          <w:t>3</w:t>
        </w:r>
        <w:r>
          <w:fldChar w:fldCharType="end"/>
        </w:r>
      </w:hyperlink>
    </w:p>
    <w:p>
      <w:pPr>
        <w:pStyle w:val="TOC2"/>
        <w:tabs>
          <w:tab w:val="right" w:leader="dot" w:pos="8306"/>
        </w:tabs>
      </w:pPr>
      <w:hyperlink w:anchor="_Toc23996" w:history="1">
        <w:r>
          <w:rPr>
            <w:rFonts w:ascii="仿宋" w:eastAsia="仿宋" w:hAnsi="仿宋" w:cs="仿宋" w:hint="eastAsia"/>
            <w:lang w:eastAsia="zh-CN"/>
          </w:rPr>
          <w:t>(二)、用地控制指标</w:t>
        </w:r>
        <w:r>
          <w:tab/>
        </w:r>
        <w:r>
          <w:fldChar w:fldCharType="begin"/>
        </w:r>
        <w:r>
          <w:instrText xml:space="preserve"> PAGEREF _Toc23996 \h </w:instrText>
        </w:r>
        <w:r>
          <w:fldChar w:fldCharType="separate"/>
        </w:r>
        <w:r>
          <w:t>3</w:t>
        </w:r>
        <w:r>
          <w:fldChar w:fldCharType="end"/>
        </w:r>
      </w:hyperlink>
    </w:p>
    <w:p>
      <w:pPr>
        <w:pStyle w:val="TOC2"/>
        <w:tabs>
          <w:tab w:val="right" w:leader="dot" w:pos="8306"/>
        </w:tabs>
      </w:pPr>
      <w:hyperlink w:anchor="_Toc9676" w:history="1">
        <w:r>
          <w:rPr>
            <w:rFonts w:ascii="仿宋" w:eastAsia="仿宋" w:hAnsi="仿宋" w:cs="仿宋" w:hint="eastAsia"/>
            <w:lang w:eastAsia="zh-CN"/>
          </w:rPr>
          <w:t>(三)、节约用地措施</w:t>
        </w:r>
        <w:r>
          <w:tab/>
        </w:r>
        <w:r>
          <w:fldChar w:fldCharType="begin"/>
        </w:r>
        <w:r>
          <w:instrText xml:space="preserve"> PAGEREF _Toc9676 \h </w:instrText>
        </w:r>
        <w:r>
          <w:fldChar w:fldCharType="separate"/>
        </w:r>
        <w:r>
          <w:t>5</w:t>
        </w:r>
        <w:r>
          <w:fldChar w:fldCharType="end"/>
        </w:r>
      </w:hyperlink>
    </w:p>
    <w:p>
      <w:pPr>
        <w:pStyle w:val="TOC2"/>
        <w:tabs>
          <w:tab w:val="right" w:leader="dot" w:pos="8306"/>
        </w:tabs>
      </w:pPr>
      <w:hyperlink w:anchor="_Toc30095" w:history="1">
        <w:r>
          <w:rPr>
            <w:rFonts w:ascii="仿宋" w:eastAsia="仿宋" w:hAnsi="仿宋" w:cs="仿宋" w:hint="eastAsia"/>
            <w:lang w:eastAsia="zh-CN"/>
          </w:rPr>
          <w:t>(四)、总图布置方案</w:t>
        </w:r>
        <w:r>
          <w:tab/>
        </w:r>
        <w:r>
          <w:fldChar w:fldCharType="begin"/>
        </w:r>
        <w:r>
          <w:instrText xml:space="preserve"> PAGEREF _Toc30095 \h </w:instrText>
        </w:r>
        <w:r>
          <w:fldChar w:fldCharType="separate"/>
        </w:r>
        <w:r>
          <w:t>6</w:t>
        </w:r>
        <w:r>
          <w:fldChar w:fldCharType="end"/>
        </w:r>
      </w:hyperlink>
    </w:p>
    <w:p>
      <w:pPr>
        <w:pStyle w:val="TOC2"/>
        <w:tabs>
          <w:tab w:val="right" w:leader="dot" w:pos="8306"/>
        </w:tabs>
      </w:pPr>
      <w:hyperlink w:anchor="_Toc9440" w:history="1">
        <w:r>
          <w:rPr>
            <w:rFonts w:ascii="仿宋" w:eastAsia="仿宋" w:hAnsi="仿宋" w:cs="仿宋" w:hint="eastAsia"/>
            <w:lang w:eastAsia="zh-CN"/>
          </w:rPr>
          <w:t>(五)、选址综合评价</w:t>
        </w:r>
        <w:r>
          <w:tab/>
        </w:r>
        <w:r>
          <w:fldChar w:fldCharType="begin"/>
        </w:r>
        <w:r>
          <w:instrText xml:space="preserve"> PAGEREF _Toc9440 \h </w:instrText>
        </w:r>
        <w:r>
          <w:fldChar w:fldCharType="separate"/>
        </w:r>
        <w:r>
          <w:t>7</w:t>
        </w:r>
        <w:r>
          <w:fldChar w:fldCharType="end"/>
        </w:r>
      </w:hyperlink>
    </w:p>
    <w:p>
      <w:pPr>
        <w:pStyle w:val="TOC1"/>
        <w:tabs>
          <w:tab w:val="right" w:leader="dot" w:pos="8306"/>
        </w:tabs>
      </w:pPr>
      <w:hyperlink w:anchor="_Toc14294" w:history="1">
        <w:r>
          <w:rPr>
            <w:rFonts w:ascii="仿宋" w:eastAsia="仿宋" w:hAnsi="仿宋" w:cs="仿宋" w:hint="eastAsia"/>
            <w:lang w:eastAsia="zh-CN"/>
          </w:rPr>
          <w:t>二、间苯二胺项目文档管理</w:t>
        </w:r>
        <w:r>
          <w:tab/>
        </w:r>
        <w:r>
          <w:fldChar w:fldCharType="begin"/>
        </w:r>
        <w:r>
          <w:instrText xml:space="preserve"> PAGEREF _Toc14294 \h </w:instrText>
        </w:r>
        <w:r>
          <w:fldChar w:fldCharType="separate"/>
        </w:r>
        <w:r>
          <w:t>8</w:t>
        </w:r>
        <w:r>
          <w:fldChar w:fldCharType="end"/>
        </w:r>
      </w:hyperlink>
    </w:p>
    <w:p>
      <w:pPr>
        <w:pStyle w:val="TOC2"/>
        <w:tabs>
          <w:tab w:val="right" w:leader="dot" w:pos="8306"/>
        </w:tabs>
      </w:pPr>
      <w:hyperlink w:anchor="_Toc26151" w:history="1">
        <w:r>
          <w:rPr>
            <w:rFonts w:ascii="仿宋" w:eastAsia="仿宋" w:hAnsi="仿宋" w:cs="仿宋" w:hint="eastAsia"/>
            <w:lang w:eastAsia="zh-CN"/>
          </w:rPr>
          <w:t>(一)、文档编制与审查</w:t>
        </w:r>
        <w:r>
          <w:tab/>
        </w:r>
        <w:r>
          <w:fldChar w:fldCharType="begin"/>
        </w:r>
        <w:r>
          <w:instrText xml:space="preserve"> PAGEREF _Toc26151 \h </w:instrText>
        </w:r>
        <w:r>
          <w:fldChar w:fldCharType="separate"/>
        </w:r>
        <w:r>
          <w:t>8</w:t>
        </w:r>
        <w:r>
          <w:fldChar w:fldCharType="end"/>
        </w:r>
      </w:hyperlink>
    </w:p>
    <w:p>
      <w:pPr>
        <w:pStyle w:val="TOC2"/>
        <w:tabs>
          <w:tab w:val="right" w:leader="dot" w:pos="8306"/>
        </w:tabs>
      </w:pPr>
      <w:hyperlink w:anchor="_Toc1994" w:history="1">
        <w:r>
          <w:rPr>
            <w:rFonts w:ascii="仿宋" w:eastAsia="仿宋" w:hAnsi="仿宋" w:cs="仿宋" w:hint="eastAsia"/>
            <w:lang w:eastAsia="zh-CN"/>
          </w:rPr>
          <w:t>(二)、文档发布与分发</w:t>
        </w:r>
        <w:r>
          <w:tab/>
        </w:r>
        <w:r>
          <w:fldChar w:fldCharType="begin"/>
        </w:r>
        <w:r>
          <w:instrText xml:space="preserve"> PAGEREF _Toc1994 \h </w:instrText>
        </w:r>
        <w:r>
          <w:fldChar w:fldCharType="separate"/>
        </w:r>
        <w:r>
          <w:t>9</w:t>
        </w:r>
        <w:r>
          <w:fldChar w:fldCharType="end"/>
        </w:r>
      </w:hyperlink>
    </w:p>
    <w:p>
      <w:pPr>
        <w:pStyle w:val="TOC2"/>
        <w:tabs>
          <w:tab w:val="right" w:leader="dot" w:pos="8306"/>
        </w:tabs>
      </w:pPr>
      <w:hyperlink w:anchor="_Toc13963" w:history="1">
        <w:r>
          <w:rPr>
            <w:rFonts w:ascii="仿宋" w:eastAsia="仿宋" w:hAnsi="仿宋" w:cs="仿宋" w:hint="eastAsia"/>
            <w:lang w:eastAsia="zh-CN"/>
          </w:rPr>
          <w:t>(三)、文档存档与归档</w:t>
        </w:r>
        <w:r>
          <w:tab/>
        </w:r>
        <w:r>
          <w:fldChar w:fldCharType="begin"/>
        </w:r>
        <w:r>
          <w:instrText xml:space="preserve"> PAGEREF _Toc13963 \h </w:instrText>
        </w:r>
        <w:r>
          <w:fldChar w:fldCharType="separate"/>
        </w:r>
        <w:r>
          <w:t>10</w:t>
        </w:r>
        <w:r>
          <w:fldChar w:fldCharType="end"/>
        </w:r>
      </w:hyperlink>
    </w:p>
    <w:p>
      <w:pPr>
        <w:pStyle w:val="TOC1"/>
        <w:tabs>
          <w:tab w:val="right" w:leader="dot" w:pos="8306"/>
        </w:tabs>
      </w:pPr>
      <w:hyperlink w:anchor="_Toc25340" w:history="1">
        <w:r>
          <w:rPr>
            <w:rFonts w:ascii="仿宋" w:eastAsia="仿宋" w:hAnsi="仿宋" w:cs="仿宋" w:hint="eastAsia"/>
            <w:lang w:eastAsia="zh-CN"/>
          </w:rPr>
          <w:t>三、间苯二胺项目可持续发展</w:t>
        </w:r>
        <w:r>
          <w:tab/>
        </w:r>
        <w:r>
          <w:fldChar w:fldCharType="begin"/>
        </w:r>
        <w:r>
          <w:instrText xml:space="preserve"> PAGEREF _Toc25340 \h </w:instrText>
        </w:r>
        <w:r>
          <w:fldChar w:fldCharType="separate"/>
        </w:r>
        <w:r>
          <w:t>12</w:t>
        </w:r>
        <w:r>
          <w:fldChar w:fldCharType="end"/>
        </w:r>
      </w:hyperlink>
    </w:p>
    <w:p>
      <w:pPr>
        <w:pStyle w:val="TOC2"/>
        <w:tabs>
          <w:tab w:val="right" w:leader="dot" w:pos="8306"/>
        </w:tabs>
      </w:pPr>
      <w:hyperlink w:anchor="_Toc6268" w:history="1">
        <w:r>
          <w:rPr>
            <w:rFonts w:ascii="仿宋" w:eastAsia="仿宋" w:hAnsi="仿宋" w:cs="仿宋" w:hint="eastAsia"/>
            <w:lang w:eastAsia="zh-CN"/>
          </w:rPr>
          <w:t>(一)、可持续战略与实践</w:t>
        </w:r>
        <w:r>
          <w:tab/>
        </w:r>
        <w:r>
          <w:fldChar w:fldCharType="begin"/>
        </w:r>
        <w:r>
          <w:instrText xml:space="preserve"> PAGEREF _Toc6268 \h </w:instrText>
        </w:r>
        <w:r>
          <w:fldChar w:fldCharType="separate"/>
        </w:r>
        <w:r>
          <w:t>12</w:t>
        </w:r>
        <w:r>
          <w:fldChar w:fldCharType="end"/>
        </w:r>
      </w:hyperlink>
    </w:p>
    <w:p>
      <w:pPr>
        <w:pStyle w:val="TOC2"/>
        <w:tabs>
          <w:tab w:val="right" w:leader="dot" w:pos="8306"/>
        </w:tabs>
      </w:pPr>
      <w:hyperlink w:anchor="_Toc22707" w:history="1">
        <w:r>
          <w:rPr>
            <w:rFonts w:ascii="仿宋" w:eastAsia="仿宋" w:hAnsi="仿宋" w:cs="仿宋" w:hint="eastAsia"/>
            <w:lang w:eastAsia="zh-CN"/>
          </w:rPr>
          <w:t>(二)、环保与社会责任</w:t>
        </w:r>
        <w:r>
          <w:tab/>
        </w:r>
        <w:r>
          <w:fldChar w:fldCharType="begin"/>
        </w:r>
        <w:r>
          <w:instrText xml:space="preserve"> PAGEREF _Toc22707 \h </w:instrText>
        </w:r>
        <w:r>
          <w:fldChar w:fldCharType="separate"/>
        </w:r>
        <w:r>
          <w:t>12</w:t>
        </w:r>
        <w:r>
          <w:fldChar w:fldCharType="end"/>
        </w:r>
      </w:hyperlink>
    </w:p>
    <w:p>
      <w:pPr>
        <w:pStyle w:val="TOC1"/>
        <w:tabs>
          <w:tab w:val="right" w:leader="dot" w:pos="8306"/>
        </w:tabs>
      </w:pPr>
      <w:hyperlink w:anchor="_Toc599" w:history="1">
        <w:r>
          <w:rPr>
            <w:rFonts w:ascii="仿宋" w:eastAsia="仿宋" w:hAnsi="仿宋" w:cs="仿宋" w:hint="eastAsia"/>
            <w:lang w:eastAsia="zh-CN"/>
          </w:rPr>
          <w:t>四、市场分析、调研</w:t>
        </w:r>
        <w:r>
          <w:tab/>
        </w:r>
        <w:r>
          <w:fldChar w:fldCharType="begin"/>
        </w:r>
        <w:r>
          <w:instrText xml:space="preserve"> PAGEREF _Toc599 \h </w:instrText>
        </w:r>
        <w:r>
          <w:fldChar w:fldCharType="separate"/>
        </w:r>
        <w:r>
          <w:t>13</w:t>
        </w:r>
        <w:r>
          <w:fldChar w:fldCharType="end"/>
        </w:r>
      </w:hyperlink>
    </w:p>
    <w:p>
      <w:pPr>
        <w:pStyle w:val="TOC2"/>
        <w:tabs>
          <w:tab w:val="right" w:leader="dot" w:pos="8306"/>
        </w:tabs>
      </w:pPr>
      <w:hyperlink w:anchor="_Toc24901" w:history="1">
        <w:r>
          <w:rPr>
            <w:rFonts w:ascii="仿宋" w:eastAsia="仿宋" w:hAnsi="仿宋" w:cs="仿宋" w:hint="eastAsia"/>
            <w:lang w:eastAsia="zh-CN"/>
          </w:rPr>
          <w:t>(一)、间苯二胺行业分析</w:t>
        </w:r>
        <w:r>
          <w:tab/>
        </w:r>
        <w:r>
          <w:fldChar w:fldCharType="begin"/>
        </w:r>
        <w:r>
          <w:instrText xml:space="preserve"> PAGEREF _Toc24901 \h </w:instrText>
        </w:r>
        <w:r>
          <w:fldChar w:fldCharType="separate"/>
        </w:r>
        <w:r>
          <w:t>13</w:t>
        </w:r>
        <w:r>
          <w:fldChar w:fldCharType="end"/>
        </w:r>
      </w:hyperlink>
    </w:p>
    <w:p>
      <w:pPr>
        <w:pStyle w:val="TOC2"/>
        <w:tabs>
          <w:tab w:val="right" w:leader="dot" w:pos="8306"/>
        </w:tabs>
      </w:pPr>
      <w:hyperlink w:anchor="_Toc8409" w:history="1">
        <w:r>
          <w:rPr>
            <w:rFonts w:ascii="仿宋" w:eastAsia="仿宋" w:hAnsi="仿宋" w:cs="仿宋" w:hint="eastAsia"/>
            <w:lang w:eastAsia="zh-CN"/>
          </w:rPr>
          <w:t>(二)、间苯二胺市场分析预测</w:t>
        </w:r>
        <w:r>
          <w:tab/>
        </w:r>
        <w:r>
          <w:fldChar w:fldCharType="begin"/>
        </w:r>
        <w:r>
          <w:instrText xml:space="preserve"> PAGEREF _Toc8409 \h </w:instrText>
        </w:r>
        <w:r>
          <w:fldChar w:fldCharType="separate"/>
        </w:r>
        <w:r>
          <w:t>14</w:t>
        </w:r>
        <w:r>
          <w:fldChar w:fldCharType="end"/>
        </w:r>
      </w:hyperlink>
    </w:p>
    <w:p>
      <w:pPr>
        <w:pStyle w:val="TOC1"/>
        <w:tabs>
          <w:tab w:val="right" w:leader="dot" w:pos="8306"/>
        </w:tabs>
      </w:pPr>
      <w:hyperlink w:anchor="_Toc15666" w:history="1">
        <w:r>
          <w:rPr>
            <w:rFonts w:ascii="仿宋" w:eastAsia="仿宋" w:hAnsi="仿宋" w:cs="仿宋" w:hint="eastAsia"/>
            <w:lang w:eastAsia="zh-CN"/>
          </w:rPr>
          <w:t>五、间苯二胺项目绩效评估</w:t>
        </w:r>
        <w:r>
          <w:tab/>
        </w:r>
        <w:r>
          <w:fldChar w:fldCharType="begin"/>
        </w:r>
        <w:r>
          <w:instrText xml:space="preserve"> PAGEREF _Toc15666 \h </w:instrText>
        </w:r>
        <w:r>
          <w:fldChar w:fldCharType="separate"/>
        </w:r>
        <w:r>
          <w:t>15</w:t>
        </w:r>
        <w:r>
          <w:fldChar w:fldCharType="end"/>
        </w:r>
      </w:hyperlink>
    </w:p>
    <w:p>
      <w:pPr>
        <w:pStyle w:val="TOC2"/>
        <w:tabs>
          <w:tab w:val="right" w:leader="dot" w:pos="8306"/>
        </w:tabs>
      </w:pPr>
      <w:hyperlink w:anchor="_Toc18009" w:history="1">
        <w:r>
          <w:rPr>
            <w:rFonts w:ascii="仿宋" w:eastAsia="仿宋" w:hAnsi="仿宋" w:cs="仿宋" w:hint="eastAsia"/>
            <w:lang w:eastAsia="zh-CN"/>
          </w:rPr>
          <w:t>(一)、绩效评估指标</w:t>
        </w:r>
        <w:r>
          <w:tab/>
        </w:r>
        <w:r>
          <w:fldChar w:fldCharType="begin"/>
        </w:r>
        <w:r>
          <w:instrText xml:space="preserve"> PAGEREF _Toc18009 \h </w:instrText>
        </w:r>
        <w:r>
          <w:fldChar w:fldCharType="separate"/>
        </w:r>
        <w:r>
          <w:t>15</w:t>
        </w:r>
        <w:r>
          <w:fldChar w:fldCharType="end"/>
        </w:r>
      </w:hyperlink>
    </w:p>
    <w:p>
      <w:pPr>
        <w:pStyle w:val="TOC2"/>
        <w:tabs>
          <w:tab w:val="right" w:leader="dot" w:pos="8306"/>
        </w:tabs>
      </w:pPr>
      <w:hyperlink w:anchor="_Toc514" w:history="1">
        <w:r>
          <w:rPr>
            <w:rFonts w:ascii="仿宋" w:eastAsia="仿宋" w:hAnsi="仿宋" w:cs="仿宋" w:hint="eastAsia"/>
            <w:lang w:eastAsia="zh-CN"/>
          </w:rPr>
          <w:t>(二)、绩效评估方法</w:t>
        </w:r>
        <w:r>
          <w:tab/>
        </w:r>
        <w:r>
          <w:fldChar w:fldCharType="begin"/>
        </w:r>
        <w:r>
          <w:instrText xml:space="preserve"> PAGEREF _Toc514 \h </w:instrText>
        </w:r>
        <w:r>
          <w:fldChar w:fldCharType="separate"/>
        </w:r>
        <w:r>
          <w:t>16</w:t>
        </w:r>
        <w:r>
          <w:fldChar w:fldCharType="end"/>
        </w:r>
      </w:hyperlink>
    </w:p>
    <w:p>
      <w:pPr>
        <w:pStyle w:val="TOC2"/>
        <w:tabs>
          <w:tab w:val="right" w:leader="dot" w:pos="8306"/>
        </w:tabs>
      </w:pPr>
      <w:hyperlink w:anchor="_Toc13468" w:history="1">
        <w:r>
          <w:rPr>
            <w:rFonts w:ascii="仿宋" w:eastAsia="仿宋" w:hAnsi="仿宋" w:cs="仿宋" w:hint="eastAsia"/>
            <w:lang w:eastAsia="zh-CN"/>
          </w:rPr>
          <w:t>(三)、绩效评估周期</w:t>
        </w:r>
        <w:r>
          <w:tab/>
        </w:r>
        <w:r>
          <w:fldChar w:fldCharType="begin"/>
        </w:r>
        <w:r>
          <w:instrText xml:space="preserve"> PAGEREF _Toc13468 \h </w:instrText>
        </w:r>
        <w:r>
          <w:fldChar w:fldCharType="separate"/>
        </w:r>
        <w:r>
          <w:t>17</w:t>
        </w:r>
        <w:r>
          <w:fldChar w:fldCharType="end"/>
        </w:r>
      </w:hyperlink>
    </w:p>
    <w:p>
      <w:pPr>
        <w:pStyle w:val="TOC1"/>
        <w:tabs>
          <w:tab w:val="right" w:leader="dot" w:pos="8306"/>
        </w:tabs>
      </w:pPr>
      <w:hyperlink w:anchor="_Toc27453" w:history="1">
        <w:r>
          <w:rPr>
            <w:rFonts w:ascii="仿宋" w:eastAsia="仿宋" w:hAnsi="仿宋" w:cs="仿宋" w:hint="eastAsia"/>
            <w:lang w:eastAsia="zh-CN"/>
          </w:rPr>
          <w:t>六、间苯二胺项目建设背景及必要性分析</w:t>
        </w:r>
        <w:r>
          <w:tab/>
        </w:r>
        <w:r>
          <w:fldChar w:fldCharType="begin"/>
        </w:r>
        <w:r>
          <w:instrText xml:space="preserve"> PAGEREF _Toc27453 \h </w:instrText>
        </w:r>
        <w:r>
          <w:fldChar w:fldCharType="separate"/>
        </w:r>
        <w:r>
          <w:t>18</w:t>
        </w:r>
        <w:r>
          <w:fldChar w:fldCharType="end"/>
        </w:r>
      </w:hyperlink>
    </w:p>
    <w:p>
      <w:pPr>
        <w:pStyle w:val="TOC2"/>
        <w:tabs>
          <w:tab w:val="right" w:leader="dot" w:pos="8306"/>
        </w:tabs>
      </w:pPr>
      <w:hyperlink w:anchor="_Toc7809" w:history="1">
        <w:r>
          <w:rPr>
            <w:rFonts w:ascii="仿宋" w:eastAsia="仿宋" w:hAnsi="仿宋" w:cs="仿宋" w:hint="eastAsia"/>
            <w:lang w:eastAsia="zh-CN"/>
          </w:rPr>
          <w:t>(一)、间苯二胺项目背景分析</w:t>
        </w:r>
        <w:r>
          <w:tab/>
        </w:r>
        <w:r>
          <w:fldChar w:fldCharType="begin"/>
        </w:r>
        <w:r>
          <w:instrText xml:space="preserve"> PAGEREF _Toc7809 \h </w:instrText>
        </w:r>
        <w:r>
          <w:fldChar w:fldCharType="separate"/>
        </w:r>
        <w:r>
          <w:t>18</w:t>
        </w:r>
        <w:r>
          <w:fldChar w:fldCharType="end"/>
        </w:r>
      </w:hyperlink>
    </w:p>
    <w:p>
      <w:pPr>
        <w:pStyle w:val="TOC2"/>
        <w:tabs>
          <w:tab w:val="right" w:leader="dot" w:pos="8306"/>
        </w:tabs>
      </w:pPr>
      <w:hyperlink w:anchor="_Toc30706" w:history="1">
        <w:r>
          <w:rPr>
            <w:rFonts w:ascii="仿宋" w:eastAsia="仿宋" w:hAnsi="仿宋" w:cs="仿宋" w:hint="eastAsia"/>
            <w:lang w:eastAsia="zh-CN"/>
          </w:rPr>
          <w:t>(二)、间苯二胺项目建设必要性分析</w:t>
        </w:r>
        <w:r>
          <w:tab/>
        </w:r>
        <w:r>
          <w:fldChar w:fldCharType="begin"/>
        </w:r>
        <w:r>
          <w:instrText xml:space="preserve"> PAGEREF _Toc30706 \h </w:instrText>
        </w:r>
        <w:r>
          <w:fldChar w:fldCharType="separate"/>
        </w:r>
        <w:r>
          <w:t>20</w:t>
        </w:r>
        <w:r>
          <w:fldChar w:fldCharType="end"/>
        </w:r>
      </w:hyperlink>
    </w:p>
    <w:p>
      <w:pPr>
        <w:pStyle w:val="TOC1"/>
        <w:tabs>
          <w:tab w:val="right" w:leader="dot" w:pos="8306"/>
        </w:tabs>
      </w:pPr>
      <w:hyperlink w:anchor="_Toc26584" w:history="1">
        <w:r>
          <w:rPr>
            <w:rFonts w:ascii="仿宋" w:eastAsia="仿宋" w:hAnsi="仿宋" w:cs="仿宋" w:hint="eastAsia"/>
            <w:lang w:eastAsia="zh-CN"/>
          </w:rPr>
          <w:t>七、间苯二胺项目计划安排</w:t>
        </w:r>
        <w:r>
          <w:tab/>
        </w:r>
        <w:r>
          <w:fldChar w:fldCharType="begin"/>
        </w:r>
        <w:r>
          <w:instrText xml:space="preserve"> PAGEREF _Toc26584 \h </w:instrText>
        </w:r>
        <w:r>
          <w:fldChar w:fldCharType="separate"/>
        </w:r>
        <w:r>
          <w:t>21</w:t>
        </w:r>
        <w:r>
          <w:fldChar w:fldCharType="end"/>
        </w:r>
      </w:hyperlink>
    </w:p>
    <w:p>
      <w:pPr>
        <w:pStyle w:val="TOC2"/>
        <w:tabs>
          <w:tab w:val="right" w:leader="dot" w:pos="8306"/>
        </w:tabs>
      </w:pPr>
      <w:hyperlink w:anchor="_Toc25001" w:history="1">
        <w:r>
          <w:rPr>
            <w:rFonts w:ascii="仿宋" w:eastAsia="仿宋" w:hAnsi="仿宋" w:cs="仿宋" w:hint="eastAsia"/>
            <w:lang w:eastAsia="zh-CN"/>
          </w:rPr>
          <w:t>(一)、建设周期</w:t>
        </w:r>
        <w:r>
          <w:tab/>
        </w:r>
        <w:r>
          <w:fldChar w:fldCharType="begin"/>
        </w:r>
        <w:r>
          <w:instrText xml:space="preserve"> PAGEREF _Toc25001 \h </w:instrText>
        </w:r>
        <w:r>
          <w:fldChar w:fldCharType="separate"/>
        </w:r>
        <w:r>
          <w:t>21</w:t>
        </w:r>
        <w:r>
          <w:fldChar w:fldCharType="end"/>
        </w:r>
      </w:hyperlink>
    </w:p>
    <w:p>
      <w:pPr>
        <w:pStyle w:val="TOC2"/>
        <w:tabs>
          <w:tab w:val="right" w:leader="dot" w:pos="8306"/>
        </w:tabs>
      </w:pPr>
      <w:hyperlink w:anchor="_Toc7454" w:history="1">
        <w:r>
          <w:rPr>
            <w:rFonts w:ascii="仿宋" w:eastAsia="仿宋" w:hAnsi="仿宋" w:cs="仿宋" w:hint="eastAsia"/>
            <w:lang w:eastAsia="zh-CN"/>
          </w:rPr>
          <w:t>(二)、建设进度</w:t>
        </w:r>
        <w:r>
          <w:tab/>
        </w:r>
        <w:r>
          <w:fldChar w:fldCharType="begin"/>
        </w:r>
        <w:r>
          <w:instrText xml:space="preserve"> PAGEREF _Toc7454 \h </w:instrText>
        </w:r>
        <w:r>
          <w:fldChar w:fldCharType="separate"/>
        </w:r>
        <w:r>
          <w:t>22</w:t>
        </w:r>
        <w:r>
          <w:fldChar w:fldCharType="end"/>
        </w:r>
      </w:hyperlink>
    </w:p>
    <w:p>
      <w:pPr>
        <w:pStyle w:val="TOC2"/>
        <w:tabs>
          <w:tab w:val="right" w:leader="dot" w:pos="8306"/>
        </w:tabs>
      </w:pPr>
      <w:hyperlink w:anchor="_Toc8117" w:history="1">
        <w:r>
          <w:rPr>
            <w:rFonts w:ascii="仿宋" w:eastAsia="仿宋" w:hAnsi="仿宋" w:cs="仿宋" w:hint="eastAsia"/>
            <w:lang w:eastAsia="zh-CN"/>
          </w:rPr>
          <w:t>(三)、进度安排注意事项</w:t>
        </w:r>
        <w:r>
          <w:tab/>
        </w:r>
        <w:r>
          <w:fldChar w:fldCharType="begin"/>
        </w:r>
        <w:r>
          <w:instrText xml:space="preserve"> PAGEREF _Toc8117 \h </w:instrText>
        </w:r>
        <w:r>
          <w:fldChar w:fldCharType="separate"/>
        </w:r>
        <w:r>
          <w:t>23</w:t>
        </w:r>
        <w:r>
          <w:fldChar w:fldCharType="end"/>
        </w:r>
      </w:hyperlink>
    </w:p>
    <w:p>
      <w:pPr>
        <w:pStyle w:val="TOC2"/>
        <w:tabs>
          <w:tab w:val="right" w:leader="dot" w:pos="8306"/>
        </w:tabs>
      </w:pPr>
      <w:hyperlink w:anchor="_Toc10746" w:history="1">
        <w:r>
          <w:rPr>
            <w:rFonts w:ascii="仿宋" w:eastAsia="仿宋" w:hAnsi="仿宋" w:cs="仿宋" w:hint="eastAsia"/>
            <w:lang w:eastAsia="zh-CN"/>
          </w:rPr>
          <w:t>(四)、人力资源配置</w:t>
        </w:r>
        <w:r>
          <w:tab/>
        </w:r>
        <w:r>
          <w:fldChar w:fldCharType="begin"/>
        </w:r>
        <w:r>
          <w:instrText xml:space="preserve"> PAGEREF _Toc10746 \h </w:instrText>
        </w:r>
        <w:r>
          <w:fldChar w:fldCharType="separate"/>
        </w:r>
        <w:r>
          <w:t>24</w:t>
        </w:r>
        <w:r>
          <w:fldChar w:fldCharType="end"/>
        </w:r>
      </w:hyperlink>
    </w:p>
    <w:p>
      <w:pPr>
        <w:pStyle w:val="TOC1"/>
        <w:tabs>
          <w:tab w:val="right" w:leader="dot" w:pos="8306"/>
        </w:tabs>
      </w:pPr>
      <w:hyperlink w:anchor="_Toc575" w:history="1">
        <w:r>
          <w:rPr>
            <w:rFonts w:ascii="仿宋" w:eastAsia="仿宋" w:hAnsi="仿宋" w:cs="仿宋" w:hint="eastAsia"/>
            <w:lang w:eastAsia="zh-CN"/>
          </w:rPr>
          <w:t>八、生产安全保护</w:t>
        </w:r>
        <w:r>
          <w:tab/>
        </w:r>
        <w:r>
          <w:fldChar w:fldCharType="begin"/>
        </w:r>
        <w:r>
          <w:instrText xml:space="preserve"> PAGEREF _Toc575 \h </w:instrText>
        </w:r>
        <w:r>
          <w:fldChar w:fldCharType="separate"/>
        </w:r>
        <w:r>
          <w:t>25</w:t>
        </w:r>
        <w:r>
          <w:fldChar w:fldCharType="end"/>
        </w:r>
      </w:hyperlink>
    </w:p>
    <w:p>
      <w:pPr>
        <w:pStyle w:val="TOC2"/>
        <w:tabs>
          <w:tab w:val="right" w:leader="dot" w:pos="8306"/>
        </w:tabs>
      </w:pPr>
      <w:hyperlink w:anchor="_Toc19620" w:history="1">
        <w:r>
          <w:rPr>
            <w:rFonts w:ascii="仿宋" w:eastAsia="仿宋" w:hAnsi="仿宋" w:cs="仿宋" w:hint="eastAsia"/>
            <w:lang w:eastAsia="zh-CN"/>
          </w:rPr>
          <w:t>(一)、消防安全</w:t>
        </w:r>
        <w:r>
          <w:tab/>
        </w:r>
        <w:r>
          <w:fldChar w:fldCharType="begin"/>
        </w:r>
        <w:r>
          <w:instrText xml:space="preserve"> PAGEREF _Toc19620 \h </w:instrText>
        </w:r>
        <w:r>
          <w:fldChar w:fldCharType="separate"/>
        </w:r>
        <w:r>
          <w:t>25</w:t>
        </w:r>
        <w:r>
          <w:fldChar w:fldCharType="end"/>
        </w:r>
      </w:hyperlink>
    </w:p>
    <w:p>
      <w:pPr>
        <w:pStyle w:val="TOC2"/>
        <w:tabs>
          <w:tab w:val="right" w:leader="dot" w:pos="8306"/>
        </w:tabs>
      </w:pPr>
      <w:hyperlink w:anchor="_Toc2691" w:history="1">
        <w:r>
          <w:rPr>
            <w:rFonts w:ascii="仿宋" w:eastAsia="仿宋" w:hAnsi="仿宋" w:cs="仿宋" w:hint="eastAsia"/>
            <w:lang w:eastAsia="zh-CN"/>
          </w:rPr>
          <w:t>(二)、防火防爆总图布置措施</w:t>
        </w:r>
        <w:r>
          <w:tab/>
        </w:r>
        <w:r>
          <w:fldChar w:fldCharType="begin"/>
        </w:r>
        <w:r>
          <w:instrText xml:space="preserve"> PAGEREF _Toc2691 \h </w:instrText>
        </w:r>
        <w:r>
          <w:fldChar w:fldCharType="separate"/>
        </w:r>
        <w:r>
          <w:t>27</w:t>
        </w:r>
        <w:r>
          <w:fldChar w:fldCharType="end"/>
        </w:r>
      </w:hyperlink>
    </w:p>
    <w:p>
      <w:pPr>
        <w:pStyle w:val="TOC2"/>
        <w:tabs>
          <w:tab w:val="right" w:leader="dot" w:pos="8306"/>
        </w:tabs>
      </w:pPr>
      <w:hyperlink w:anchor="_Toc30124" w:history="1">
        <w:r>
          <w:rPr>
            <w:rFonts w:ascii="仿宋" w:eastAsia="仿宋" w:hAnsi="仿宋" w:cs="仿宋" w:hint="eastAsia"/>
            <w:lang w:eastAsia="zh-CN"/>
          </w:rPr>
          <w:t>(三)、自然灾害防范措施</w:t>
        </w:r>
        <w:r>
          <w:tab/>
        </w:r>
        <w:r>
          <w:fldChar w:fldCharType="begin"/>
        </w:r>
        <w:r>
          <w:instrText xml:space="preserve"> PAGEREF _Toc30124 \h </w:instrText>
        </w:r>
        <w:r>
          <w:fldChar w:fldCharType="separate"/>
        </w:r>
        <w:r>
          <w:t>27</w:t>
        </w:r>
        <w:r>
          <w:fldChar w:fldCharType="end"/>
        </w:r>
      </w:hyperlink>
    </w:p>
    <w:p>
      <w:pPr>
        <w:pStyle w:val="TOC2"/>
        <w:tabs>
          <w:tab w:val="right" w:leader="dot" w:pos="8306"/>
        </w:tabs>
      </w:pPr>
      <w:hyperlink w:anchor="_Toc4627" w:history="1">
        <w:r>
          <w:rPr>
            <w:rFonts w:ascii="仿宋" w:eastAsia="仿宋" w:hAnsi="仿宋" w:cs="仿宋" w:hint="eastAsia"/>
            <w:lang w:eastAsia="zh-CN"/>
          </w:rPr>
          <w:t>(四)、安全色及安全标志使用要求</w:t>
        </w:r>
        <w:r>
          <w:tab/>
        </w:r>
        <w:r>
          <w:fldChar w:fldCharType="begin"/>
        </w:r>
        <w:r>
          <w:instrText xml:space="preserve"> PAGEREF _Toc4627 \h </w:instrText>
        </w:r>
        <w:r>
          <w:fldChar w:fldCharType="separate"/>
        </w:r>
        <w:r>
          <w:t>28</w:t>
        </w:r>
        <w:r>
          <w:fldChar w:fldCharType="end"/>
        </w:r>
      </w:hyperlink>
    </w:p>
    <w:p>
      <w:pPr>
        <w:pStyle w:val="TOC2"/>
        <w:tabs>
          <w:tab w:val="right" w:leader="dot" w:pos="8306"/>
        </w:tabs>
      </w:pPr>
      <w:hyperlink w:anchor="_Toc32429" w:history="1">
        <w:r>
          <w:rPr>
            <w:rFonts w:ascii="仿宋" w:eastAsia="仿宋" w:hAnsi="仿宋" w:cs="仿宋" w:hint="eastAsia"/>
            <w:lang w:eastAsia="zh-CN"/>
          </w:rPr>
          <w:t>(五)、防尘防毒措施</w:t>
        </w:r>
        <w:r>
          <w:tab/>
        </w:r>
        <w:r>
          <w:fldChar w:fldCharType="begin"/>
        </w:r>
        <w:r>
          <w:instrText xml:space="preserve"> PAGEREF _Toc32429 \h </w:instrText>
        </w:r>
        <w:r>
          <w:fldChar w:fldCharType="separate"/>
        </w:r>
        <w:r>
          <w:t>29</w:t>
        </w:r>
        <w:r>
          <w:fldChar w:fldCharType="end"/>
        </w:r>
      </w:hyperlink>
    </w:p>
    <w:p>
      <w:pPr>
        <w:pStyle w:val="TOC2"/>
        <w:tabs>
          <w:tab w:val="right" w:leader="dot" w:pos="8306"/>
        </w:tabs>
      </w:pPr>
      <w:hyperlink w:anchor="_Toc8478" w:history="1">
        <w:r>
          <w:rPr>
            <w:rFonts w:ascii="仿宋" w:eastAsia="仿宋" w:hAnsi="仿宋" w:cs="仿宋" w:hint="eastAsia"/>
            <w:lang w:eastAsia="zh-CN"/>
          </w:rPr>
          <w:t>(六)、防静电、触电防护及防雷措施</w:t>
        </w:r>
        <w:r>
          <w:tab/>
        </w:r>
        <w:r>
          <w:fldChar w:fldCharType="begin"/>
        </w:r>
        <w:r>
          <w:instrText xml:space="preserve"> PAGEREF _Toc8478 \h </w:instrText>
        </w:r>
        <w:r>
          <w:fldChar w:fldCharType="separate"/>
        </w:r>
        <w:r>
          <w:t>30</w:t>
        </w:r>
        <w:r>
          <w:fldChar w:fldCharType="end"/>
        </w:r>
      </w:hyperlink>
    </w:p>
    <w:p>
      <w:pPr>
        <w:pStyle w:val="TOC2"/>
        <w:tabs>
          <w:tab w:val="right" w:leader="dot" w:pos="8306"/>
        </w:tabs>
      </w:pPr>
      <w:hyperlink w:anchor="_Toc14329" w:history="1">
        <w:r>
          <w:rPr>
            <w:rFonts w:ascii="仿宋" w:eastAsia="仿宋" w:hAnsi="仿宋" w:cs="仿宋" w:hint="eastAsia"/>
            <w:lang w:eastAsia="zh-CN"/>
          </w:rPr>
          <w:t>(七)、机械设备安全保障措施</w:t>
        </w:r>
        <w:r>
          <w:tab/>
        </w:r>
        <w:r>
          <w:fldChar w:fldCharType="begin"/>
        </w:r>
        <w:r>
          <w:instrText xml:space="preserve"> PAGEREF _Toc14329 \h </w:instrText>
        </w:r>
        <w:r>
          <w:fldChar w:fldCharType="separate"/>
        </w:r>
        <w:r>
          <w:t>32</w:t>
        </w:r>
        <w:r>
          <w:fldChar w:fldCharType="end"/>
        </w:r>
      </w:hyperlink>
    </w:p>
    <w:p>
      <w:pPr>
        <w:pStyle w:val="TOC1"/>
        <w:tabs>
          <w:tab w:val="right" w:leader="dot" w:pos="8306"/>
        </w:tabs>
      </w:pPr>
      <w:hyperlink w:anchor="_Toc5137" w:history="1">
        <w:r>
          <w:rPr>
            <w:rFonts w:ascii="仿宋" w:eastAsia="仿宋" w:hAnsi="仿宋" w:cs="仿宋" w:hint="eastAsia"/>
            <w:lang w:eastAsia="zh-CN"/>
          </w:rPr>
          <w:t>九、间苯二胺项目创新与研发</w:t>
        </w:r>
        <w:r>
          <w:tab/>
        </w:r>
        <w:r>
          <w:fldChar w:fldCharType="begin"/>
        </w:r>
        <w:r>
          <w:instrText xml:space="preserve"> PAGEREF _Toc5137 \h </w:instrText>
        </w:r>
        <w:r>
          <w:fldChar w:fldCharType="separate"/>
        </w:r>
        <w:r>
          <w:t>33</w:t>
        </w:r>
        <w:r>
          <w:fldChar w:fldCharType="end"/>
        </w:r>
      </w:hyperlink>
    </w:p>
    <w:p>
      <w:pPr>
        <w:pStyle w:val="TOC2"/>
        <w:tabs>
          <w:tab w:val="right" w:leader="dot" w:pos="8306"/>
        </w:tabs>
      </w:pPr>
      <w:hyperlink w:anchor="_Toc3135" w:history="1">
        <w:r>
          <w:rPr>
            <w:rFonts w:ascii="仿宋" w:eastAsia="仿宋" w:hAnsi="仿宋" w:cs="仿宋" w:hint="eastAsia"/>
            <w:lang w:eastAsia="zh-CN"/>
          </w:rPr>
          <w:t>(一)、创新策略与方向</w:t>
        </w:r>
        <w:r>
          <w:tab/>
        </w:r>
        <w:r>
          <w:fldChar w:fldCharType="begin"/>
        </w:r>
        <w:r>
          <w:instrText xml:space="preserve"> PAGEREF _Toc3135 \h </w:instrText>
        </w:r>
        <w:r>
          <w:fldChar w:fldCharType="separate"/>
        </w:r>
        <w:r>
          <w:t>33</w:t>
        </w:r>
        <w:r>
          <w:fldChar w:fldCharType="end"/>
        </w:r>
      </w:hyperlink>
    </w:p>
    <w:p>
      <w:pPr>
        <w:pStyle w:val="TOC2"/>
        <w:tabs>
          <w:tab w:val="right" w:leader="dot" w:pos="8306"/>
        </w:tabs>
      </w:pPr>
      <w:hyperlink w:anchor="_Toc29445" w:history="1">
        <w:r>
          <w:rPr>
            <w:rFonts w:ascii="仿宋" w:eastAsia="仿宋" w:hAnsi="仿宋" w:cs="仿宋" w:hint="eastAsia"/>
            <w:lang w:eastAsia="zh-CN"/>
          </w:rPr>
          <w:t>(二)、研发规划与投入</w:t>
        </w:r>
        <w:r>
          <w:tab/>
        </w:r>
        <w:r>
          <w:fldChar w:fldCharType="begin"/>
        </w:r>
        <w:r>
          <w:instrText xml:space="preserve"> PAGEREF _Toc29445 \h </w:instrText>
        </w:r>
        <w:r>
          <w:fldChar w:fldCharType="separate"/>
        </w:r>
        <w:r>
          <w:t>34</w:t>
        </w:r>
        <w:r>
          <w:fldChar w:fldCharType="end"/>
        </w:r>
      </w:hyperlink>
    </w:p>
    <w:p>
      <w:pPr>
        <w:pStyle w:val="TOC1"/>
        <w:tabs>
          <w:tab w:val="right" w:leader="dot" w:pos="8306"/>
        </w:tabs>
      </w:pPr>
      <w:hyperlink w:anchor="_Toc12978" w:history="1">
        <w:r>
          <w:rPr>
            <w:rFonts w:ascii="仿宋" w:eastAsia="仿宋" w:hAnsi="仿宋" w:cs="仿宋" w:hint="eastAsia"/>
            <w:lang w:eastAsia="zh-CN"/>
          </w:rPr>
          <w:t>十、间苯二胺项目经营效益</w:t>
        </w:r>
        <w:r>
          <w:tab/>
        </w:r>
        <w:r>
          <w:fldChar w:fldCharType="begin"/>
        </w:r>
        <w:r>
          <w:instrText xml:space="preserve"> PAGEREF _Toc12978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2761" w:history="1">
        <w:r>
          <w:rPr>
            <w:rFonts w:ascii="仿宋" w:eastAsia="仿宋" w:hAnsi="仿宋" w:cs="仿宋" w:hint="eastAsia"/>
            <w:lang w:eastAsia="zh-CN"/>
          </w:rPr>
          <w:t>(一)、经济评价财务测算</w:t>
        </w:r>
        <w:r>
          <w:tab/>
        </w:r>
        <w:r>
          <w:fldChar w:fldCharType="begin"/>
        </w:r>
        <w:r>
          <w:instrText xml:space="preserve"> PAGEREF _Toc12761 \h </w:instrText>
        </w:r>
        <w:r>
          <w:fldChar w:fldCharType="separate"/>
        </w:r>
        <w:r>
          <w:t>36</w:t>
        </w:r>
        <w:r>
          <w:fldChar w:fldCharType="end"/>
        </w:r>
      </w:hyperlink>
    </w:p>
    <w:p>
      <w:pPr>
        <w:pStyle w:val="TOC2"/>
        <w:tabs>
          <w:tab w:val="right" w:leader="dot" w:pos="8306"/>
        </w:tabs>
      </w:pPr>
      <w:hyperlink w:anchor="_Toc27469" w:history="1">
        <w:r>
          <w:rPr>
            <w:rFonts w:ascii="仿宋" w:eastAsia="仿宋" w:hAnsi="仿宋" w:cs="仿宋" w:hint="eastAsia"/>
            <w:lang w:eastAsia="zh-CN"/>
          </w:rPr>
          <w:t>(二)、间苯二胺项目盈利能力分析</w:t>
        </w:r>
        <w:r>
          <w:tab/>
        </w:r>
        <w:r>
          <w:fldChar w:fldCharType="begin"/>
        </w:r>
        <w:r>
          <w:instrText xml:space="preserve"> PAGEREF _Toc27469 \h </w:instrText>
        </w:r>
        <w:r>
          <w:fldChar w:fldCharType="separate"/>
        </w:r>
        <w:r>
          <w:t>37</w:t>
        </w:r>
        <w:r>
          <w:fldChar w:fldCharType="end"/>
        </w:r>
      </w:hyperlink>
    </w:p>
    <w:p>
      <w:pPr>
        <w:pStyle w:val="TOC1"/>
        <w:tabs>
          <w:tab w:val="right" w:leader="dot" w:pos="8306"/>
        </w:tabs>
      </w:pPr>
      <w:hyperlink w:anchor="_Toc1515" w:history="1">
        <w:r>
          <w:rPr>
            <w:rFonts w:ascii="仿宋" w:eastAsia="仿宋" w:hAnsi="仿宋" w:cs="仿宋" w:hint="eastAsia"/>
            <w:lang w:eastAsia="zh-CN"/>
          </w:rPr>
          <w:t>十一、间苯二胺项目社会影响</w:t>
        </w:r>
        <w:r>
          <w:tab/>
        </w:r>
        <w:r>
          <w:fldChar w:fldCharType="begin"/>
        </w:r>
        <w:r>
          <w:instrText xml:space="preserve"> PAGEREF _Toc1515 \h </w:instrText>
        </w:r>
        <w:r>
          <w:fldChar w:fldCharType="separate"/>
        </w:r>
        <w:r>
          <w:t>38</w:t>
        </w:r>
        <w:r>
          <w:fldChar w:fldCharType="end"/>
        </w:r>
      </w:hyperlink>
    </w:p>
    <w:p>
      <w:pPr>
        <w:pStyle w:val="TOC2"/>
        <w:tabs>
          <w:tab w:val="right" w:leader="dot" w:pos="8306"/>
        </w:tabs>
      </w:pPr>
      <w:hyperlink w:anchor="_Toc24081" w:history="1">
        <w:r>
          <w:rPr>
            <w:rFonts w:ascii="仿宋" w:eastAsia="仿宋" w:hAnsi="仿宋" w:cs="仿宋" w:hint="eastAsia"/>
            <w:lang w:eastAsia="zh-CN"/>
          </w:rPr>
          <w:t>(一)、社会责任与义务</w:t>
        </w:r>
        <w:r>
          <w:tab/>
        </w:r>
        <w:r>
          <w:fldChar w:fldCharType="begin"/>
        </w:r>
        <w:r>
          <w:instrText xml:space="preserve"> PAGEREF _Toc24081 \h </w:instrText>
        </w:r>
        <w:r>
          <w:fldChar w:fldCharType="separate"/>
        </w:r>
        <w:r>
          <w:t>38</w:t>
        </w:r>
        <w:r>
          <w:fldChar w:fldCharType="end"/>
        </w:r>
      </w:hyperlink>
    </w:p>
    <w:p>
      <w:pPr>
        <w:pStyle w:val="TOC2"/>
        <w:tabs>
          <w:tab w:val="right" w:leader="dot" w:pos="8306"/>
        </w:tabs>
      </w:pPr>
      <w:hyperlink w:anchor="_Toc9933" w:history="1">
        <w:r>
          <w:rPr>
            <w:rFonts w:ascii="仿宋" w:eastAsia="仿宋" w:hAnsi="仿宋" w:cs="仿宋" w:hint="eastAsia"/>
            <w:lang w:eastAsia="zh-CN"/>
          </w:rPr>
          <w:t>(二)、社会参与与沟通</w:t>
        </w:r>
        <w:r>
          <w:tab/>
        </w:r>
        <w:r>
          <w:fldChar w:fldCharType="begin"/>
        </w:r>
        <w:r>
          <w:instrText xml:space="preserve"> PAGEREF _Toc9933 \h </w:instrText>
        </w:r>
        <w:r>
          <w:fldChar w:fldCharType="separate"/>
        </w:r>
        <w:r>
          <w:t>39</w:t>
        </w:r>
        <w:r>
          <w:fldChar w:fldCharType="end"/>
        </w:r>
      </w:hyperlink>
    </w:p>
    <w:p>
      <w:pPr>
        <w:pStyle w:val="TOC1"/>
        <w:tabs>
          <w:tab w:val="right" w:leader="dot" w:pos="8306"/>
        </w:tabs>
      </w:pPr>
      <w:hyperlink w:anchor="_Toc15744" w:history="1">
        <w:r>
          <w:rPr>
            <w:rFonts w:ascii="仿宋" w:eastAsia="仿宋" w:hAnsi="仿宋" w:cs="仿宋" w:hint="eastAsia"/>
            <w:lang w:eastAsia="zh-CN"/>
          </w:rPr>
          <w:t>十二、间苯二胺项目人力资源培养与发展</w:t>
        </w:r>
        <w:r>
          <w:tab/>
        </w:r>
        <w:r>
          <w:fldChar w:fldCharType="begin"/>
        </w:r>
        <w:r>
          <w:instrText xml:space="preserve"> PAGEREF _Toc15744 \h </w:instrText>
        </w:r>
        <w:r>
          <w:fldChar w:fldCharType="separate"/>
        </w:r>
        <w:r>
          <w:t>40</w:t>
        </w:r>
        <w:r>
          <w:fldChar w:fldCharType="end"/>
        </w:r>
      </w:hyperlink>
    </w:p>
    <w:p>
      <w:pPr>
        <w:pStyle w:val="TOC2"/>
        <w:tabs>
          <w:tab w:val="right" w:leader="dot" w:pos="8306"/>
        </w:tabs>
      </w:pPr>
      <w:hyperlink w:anchor="_Toc14695" w:history="1">
        <w:r>
          <w:rPr>
            <w:rFonts w:ascii="仿宋" w:eastAsia="仿宋" w:hAnsi="仿宋" w:cs="仿宋" w:hint="eastAsia"/>
            <w:lang w:eastAsia="zh-CN"/>
          </w:rPr>
          <w:t>(一)、人才需求与规划</w:t>
        </w:r>
        <w:r>
          <w:tab/>
        </w:r>
        <w:r>
          <w:fldChar w:fldCharType="begin"/>
        </w:r>
        <w:r>
          <w:instrText xml:space="preserve"> PAGEREF _Toc14695 \h </w:instrText>
        </w:r>
        <w:r>
          <w:fldChar w:fldCharType="separate"/>
        </w:r>
        <w:r>
          <w:t>40</w:t>
        </w:r>
        <w:r>
          <w:fldChar w:fldCharType="end"/>
        </w:r>
      </w:hyperlink>
    </w:p>
    <w:p>
      <w:pPr>
        <w:pStyle w:val="TOC2"/>
        <w:tabs>
          <w:tab w:val="right" w:leader="dot" w:pos="8306"/>
        </w:tabs>
      </w:pPr>
      <w:hyperlink w:anchor="_Toc3485" w:history="1">
        <w:r>
          <w:rPr>
            <w:rFonts w:ascii="仿宋" w:eastAsia="仿宋" w:hAnsi="仿宋" w:cs="仿宋" w:hint="eastAsia"/>
            <w:lang w:eastAsia="zh-CN"/>
          </w:rPr>
          <w:t>(二)、培训与发展计划</w:t>
        </w:r>
        <w:r>
          <w:tab/>
        </w:r>
        <w:r>
          <w:fldChar w:fldCharType="begin"/>
        </w:r>
        <w:r>
          <w:instrText xml:space="preserve"> PAGEREF _Toc3485 \h </w:instrText>
        </w:r>
        <w:r>
          <w:fldChar w:fldCharType="separate"/>
        </w:r>
        <w:r>
          <w:t>40</w:t>
        </w:r>
        <w:r>
          <w:fldChar w:fldCharType="end"/>
        </w:r>
      </w:hyperlink>
    </w:p>
    <w:p>
      <w:pPr>
        <w:pStyle w:val="TOC1"/>
        <w:tabs>
          <w:tab w:val="right" w:leader="dot" w:pos="8306"/>
        </w:tabs>
      </w:pPr>
      <w:hyperlink w:anchor="_Toc24935" w:history="1">
        <w:r>
          <w:rPr>
            <w:rFonts w:ascii="仿宋" w:eastAsia="仿宋" w:hAnsi="仿宋" w:cs="仿宋" w:hint="eastAsia"/>
            <w:lang w:eastAsia="zh-CN"/>
          </w:rPr>
          <w:t>十三、间苯二胺项目治理与监督</w:t>
        </w:r>
        <w:r>
          <w:tab/>
        </w:r>
        <w:r>
          <w:fldChar w:fldCharType="begin"/>
        </w:r>
        <w:r>
          <w:instrText xml:space="preserve"> PAGEREF _Toc24935 \h </w:instrText>
        </w:r>
        <w:r>
          <w:fldChar w:fldCharType="separate"/>
        </w:r>
        <w:r>
          <w:t>41</w:t>
        </w:r>
        <w:r>
          <w:fldChar w:fldCharType="end"/>
        </w:r>
      </w:hyperlink>
    </w:p>
    <w:p>
      <w:pPr>
        <w:pStyle w:val="TOC2"/>
        <w:tabs>
          <w:tab w:val="right" w:leader="dot" w:pos="8306"/>
        </w:tabs>
      </w:pPr>
      <w:hyperlink w:anchor="_Toc15415" w:history="1">
        <w:r>
          <w:rPr>
            <w:rFonts w:ascii="仿宋" w:eastAsia="仿宋" w:hAnsi="仿宋" w:cs="仿宋" w:hint="eastAsia"/>
            <w:lang w:eastAsia="zh-CN"/>
          </w:rPr>
          <w:t>(一)、间苯二胺项目治理结构</w:t>
        </w:r>
        <w:r>
          <w:tab/>
        </w:r>
        <w:r>
          <w:fldChar w:fldCharType="begin"/>
        </w:r>
        <w:r>
          <w:instrText xml:space="preserve"> PAGEREF _Toc15415 \h </w:instrText>
        </w:r>
        <w:r>
          <w:fldChar w:fldCharType="separate"/>
        </w:r>
        <w:r>
          <w:t>41</w:t>
        </w:r>
        <w:r>
          <w:fldChar w:fldCharType="end"/>
        </w:r>
      </w:hyperlink>
    </w:p>
    <w:p>
      <w:pPr>
        <w:pStyle w:val="TOC2"/>
        <w:tabs>
          <w:tab w:val="right" w:leader="dot" w:pos="8306"/>
        </w:tabs>
      </w:pPr>
      <w:hyperlink w:anchor="_Toc4845" w:history="1">
        <w:r>
          <w:rPr>
            <w:rFonts w:ascii="仿宋" w:eastAsia="仿宋" w:hAnsi="仿宋" w:cs="仿宋" w:hint="eastAsia"/>
            <w:lang w:eastAsia="zh-CN"/>
          </w:rPr>
          <w:t>(二)、监督与审计</w:t>
        </w:r>
        <w:r>
          <w:tab/>
        </w:r>
        <w:r>
          <w:fldChar w:fldCharType="begin"/>
        </w:r>
        <w:r>
          <w:instrText xml:space="preserve"> PAGEREF _Toc4845 \h </w:instrText>
        </w:r>
        <w:r>
          <w:fldChar w:fldCharType="separate"/>
        </w:r>
        <w:r>
          <w:t>42</w:t>
        </w:r>
        <w:r>
          <w:fldChar w:fldCharType="end"/>
        </w:r>
      </w:hyperlink>
    </w:p>
    <w:p>
      <w:pPr>
        <w:pStyle w:val="TOC1"/>
        <w:tabs>
          <w:tab w:val="right" w:leader="dot" w:pos="8306"/>
        </w:tabs>
      </w:pPr>
      <w:hyperlink w:anchor="_Toc23629" w:history="1">
        <w:r>
          <w:rPr>
            <w:rFonts w:ascii="仿宋" w:eastAsia="仿宋" w:hAnsi="仿宋" w:cs="仿宋" w:hint="eastAsia"/>
            <w:lang w:eastAsia="zh-CN"/>
          </w:rPr>
          <w:t>十四、利益相关者分析与沟通计划</w:t>
        </w:r>
        <w:r>
          <w:tab/>
        </w:r>
        <w:r>
          <w:fldChar w:fldCharType="begin"/>
        </w:r>
        <w:r>
          <w:instrText xml:space="preserve"> PAGEREF _Toc23629 \h </w:instrText>
        </w:r>
        <w:r>
          <w:fldChar w:fldCharType="separate"/>
        </w:r>
        <w:r>
          <w:t>44</w:t>
        </w:r>
        <w:r>
          <w:fldChar w:fldCharType="end"/>
        </w:r>
      </w:hyperlink>
    </w:p>
    <w:p>
      <w:pPr>
        <w:pStyle w:val="TOC2"/>
        <w:tabs>
          <w:tab w:val="right" w:leader="dot" w:pos="8306"/>
        </w:tabs>
      </w:pPr>
      <w:hyperlink w:anchor="_Toc20177" w:history="1">
        <w:r>
          <w:rPr>
            <w:rFonts w:ascii="仿宋" w:eastAsia="仿宋" w:hAnsi="仿宋" w:cs="仿宋" w:hint="eastAsia"/>
            <w:lang w:eastAsia="zh-CN"/>
          </w:rPr>
          <w:t>(一)、利益相关者分析</w:t>
        </w:r>
        <w:r>
          <w:tab/>
        </w:r>
        <w:r>
          <w:fldChar w:fldCharType="begin"/>
        </w:r>
        <w:r>
          <w:instrText xml:space="preserve"> PAGEREF _Toc20177 \h </w:instrText>
        </w:r>
        <w:r>
          <w:fldChar w:fldCharType="separate"/>
        </w:r>
        <w:r>
          <w:t>44</w:t>
        </w:r>
        <w:r>
          <w:fldChar w:fldCharType="end"/>
        </w:r>
      </w:hyperlink>
    </w:p>
    <w:p>
      <w:pPr>
        <w:pStyle w:val="TOC2"/>
        <w:tabs>
          <w:tab w:val="right" w:leader="dot" w:pos="8306"/>
        </w:tabs>
      </w:pPr>
      <w:hyperlink w:anchor="_Toc1533" w:history="1">
        <w:r>
          <w:rPr>
            <w:rFonts w:ascii="仿宋" w:eastAsia="仿宋" w:hAnsi="仿宋" w:cs="仿宋" w:hint="eastAsia"/>
            <w:lang w:eastAsia="zh-CN"/>
          </w:rPr>
          <w:t>(二)、沟通计划</w:t>
        </w:r>
        <w:r>
          <w:tab/>
        </w:r>
        <w:r>
          <w:fldChar w:fldCharType="begin"/>
        </w:r>
        <w:r>
          <w:instrText xml:space="preserve"> PAGEREF _Toc1533 \h </w:instrText>
        </w:r>
        <w:r>
          <w:fldChar w:fldCharType="separate"/>
        </w:r>
        <w:r>
          <w:t>45</w:t>
        </w:r>
        <w:r>
          <w:fldChar w:fldCharType="end"/>
        </w:r>
      </w:hyperlink>
    </w:p>
    <w:p>
      <w:pPr>
        <w:pStyle w:val="TOC1"/>
        <w:tabs>
          <w:tab w:val="right" w:leader="dot" w:pos="8306"/>
        </w:tabs>
      </w:pPr>
      <w:hyperlink w:anchor="_Toc9200" w:history="1">
        <w:r>
          <w:rPr>
            <w:rFonts w:ascii="仿宋" w:eastAsia="仿宋" w:hAnsi="仿宋" w:cs="仿宋" w:hint="eastAsia"/>
            <w:lang w:eastAsia="zh-CN"/>
          </w:rPr>
          <w:t>十五、供应链管理</w:t>
        </w:r>
        <w:r>
          <w:tab/>
        </w:r>
        <w:r>
          <w:fldChar w:fldCharType="begin"/>
        </w:r>
        <w:r>
          <w:instrText xml:space="preserve"> PAGEREF _Toc9200 \h </w:instrText>
        </w:r>
        <w:r>
          <w:fldChar w:fldCharType="separate"/>
        </w:r>
        <w:r>
          <w:t>46</w:t>
        </w:r>
        <w:r>
          <w:fldChar w:fldCharType="end"/>
        </w:r>
      </w:hyperlink>
    </w:p>
    <w:p>
      <w:pPr>
        <w:pStyle w:val="TOC2"/>
        <w:tabs>
          <w:tab w:val="right" w:leader="dot" w:pos="8306"/>
        </w:tabs>
      </w:pPr>
      <w:hyperlink w:anchor="_Toc1199" w:history="1">
        <w:r>
          <w:rPr>
            <w:rFonts w:ascii="仿宋" w:eastAsia="仿宋" w:hAnsi="仿宋" w:cs="仿宋" w:hint="eastAsia"/>
            <w:lang w:eastAsia="zh-CN"/>
          </w:rPr>
          <w:t>(一)、供应链战略规划</w:t>
        </w:r>
        <w:r>
          <w:tab/>
        </w:r>
        <w:r>
          <w:fldChar w:fldCharType="begin"/>
        </w:r>
        <w:r>
          <w:instrText xml:space="preserve"> PAGEREF _Toc1199 \h </w:instrText>
        </w:r>
        <w:r>
          <w:fldChar w:fldCharType="separate"/>
        </w:r>
        <w:r>
          <w:t>46</w:t>
        </w:r>
        <w:r>
          <w:fldChar w:fldCharType="end"/>
        </w:r>
      </w:hyperlink>
    </w:p>
    <w:p>
      <w:pPr>
        <w:pStyle w:val="TOC2"/>
        <w:tabs>
          <w:tab w:val="right" w:leader="dot" w:pos="8306"/>
        </w:tabs>
      </w:pPr>
      <w:hyperlink w:anchor="_Toc4121" w:history="1">
        <w:r>
          <w:rPr>
            <w:rFonts w:ascii="仿宋" w:eastAsia="仿宋" w:hAnsi="仿宋" w:cs="仿宋" w:hint="eastAsia"/>
            <w:lang w:eastAsia="zh-CN"/>
          </w:rPr>
          <w:t>(二)、供应商选择与合作</w:t>
        </w:r>
        <w:r>
          <w:tab/>
        </w:r>
        <w:r>
          <w:fldChar w:fldCharType="begin"/>
        </w:r>
        <w:r>
          <w:instrText xml:space="preserve"> PAGEREF _Toc4121 \h </w:instrText>
        </w:r>
        <w:r>
          <w:fldChar w:fldCharType="separate"/>
        </w:r>
        <w:r>
          <w:t>48</w:t>
        </w:r>
        <w:r>
          <w:fldChar w:fldCharType="end"/>
        </w:r>
      </w:hyperlink>
    </w:p>
    <w:p>
      <w:pPr>
        <w:pStyle w:val="TOC2"/>
        <w:tabs>
          <w:tab w:val="right" w:leader="dot" w:pos="8306"/>
        </w:tabs>
      </w:pPr>
      <w:hyperlink w:anchor="_Toc3226" w:history="1">
        <w:r>
          <w:rPr>
            <w:rFonts w:ascii="仿宋" w:eastAsia="仿宋" w:hAnsi="仿宋" w:cs="仿宋" w:hint="eastAsia"/>
            <w:lang w:eastAsia="zh-CN"/>
          </w:rPr>
          <w:t>(三)、物流与库存管理</w:t>
        </w:r>
        <w:r>
          <w:tab/>
        </w:r>
        <w:r>
          <w:fldChar w:fldCharType="begin"/>
        </w:r>
        <w:r>
          <w:instrText xml:space="preserve"> PAGEREF _Toc3226 \h </w:instrText>
        </w:r>
        <w:r>
          <w:fldChar w:fldCharType="separate"/>
        </w:r>
        <w:r>
          <w:t>49</w:t>
        </w:r>
        <w:r>
          <w:fldChar w:fldCharType="end"/>
        </w:r>
      </w:hyperlink>
    </w:p>
    <w:p>
      <w:pPr>
        <w:pStyle w:val="TOC1"/>
        <w:tabs>
          <w:tab w:val="right" w:leader="dot" w:pos="8306"/>
        </w:tabs>
      </w:pPr>
      <w:hyperlink w:anchor="_Toc972" w:history="1">
        <w:r>
          <w:rPr>
            <w:rFonts w:ascii="仿宋" w:eastAsia="仿宋" w:hAnsi="仿宋" w:cs="仿宋" w:hint="eastAsia"/>
            <w:lang w:eastAsia="zh-CN"/>
          </w:rPr>
          <w:t>十六、营销与推广策略</w:t>
        </w:r>
        <w:r>
          <w:tab/>
        </w:r>
        <w:r>
          <w:fldChar w:fldCharType="begin"/>
        </w:r>
        <w:r>
          <w:instrText xml:space="preserve"> PAGEREF _Toc972 \h </w:instrText>
        </w:r>
        <w:r>
          <w:fldChar w:fldCharType="separate"/>
        </w:r>
        <w:r>
          <w:t>50</w:t>
        </w:r>
        <w:r>
          <w:fldChar w:fldCharType="end"/>
        </w:r>
      </w:hyperlink>
    </w:p>
    <w:p>
      <w:pPr>
        <w:pStyle w:val="TOC2"/>
        <w:tabs>
          <w:tab w:val="right" w:leader="dot" w:pos="8306"/>
        </w:tabs>
      </w:pPr>
      <w:hyperlink w:anchor="_Toc15679" w:history="1">
        <w:r>
          <w:rPr>
            <w:rFonts w:ascii="仿宋" w:eastAsia="仿宋" w:hAnsi="仿宋" w:cs="仿宋" w:hint="eastAsia"/>
            <w:lang w:eastAsia="zh-CN"/>
          </w:rPr>
          <w:t>(一)、产品/服务定位与特点</w:t>
        </w:r>
        <w:r>
          <w:tab/>
        </w:r>
        <w:r>
          <w:fldChar w:fldCharType="begin"/>
        </w:r>
        <w:r>
          <w:instrText xml:space="preserve"> PAGEREF _Toc15679 \h </w:instrText>
        </w:r>
        <w:r>
          <w:fldChar w:fldCharType="separate"/>
        </w:r>
        <w:r>
          <w:t>50</w:t>
        </w:r>
        <w:r>
          <w:fldChar w:fldCharType="end"/>
        </w:r>
      </w:hyperlink>
    </w:p>
    <w:p>
      <w:pPr>
        <w:pStyle w:val="TOC2"/>
        <w:tabs>
          <w:tab w:val="right" w:leader="dot" w:pos="8306"/>
        </w:tabs>
      </w:pPr>
      <w:hyperlink w:anchor="_Toc17466" w:history="1">
        <w:r>
          <w:rPr>
            <w:rFonts w:ascii="仿宋" w:eastAsia="仿宋" w:hAnsi="仿宋" w:cs="仿宋" w:hint="eastAsia"/>
            <w:lang w:eastAsia="zh-CN"/>
          </w:rPr>
          <w:t>(二)、市场定位与竞争分析</w:t>
        </w:r>
        <w:r>
          <w:tab/>
        </w:r>
        <w:r>
          <w:fldChar w:fldCharType="begin"/>
        </w:r>
        <w:r>
          <w:instrText xml:space="preserve"> PAGEREF _Toc17466 \h </w:instrText>
        </w:r>
        <w:r>
          <w:fldChar w:fldCharType="separate"/>
        </w:r>
        <w:r>
          <w:t>51</w:t>
        </w:r>
        <w:r>
          <w:fldChar w:fldCharType="end"/>
        </w:r>
      </w:hyperlink>
    </w:p>
    <w:p>
      <w:pPr>
        <w:pStyle w:val="TOC2"/>
        <w:tabs>
          <w:tab w:val="right" w:leader="dot" w:pos="8306"/>
        </w:tabs>
      </w:pPr>
      <w:hyperlink w:anchor="_Toc9214" w:history="1">
        <w:r>
          <w:rPr>
            <w:rFonts w:ascii="仿宋" w:eastAsia="仿宋" w:hAnsi="仿宋" w:cs="仿宋" w:hint="eastAsia"/>
            <w:lang w:eastAsia="zh-CN"/>
          </w:rPr>
          <w:t>(三)、营销渠道与策略</w:t>
        </w:r>
        <w:r>
          <w:tab/>
        </w:r>
        <w:r>
          <w:fldChar w:fldCharType="begin"/>
        </w:r>
        <w:r>
          <w:instrText xml:space="preserve"> PAGEREF _Toc9214 \h </w:instrText>
        </w:r>
        <w:r>
          <w:fldChar w:fldCharType="separate"/>
        </w:r>
        <w:r>
          <w:t>53</w:t>
        </w:r>
        <w:r>
          <w:fldChar w:fldCharType="end"/>
        </w:r>
      </w:hyperlink>
    </w:p>
    <w:p>
      <w:pPr>
        <w:pStyle w:val="TOC2"/>
        <w:tabs>
          <w:tab w:val="right" w:leader="dot" w:pos="8306"/>
        </w:tabs>
      </w:pPr>
      <w:hyperlink w:anchor="_Toc14982" w:history="1">
        <w:r>
          <w:rPr>
            <w:rFonts w:ascii="仿宋" w:eastAsia="仿宋" w:hAnsi="仿宋" w:cs="仿宋" w:hint="eastAsia"/>
            <w:lang w:eastAsia="zh-CN"/>
          </w:rPr>
          <w:t>(四)、推广与宣传活动</w:t>
        </w:r>
        <w:r>
          <w:tab/>
        </w:r>
        <w:r>
          <w:fldChar w:fldCharType="begin"/>
        </w:r>
        <w:r>
          <w:instrText xml:space="preserve"> PAGEREF _Toc14982 \h </w:instrText>
        </w:r>
        <w:r>
          <w:fldChar w:fldCharType="separate"/>
        </w:r>
        <w:r>
          <w:t>54</w:t>
        </w:r>
        <w:r>
          <w:fldChar w:fldCharType="end"/>
        </w:r>
      </w:hyperlink>
    </w:p>
    <w:p>
      <w:pPr>
        <w:pStyle w:val="TOC1"/>
        <w:tabs>
          <w:tab w:val="right" w:leader="dot" w:pos="8306"/>
        </w:tabs>
      </w:pPr>
      <w:hyperlink w:anchor="_Toc22949" w:history="1">
        <w:r>
          <w:rPr>
            <w:rFonts w:ascii="仿宋" w:eastAsia="仿宋" w:hAnsi="仿宋" w:cs="仿宋" w:hint="eastAsia"/>
            <w:lang w:eastAsia="zh-CN"/>
          </w:rPr>
          <w:t>十七、风险识别与分类</w:t>
        </w:r>
        <w:r>
          <w:tab/>
        </w:r>
        <w:r>
          <w:fldChar w:fldCharType="begin"/>
        </w:r>
        <w:r>
          <w:instrText xml:space="preserve"> PAGEREF _Toc22949 \h </w:instrText>
        </w:r>
        <w:r>
          <w:fldChar w:fldCharType="separate"/>
        </w:r>
        <w:r>
          <w:t>59</w:t>
        </w:r>
        <w:r>
          <w:fldChar w:fldCharType="end"/>
        </w:r>
      </w:hyperlink>
    </w:p>
    <w:p>
      <w:pPr>
        <w:pStyle w:val="TOC2"/>
        <w:tabs>
          <w:tab w:val="right" w:leader="dot" w:pos="8306"/>
        </w:tabs>
      </w:pPr>
      <w:hyperlink w:anchor="_Toc1941" w:history="1">
        <w:r>
          <w:rPr>
            <w:rFonts w:ascii="仿宋" w:eastAsia="仿宋" w:hAnsi="仿宋" w:cs="仿宋" w:hint="eastAsia"/>
            <w:lang w:eastAsia="zh-CN"/>
          </w:rPr>
          <w:t>(一)、风险识别</w:t>
        </w:r>
        <w:r>
          <w:tab/>
        </w:r>
        <w:r>
          <w:fldChar w:fldCharType="begin"/>
        </w:r>
        <w:r>
          <w:instrText xml:space="preserve"> PAGEREF _Toc1941 \h </w:instrText>
        </w:r>
        <w:r>
          <w:fldChar w:fldCharType="separate"/>
        </w:r>
        <w:r>
          <w:t>59</w:t>
        </w:r>
        <w:r>
          <w:fldChar w:fldCharType="end"/>
        </w:r>
      </w:hyperlink>
    </w:p>
    <w:p>
      <w:pPr>
        <w:pStyle w:val="TOC2"/>
        <w:tabs>
          <w:tab w:val="right" w:leader="dot" w:pos="8306"/>
        </w:tabs>
      </w:pPr>
      <w:hyperlink w:anchor="_Toc396" w:history="1">
        <w:r>
          <w:rPr>
            <w:rFonts w:ascii="仿宋" w:eastAsia="仿宋" w:hAnsi="仿宋" w:cs="仿宋" w:hint="eastAsia"/>
            <w:lang w:eastAsia="zh-CN"/>
          </w:rPr>
          <w:t>(二)、风险分类</w:t>
        </w:r>
        <w:r>
          <w:tab/>
        </w:r>
        <w:r>
          <w:fldChar w:fldCharType="begin"/>
        </w:r>
        <w:r>
          <w:instrText xml:space="preserve"> PAGEREF _Toc396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84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168"/>
      <w:r>
        <w:rPr>
          <w:rFonts w:ascii="仿宋" w:eastAsia="仿宋" w:hAnsi="仿宋" w:cs="仿宋" w:hint="eastAsia"/>
          <w:sz w:val="28"/>
          <w:lang w:eastAsia="zh-CN"/>
        </w:rPr>
        <w:t>一、间苯二胺项目选址可行性分析</w:t>
      </w:r>
      <w:bookmarkEnd w:id="2"/>
    </w:p>
    <w:p>
      <w:pPr>
        <w:pStyle w:val="Heading2"/>
        <w:rPr>
          <w:rFonts w:ascii="仿宋" w:eastAsia="仿宋" w:hAnsi="仿宋" w:cs="仿宋" w:hint="eastAsia"/>
          <w:lang w:eastAsia="zh-CN"/>
        </w:rPr>
      </w:pPr>
      <w:bookmarkStart w:id="3" w:name="_Toc6615"/>
      <w:r>
        <w:rPr>
          <w:rFonts w:ascii="仿宋" w:eastAsia="仿宋" w:hAnsi="仿宋" w:cs="仿宋" w:hint="eastAsia"/>
          <w:lang w:eastAsia="zh-CN"/>
        </w:rPr>
        <w:t>(一)、间苯二胺项目选址</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该间苯二胺项目选址位于XX省XX市XX区XXX街道</w:t>
      </w:r>
    </w:p>
    <w:p>
      <w:pPr>
        <w:pStyle w:val="Heading2"/>
        <w:ind w:firstLine="560" w:firstLineChars="200"/>
        <w:rPr>
          <w:rFonts w:ascii="仿宋" w:eastAsia="仿宋" w:hAnsi="仿宋" w:cs="仿宋" w:hint="eastAsia"/>
          <w:sz w:val="28"/>
          <w:lang w:eastAsia="zh-CN"/>
        </w:rPr>
      </w:pPr>
      <w:bookmarkStart w:id="4" w:name="_Toc23996"/>
      <w:r>
        <w:rPr>
          <w:rFonts w:ascii="仿宋" w:eastAsia="仿宋" w:hAnsi="仿宋" w:cs="仿宋" w:hint="eastAsia"/>
          <w:sz w:val="28"/>
          <w:lang w:eastAsia="zh-CN"/>
        </w:rPr>
        <w:t>(二)、用地控制指标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间苯二胺项目的征地面积将根据间苯二胺项目的实际规模和需求进行精确规划。具体面积XXX平方米，旨在确保间苯二胺项目不仅能够满足当前的发展需求，还能够预留空间以适应未来的扩展。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净用地面积是在征地面积基础上去除不可利用面积后的实际可开发用地。具体面积XXX平方米，考虑到环保、交通、安全等多方面因素，以确保间苯二胺项目在整体利用效率上达到最优。</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间苯二胺项目计划建设的建筑总规模具体面积XXX平方米。这一规模的确定综合考虑了间苯二胺项目的性质、规模，以及城市规划的相关要求，确保建筑布局与周边环境协调一致。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绿地率是间苯二胺项目用地中被规划为绿地的比例。具体面积XXX平方米，旨在通过合理规划绿地，改善间苯二胺项目周边环境，提升居民生活质量，并符合城市整体绿化规划。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容积率是用地上可以建设的建筑总体积与用地面积之比。具体面积XXX，通过合理的容积率规划，确保间苯二胺项目建筑规模与周边环境和谐共生。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确保间苯二胺项目选址与当地城市规划相一致，具体面积XXX平方米。通过与城市规划部门深入沟通，确保间苯二胺项目不仅符合城市的整体发展方向，还能够融入城市的发展布局，为城市的长远发展贡献力量。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间苯二胺项目选址符合当地产业政策，具体面积XXX平方米。这包括间苯二胺项目对当地经济的促进作用，以及对相关产业的带动效应，确保间苯二胺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用地总体要求必须符合环保和可持续发展的原则，具体面积XXX平方米。通过采用绿色建筑设计、节能减排等措施，确保间苯二胺项目在建设和运营过程中对环境的影响最小化，达到可持续发展的要求。</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9. 公共设施配套： 确保间苯二胺项目选址具备必要的公共设施配套，具体面积XXX平方米。这包括交通便利性、教育、医疗等基础设施，以提高居民生活品质，使得间苯二胺项目选址更具吸引力。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考虑用地总体要求对当地社会稳定性的影响，具体面积XXX平方米。通过深入了解当地社区反馈，确保间苯二胺项目的选址和建设过程对当地社会和谐稳定产生积极作用。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间苯二胺项目选址不仅符合法规和规划，还在实际操作中具有可行性。这一全面规划将为间苯二胺项目的成功实施提供坚实的基础，确保间苯二胺项目选址阶段就能够奠定良好的发展基础。</w:t>
      </w:r>
    </w:p>
    <w:p>
      <w:pPr>
        <w:pStyle w:val="Heading2"/>
        <w:ind w:firstLine="560" w:firstLineChars="200"/>
        <w:rPr>
          <w:rFonts w:ascii="仿宋" w:eastAsia="仿宋" w:hAnsi="仿宋" w:cs="仿宋" w:hint="eastAsia"/>
          <w:sz w:val="28"/>
          <w:lang w:eastAsia="zh-CN"/>
        </w:rPr>
      </w:pPr>
      <w:bookmarkStart w:id="5" w:name="_Toc9676"/>
      <w:r>
        <w:rPr>
          <w:rFonts w:ascii="仿宋" w:eastAsia="仿宋" w:hAnsi="仿宋" w:cs="仿宋" w:hint="eastAsia"/>
          <w:sz w:val="28"/>
          <w:lang w:eastAsia="zh-CN"/>
        </w:rPr>
        <w:t>(三)、节约用地措施</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间苯二胺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间苯二胺项目的设备规划和空间设计中，我们将采取灵活设备布局的措施。设备布局将根据实际需求进行灵活设计，避免不必要的浪费。通过合理规划设备摆放位置，我们将提高设备的利用率，减少设备间距，以确保间苯二胺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间苯二胺项目内部引入共享设施的概念，例如共享会议室、办公区等。通过这种方式，我们可以减少对资源的重复建设，提高资源共享效率，从而减小间苯二胺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6" w:name="_Toc30095"/>
      <w:r>
        <w:rPr>
          <w:rFonts w:ascii="仿宋" w:eastAsia="仿宋" w:hAnsi="仿宋" w:cs="仿宋" w:hint="eastAsia"/>
          <w:sz w:val="28"/>
          <w:lang w:eastAsia="zh-CN"/>
        </w:rPr>
        <w:t>(四)、总图布置方案</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间苯二胺项目的总图布置中，我们将不同功能区域进行明确的规划，以最大程度满足间苯二胺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7" w:name="_Toc9440"/>
      <w:r>
        <w:rPr>
          <w:rFonts w:ascii="仿宋" w:eastAsia="仿宋" w:hAnsi="仿宋" w:cs="仿宋" w:hint="eastAsia"/>
          <w:sz w:val="28"/>
          <w:lang w:eastAsia="zh-CN"/>
        </w:rPr>
        <w:t>(五)、选址综合评价</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间苯二胺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环保影响：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间苯二胺项目对环境的影响是综合评价的重要因素之一。我们将详细考虑选址周边的自然环境、生态保护区、水源地等情况，确保间苯二胺项目的建设和运营对环境影响最小化，并符合当地的环保法规标准。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对选址的评价还需充分考虑当地政府的产业政策和法规。我们将详细了解间苯二胺项目所在地的相关政策，确保间苯二胺项目的规划和运营与当地法规相符，降低不必要的法律风险。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考虑到社会稳定性对企业运营的重要性，我们将评估选址地区的社会安全情况、劳工关系、社区反馈等方面，以确保间苯二胺项目的建设和运营不会受到社会稳定性的负面影响。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最后，我们将综合考虑用地成本，包括土地购置费用、土地开发成本等。通过对用地成本的详细评估，我们能够做出更为精确的经济效益分析，为间苯二胺项目的投资决策提供有力支持。</w:t>
      </w:r>
    </w:p>
    <w:p>
      <w:pPr>
        <w:pStyle w:val="Heading1"/>
        <w:ind w:firstLine="560" w:firstLineChars="200"/>
        <w:rPr>
          <w:rFonts w:ascii="仿宋" w:eastAsia="仿宋" w:hAnsi="仿宋" w:cs="仿宋" w:hint="eastAsia"/>
          <w:sz w:val="28"/>
          <w:lang w:eastAsia="zh-CN"/>
        </w:rPr>
      </w:pPr>
      <w:bookmarkStart w:id="8" w:name="_Toc14294"/>
      <w:r>
        <w:rPr>
          <w:rFonts w:ascii="仿宋" w:eastAsia="仿宋" w:hAnsi="仿宋" w:cs="仿宋" w:hint="eastAsia"/>
          <w:sz w:val="28"/>
          <w:lang w:eastAsia="zh-CN"/>
        </w:rPr>
        <w:t>二、间苯二胺项目文档管理</w:t>
      </w:r>
      <w:bookmarkEnd w:id="8"/>
    </w:p>
    <w:p>
      <w:pPr>
        <w:pStyle w:val="Heading2"/>
        <w:rPr>
          <w:rFonts w:ascii="仿宋" w:eastAsia="仿宋" w:hAnsi="仿宋" w:cs="仿宋" w:hint="eastAsia"/>
          <w:lang w:eastAsia="zh-CN"/>
        </w:rPr>
      </w:pPr>
      <w:bookmarkStart w:id="9" w:name="_Toc26151"/>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间苯二胺项目高度重视文档的质量和准确性，以支持间苯二胺项目的各项活动和决策。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文档的编制始于间苯二胺项目计划的初期，我们制定了详细的文档编制计划，明确了每个文档的内容、格式和编写责任人。在间苯二胺项目启动阶段，我们首先编制了间苯二胺项目章程，明确定义了间苯二胺项目的目标、范围、风险等关键要素。随后，间苯二胺项目团队根据计划陆续编制了需求文档、设计文档、测试文档等各类文档，确保间苯二胺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间苯二胺项目管理中的重要环节，旨在确保间苯二胺项目文档符合质量标准和间苯二胺项目需求。在间苯二胺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除了内部审查，我们还进行了外部审查，邀请间苯二胺项目相关利益方和专业领域的专家对文档进行独立审查。这有助于获取更全面、客观的反馈，确保间苯二胺项目文档不仅符合内部标准，也满足外部需求。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间苯二胺项目在文档编制与审查方面建立了严格的管理机制，通过规范的流程和多维度的审查，确保间苯二胺项目文档的质量、准确性和可靠性，为间苯二胺项目的顺利推进提供了有力支持。</w:t>
      </w:r>
    </w:p>
    <w:p>
      <w:pPr>
        <w:pStyle w:val="Heading2"/>
        <w:ind w:firstLine="560" w:firstLineChars="200"/>
        <w:rPr>
          <w:rFonts w:ascii="仿宋" w:eastAsia="仿宋" w:hAnsi="仿宋" w:cs="仿宋" w:hint="eastAsia"/>
          <w:sz w:val="28"/>
          <w:lang w:eastAsia="zh-CN"/>
        </w:rPr>
      </w:pPr>
      <w:bookmarkStart w:id="10" w:name="_Toc1994"/>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在间苯二胺项目中，我们致力于优化文档发布与分发过程，以确保信息的高效传递和团队间协作的顺畅进行。以下是我们采取的关键优化策略：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我们通过多渠道发布文档，包括电子邮件、间苯二胺项目管理平台、内部网站等，以满足不同团队成员的偏好和需求。多渠道发布确保了信息的全面覆盖。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我们采用了精细的权限控制，确保只有授权人员可以访问敏感信息。这种安全措施保护了间苯二胺项目文档的机密性，防止了未经授权的信息泄露。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3963"/>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文档存档与归档是间苯二胺项目生命周期中一个至关重要的环节，直接关系到间苯二胺项目信息的长期保存和历史记录的完整性。在间苯二胺项目中，我们实施了一系列有效的文档存档与归档管理策略：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25340"/>
      <w:r>
        <w:rPr>
          <w:rFonts w:ascii="仿宋" w:eastAsia="仿宋" w:hAnsi="仿宋" w:cs="仿宋" w:hint="eastAsia"/>
          <w:sz w:val="28"/>
          <w:lang w:eastAsia="zh-CN"/>
        </w:rPr>
        <w:t>三、间苯二胺项目可持续发展</w:t>
      </w:r>
      <w:bookmarkEnd w:id="12"/>
    </w:p>
    <w:p>
      <w:pPr>
        <w:pStyle w:val="Heading2"/>
        <w:rPr>
          <w:rFonts w:ascii="仿宋" w:eastAsia="仿宋" w:hAnsi="仿宋" w:cs="仿宋" w:hint="eastAsia"/>
          <w:lang w:eastAsia="zh-CN"/>
        </w:rPr>
      </w:pPr>
      <w:bookmarkStart w:id="13" w:name="_Toc6268"/>
      <w:r>
        <w:rPr>
          <w:rFonts w:ascii="仿宋" w:eastAsia="仿宋" w:hAnsi="仿宋" w:cs="仿宋" w:hint="eastAsia"/>
          <w:lang w:eastAsia="zh-CN"/>
        </w:rPr>
        <w:t>(一)、可持续战略与实践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间苯二胺项目中，间苯二胺项目团队着眼于未来，明确了可持续发展的战略方向。制定的具体可持续发展目标包括降低资源使用、采用环保技术、最大化社会效益等。这一步骤不仅有助于间苯二胺项目在环保和社会责任方面达到最高标准，也为未来提供了明确的指引，确保间苯二胺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可持续实践的融入间苯二胺项目管理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间苯二胺项目管理周期。从间苯二胺项目规划开始，间苯二胺项目团队就考虑了环境和社会的因素。在执行阶段，间苯二胺项目团队积极推动绿色技术的应用，优化资源利用。此外，关注员工的社会责任，通过培训和沟通活动提高员工对可持续发展的认知，使他们能够在日常工作中践行可持续实践。这些举措不仅为间苯二胺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4" w:name="_Toc22707"/>
      <w:r>
        <w:rPr>
          <w:rFonts w:ascii="仿宋" w:eastAsia="仿宋" w:hAnsi="仿宋" w:cs="仿宋" w:hint="eastAsia"/>
          <w:sz w:val="28"/>
          <w:lang w:eastAsia="zh-CN"/>
        </w:rPr>
        <w:t>(二)、环保与社会责任</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扎根于间苯二胺项目的可持续发展理念，我们深信环保与社会责任是间苯二胺项目成功的关键支柱。在间苯二胺项目的每一步，我们都致力于通过创新和实践，履行对环境和社会的坚定责任。</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团队通过引入先进的环保技术、建立高效的废物处理系统以及推动能源节约措施，积极履行环保责任。定期的环保监测和评估确保间苯二胺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不仅致力于自身可持续发展，还注重对社会的回馈。通过支持社区间苯二胺项目、参与慈善事业、提供培训机会等方式，间苯二胺项目积极履行社会责任。与当地社区建立积极互动，关注员工的工作与生活平衡，以及员工的身心健康，是间苯二胺项目在社会责任层面的关键举措。这样的实践不仅增强了间苯二胺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5" w:name="_Toc599"/>
      <w:r>
        <w:rPr>
          <w:rFonts w:ascii="仿宋" w:eastAsia="仿宋" w:hAnsi="仿宋" w:cs="仿宋" w:hint="eastAsia"/>
          <w:sz w:val="28"/>
          <w:lang w:eastAsia="zh-CN"/>
        </w:rPr>
        <w:t>四、市场分析、调研</w:t>
      </w:r>
      <w:bookmarkEnd w:id="15"/>
    </w:p>
    <w:p>
      <w:pPr>
        <w:pStyle w:val="Heading2"/>
        <w:rPr>
          <w:rFonts w:ascii="仿宋" w:eastAsia="仿宋" w:hAnsi="仿宋" w:cs="仿宋" w:hint="eastAsia"/>
          <w:lang w:eastAsia="zh-CN"/>
        </w:rPr>
      </w:pPr>
      <w:bookmarkStart w:id="16" w:name="_Toc24901"/>
      <w:r>
        <w:rPr>
          <w:rFonts w:ascii="仿宋" w:eastAsia="仿宋" w:hAnsi="仿宋" w:cs="仿宋" w:hint="eastAsia"/>
          <w:lang w:eastAsia="zh-CN"/>
        </w:rPr>
        <w:t>(一)、间苯二胺行业分析</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行业一直以来都是市场的关注焦点。行业内的发展趋势、竞争态势以及潜在机会都对间苯二胺项目的推进产生深远的影响。通过深入研究行业的整体概貌，我们将更好地理解行业的核心特征，为间苯二胺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间苯二胺行业，技术一直是推动创新和发展的关键因素。我们将对当前技术趋势进行详尽分析，包括但不限于人工智能、大数据应用、先进制造技术等。这有助于间苯二胺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间苯二胺项目成功的基础。我们将对主要竞争对手进行深入研究，包括其市场份额、产品特点、市场定位等。通过全面了解竞争对手的优势和劣势，间苯二胺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7" w:name="_Toc8409"/>
      <w:r>
        <w:rPr>
          <w:rFonts w:ascii="仿宋" w:eastAsia="仿宋" w:hAnsi="仿宋" w:cs="仿宋" w:hint="eastAsia"/>
          <w:sz w:val="28"/>
          <w:lang w:eastAsia="zh-CN"/>
        </w:rPr>
        <w:t>(二)、间苯二胺市场分析预测</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通过对市场规模的深入调研，我们将预测间苯二胺市场未来的增长趋势。这包括市场的整体规模、各细分领域的发展趋势等。间苯二胺项目可以根据市场的扩张速度和潜在机会，制定更符合市场需求的发展策略。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间苯二胺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间苯二胺项目实施过程中需要充分考虑的因素。我们将对市场风险进行全面评估，包括但不限于政策法规风险、市场竞争风险、技术变革风险等。通过对潜在风险的深入分析，间苯二胺项目可以制定相应的风险缓解策略，降低不确定性对间苯二胺项目的影响。</w:t>
      </w:r>
    </w:p>
    <w:p>
      <w:pPr>
        <w:pStyle w:val="Heading1"/>
        <w:ind w:firstLine="560" w:firstLineChars="200"/>
        <w:rPr>
          <w:rFonts w:ascii="仿宋" w:eastAsia="仿宋" w:hAnsi="仿宋" w:cs="仿宋" w:hint="eastAsia"/>
          <w:sz w:val="28"/>
          <w:lang w:eastAsia="zh-CN"/>
        </w:rPr>
      </w:pPr>
      <w:bookmarkStart w:id="18" w:name="_Toc15666"/>
      <w:r>
        <w:rPr>
          <w:rFonts w:ascii="仿宋" w:eastAsia="仿宋" w:hAnsi="仿宋" w:cs="仿宋" w:hint="eastAsia"/>
          <w:sz w:val="28"/>
          <w:lang w:eastAsia="zh-CN"/>
        </w:rPr>
        <w:t>五、间苯二胺项目绩效评估</w:t>
      </w:r>
      <w:bookmarkEnd w:id="18"/>
    </w:p>
    <w:p>
      <w:pPr>
        <w:pStyle w:val="Heading2"/>
        <w:rPr>
          <w:rFonts w:ascii="仿宋" w:eastAsia="仿宋" w:hAnsi="仿宋" w:cs="仿宋" w:hint="eastAsia"/>
          <w:lang w:eastAsia="zh-CN"/>
        </w:rPr>
      </w:pPr>
      <w:bookmarkStart w:id="19" w:name="_Toc18009"/>
      <w:r>
        <w:rPr>
          <w:rFonts w:ascii="仿宋" w:eastAsia="仿宋" w:hAnsi="仿宋" w:cs="仿宋" w:hint="eastAsia"/>
          <w:lang w:eastAsia="zh-CN"/>
        </w:rPr>
        <w:t>(一)、绩效评估指标</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间苯二胺项目中，我们设计了一套全面的绩效评估指标，以确保间苯二胺项目的可控和成功交付。这些指标跨足间苯二胺项目目标、成本、进度和质量等多个维度，为我们提供了全面洞察间苯二胺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间苯二胺项目目标达成率是我们关注的首要指标。我们设定了明确的目标，并通过定期监测和评估，迅速发现并应对潜在的目标偏差。这为间苯二胺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成本绩效是另一个核心关注点。通过实际成本与预算成本的对比分析，我们深入了解成本差异的原因，及时调整资源分配，保持间苯二胺项目在经济效益方面的合理水平。</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间苯二胺项目进度作为关键的绩效指标之一，得到了精心的关注。我们制定了详细的间苯二胺项目进度计划，并设立了进度符合度指标，确保实际进度与计划进度保持一致。这使我们能够快速发现和解决潜在的进度问题，保持间苯二胺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间苯二胺项目绩效的不可或缺的一环。我们引入了一系列的质量标准和客户满意度指标，以确保间苯二胺项目交付的成果在质量上达到或超越预期水平。通过持续监测这些指标，我们努力提升间苯二胺项目整体质量水平，为间苯二胺项目的成功交付提供有力保障。通过这些科学且全面的绩效评估，我们能够更好地引导间苯二胺项目的持续改进，确保间苯二胺项目目标的顺利达成。</w:t>
      </w:r>
    </w:p>
    <w:p>
      <w:pPr>
        <w:pStyle w:val="Heading2"/>
        <w:ind w:firstLine="560" w:firstLineChars="200"/>
        <w:rPr>
          <w:rFonts w:ascii="仿宋" w:eastAsia="仿宋" w:hAnsi="仿宋" w:cs="仿宋" w:hint="eastAsia"/>
          <w:sz w:val="28"/>
          <w:lang w:eastAsia="zh-CN"/>
        </w:rPr>
      </w:pPr>
      <w:bookmarkStart w:id="20" w:name="_Toc514"/>
      <w:r>
        <w:rPr>
          <w:rFonts w:ascii="仿宋" w:eastAsia="仿宋" w:hAnsi="仿宋" w:cs="仿宋" w:hint="eastAsia"/>
          <w:sz w:val="28"/>
          <w:lang w:eastAsia="zh-CN"/>
        </w:rPr>
        <w:t>(二)、绩效评估方法</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绩效评估是间苯二胺项目中的关键环节，为确保间苯二胺项目达到预期目标，我们采用了多层次、多维度的绩效评估方法。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间苯二胺项目的战略目标对齐，确保每个决策和行动都与间苯二胺项目整体目标保持一致。团队会定期召开战略对齐会议，审视当前工作与间苯二胺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间苯二胺项目进度、质量、成本和风险等方面。这些指标通过数据收集和分析，为间苯二胺项目管理团队提供了客观的评估依据。例如，我们通过间苯二胺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绩效评估不仅仅停留在间苯二胺项目内部，还考虑了间苯二胺项目对外部环境的影响。我们定期进行干系人满意度调查，以了解各利益相关方对间苯二胺项目的期望和满意度，并及时做出调整。</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https://d.book118.com/307031010012006055</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间苯二胺项目计划设计方案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E5A212A"/>
    <w:rsid w:val="3E5A212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07031010012006055"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2024-02-29T05:44:00Z</dcterms:created>
  <dcterms:modified xsi:type="dcterms:W3CDTF">2024-02-29T05:44:40Z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6DF65C9F5C4744C2AFF380355E2A8691_11</vt:lpwstr>
  </property>
  <property fmtid="{D5CDD505-2E9C-101B-9397-08002B2CF9AE}" pid="3" name="KSOProductBuildVer">
    <vt:lpwstr>2052-12.1.0.16388</vt:lpwstr>
  </property>
</Properties>
</file>