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洗涤剂项目规划设计蓝图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2" w:history="1">
        <w:r>
          <w:rPr>
            <w:rFonts w:ascii="仿宋" w:eastAsia="仿宋" w:hAnsi="仿宋" w:cs="仿宋" w:hint="eastAsia"/>
            <w:lang w:eastAsia="zh-CN"/>
          </w:rPr>
          <w:t>概论</w:t>
        </w:r>
        <w:r>
          <w:tab/>
        </w:r>
        <w:r>
          <w:fldChar w:fldCharType="begin"/>
        </w:r>
        <w:r>
          <w:instrText xml:space="preserve"> PAGEREF _Toc31872 \h </w:instrText>
        </w:r>
        <w:r>
          <w:fldChar w:fldCharType="separate"/>
        </w:r>
        <w:r>
          <w:t>3</w:t>
        </w:r>
        <w:r>
          <w:fldChar w:fldCharType="end"/>
        </w:r>
      </w:hyperlink>
    </w:p>
    <w:p>
      <w:pPr>
        <w:pStyle w:val="TOC1"/>
        <w:tabs>
          <w:tab w:val="right" w:leader="dot" w:pos="8306"/>
        </w:tabs>
      </w:pPr>
      <w:hyperlink w:anchor="_Toc21105" w:history="1">
        <w:r>
          <w:rPr>
            <w:rFonts w:ascii="仿宋" w:eastAsia="仿宋" w:hAnsi="仿宋" w:cs="仿宋" w:hint="eastAsia"/>
            <w:lang w:eastAsia="zh-CN"/>
          </w:rPr>
          <w:t>一、洗涤剂项目建设单位说明</w:t>
        </w:r>
        <w:r>
          <w:tab/>
        </w:r>
        <w:r>
          <w:fldChar w:fldCharType="begin"/>
        </w:r>
        <w:r>
          <w:instrText xml:space="preserve"> PAGEREF _Toc21105 \h </w:instrText>
        </w:r>
        <w:r>
          <w:fldChar w:fldCharType="separate"/>
        </w:r>
        <w:r>
          <w:t>3</w:t>
        </w:r>
        <w:r>
          <w:fldChar w:fldCharType="end"/>
        </w:r>
      </w:hyperlink>
    </w:p>
    <w:p>
      <w:pPr>
        <w:pStyle w:val="TOC2"/>
        <w:tabs>
          <w:tab w:val="right" w:leader="dot" w:pos="8306"/>
        </w:tabs>
      </w:pPr>
      <w:hyperlink w:anchor="_Toc10004" w:history="1">
        <w:r>
          <w:rPr>
            <w:rFonts w:ascii="仿宋" w:eastAsia="仿宋" w:hAnsi="仿宋" w:cs="仿宋" w:hint="eastAsia"/>
            <w:lang w:eastAsia="zh-CN"/>
          </w:rPr>
          <w:t>(一)、洗涤剂项目承办单位基本情况</w:t>
        </w:r>
        <w:r>
          <w:tab/>
        </w:r>
        <w:r>
          <w:fldChar w:fldCharType="begin"/>
        </w:r>
        <w:r>
          <w:instrText xml:space="preserve"> PAGEREF _Toc10004 \h </w:instrText>
        </w:r>
        <w:r>
          <w:fldChar w:fldCharType="separate"/>
        </w:r>
        <w:r>
          <w:t>3</w:t>
        </w:r>
        <w:r>
          <w:fldChar w:fldCharType="end"/>
        </w:r>
      </w:hyperlink>
    </w:p>
    <w:p>
      <w:pPr>
        <w:pStyle w:val="TOC2"/>
        <w:tabs>
          <w:tab w:val="right" w:leader="dot" w:pos="8306"/>
        </w:tabs>
      </w:pPr>
      <w:hyperlink w:anchor="_Toc29500" w:history="1">
        <w:r>
          <w:rPr>
            <w:rFonts w:ascii="仿宋" w:eastAsia="仿宋" w:hAnsi="仿宋" w:cs="仿宋" w:hint="eastAsia"/>
            <w:lang w:eastAsia="zh-CN"/>
          </w:rPr>
          <w:t>(二)、公司经济效益分析</w:t>
        </w:r>
        <w:r>
          <w:tab/>
        </w:r>
        <w:r>
          <w:fldChar w:fldCharType="begin"/>
        </w:r>
        <w:r>
          <w:instrText xml:space="preserve"> PAGEREF _Toc29500 \h </w:instrText>
        </w:r>
        <w:r>
          <w:fldChar w:fldCharType="separate"/>
        </w:r>
        <w:r>
          <w:t>4</w:t>
        </w:r>
        <w:r>
          <w:fldChar w:fldCharType="end"/>
        </w:r>
      </w:hyperlink>
    </w:p>
    <w:p>
      <w:pPr>
        <w:pStyle w:val="TOC1"/>
        <w:tabs>
          <w:tab w:val="right" w:leader="dot" w:pos="8306"/>
        </w:tabs>
      </w:pPr>
      <w:hyperlink w:anchor="_Toc2108" w:history="1">
        <w:r>
          <w:rPr>
            <w:rFonts w:ascii="仿宋" w:eastAsia="仿宋" w:hAnsi="仿宋" w:cs="仿宋" w:hint="eastAsia"/>
            <w:lang w:eastAsia="zh-CN"/>
          </w:rPr>
          <w:t>二、洗涤剂项目建设背景及必要性分析</w:t>
        </w:r>
        <w:r>
          <w:tab/>
        </w:r>
        <w:r>
          <w:fldChar w:fldCharType="begin"/>
        </w:r>
        <w:r>
          <w:instrText xml:space="preserve"> PAGEREF _Toc2108 \h </w:instrText>
        </w:r>
        <w:r>
          <w:fldChar w:fldCharType="separate"/>
        </w:r>
        <w:r>
          <w:t>5</w:t>
        </w:r>
        <w:r>
          <w:fldChar w:fldCharType="end"/>
        </w:r>
      </w:hyperlink>
    </w:p>
    <w:p>
      <w:pPr>
        <w:pStyle w:val="TOC2"/>
        <w:tabs>
          <w:tab w:val="right" w:leader="dot" w:pos="8306"/>
        </w:tabs>
      </w:pPr>
      <w:hyperlink w:anchor="_Toc5569" w:history="1">
        <w:r>
          <w:rPr>
            <w:rFonts w:ascii="仿宋" w:eastAsia="仿宋" w:hAnsi="仿宋" w:cs="仿宋" w:hint="eastAsia"/>
            <w:lang w:eastAsia="zh-CN"/>
          </w:rPr>
          <w:t>(一)、洗涤剂项目背景分析</w:t>
        </w:r>
        <w:r>
          <w:tab/>
        </w:r>
        <w:r>
          <w:fldChar w:fldCharType="begin"/>
        </w:r>
        <w:r>
          <w:instrText xml:space="preserve"> PAGEREF _Toc5569 \h </w:instrText>
        </w:r>
        <w:r>
          <w:fldChar w:fldCharType="separate"/>
        </w:r>
        <w:r>
          <w:t>5</w:t>
        </w:r>
        <w:r>
          <w:fldChar w:fldCharType="end"/>
        </w:r>
      </w:hyperlink>
    </w:p>
    <w:p>
      <w:pPr>
        <w:pStyle w:val="TOC2"/>
        <w:tabs>
          <w:tab w:val="right" w:leader="dot" w:pos="8306"/>
        </w:tabs>
      </w:pPr>
      <w:hyperlink w:anchor="_Toc7382" w:history="1">
        <w:r>
          <w:rPr>
            <w:rFonts w:ascii="仿宋" w:eastAsia="仿宋" w:hAnsi="仿宋" w:cs="仿宋" w:hint="eastAsia"/>
            <w:lang w:eastAsia="zh-CN"/>
          </w:rPr>
          <w:t>(二)、洗涤剂项目建设必要性分析</w:t>
        </w:r>
        <w:r>
          <w:tab/>
        </w:r>
        <w:r>
          <w:fldChar w:fldCharType="begin"/>
        </w:r>
        <w:r>
          <w:instrText xml:space="preserve"> PAGEREF _Toc7382 \h </w:instrText>
        </w:r>
        <w:r>
          <w:fldChar w:fldCharType="separate"/>
        </w:r>
        <w:r>
          <w:t>6</w:t>
        </w:r>
        <w:r>
          <w:fldChar w:fldCharType="end"/>
        </w:r>
      </w:hyperlink>
    </w:p>
    <w:p>
      <w:pPr>
        <w:pStyle w:val="TOC1"/>
        <w:tabs>
          <w:tab w:val="right" w:leader="dot" w:pos="8306"/>
        </w:tabs>
      </w:pPr>
      <w:hyperlink w:anchor="_Toc31000" w:history="1">
        <w:r>
          <w:rPr>
            <w:rFonts w:ascii="仿宋" w:eastAsia="仿宋" w:hAnsi="仿宋" w:cs="仿宋" w:hint="eastAsia"/>
            <w:lang w:eastAsia="zh-CN"/>
          </w:rPr>
          <w:t>三、洗涤剂项目危机管理</w:t>
        </w:r>
        <w:r>
          <w:tab/>
        </w:r>
        <w:r>
          <w:fldChar w:fldCharType="begin"/>
        </w:r>
        <w:r>
          <w:instrText xml:space="preserve"> PAGEREF _Toc31000 \h </w:instrText>
        </w:r>
        <w:r>
          <w:fldChar w:fldCharType="separate"/>
        </w:r>
        <w:r>
          <w:t>8</w:t>
        </w:r>
        <w:r>
          <w:fldChar w:fldCharType="end"/>
        </w:r>
      </w:hyperlink>
    </w:p>
    <w:p>
      <w:pPr>
        <w:pStyle w:val="TOC2"/>
        <w:tabs>
          <w:tab w:val="right" w:leader="dot" w:pos="8306"/>
        </w:tabs>
      </w:pPr>
      <w:hyperlink w:anchor="_Toc20098" w:history="1">
        <w:r>
          <w:rPr>
            <w:rFonts w:ascii="仿宋" w:eastAsia="仿宋" w:hAnsi="仿宋" w:cs="仿宋" w:hint="eastAsia"/>
            <w:lang w:eastAsia="zh-CN"/>
          </w:rPr>
          <w:t>(一)、危机预警与识别</w:t>
        </w:r>
        <w:r>
          <w:tab/>
        </w:r>
        <w:r>
          <w:fldChar w:fldCharType="begin"/>
        </w:r>
        <w:r>
          <w:instrText xml:space="preserve"> PAGEREF _Toc20098 \h </w:instrText>
        </w:r>
        <w:r>
          <w:fldChar w:fldCharType="separate"/>
        </w:r>
        <w:r>
          <w:t>8</w:t>
        </w:r>
        <w:r>
          <w:fldChar w:fldCharType="end"/>
        </w:r>
      </w:hyperlink>
    </w:p>
    <w:p>
      <w:pPr>
        <w:pStyle w:val="TOC2"/>
        <w:tabs>
          <w:tab w:val="right" w:leader="dot" w:pos="8306"/>
        </w:tabs>
      </w:pPr>
      <w:hyperlink w:anchor="_Toc5027" w:history="1">
        <w:r>
          <w:rPr>
            <w:rFonts w:ascii="仿宋" w:eastAsia="仿宋" w:hAnsi="仿宋" w:cs="仿宋" w:hint="eastAsia"/>
            <w:lang w:eastAsia="zh-CN"/>
          </w:rPr>
          <w:t>(二)、危机应对与恢复</w:t>
        </w:r>
        <w:r>
          <w:tab/>
        </w:r>
        <w:r>
          <w:fldChar w:fldCharType="begin"/>
        </w:r>
        <w:r>
          <w:instrText xml:space="preserve"> PAGEREF _Toc5027 \h </w:instrText>
        </w:r>
        <w:r>
          <w:fldChar w:fldCharType="separate"/>
        </w:r>
        <w:r>
          <w:t>9</w:t>
        </w:r>
        <w:r>
          <w:fldChar w:fldCharType="end"/>
        </w:r>
      </w:hyperlink>
    </w:p>
    <w:p>
      <w:pPr>
        <w:pStyle w:val="TOC1"/>
        <w:tabs>
          <w:tab w:val="right" w:leader="dot" w:pos="8306"/>
        </w:tabs>
      </w:pPr>
      <w:hyperlink w:anchor="_Toc10324" w:history="1">
        <w:r>
          <w:rPr>
            <w:rFonts w:ascii="仿宋" w:eastAsia="仿宋" w:hAnsi="仿宋" w:cs="仿宋" w:hint="eastAsia"/>
            <w:lang w:eastAsia="zh-CN"/>
          </w:rPr>
          <w:t>四、市场分析、调研</w:t>
        </w:r>
        <w:r>
          <w:tab/>
        </w:r>
        <w:r>
          <w:fldChar w:fldCharType="begin"/>
        </w:r>
        <w:r>
          <w:instrText xml:space="preserve"> PAGEREF _Toc10324 \h </w:instrText>
        </w:r>
        <w:r>
          <w:fldChar w:fldCharType="separate"/>
        </w:r>
        <w:r>
          <w:t>10</w:t>
        </w:r>
        <w:r>
          <w:fldChar w:fldCharType="end"/>
        </w:r>
      </w:hyperlink>
    </w:p>
    <w:p>
      <w:pPr>
        <w:pStyle w:val="TOC2"/>
        <w:tabs>
          <w:tab w:val="right" w:leader="dot" w:pos="8306"/>
        </w:tabs>
      </w:pPr>
      <w:hyperlink w:anchor="_Toc24954" w:history="1">
        <w:r>
          <w:rPr>
            <w:rFonts w:ascii="仿宋" w:eastAsia="仿宋" w:hAnsi="仿宋" w:cs="仿宋" w:hint="eastAsia"/>
            <w:lang w:eastAsia="zh-CN"/>
          </w:rPr>
          <w:t>(一)、洗涤剂行业分析</w:t>
        </w:r>
        <w:r>
          <w:tab/>
        </w:r>
        <w:r>
          <w:fldChar w:fldCharType="begin"/>
        </w:r>
        <w:r>
          <w:instrText xml:space="preserve"> PAGEREF _Toc24954 \h </w:instrText>
        </w:r>
        <w:r>
          <w:fldChar w:fldCharType="separate"/>
        </w:r>
        <w:r>
          <w:t>10</w:t>
        </w:r>
        <w:r>
          <w:fldChar w:fldCharType="end"/>
        </w:r>
      </w:hyperlink>
    </w:p>
    <w:p>
      <w:pPr>
        <w:pStyle w:val="TOC2"/>
        <w:tabs>
          <w:tab w:val="right" w:leader="dot" w:pos="8306"/>
        </w:tabs>
      </w:pPr>
      <w:hyperlink w:anchor="_Toc9739" w:history="1">
        <w:r>
          <w:rPr>
            <w:rFonts w:ascii="仿宋" w:eastAsia="仿宋" w:hAnsi="仿宋" w:cs="仿宋" w:hint="eastAsia"/>
            <w:lang w:eastAsia="zh-CN"/>
          </w:rPr>
          <w:t>(二)、洗涤剂市场分析预测</w:t>
        </w:r>
        <w:r>
          <w:tab/>
        </w:r>
        <w:r>
          <w:fldChar w:fldCharType="begin"/>
        </w:r>
        <w:r>
          <w:instrText xml:space="preserve"> PAGEREF _Toc9739 \h </w:instrText>
        </w:r>
        <w:r>
          <w:fldChar w:fldCharType="separate"/>
        </w:r>
        <w:r>
          <w:t>11</w:t>
        </w:r>
        <w:r>
          <w:fldChar w:fldCharType="end"/>
        </w:r>
      </w:hyperlink>
    </w:p>
    <w:p>
      <w:pPr>
        <w:pStyle w:val="TOC1"/>
        <w:tabs>
          <w:tab w:val="right" w:leader="dot" w:pos="8306"/>
        </w:tabs>
      </w:pPr>
      <w:hyperlink w:anchor="_Toc18237" w:history="1">
        <w:r>
          <w:rPr>
            <w:rFonts w:ascii="仿宋" w:eastAsia="仿宋" w:hAnsi="仿宋" w:cs="仿宋" w:hint="eastAsia"/>
            <w:lang w:eastAsia="zh-CN"/>
          </w:rPr>
          <w:t>五、洗涤剂项目选址可行性分析</w:t>
        </w:r>
        <w:r>
          <w:tab/>
        </w:r>
        <w:r>
          <w:fldChar w:fldCharType="begin"/>
        </w:r>
        <w:r>
          <w:instrText xml:space="preserve"> PAGEREF _Toc18237 \h </w:instrText>
        </w:r>
        <w:r>
          <w:fldChar w:fldCharType="separate"/>
        </w:r>
        <w:r>
          <w:t>12</w:t>
        </w:r>
        <w:r>
          <w:fldChar w:fldCharType="end"/>
        </w:r>
      </w:hyperlink>
    </w:p>
    <w:p>
      <w:pPr>
        <w:pStyle w:val="TOC2"/>
        <w:tabs>
          <w:tab w:val="right" w:leader="dot" w:pos="8306"/>
        </w:tabs>
      </w:pPr>
      <w:hyperlink w:anchor="_Toc6689" w:history="1">
        <w:r>
          <w:rPr>
            <w:rFonts w:ascii="仿宋" w:eastAsia="仿宋" w:hAnsi="仿宋" w:cs="仿宋" w:hint="eastAsia"/>
            <w:lang w:eastAsia="zh-CN"/>
          </w:rPr>
          <w:t>(一)、洗涤剂项目选址</w:t>
        </w:r>
        <w:r>
          <w:tab/>
        </w:r>
        <w:r>
          <w:fldChar w:fldCharType="begin"/>
        </w:r>
        <w:r>
          <w:instrText xml:space="preserve"> PAGEREF _Toc6689 \h </w:instrText>
        </w:r>
        <w:r>
          <w:fldChar w:fldCharType="separate"/>
        </w:r>
        <w:r>
          <w:t>12</w:t>
        </w:r>
        <w:r>
          <w:fldChar w:fldCharType="end"/>
        </w:r>
      </w:hyperlink>
    </w:p>
    <w:p>
      <w:pPr>
        <w:pStyle w:val="TOC2"/>
        <w:tabs>
          <w:tab w:val="right" w:leader="dot" w:pos="8306"/>
        </w:tabs>
      </w:pPr>
      <w:hyperlink w:anchor="_Toc13429" w:history="1">
        <w:r>
          <w:rPr>
            <w:rFonts w:ascii="仿宋" w:eastAsia="仿宋" w:hAnsi="仿宋" w:cs="仿宋" w:hint="eastAsia"/>
            <w:lang w:eastAsia="zh-CN"/>
          </w:rPr>
          <w:t>(二)、用地控制指标</w:t>
        </w:r>
        <w:r>
          <w:tab/>
        </w:r>
        <w:r>
          <w:fldChar w:fldCharType="begin"/>
        </w:r>
        <w:r>
          <w:instrText xml:space="preserve"> PAGEREF _Toc13429 \h </w:instrText>
        </w:r>
        <w:r>
          <w:fldChar w:fldCharType="separate"/>
        </w:r>
        <w:r>
          <w:t>12</w:t>
        </w:r>
        <w:r>
          <w:fldChar w:fldCharType="end"/>
        </w:r>
      </w:hyperlink>
    </w:p>
    <w:p>
      <w:pPr>
        <w:pStyle w:val="TOC2"/>
        <w:tabs>
          <w:tab w:val="right" w:leader="dot" w:pos="8306"/>
        </w:tabs>
      </w:pPr>
      <w:hyperlink w:anchor="_Toc18732" w:history="1">
        <w:r>
          <w:rPr>
            <w:rFonts w:ascii="仿宋" w:eastAsia="仿宋" w:hAnsi="仿宋" w:cs="仿宋" w:hint="eastAsia"/>
            <w:lang w:eastAsia="zh-CN"/>
          </w:rPr>
          <w:t>(三)、节约用地措施</w:t>
        </w:r>
        <w:r>
          <w:tab/>
        </w:r>
        <w:r>
          <w:fldChar w:fldCharType="begin"/>
        </w:r>
        <w:r>
          <w:instrText xml:space="preserve"> PAGEREF _Toc18732 \h </w:instrText>
        </w:r>
        <w:r>
          <w:fldChar w:fldCharType="separate"/>
        </w:r>
        <w:r>
          <w:t>14</w:t>
        </w:r>
        <w:r>
          <w:fldChar w:fldCharType="end"/>
        </w:r>
      </w:hyperlink>
    </w:p>
    <w:p>
      <w:pPr>
        <w:pStyle w:val="TOC2"/>
        <w:tabs>
          <w:tab w:val="right" w:leader="dot" w:pos="8306"/>
        </w:tabs>
      </w:pPr>
      <w:hyperlink w:anchor="_Toc18913" w:history="1">
        <w:r>
          <w:rPr>
            <w:rFonts w:ascii="仿宋" w:eastAsia="仿宋" w:hAnsi="仿宋" w:cs="仿宋" w:hint="eastAsia"/>
            <w:lang w:eastAsia="zh-CN"/>
          </w:rPr>
          <w:t>(四)、总图布置方案</w:t>
        </w:r>
        <w:r>
          <w:tab/>
        </w:r>
        <w:r>
          <w:fldChar w:fldCharType="begin"/>
        </w:r>
        <w:r>
          <w:instrText xml:space="preserve"> PAGEREF _Toc18913 \h </w:instrText>
        </w:r>
        <w:r>
          <w:fldChar w:fldCharType="separate"/>
        </w:r>
        <w:r>
          <w:t>15</w:t>
        </w:r>
        <w:r>
          <w:fldChar w:fldCharType="end"/>
        </w:r>
      </w:hyperlink>
    </w:p>
    <w:p>
      <w:pPr>
        <w:pStyle w:val="TOC2"/>
        <w:tabs>
          <w:tab w:val="right" w:leader="dot" w:pos="8306"/>
        </w:tabs>
      </w:pPr>
      <w:hyperlink w:anchor="_Toc3427" w:history="1">
        <w:r>
          <w:rPr>
            <w:rFonts w:ascii="仿宋" w:eastAsia="仿宋" w:hAnsi="仿宋" w:cs="仿宋" w:hint="eastAsia"/>
            <w:lang w:eastAsia="zh-CN"/>
          </w:rPr>
          <w:t>(五)、选址综合评价</w:t>
        </w:r>
        <w:r>
          <w:tab/>
        </w:r>
        <w:r>
          <w:fldChar w:fldCharType="begin"/>
        </w:r>
        <w:r>
          <w:instrText xml:space="preserve"> PAGEREF _Toc3427 \h </w:instrText>
        </w:r>
        <w:r>
          <w:fldChar w:fldCharType="separate"/>
        </w:r>
        <w:r>
          <w:t>16</w:t>
        </w:r>
        <w:r>
          <w:fldChar w:fldCharType="end"/>
        </w:r>
      </w:hyperlink>
    </w:p>
    <w:p>
      <w:pPr>
        <w:pStyle w:val="TOC1"/>
        <w:tabs>
          <w:tab w:val="right" w:leader="dot" w:pos="8306"/>
        </w:tabs>
      </w:pPr>
      <w:hyperlink w:anchor="_Toc11116" w:history="1">
        <w:r>
          <w:rPr>
            <w:rFonts w:ascii="仿宋" w:eastAsia="仿宋" w:hAnsi="仿宋" w:cs="仿宋" w:hint="eastAsia"/>
            <w:lang w:eastAsia="zh-CN"/>
          </w:rPr>
          <w:t>六、工艺说明</w:t>
        </w:r>
        <w:r>
          <w:tab/>
        </w:r>
        <w:r>
          <w:fldChar w:fldCharType="begin"/>
        </w:r>
        <w:r>
          <w:instrText xml:space="preserve"> PAGEREF _Toc11116 \h </w:instrText>
        </w:r>
        <w:r>
          <w:fldChar w:fldCharType="separate"/>
        </w:r>
        <w:r>
          <w:t>17</w:t>
        </w:r>
        <w:r>
          <w:fldChar w:fldCharType="end"/>
        </w:r>
      </w:hyperlink>
    </w:p>
    <w:p>
      <w:pPr>
        <w:pStyle w:val="TOC2"/>
        <w:tabs>
          <w:tab w:val="right" w:leader="dot" w:pos="8306"/>
        </w:tabs>
      </w:pPr>
      <w:hyperlink w:anchor="_Toc11086" w:history="1">
        <w:r>
          <w:rPr>
            <w:rFonts w:ascii="仿宋" w:eastAsia="仿宋" w:hAnsi="仿宋" w:cs="仿宋" w:hint="eastAsia"/>
            <w:lang w:eastAsia="zh-CN"/>
          </w:rPr>
          <w:t>(一)、技术管理特点</w:t>
        </w:r>
        <w:r>
          <w:tab/>
        </w:r>
        <w:r>
          <w:fldChar w:fldCharType="begin"/>
        </w:r>
        <w:r>
          <w:instrText xml:space="preserve"> PAGEREF _Toc11086 \h </w:instrText>
        </w:r>
        <w:r>
          <w:fldChar w:fldCharType="separate"/>
        </w:r>
        <w:r>
          <w:t>17</w:t>
        </w:r>
        <w:r>
          <w:fldChar w:fldCharType="end"/>
        </w:r>
      </w:hyperlink>
    </w:p>
    <w:p>
      <w:pPr>
        <w:pStyle w:val="TOC2"/>
        <w:tabs>
          <w:tab w:val="right" w:leader="dot" w:pos="8306"/>
        </w:tabs>
      </w:pPr>
      <w:hyperlink w:anchor="_Toc8868" w:history="1">
        <w:r>
          <w:rPr>
            <w:rFonts w:ascii="仿宋" w:eastAsia="仿宋" w:hAnsi="仿宋" w:cs="仿宋" w:hint="eastAsia"/>
            <w:lang w:eastAsia="zh-CN"/>
          </w:rPr>
          <w:t>(二)、洗涤剂项目工艺技术设计方案</w:t>
        </w:r>
        <w:r>
          <w:tab/>
        </w:r>
        <w:r>
          <w:fldChar w:fldCharType="begin"/>
        </w:r>
        <w:r>
          <w:instrText xml:space="preserve"> PAGEREF _Toc8868 \h </w:instrText>
        </w:r>
        <w:r>
          <w:fldChar w:fldCharType="separate"/>
        </w:r>
        <w:r>
          <w:t>18</w:t>
        </w:r>
        <w:r>
          <w:fldChar w:fldCharType="end"/>
        </w:r>
      </w:hyperlink>
    </w:p>
    <w:p>
      <w:pPr>
        <w:pStyle w:val="TOC2"/>
        <w:tabs>
          <w:tab w:val="right" w:leader="dot" w:pos="8306"/>
        </w:tabs>
      </w:pPr>
      <w:hyperlink w:anchor="_Toc2274" w:history="1">
        <w:r>
          <w:rPr>
            <w:rFonts w:ascii="仿宋" w:eastAsia="仿宋" w:hAnsi="仿宋" w:cs="仿宋" w:hint="eastAsia"/>
            <w:lang w:eastAsia="zh-CN"/>
          </w:rPr>
          <w:t>(三)、设备选型方案</w:t>
        </w:r>
        <w:r>
          <w:tab/>
        </w:r>
        <w:r>
          <w:fldChar w:fldCharType="begin"/>
        </w:r>
        <w:r>
          <w:instrText xml:space="preserve"> PAGEREF _Toc2274 \h </w:instrText>
        </w:r>
        <w:r>
          <w:fldChar w:fldCharType="separate"/>
        </w:r>
        <w:r>
          <w:t>19</w:t>
        </w:r>
        <w:r>
          <w:fldChar w:fldCharType="end"/>
        </w:r>
      </w:hyperlink>
    </w:p>
    <w:p>
      <w:pPr>
        <w:pStyle w:val="TOC1"/>
        <w:tabs>
          <w:tab w:val="right" w:leader="dot" w:pos="8306"/>
        </w:tabs>
      </w:pPr>
      <w:hyperlink w:anchor="_Toc7638" w:history="1">
        <w:r>
          <w:rPr>
            <w:rFonts w:ascii="仿宋" w:eastAsia="仿宋" w:hAnsi="仿宋" w:cs="仿宋" w:hint="eastAsia"/>
            <w:lang w:eastAsia="zh-CN"/>
          </w:rPr>
          <w:t>七、洗涤剂项目人力资源管理</w:t>
        </w:r>
        <w:r>
          <w:tab/>
        </w:r>
        <w:r>
          <w:fldChar w:fldCharType="begin"/>
        </w:r>
        <w:r>
          <w:instrText xml:space="preserve"> PAGEREF _Toc7638 \h </w:instrText>
        </w:r>
        <w:r>
          <w:fldChar w:fldCharType="separate"/>
        </w:r>
        <w:r>
          <w:t>20</w:t>
        </w:r>
        <w:r>
          <w:fldChar w:fldCharType="end"/>
        </w:r>
      </w:hyperlink>
    </w:p>
    <w:p>
      <w:pPr>
        <w:pStyle w:val="TOC2"/>
        <w:tabs>
          <w:tab w:val="right" w:leader="dot" w:pos="8306"/>
        </w:tabs>
      </w:pPr>
      <w:hyperlink w:anchor="_Toc17054" w:history="1">
        <w:r>
          <w:rPr>
            <w:rFonts w:ascii="仿宋" w:eastAsia="仿宋" w:hAnsi="仿宋" w:cs="仿宋" w:hint="eastAsia"/>
            <w:lang w:eastAsia="zh-CN"/>
          </w:rPr>
          <w:t>(一)、建立健全的预算管理制度</w:t>
        </w:r>
        <w:r>
          <w:tab/>
        </w:r>
        <w:r>
          <w:fldChar w:fldCharType="begin"/>
        </w:r>
        <w:r>
          <w:instrText xml:space="preserve"> PAGEREF _Toc17054 \h </w:instrText>
        </w:r>
        <w:r>
          <w:fldChar w:fldCharType="separate"/>
        </w:r>
        <w:r>
          <w:t>20</w:t>
        </w:r>
        <w:r>
          <w:fldChar w:fldCharType="end"/>
        </w:r>
      </w:hyperlink>
    </w:p>
    <w:p>
      <w:pPr>
        <w:pStyle w:val="TOC2"/>
        <w:tabs>
          <w:tab w:val="right" w:leader="dot" w:pos="8306"/>
        </w:tabs>
      </w:pPr>
      <w:hyperlink w:anchor="_Toc14668" w:history="1">
        <w:r>
          <w:rPr>
            <w:rFonts w:ascii="仿宋" w:eastAsia="仿宋" w:hAnsi="仿宋" w:cs="仿宋" w:hint="eastAsia"/>
            <w:lang w:eastAsia="zh-CN"/>
          </w:rPr>
          <w:t>(二)、加强资金流动监控</w:t>
        </w:r>
        <w:r>
          <w:tab/>
        </w:r>
        <w:r>
          <w:fldChar w:fldCharType="begin"/>
        </w:r>
        <w:r>
          <w:instrText xml:space="preserve"> PAGEREF _Toc14668 \h </w:instrText>
        </w:r>
        <w:r>
          <w:fldChar w:fldCharType="separate"/>
        </w:r>
        <w:r>
          <w:t>22</w:t>
        </w:r>
        <w:r>
          <w:fldChar w:fldCharType="end"/>
        </w:r>
      </w:hyperlink>
    </w:p>
    <w:p>
      <w:pPr>
        <w:pStyle w:val="TOC2"/>
        <w:tabs>
          <w:tab w:val="right" w:leader="dot" w:pos="8306"/>
        </w:tabs>
      </w:pPr>
      <w:hyperlink w:anchor="_Toc13919" w:history="1">
        <w:r>
          <w:rPr>
            <w:rFonts w:ascii="仿宋" w:eastAsia="仿宋" w:hAnsi="仿宋" w:cs="仿宋" w:hint="eastAsia"/>
            <w:lang w:eastAsia="zh-CN"/>
          </w:rPr>
          <w:t>(三)、制定完善的风险控制机制</w:t>
        </w:r>
        <w:r>
          <w:tab/>
        </w:r>
        <w:r>
          <w:fldChar w:fldCharType="begin"/>
        </w:r>
        <w:r>
          <w:instrText xml:space="preserve"> PAGEREF _Toc13919 \h </w:instrText>
        </w:r>
        <w:r>
          <w:fldChar w:fldCharType="separate"/>
        </w:r>
        <w:r>
          <w:t>23</w:t>
        </w:r>
        <w:r>
          <w:fldChar w:fldCharType="end"/>
        </w:r>
      </w:hyperlink>
    </w:p>
    <w:p>
      <w:pPr>
        <w:pStyle w:val="TOC2"/>
        <w:tabs>
          <w:tab w:val="right" w:leader="dot" w:pos="8306"/>
        </w:tabs>
      </w:pPr>
      <w:hyperlink w:anchor="_Toc11071" w:history="1">
        <w:r>
          <w:rPr>
            <w:rFonts w:ascii="仿宋" w:eastAsia="仿宋" w:hAnsi="仿宋" w:cs="仿宋" w:hint="eastAsia"/>
            <w:lang w:eastAsia="zh-CN"/>
          </w:rPr>
          <w:t>(四)、优化成本管理</w:t>
        </w:r>
        <w:r>
          <w:tab/>
        </w:r>
        <w:r>
          <w:fldChar w:fldCharType="begin"/>
        </w:r>
        <w:r>
          <w:instrText xml:space="preserve"> PAGEREF _Toc11071 \h </w:instrText>
        </w:r>
        <w:r>
          <w:fldChar w:fldCharType="separate"/>
        </w:r>
        <w:r>
          <w:t>24</w:t>
        </w:r>
        <w:r>
          <w:fldChar w:fldCharType="end"/>
        </w:r>
      </w:hyperlink>
    </w:p>
    <w:p>
      <w:pPr>
        <w:pStyle w:val="TOC1"/>
        <w:tabs>
          <w:tab w:val="right" w:leader="dot" w:pos="8306"/>
        </w:tabs>
      </w:pPr>
      <w:hyperlink w:anchor="_Toc6662" w:history="1">
        <w:r>
          <w:rPr>
            <w:rFonts w:ascii="仿宋" w:eastAsia="仿宋" w:hAnsi="仿宋" w:cs="仿宋" w:hint="eastAsia"/>
            <w:lang w:eastAsia="zh-CN"/>
          </w:rPr>
          <w:t>八、洗涤剂项目风险管理</w:t>
        </w:r>
        <w:r>
          <w:tab/>
        </w:r>
        <w:r>
          <w:fldChar w:fldCharType="begin"/>
        </w:r>
        <w:r>
          <w:instrText xml:space="preserve"> PAGEREF _Toc6662 \h </w:instrText>
        </w:r>
        <w:r>
          <w:fldChar w:fldCharType="separate"/>
        </w:r>
        <w:r>
          <w:t>26</w:t>
        </w:r>
        <w:r>
          <w:fldChar w:fldCharType="end"/>
        </w:r>
      </w:hyperlink>
    </w:p>
    <w:p>
      <w:pPr>
        <w:pStyle w:val="TOC2"/>
        <w:tabs>
          <w:tab w:val="right" w:leader="dot" w:pos="8306"/>
        </w:tabs>
      </w:pPr>
      <w:hyperlink w:anchor="_Toc28784" w:history="1">
        <w:r>
          <w:rPr>
            <w:rFonts w:ascii="仿宋" w:eastAsia="仿宋" w:hAnsi="仿宋" w:cs="仿宋" w:hint="eastAsia"/>
            <w:lang w:eastAsia="zh-CN"/>
          </w:rPr>
          <w:t>(一)、风险识别与评估</w:t>
        </w:r>
        <w:r>
          <w:tab/>
        </w:r>
        <w:r>
          <w:fldChar w:fldCharType="begin"/>
        </w:r>
        <w:r>
          <w:instrText xml:space="preserve"> PAGEREF _Toc28784 \h </w:instrText>
        </w:r>
        <w:r>
          <w:fldChar w:fldCharType="separate"/>
        </w:r>
        <w:r>
          <w:t>26</w:t>
        </w:r>
        <w:r>
          <w:fldChar w:fldCharType="end"/>
        </w:r>
      </w:hyperlink>
    </w:p>
    <w:p>
      <w:pPr>
        <w:pStyle w:val="TOC2"/>
        <w:tabs>
          <w:tab w:val="right" w:leader="dot" w:pos="8306"/>
        </w:tabs>
      </w:pPr>
      <w:hyperlink w:anchor="_Toc9255" w:history="1">
        <w:r>
          <w:rPr>
            <w:rFonts w:ascii="仿宋" w:eastAsia="仿宋" w:hAnsi="仿宋" w:cs="仿宋" w:hint="eastAsia"/>
            <w:lang w:eastAsia="zh-CN"/>
          </w:rPr>
          <w:t>(二)、风险应对策略</w:t>
        </w:r>
        <w:r>
          <w:tab/>
        </w:r>
        <w:r>
          <w:fldChar w:fldCharType="begin"/>
        </w:r>
        <w:r>
          <w:instrText xml:space="preserve"> PAGEREF _Toc9255 \h </w:instrText>
        </w:r>
        <w:r>
          <w:fldChar w:fldCharType="separate"/>
        </w:r>
        <w:r>
          <w:t>27</w:t>
        </w:r>
        <w:r>
          <w:fldChar w:fldCharType="end"/>
        </w:r>
      </w:hyperlink>
    </w:p>
    <w:p>
      <w:pPr>
        <w:pStyle w:val="TOC2"/>
        <w:tabs>
          <w:tab w:val="right" w:leader="dot" w:pos="8306"/>
        </w:tabs>
      </w:pPr>
      <w:hyperlink w:anchor="_Toc18063" w:history="1">
        <w:r>
          <w:rPr>
            <w:rFonts w:ascii="仿宋" w:eastAsia="仿宋" w:hAnsi="仿宋" w:cs="仿宋" w:hint="eastAsia"/>
            <w:lang w:eastAsia="zh-CN"/>
          </w:rPr>
          <w:t>(三)、风险监控与控制</w:t>
        </w:r>
        <w:r>
          <w:tab/>
        </w:r>
        <w:r>
          <w:fldChar w:fldCharType="begin"/>
        </w:r>
        <w:r>
          <w:instrText xml:space="preserve"> PAGEREF _Toc18063 \h </w:instrText>
        </w:r>
        <w:r>
          <w:fldChar w:fldCharType="separate"/>
        </w:r>
        <w:r>
          <w:t>29</w:t>
        </w:r>
        <w:r>
          <w:fldChar w:fldCharType="end"/>
        </w:r>
      </w:hyperlink>
    </w:p>
    <w:p>
      <w:pPr>
        <w:pStyle w:val="TOC1"/>
        <w:tabs>
          <w:tab w:val="right" w:leader="dot" w:pos="8306"/>
        </w:tabs>
      </w:pPr>
      <w:hyperlink w:anchor="_Toc16219" w:history="1">
        <w:r>
          <w:rPr>
            <w:rFonts w:ascii="仿宋" w:eastAsia="仿宋" w:hAnsi="仿宋" w:cs="仿宋" w:hint="eastAsia"/>
            <w:lang w:eastAsia="zh-CN"/>
          </w:rPr>
          <w:t>九、生产安全保护</w:t>
        </w:r>
        <w:r>
          <w:tab/>
        </w:r>
        <w:r>
          <w:fldChar w:fldCharType="begin"/>
        </w:r>
        <w:r>
          <w:instrText xml:space="preserve"> PAGEREF _Toc16219 \h </w:instrText>
        </w:r>
        <w:r>
          <w:fldChar w:fldCharType="separate"/>
        </w:r>
        <w:r>
          <w:t>30</w:t>
        </w:r>
        <w:r>
          <w:fldChar w:fldCharType="end"/>
        </w:r>
      </w:hyperlink>
    </w:p>
    <w:p>
      <w:pPr>
        <w:pStyle w:val="TOC2"/>
        <w:tabs>
          <w:tab w:val="right" w:leader="dot" w:pos="8306"/>
        </w:tabs>
      </w:pPr>
      <w:hyperlink w:anchor="_Toc10970" w:history="1">
        <w:r>
          <w:rPr>
            <w:rFonts w:ascii="仿宋" w:eastAsia="仿宋" w:hAnsi="仿宋" w:cs="仿宋" w:hint="eastAsia"/>
            <w:lang w:eastAsia="zh-CN"/>
          </w:rPr>
          <w:t>(一)、消防安全</w:t>
        </w:r>
        <w:r>
          <w:tab/>
        </w:r>
        <w:r>
          <w:fldChar w:fldCharType="begin"/>
        </w:r>
        <w:r>
          <w:instrText xml:space="preserve"> PAGEREF _Toc10970 \h </w:instrText>
        </w:r>
        <w:r>
          <w:fldChar w:fldCharType="separate"/>
        </w:r>
        <w:r>
          <w:t>30</w:t>
        </w:r>
        <w:r>
          <w:fldChar w:fldCharType="end"/>
        </w:r>
      </w:hyperlink>
    </w:p>
    <w:p>
      <w:pPr>
        <w:pStyle w:val="TOC2"/>
        <w:tabs>
          <w:tab w:val="right" w:leader="dot" w:pos="8306"/>
        </w:tabs>
      </w:pPr>
      <w:hyperlink w:anchor="_Toc17640" w:history="1">
        <w:r>
          <w:rPr>
            <w:rFonts w:ascii="仿宋" w:eastAsia="仿宋" w:hAnsi="仿宋" w:cs="仿宋" w:hint="eastAsia"/>
            <w:lang w:eastAsia="zh-CN"/>
          </w:rPr>
          <w:t>(二)、防火防爆总图布置措施</w:t>
        </w:r>
        <w:r>
          <w:tab/>
        </w:r>
        <w:r>
          <w:fldChar w:fldCharType="begin"/>
        </w:r>
        <w:r>
          <w:instrText xml:space="preserve"> PAGEREF _Toc17640 \h </w:instrText>
        </w:r>
        <w:r>
          <w:fldChar w:fldCharType="separate"/>
        </w:r>
        <w:r>
          <w:t>31</w:t>
        </w:r>
        <w:r>
          <w:fldChar w:fldCharType="end"/>
        </w:r>
      </w:hyperlink>
    </w:p>
    <w:p>
      <w:pPr>
        <w:pStyle w:val="TOC2"/>
        <w:tabs>
          <w:tab w:val="right" w:leader="dot" w:pos="8306"/>
        </w:tabs>
      </w:pPr>
      <w:hyperlink w:anchor="_Toc1679" w:history="1">
        <w:r>
          <w:rPr>
            <w:rFonts w:ascii="仿宋" w:eastAsia="仿宋" w:hAnsi="仿宋" w:cs="仿宋" w:hint="eastAsia"/>
            <w:lang w:eastAsia="zh-CN"/>
          </w:rPr>
          <w:t>(三)、自然灾害防范措施</w:t>
        </w:r>
        <w:r>
          <w:tab/>
        </w:r>
        <w:r>
          <w:fldChar w:fldCharType="begin"/>
        </w:r>
        <w:r>
          <w:instrText xml:space="preserve"> PAGEREF _Toc1679 \h </w:instrText>
        </w:r>
        <w:r>
          <w:fldChar w:fldCharType="separate"/>
        </w:r>
        <w:r>
          <w:t>32</w:t>
        </w:r>
        <w:r>
          <w:fldChar w:fldCharType="end"/>
        </w:r>
      </w:hyperlink>
    </w:p>
    <w:p>
      <w:pPr>
        <w:pStyle w:val="TOC2"/>
        <w:tabs>
          <w:tab w:val="right" w:leader="dot" w:pos="8306"/>
        </w:tabs>
      </w:pPr>
      <w:hyperlink w:anchor="_Toc25048" w:history="1">
        <w:r>
          <w:rPr>
            <w:rFonts w:ascii="仿宋" w:eastAsia="仿宋" w:hAnsi="仿宋" w:cs="仿宋" w:hint="eastAsia"/>
            <w:lang w:eastAsia="zh-CN"/>
          </w:rPr>
          <w:t>(四)、安全色及安全标志使用要求</w:t>
        </w:r>
        <w:r>
          <w:tab/>
        </w:r>
        <w:r>
          <w:fldChar w:fldCharType="begin"/>
        </w:r>
        <w:r>
          <w:instrText xml:space="preserve"> PAGEREF _Toc25048 \h </w:instrText>
        </w:r>
        <w:r>
          <w:fldChar w:fldCharType="separate"/>
        </w:r>
        <w:r>
          <w:t>33</w:t>
        </w:r>
        <w:r>
          <w:fldChar w:fldCharType="end"/>
        </w:r>
      </w:hyperlink>
    </w:p>
    <w:p>
      <w:pPr>
        <w:pStyle w:val="TOC2"/>
        <w:tabs>
          <w:tab w:val="right" w:leader="dot" w:pos="8306"/>
        </w:tabs>
      </w:pPr>
      <w:hyperlink w:anchor="_Toc16432" w:history="1">
        <w:r>
          <w:rPr>
            <w:rFonts w:ascii="仿宋" w:eastAsia="仿宋" w:hAnsi="仿宋" w:cs="仿宋" w:hint="eastAsia"/>
            <w:lang w:eastAsia="zh-CN"/>
          </w:rPr>
          <w:t>(五)、防尘防毒措施</w:t>
        </w:r>
        <w:r>
          <w:tab/>
        </w:r>
        <w:r>
          <w:fldChar w:fldCharType="begin"/>
        </w:r>
        <w:r>
          <w:instrText xml:space="preserve"> PAGEREF _Toc16432 \h </w:instrText>
        </w:r>
        <w:r>
          <w:fldChar w:fldCharType="separate"/>
        </w:r>
        <w:r>
          <w:t>34</w:t>
        </w:r>
        <w:r>
          <w:fldChar w:fldCharType="end"/>
        </w:r>
      </w:hyperlink>
    </w:p>
    <w:p>
      <w:pPr>
        <w:pStyle w:val="TOC2"/>
        <w:tabs>
          <w:tab w:val="right" w:leader="dot" w:pos="8306"/>
        </w:tabs>
      </w:pPr>
      <w:hyperlink w:anchor="_Toc8642" w:history="1">
        <w:r>
          <w:rPr>
            <w:rFonts w:ascii="仿宋" w:eastAsia="仿宋" w:hAnsi="仿宋" w:cs="仿宋" w:hint="eastAsia"/>
            <w:lang w:eastAsia="zh-CN"/>
          </w:rPr>
          <w:t>(六)、防静电、触电防护及防雷措施</w:t>
        </w:r>
        <w:r>
          <w:tab/>
        </w:r>
        <w:r>
          <w:fldChar w:fldCharType="begin"/>
        </w:r>
        <w:r>
          <w:instrText xml:space="preserve"> PAGEREF _Toc8642 \h </w:instrText>
        </w:r>
        <w:r>
          <w:fldChar w:fldCharType="separate"/>
        </w:r>
        <w:r>
          <w:t>35</w:t>
        </w:r>
        <w:r>
          <w:fldChar w:fldCharType="end"/>
        </w:r>
      </w:hyperlink>
    </w:p>
    <w:p>
      <w:pPr>
        <w:pStyle w:val="TOC2"/>
        <w:tabs>
          <w:tab w:val="right" w:leader="dot" w:pos="8306"/>
        </w:tabs>
      </w:pPr>
      <w:hyperlink w:anchor="_Toc24489" w:history="1">
        <w:r>
          <w:rPr>
            <w:rFonts w:ascii="仿宋" w:eastAsia="仿宋" w:hAnsi="仿宋" w:cs="仿宋" w:hint="eastAsia"/>
            <w:lang w:eastAsia="zh-CN"/>
          </w:rPr>
          <w:t>(七)、机械设备安全保障措施</w:t>
        </w:r>
        <w:r>
          <w:tab/>
        </w:r>
        <w:r>
          <w:fldChar w:fldCharType="begin"/>
        </w:r>
        <w:r>
          <w:instrText xml:space="preserve"> PAGEREF _Toc24489 \h </w:instrText>
        </w:r>
        <w:r>
          <w:fldChar w:fldCharType="separate"/>
        </w:r>
        <w:r>
          <w:t>36</w:t>
        </w:r>
        <w:r>
          <w:fldChar w:fldCharType="end"/>
        </w:r>
      </w:hyperlink>
    </w:p>
    <w:p>
      <w:pPr>
        <w:pStyle w:val="TOC1"/>
        <w:tabs>
          <w:tab w:val="right" w:leader="dot" w:pos="8306"/>
        </w:tabs>
      </w:pPr>
      <w:hyperlink w:anchor="_Toc13515" w:history="1">
        <w:r>
          <w:rPr>
            <w:rFonts w:ascii="仿宋" w:eastAsia="仿宋" w:hAnsi="仿宋" w:cs="仿宋" w:hint="eastAsia"/>
            <w:lang w:eastAsia="zh-CN"/>
          </w:rPr>
          <w:t>十、洗涤剂项目创新与研发</w:t>
        </w:r>
        <w:r>
          <w:tab/>
        </w:r>
        <w:r>
          <w:fldChar w:fldCharType="begin"/>
        </w:r>
        <w:r>
          <w:instrText xml:space="preserve"> PAGEREF _Toc13515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8" w:history="1">
        <w:r>
          <w:rPr>
            <w:rFonts w:ascii="仿宋" w:eastAsia="仿宋" w:hAnsi="仿宋" w:cs="仿宋" w:hint="eastAsia"/>
            <w:lang w:eastAsia="zh-CN"/>
          </w:rPr>
          <w:t>(一)、创新策略与方向</w:t>
        </w:r>
        <w:r>
          <w:tab/>
        </w:r>
        <w:r>
          <w:fldChar w:fldCharType="begin"/>
        </w:r>
        <w:r>
          <w:instrText xml:space="preserve"> PAGEREF _Toc9428 \h </w:instrText>
        </w:r>
        <w:r>
          <w:fldChar w:fldCharType="separate"/>
        </w:r>
        <w:r>
          <w:t>37</w:t>
        </w:r>
        <w:r>
          <w:fldChar w:fldCharType="end"/>
        </w:r>
      </w:hyperlink>
    </w:p>
    <w:p>
      <w:pPr>
        <w:pStyle w:val="TOC2"/>
        <w:tabs>
          <w:tab w:val="right" w:leader="dot" w:pos="8306"/>
        </w:tabs>
      </w:pPr>
      <w:hyperlink w:anchor="_Toc29345" w:history="1">
        <w:r>
          <w:rPr>
            <w:rFonts w:ascii="仿宋" w:eastAsia="仿宋" w:hAnsi="仿宋" w:cs="仿宋" w:hint="eastAsia"/>
            <w:lang w:eastAsia="zh-CN"/>
          </w:rPr>
          <w:t>(二)、研发规划与投入</w:t>
        </w:r>
        <w:r>
          <w:tab/>
        </w:r>
        <w:r>
          <w:fldChar w:fldCharType="begin"/>
        </w:r>
        <w:r>
          <w:instrText xml:space="preserve"> PAGEREF _Toc29345 \h </w:instrText>
        </w:r>
        <w:r>
          <w:fldChar w:fldCharType="separate"/>
        </w:r>
        <w:r>
          <w:t>39</w:t>
        </w:r>
        <w:r>
          <w:fldChar w:fldCharType="end"/>
        </w:r>
      </w:hyperlink>
    </w:p>
    <w:p>
      <w:pPr>
        <w:pStyle w:val="TOC1"/>
        <w:tabs>
          <w:tab w:val="right" w:leader="dot" w:pos="8306"/>
        </w:tabs>
      </w:pPr>
      <w:hyperlink w:anchor="_Toc10992" w:history="1">
        <w:r>
          <w:rPr>
            <w:rFonts w:ascii="仿宋" w:eastAsia="仿宋" w:hAnsi="仿宋" w:cs="仿宋" w:hint="eastAsia"/>
            <w:lang w:eastAsia="zh-CN"/>
          </w:rPr>
          <w:t>十一、洗涤剂项目投资规划</w:t>
        </w:r>
        <w:r>
          <w:tab/>
        </w:r>
        <w:r>
          <w:fldChar w:fldCharType="begin"/>
        </w:r>
        <w:r>
          <w:instrText xml:space="preserve"> PAGEREF _Toc10992 \h </w:instrText>
        </w:r>
        <w:r>
          <w:fldChar w:fldCharType="separate"/>
        </w:r>
        <w:r>
          <w:t>40</w:t>
        </w:r>
        <w:r>
          <w:fldChar w:fldCharType="end"/>
        </w:r>
      </w:hyperlink>
    </w:p>
    <w:p>
      <w:pPr>
        <w:pStyle w:val="TOC2"/>
        <w:tabs>
          <w:tab w:val="right" w:leader="dot" w:pos="8306"/>
        </w:tabs>
      </w:pPr>
      <w:hyperlink w:anchor="_Toc27278" w:history="1">
        <w:r>
          <w:rPr>
            <w:rFonts w:ascii="仿宋" w:eastAsia="仿宋" w:hAnsi="仿宋" w:cs="仿宋" w:hint="eastAsia"/>
            <w:lang w:eastAsia="zh-CN"/>
          </w:rPr>
          <w:t>(一)、洗涤剂项目总投资估算</w:t>
        </w:r>
        <w:r>
          <w:tab/>
        </w:r>
        <w:r>
          <w:fldChar w:fldCharType="begin"/>
        </w:r>
        <w:r>
          <w:instrText xml:space="preserve"> PAGEREF _Toc27278 \h </w:instrText>
        </w:r>
        <w:r>
          <w:fldChar w:fldCharType="separate"/>
        </w:r>
        <w:r>
          <w:t>40</w:t>
        </w:r>
        <w:r>
          <w:fldChar w:fldCharType="end"/>
        </w:r>
      </w:hyperlink>
    </w:p>
    <w:p>
      <w:pPr>
        <w:pStyle w:val="TOC2"/>
        <w:tabs>
          <w:tab w:val="right" w:leader="dot" w:pos="8306"/>
        </w:tabs>
      </w:pPr>
      <w:hyperlink w:anchor="_Toc18696" w:history="1">
        <w:r>
          <w:rPr>
            <w:rFonts w:ascii="仿宋" w:eastAsia="仿宋" w:hAnsi="仿宋" w:cs="仿宋" w:hint="eastAsia"/>
            <w:lang w:eastAsia="zh-CN"/>
          </w:rPr>
          <w:t>(二)、资金筹措</w:t>
        </w:r>
        <w:r>
          <w:tab/>
        </w:r>
        <w:r>
          <w:fldChar w:fldCharType="begin"/>
        </w:r>
        <w:r>
          <w:instrText xml:space="preserve"> PAGEREF _Toc18696 \h </w:instrText>
        </w:r>
        <w:r>
          <w:fldChar w:fldCharType="separate"/>
        </w:r>
        <w:r>
          <w:t>42</w:t>
        </w:r>
        <w:r>
          <w:fldChar w:fldCharType="end"/>
        </w:r>
      </w:hyperlink>
    </w:p>
    <w:p>
      <w:pPr>
        <w:pStyle w:val="TOC1"/>
        <w:tabs>
          <w:tab w:val="right" w:leader="dot" w:pos="8306"/>
        </w:tabs>
      </w:pPr>
      <w:hyperlink w:anchor="_Toc4299" w:history="1">
        <w:r>
          <w:rPr>
            <w:rFonts w:ascii="仿宋" w:eastAsia="仿宋" w:hAnsi="仿宋" w:cs="仿宋" w:hint="eastAsia"/>
            <w:lang w:eastAsia="zh-CN"/>
          </w:rPr>
          <w:t>十二、洗涤剂项目计划安排</w:t>
        </w:r>
        <w:r>
          <w:tab/>
        </w:r>
        <w:r>
          <w:fldChar w:fldCharType="begin"/>
        </w:r>
        <w:r>
          <w:instrText xml:space="preserve"> PAGEREF _Toc4299 \h </w:instrText>
        </w:r>
        <w:r>
          <w:fldChar w:fldCharType="separate"/>
        </w:r>
        <w:r>
          <w:t>42</w:t>
        </w:r>
        <w:r>
          <w:fldChar w:fldCharType="end"/>
        </w:r>
      </w:hyperlink>
    </w:p>
    <w:p>
      <w:pPr>
        <w:pStyle w:val="TOC2"/>
        <w:tabs>
          <w:tab w:val="right" w:leader="dot" w:pos="8306"/>
        </w:tabs>
      </w:pPr>
      <w:hyperlink w:anchor="_Toc7776" w:history="1">
        <w:r>
          <w:rPr>
            <w:rFonts w:ascii="仿宋" w:eastAsia="仿宋" w:hAnsi="仿宋" w:cs="仿宋" w:hint="eastAsia"/>
            <w:lang w:eastAsia="zh-CN"/>
          </w:rPr>
          <w:t>(一)、建设周期</w:t>
        </w:r>
        <w:r>
          <w:tab/>
        </w:r>
        <w:r>
          <w:fldChar w:fldCharType="begin"/>
        </w:r>
        <w:r>
          <w:instrText xml:space="preserve"> PAGEREF _Toc7776 \h </w:instrText>
        </w:r>
        <w:r>
          <w:fldChar w:fldCharType="separate"/>
        </w:r>
        <w:r>
          <w:t>42</w:t>
        </w:r>
        <w:r>
          <w:fldChar w:fldCharType="end"/>
        </w:r>
      </w:hyperlink>
    </w:p>
    <w:p>
      <w:pPr>
        <w:pStyle w:val="TOC2"/>
        <w:tabs>
          <w:tab w:val="right" w:leader="dot" w:pos="8306"/>
        </w:tabs>
      </w:pPr>
      <w:hyperlink w:anchor="_Toc23481" w:history="1">
        <w:r>
          <w:rPr>
            <w:rFonts w:ascii="仿宋" w:eastAsia="仿宋" w:hAnsi="仿宋" w:cs="仿宋" w:hint="eastAsia"/>
            <w:lang w:eastAsia="zh-CN"/>
          </w:rPr>
          <w:t>(二)、建设进度</w:t>
        </w:r>
        <w:r>
          <w:tab/>
        </w:r>
        <w:r>
          <w:fldChar w:fldCharType="begin"/>
        </w:r>
        <w:r>
          <w:instrText xml:space="preserve"> PAGEREF _Toc23481 \h </w:instrText>
        </w:r>
        <w:r>
          <w:fldChar w:fldCharType="separate"/>
        </w:r>
        <w:r>
          <w:t>43</w:t>
        </w:r>
        <w:r>
          <w:fldChar w:fldCharType="end"/>
        </w:r>
      </w:hyperlink>
    </w:p>
    <w:p>
      <w:pPr>
        <w:pStyle w:val="TOC2"/>
        <w:tabs>
          <w:tab w:val="right" w:leader="dot" w:pos="8306"/>
        </w:tabs>
      </w:pPr>
      <w:hyperlink w:anchor="_Toc29526" w:history="1">
        <w:r>
          <w:rPr>
            <w:rFonts w:ascii="仿宋" w:eastAsia="仿宋" w:hAnsi="仿宋" w:cs="仿宋" w:hint="eastAsia"/>
            <w:lang w:eastAsia="zh-CN"/>
          </w:rPr>
          <w:t>(三)、进度安排注意事项</w:t>
        </w:r>
        <w:r>
          <w:tab/>
        </w:r>
        <w:r>
          <w:fldChar w:fldCharType="begin"/>
        </w:r>
        <w:r>
          <w:instrText xml:space="preserve"> PAGEREF _Toc29526 \h </w:instrText>
        </w:r>
        <w:r>
          <w:fldChar w:fldCharType="separate"/>
        </w:r>
        <w:r>
          <w:t>44</w:t>
        </w:r>
        <w:r>
          <w:fldChar w:fldCharType="end"/>
        </w:r>
      </w:hyperlink>
    </w:p>
    <w:p>
      <w:pPr>
        <w:pStyle w:val="TOC2"/>
        <w:tabs>
          <w:tab w:val="right" w:leader="dot" w:pos="8306"/>
        </w:tabs>
      </w:pPr>
      <w:hyperlink w:anchor="_Toc30645" w:history="1">
        <w:r>
          <w:rPr>
            <w:rFonts w:ascii="仿宋" w:eastAsia="仿宋" w:hAnsi="仿宋" w:cs="仿宋" w:hint="eastAsia"/>
            <w:lang w:eastAsia="zh-CN"/>
          </w:rPr>
          <w:t>(四)、人力资源配置</w:t>
        </w:r>
        <w:r>
          <w:tab/>
        </w:r>
        <w:r>
          <w:fldChar w:fldCharType="begin"/>
        </w:r>
        <w:r>
          <w:instrText xml:space="preserve"> PAGEREF _Toc30645 \h </w:instrText>
        </w:r>
        <w:r>
          <w:fldChar w:fldCharType="separate"/>
        </w:r>
        <w:r>
          <w:t>46</w:t>
        </w:r>
        <w:r>
          <w:fldChar w:fldCharType="end"/>
        </w:r>
      </w:hyperlink>
    </w:p>
    <w:p>
      <w:pPr>
        <w:pStyle w:val="TOC1"/>
        <w:tabs>
          <w:tab w:val="right" w:leader="dot" w:pos="8306"/>
        </w:tabs>
      </w:pPr>
      <w:hyperlink w:anchor="_Toc6758" w:history="1">
        <w:r>
          <w:rPr>
            <w:rFonts w:ascii="仿宋" w:eastAsia="仿宋" w:hAnsi="仿宋" w:cs="仿宋" w:hint="eastAsia"/>
            <w:lang w:eastAsia="zh-CN"/>
          </w:rPr>
          <w:t>十三、营销与推广策略</w:t>
        </w:r>
        <w:r>
          <w:tab/>
        </w:r>
        <w:r>
          <w:fldChar w:fldCharType="begin"/>
        </w:r>
        <w:r>
          <w:instrText xml:space="preserve"> PAGEREF _Toc6758 \h </w:instrText>
        </w:r>
        <w:r>
          <w:fldChar w:fldCharType="separate"/>
        </w:r>
        <w:r>
          <w:t>46</w:t>
        </w:r>
        <w:r>
          <w:fldChar w:fldCharType="end"/>
        </w:r>
      </w:hyperlink>
    </w:p>
    <w:p>
      <w:pPr>
        <w:pStyle w:val="TOC2"/>
        <w:tabs>
          <w:tab w:val="right" w:leader="dot" w:pos="8306"/>
        </w:tabs>
      </w:pPr>
      <w:hyperlink w:anchor="_Toc11926" w:history="1">
        <w:r>
          <w:rPr>
            <w:rFonts w:ascii="仿宋" w:eastAsia="仿宋" w:hAnsi="仿宋" w:cs="仿宋" w:hint="eastAsia"/>
            <w:lang w:eastAsia="zh-CN"/>
          </w:rPr>
          <w:t>(一)、产品/服务定位与特点</w:t>
        </w:r>
        <w:r>
          <w:tab/>
        </w:r>
        <w:r>
          <w:fldChar w:fldCharType="begin"/>
        </w:r>
        <w:r>
          <w:instrText xml:space="preserve"> PAGEREF _Toc11926 \h </w:instrText>
        </w:r>
        <w:r>
          <w:fldChar w:fldCharType="separate"/>
        </w:r>
        <w:r>
          <w:t>46</w:t>
        </w:r>
        <w:r>
          <w:fldChar w:fldCharType="end"/>
        </w:r>
      </w:hyperlink>
    </w:p>
    <w:p>
      <w:pPr>
        <w:pStyle w:val="TOC2"/>
        <w:tabs>
          <w:tab w:val="right" w:leader="dot" w:pos="8306"/>
        </w:tabs>
      </w:pPr>
      <w:hyperlink w:anchor="_Toc6703" w:history="1">
        <w:r>
          <w:rPr>
            <w:rFonts w:ascii="仿宋" w:eastAsia="仿宋" w:hAnsi="仿宋" w:cs="仿宋" w:hint="eastAsia"/>
            <w:lang w:eastAsia="zh-CN"/>
          </w:rPr>
          <w:t>(二)、市场定位与竞争分析</w:t>
        </w:r>
        <w:r>
          <w:tab/>
        </w:r>
        <w:r>
          <w:fldChar w:fldCharType="begin"/>
        </w:r>
        <w:r>
          <w:instrText xml:space="preserve"> PAGEREF _Toc6703 \h </w:instrText>
        </w:r>
        <w:r>
          <w:fldChar w:fldCharType="separate"/>
        </w:r>
        <w:r>
          <w:t>48</w:t>
        </w:r>
        <w:r>
          <w:fldChar w:fldCharType="end"/>
        </w:r>
      </w:hyperlink>
    </w:p>
    <w:p>
      <w:pPr>
        <w:pStyle w:val="TOC2"/>
        <w:tabs>
          <w:tab w:val="right" w:leader="dot" w:pos="8306"/>
        </w:tabs>
      </w:pPr>
      <w:hyperlink w:anchor="_Toc18459" w:history="1">
        <w:r>
          <w:rPr>
            <w:rFonts w:ascii="仿宋" w:eastAsia="仿宋" w:hAnsi="仿宋" w:cs="仿宋" w:hint="eastAsia"/>
            <w:lang w:eastAsia="zh-CN"/>
          </w:rPr>
          <w:t>(三)、营销渠道与策略</w:t>
        </w:r>
        <w:r>
          <w:tab/>
        </w:r>
        <w:r>
          <w:fldChar w:fldCharType="begin"/>
        </w:r>
        <w:r>
          <w:instrText xml:space="preserve"> PAGEREF _Toc18459 \h </w:instrText>
        </w:r>
        <w:r>
          <w:fldChar w:fldCharType="separate"/>
        </w:r>
        <w:r>
          <w:t>49</w:t>
        </w:r>
        <w:r>
          <w:fldChar w:fldCharType="end"/>
        </w:r>
      </w:hyperlink>
    </w:p>
    <w:p>
      <w:pPr>
        <w:pStyle w:val="TOC2"/>
        <w:tabs>
          <w:tab w:val="right" w:leader="dot" w:pos="8306"/>
        </w:tabs>
      </w:pPr>
      <w:hyperlink w:anchor="_Toc28835" w:history="1">
        <w:r>
          <w:rPr>
            <w:rFonts w:ascii="仿宋" w:eastAsia="仿宋" w:hAnsi="仿宋" w:cs="仿宋" w:hint="eastAsia"/>
            <w:lang w:eastAsia="zh-CN"/>
          </w:rPr>
          <w:t>(四)、推广与宣传活动</w:t>
        </w:r>
        <w:r>
          <w:tab/>
        </w:r>
        <w:r>
          <w:fldChar w:fldCharType="begin"/>
        </w:r>
        <w:r>
          <w:instrText xml:space="preserve"> PAGEREF _Toc28835 \h </w:instrText>
        </w:r>
        <w:r>
          <w:fldChar w:fldCharType="separate"/>
        </w:r>
        <w:r>
          <w:t>50</w:t>
        </w:r>
        <w:r>
          <w:fldChar w:fldCharType="end"/>
        </w:r>
      </w:hyperlink>
    </w:p>
    <w:p>
      <w:pPr>
        <w:pStyle w:val="TOC1"/>
        <w:tabs>
          <w:tab w:val="right" w:leader="dot" w:pos="8306"/>
        </w:tabs>
      </w:pPr>
      <w:hyperlink w:anchor="_Toc4821" w:history="1">
        <w:r>
          <w:rPr>
            <w:rFonts w:ascii="仿宋" w:eastAsia="仿宋" w:hAnsi="仿宋" w:cs="仿宋" w:hint="eastAsia"/>
            <w:lang w:eastAsia="zh-CN"/>
          </w:rPr>
          <w:t>十四、洗涤剂项目实施保障措施</w:t>
        </w:r>
        <w:r>
          <w:tab/>
        </w:r>
        <w:r>
          <w:fldChar w:fldCharType="begin"/>
        </w:r>
        <w:r>
          <w:instrText xml:space="preserve"> PAGEREF _Toc4821 \h </w:instrText>
        </w:r>
        <w:r>
          <w:fldChar w:fldCharType="separate"/>
        </w:r>
        <w:r>
          <w:t>56</w:t>
        </w:r>
        <w:r>
          <w:fldChar w:fldCharType="end"/>
        </w:r>
      </w:hyperlink>
    </w:p>
    <w:p>
      <w:pPr>
        <w:pStyle w:val="TOC2"/>
        <w:tabs>
          <w:tab w:val="right" w:leader="dot" w:pos="8306"/>
        </w:tabs>
      </w:pPr>
      <w:hyperlink w:anchor="_Toc210" w:history="1">
        <w:r>
          <w:rPr>
            <w:rFonts w:ascii="仿宋" w:eastAsia="仿宋" w:hAnsi="仿宋" w:cs="仿宋" w:hint="eastAsia"/>
            <w:lang w:eastAsia="zh-CN"/>
          </w:rPr>
          <w:t>(一)、洗涤剂项目实施保障机制</w:t>
        </w:r>
        <w:r>
          <w:tab/>
        </w:r>
        <w:r>
          <w:fldChar w:fldCharType="begin"/>
        </w:r>
        <w:r>
          <w:instrText xml:space="preserve"> PAGEREF _Toc210 \h </w:instrText>
        </w:r>
        <w:r>
          <w:fldChar w:fldCharType="separate"/>
        </w:r>
        <w:r>
          <w:t>56</w:t>
        </w:r>
        <w:r>
          <w:fldChar w:fldCharType="end"/>
        </w:r>
      </w:hyperlink>
    </w:p>
    <w:p>
      <w:pPr>
        <w:pStyle w:val="TOC2"/>
        <w:tabs>
          <w:tab w:val="right" w:leader="dot" w:pos="8306"/>
        </w:tabs>
      </w:pPr>
      <w:hyperlink w:anchor="_Toc335" w:history="1">
        <w:r>
          <w:rPr>
            <w:rFonts w:ascii="仿宋" w:eastAsia="仿宋" w:hAnsi="仿宋" w:cs="仿宋" w:hint="eastAsia"/>
            <w:lang w:eastAsia="zh-CN"/>
          </w:rPr>
          <w:t>(二)、洗涤剂项目法律合规要求</w:t>
        </w:r>
        <w:r>
          <w:tab/>
        </w:r>
        <w:r>
          <w:fldChar w:fldCharType="begin"/>
        </w:r>
        <w:r>
          <w:instrText xml:space="preserve"> PAGEREF _Toc335 \h </w:instrText>
        </w:r>
        <w:r>
          <w:fldChar w:fldCharType="separate"/>
        </w:r>
        <w:r>
          <w:t>59</w:t>
        </w:r>
        <w:r>
          <w:fldChar w:fldCharType="end"/>
        </w:r>
      </w:hyperlink>
    </w:p>
    <w:p>
      <w:pPr>
        <w:pStyle w:val="TOC2"/>
        <w:tabs>
          <w:tab w:val="right" w:leader="dot" w:pos="8306"/>
        </w:tabs>
      </w:pPr>
      <w:hyperlink w:anchor="_Toc2029" w:history="1">
        <w:r>
          <w:rPr>
            <w:rFonts w:ascii="仿宋" w:eastAsia="仿宋" w:hAnsi="仿宋" w:cs="仿宋" w:hint="eastAsia"/>
            <w:lang w:eastAsia="zh-CN"/>
          </w:rPr>
          <w:t>(三)、洗涤剂项目合同管理与法律事务</w:t>
        </w:r>
        <w:r>
          <w:tab/>
        </w:r>
        <w:r>
          <w:fldChar w:fldCharType="begin"/>
        </w:r>
        <w:r>
          <w:instrText xml:space="preserve"> PAGEREF _Toc2029 \h </w:instrText>
        </w:r>
        <w:r>
          <w:fldChar w:fldCharType="separate"/>
        </w:r>
        <w:r>
          <w:t>63</w:t>
        </w:r>
        <w:r>
          <w:fldChar w:fldCharType="end"/>
        </w:r>
      </w:hyperlink>
    </w:p>
    <w:p>
      <w:pPr>
        <w:pStyle w:val="TOC2"/>
        <w:tabs>
          <w:tab w:val="right" w:leader="dot" w:pos="8306"/>
        </w:tabs>
      </w:pPr>
      <w:hyperlink w:anchor="_Toc25985" w:history="1">
        <w:r>
          <w:rPr>
            <w:rFonts w:ascii="仿宋" w:eastAsia="仿宋" w:hAnsi="仿宋" w:cs="仿宋" w:hint="eastAsia"/>
            <w:lang w:eastAsia="zh-CN"/>
          </w:rPr>
          <w:t>(四)、洗涤剂项目知识产权保护策略</w:t>
        </w:r>
        <w:r>
          <w:tab/>
        </w:r>
        <w:r>
          <w:fldChar w:fldCharType="begin"/>
        </w:r>
        <w:r>
          <w:instrText xml:space="preserve"> PAGEREF _Toc25985 \h </w:instrText>
        </w:r>
        <w:r>
          <w:fldChar w:fldCharType="separate"/>
        </w:r>
        <w:r>
          <w:t>69</w:t>
        </w:r>
        <w:r>
          <w:fldChar w:fldCharType="end"/>
        </w:r>
      </w:hyperlink>
    </w:p>
    <w:p>
      <w:pPr>
        <w:pStyle w:val="TOC1"/>
        <w:tabs>
          <w:tab w:val="right" w:leader="dot" w:pos="8306"/>
        </w:tabs>
      </w:pPr>
      <w:hyperlink w:anchor="_Toc7023" w:history="1">
        <w:r>
          <w:rPr>
            <w:rFonts w:ascii="仿宋" w:eastAsia="仿宋" w:hAnsi="仿宋" w:cs="仿宋" w:hint="eastAsia"/>
            <w:lang w:eastAsia="zh-CN"/>
          </w:rPr>
          <w:t>十五、洗涤剂项目变更管理</w:t>
        </w:r>
        <w:r>
          <w:tab/>
        </w:r>
        <w:r>
          <w:fldChar w:fldCharType="begin"/>
        </w:r>
        <w:r>
          <w:instrText xml:space="preserve"> PAGEREF _Toc7023 \h </w:instrText>
        </w:r>
        <w:r>
          <w:fldChar w:fldCharType="separate"/>
        </w:r>
        <w:r>
          <w:t>72</w:t>
        </w:r>
        <w:r>
          <w:fldChar w:fldCharType="end"/>
        </w:r>
      </w:hyperlink>
    </w:p>
    <w:p>
      <w:pPr>
        <w:pStyle w:val="TOC2"/>
        <w:tabs>
          <w:tab w:val="right" w:leader="dot" w:pos="8306"/>
        </w:tabs>
      </w:pPr>
      <w:hyperlink w:anchor="_Toc25810" w:history="1">
        <w:r>
          <w:rPr>
            <w:rFonts w:ascii="仿宋" w:eastAsia="仿宋" w:hAnsi="仿宋" w:cs="仿宋" w:hint="eastAsia"/>
            <w:lang w:eastAsia="zh-CN"/>
          </w:rPr>
          <w:t>(一)、变更申请与评估</w:t>
        </w:r>
        <w:r>
          <w:tab/>
        </w:r>
        <w:r>
          <w:fldChar w:fldCharType="begin"/>
        </w:r>
        <w:r>
          <w:instrText xml:space="preserve"> PAGEREF _Toc25810 \h </w:instrText>
        </w:r>
        <w:r>
          <w:fldChar w:fldCharType="separate"/>
        </w:r>
        <w:r>
          <w:t>72</w:t>
        </w:r>
        <w:r>
          <w:fldChar w:fldCharType="end"/>
        </w:r>
      </w:hyperlink>
    </w:p>
    <w:p>
      <w:pPr>
        <w:pStyle w:val="TOC2"/>
        <w:tabs>
          <w:tab w:val="right" w:leader="dot" w:pos="8306"/>
        </w:tabs>
      </w:pPr>
      <w:hyperlink w:anchor="_Toc406" w:history="1">
        <w:r>
          <w:rPr>
            <w:rFonts w:ascii="仿宋" w:eastAsia="仿宋" w:hAnsi="仿宋" w:cs="仿宋" w:hint="eastAsia"/>
            <w:lang w:eastAsia="zh-CN"/>
          </w:rPr>
          <w:t>(二)、变更实施与控制</w:t>
        </w:r>
        <w:r>
          <w:tab/>
        </w:r>
        <w:r>
          <w:fldChar w:fldCharType="begin"/>
        </w:r>
        <w:r>
          <w:instrText xml:space="preserve"> PAGEREF _Toc406 \h </w:instrText>
        </w:r>
        <w:r>
          <w:fldChar w:fldCharType="separate"/>
        </w:r>
        <w:r>
          <w:t>72</w:t>
        </w:r>
        <w:r>
          <w:fldChar w:fldCharType="end"/>
        </w:r>
      </w:hyperlink>
    </w:p>
    <w:p>
      <w:pPr>
        <w:pStyle w:val="TOC1"/>
        <w:tabs>
          <w:tab w:val="right" w:leader="dot" w:pos="8306"/>
        </w:tabs>
      </w:pPr>
      <w:hyperlink w:anchor="_Toc20787" w:history="1">
        <w:r>
          <w:rPr>
            <w:rFonts w:ascii="仿宋" w:eastAsia="仿宋" w:hAnsi="仿宋" w:cs="仿宋" w:hint="eastAsia"/>
            <w:lang w:eastAsia="zh-CN"/>
          </w:rPr>
          <w:t>十六、供应链管理</w:t>
        </w:r>
        <w:r>
          <w:tab/>
        </w:r>
        <w:r>
          <w:fldChar w:fldCharType="begin"/>
        </w:r>
        <w:r>
          <w:instrText xml:space="preserve"> PAGEREF _Toc20787 \h </w:instrText>
        </w:r>
        <w:r>
          <w:fldChar w:fldCharType="separate"/>
        </w:r>
        <w:r>
          <w:t>73</w:t>
        </w:r>
        <w:r>
          <w:fldChar w:fldCharType="end"/>
        </w:r>
      </w:hyperlink>
    </w:p>
    <w:p>
      <w:pPr>
        <w:pStyle w:val="TOC2"/>
        <w:tabs>
          <w:tab w:val="right" w:leader="dot" w:pos="8306"/>
        </w:tabs>
      </w:pPr>
      <w:hyperlink w:anchor="_Toc32396" w:history="1">
        <w:r>
          <w:rPr>
            <w:rFonts w:ascii="仿宋" w:eastAsia="仿宋" w:hAnsi="仿宋" w:cs="仿宋" w:hint="eastAsia"/>
            <w:lang w:eastAsia="zh-CN"/>
          </w:rPr>
          <w:t>(一)、供应链战略规划</w:t>
        </w:r>
        <w:r>
          <w:tab/>
        </w:r>
        <w:r>
          <w:fldChar w:fldCharType="begin"/>
        </w:r>
        <w:r>
          <w:instrText xml:space="preserve"> PAGEREF _Toc32396 \h </w:instrText>
        </w:r>
        <w:r>
          <w:fldChar w:fldCharType="separate"/>
        </w:r>
        <w:r>
          <w:t>73</w:t>
        </w:r>
        <w:r>
          <w:fldChar w:fldCharType="end"/>
        </w:r>
      </w:hyperlink>
    </w:p>
    <w:p>
      <w:pPr>
        <w:pStyle w:val="TOC2"/>
        <w:tabs>
          <w:tab w:val="right" w:leader="dot" w:pos="8306"/>
        </w:tabs>
      </w:pPr>
      <w:hyperlink w:anchor="_Toc14369" w:history="1">
        <w:r>
          <w:rPr>
            <w:rFonts w:ascii="仿宋" w:eastAsia="仿宋" w:hAnsi="仿宋" w:cs="仿宋" w:hint="eastAsia"/>
            <w:lang w:eastAsia="zh-CN"/>
          </w:rPr>
          <w:t>(二)、供应商选择与合作</w:t>
        </w:r>
        <w:r>
          <w:tab/>
        </w:r>
        <w:r>
          <w:fldChar w:fldCharType="begin"/>
        </w:r>
        <w:r>
          <w:instrText xml:space="preserve"> PAGEREF _Toc14369 \h </w:instrText>
        </w:r>
        <w:r>
          <w:fldChar w:fldCharType="separate"/>
        </w:r>
        <w:r>
          <w:t>74</w:t>
        </w:r>
        <w:r>
          <w:fldChar w:fldCharType="end"/>
        </w:r>
      </w:hyperlink>
    </w:p>
    <w:p>
      <w:pPr>
        <w:pStyle w:val="TOC2"/>
        <w:tabs>
          <w:tab w:val="right" w:leader="dot" w:pos="8306"/>
        </w:tabs>
      </w:pPr>
      <w:hyperlink w:anchor="_Toc17393" w:history="1">
        <w:r>
          <w:rPr>
            <w:rFonts w:ascii="仿宋" w:eastAsia="仿宋" w:hAnsi="仿宋" w:cs="仿宋" w:hint="eastAsia"/>
            <w:lang w:eastAsia="zh-CN"/>
          </w:rPr>
          <w:t>(三)、物流与库存管理</w:t>
        </w:r>
        <w:r>
          <w:tab/>
        </w:r>
        <w:r>
          <w:fldChar w:fldCharType="begin"/>
        </w:r>
        <w:r>
          <w:instrText xml:space="preserve"> PAGEREF _Toc17393 \h </w:instrText>
        </w:r>
        <w:r>
          <w:fldChar w:fldCharType="separate"/>
        </w:r>
        <w:r>
          <w:t>76</w:t>
        </w:r>
        <w:r>
          <w:fldChar w:fldCharType="end"/>
        </w:r>
      </w:hyperlink>
    </w:p>
    <w:p>
      <w:pPr>
        <w:pStyle w:val="TOC1"/>
        <w:tabs>
          <w:tab w:val="right" w:leader="dot" w:pos="8306"/>
        </w:tabs>
      </w:pPr>
      <w:hyperlink w:anchor="_Toc16006" w:history="1">
        <w:r>
          <w:rPr>
            <w:rFonts w:ascii="仿宋" w:eastAsia="仿宋" w:hAnsi="仿宋" w:cs="仿宋" w:hint="eastAsia"/>
            <w:lang w:eastAsia="zh-CN"/>
          </w:rPr>
          <w:t>十七、质量管理体系</w:t>
        </w:r>
        <w:r>
          <w:tab/>
        </w:r>
        <w:r>
          <w:fldChar w:fldCharType="begin"/>
        </w:r>
        <w:r>
          <w:instrText xml:space="preserve"> PAGEREF _Toc16006 \h </w:instrText>
        </w:r>
        <w:r>
          <w:fldChar w:fldCharType="separate"/>
        </w:r>
        <w:r>
          <w:t>77</w:t>
        </w:r>
        <w:r>
          <w:fldChar w:fldCharType="end"/>
        </w:r>
      </w:hyperlink>
    </w:p>
    <w:p>
      <w:pPr>
        <w:pStyle w:val="TOC2"/>
        <w:tabs>
          <w:tab w:val="right" w:leader="dot" w:pos="8306"/>
        </w:tabs>
      </w:pPr>
      <w:hyperlink w:anchor="_Toc23977" w:history="1">
        <w:r>
          <w:rPr>
            <w:rFonts w:ascii="仿宋" w:eastAsia="仿宋" w:hAnsi="仿宋" w:cs="仿宋" w:hint="eastAsia"/>
            <w:lang w:eastAsia="zh-CN"/>
          </w:rPr>
          <w:t>(一)、质量目标与方针</w:t>
        </w:r>
        <w:r>
          <w:tab/>
        </w:r>
        <w:r>
          <w:fldChar w:fldCharType="begin"/>
        </w:r>
        <w:r>
          <w:instrText xml:space="preserve"> PAGEREF _Toc23977 \h </w:instrText>
        </w:r>
        <w:r>
          <w:fldChar w:fldCharType="separate"/>
        </w:r>
        <w:r>
          <w:t>77</w:t>
        </w:r>
        <w:r>
          <w:fldChar w:fldCharType="end"/>
        </w:r>
      </w:hyperlink>
    </w:p>
    <w:p>
      <w:pPr>
        <w:pStyle w:val="TOC2"/>
        <w:tabs>
          <w:tab w:val="right" w:leader="dot" w:pos="8306"/>
        </w:tabs>
      </w:pPr>
      <w:hyperlink w:anchor="_Toc22737" w:history="1">
        <w:r>
          <w:rPr>
            <w:rFonts w:ascii="仿宋" w:eastAsia="仿宋" w:hAnsi="仿宋" w:cs="仿宋" w:hint="eastAsia"/>
            <w:lang w:eastAsia="zh-CN"/>
          </w:rPr>
          <w:t>(二)、质量管理责任</w:t>
        </w:r>
        <w:r>
          <w:tab/>
        </w:r>
        <w:r>
          <w:fldChar w:fldCharType="begin"/>
        </w:r>
        <w:r>
          <w:instrText xml:space="preserve"> PAGEREF _Toc22737 \h </w:instrText>
        </w:r>
        <w:r>
          <w:fldChar w:fldCharType="separate"/>
        </w:r>
        <w:r>
          <w:t>78</w:t>
        </w:r>
        <w:r>
          <w:fldChar w:fldCharType="end"/>
        </w:r>
      </w:hyperlink>
    </w:p>
    <w:p>
      <w:pPr>
        <w:pStyle w:val="TOC2"/>
        <w:tabs>
          <w:tab w:val="right" w:leader="dot" w:pos="8306"/>
        </w:tabs>
      </w:pPr>
      <w:hyperlink w:anchor="_Toc3603" w:history="1">
        <w:r>
          <w:rPr>
            <w:rFonts w:ascii="仿宋" w:eastAsia="仿宋" w:hAnsi="仿宋" w:cs="仿宋" w:hint="eastAsia"/>
            <w:lang w:eastAsia="zh-CN"/>
          </w:rPr>
          <w:t>(三)、质量管理体系文件</w:t>
        </w:r>
        <w:r>
          <w:tab/>
        </w:r>
        <w:r>
          <w:fldChar w:fldCharType="begin"/>
        </w:r>
        <w:r>
          <w:instrText xml:space="preserve"> PAGEREF _Toc3603 \h </w:instrText>
        </w:r>
        <w:r>
          <w:fldChar w:fldCharType="separate"/>
        </w:r>
        <w:r>
          <w:t>79</w:t>
        </w:r>
        <w:r>
          <w:fldChar w:fldCharType="end"/>
        </w:r>
      </w:hyperlink>
    </w:p>
    <w:p>
      <w:pPr>
        <w:pStyle w:val="TOC2"/>
        <w:tabs>
          <w:tab w:val="right" w:leader="dot" w:pos="8306"/>
        </w:tabs>
      </w:pPr>
      <w:hyperlink w:anchor="_Toc10442" w:history="1">
        <w:r>
          <w:rPr>
            <w:rFonts w:ascii="仿宋" w:eastAsia="仿宋" w:hAnsi="仿宋" w:cs="仿宋" w:hint="eastAsia"/>
            <w:lang w:eastAsia="zh-CN"/>
          </w:rPr>
          <w:t>(四)、质量培训与教育</w:t>
        </w:r>
        <w:r>
          <w:tab/>
        </w:r>
        <w:r>
          <w:fldChar w:fldCharType="begin"/>
        </w:r>
        <w:r>
          <w:instrText xml:space="preserve"> PAGEREF _Toc10442 \h </w:instrText>
        </w:r>
        <w:r>
          <w:fldChar w:fldCharType="separate"/>
        </w:r>
        <w:r>
          <w:t>81</w:t>
        </w:r>
        <w:r>
          <w:fldChar w:fldCharType="end"/>
        </w:r>
      </w:hyperlink>
    </w:p>
    <w:p>
      <w:pPr>
        <w:pStyle w:val="TOC2"/>
        <w:tabs>
          <w:tab w:val="right" w:leader="dot" w:pos="8306"/>
        </w:tabs>
      </w:pPr>
      <w:hyperlink w:anchor="_Toc23839" w:history="1">
        <w:r>
          <w:rPr>
            <w:rFonts w:ascii="仿宋" w:eastAsia="仿宋" w:hAnsi="仿宋" w:cs="仿宋" w:hint="eastAsia"/>
            <w:lang w:eastAsia="zh-CN"/>
          </w:rPr>
          <w:t>(五)、质量审核与评价</w:t>
        </w:r>
        <w:r>
          <w:tab/>
        </w:r>
        <w:r>
          <w:fldChar w:fldCharType="begin"/>
        </w:r>
        <w:r>
          <w:instrText xml:space="preserve"> PAGEREF _Toc23839 \h </w:instrText>
        </w:r>
        <w:r>
          <w:fldChar w:fldCharType="separate"/>
        </w:r>
        <w:r>
          <w:t>82</w:t>
        </w:r>
        <w:r>
          <w:fldChar w:fldCharType="end"/>
        </w:r>
      </w:hyperlink>
    </w:p>
    <w:p>
      <w:pPr>
        <w:pStyle w:val="TOC2"/>
        <w:tabs>
          <w:tab w:val="right" w:leader="dot" w:pos="8306"/>
        </w:tabs>
      </w:pPr>
      <w:hyperlink w:anchor="_Toc22238" w:history="1">
        <w:r>
          <w:rPr>
            <w:rFonts w:ascii="仿宋" w:eastAsia="仿宋" w:hAnsi="仿宋" w:cs="仿宋" w:hint="eastAsia"/>
            <w:lang w:eastAsia="zh-CN"/>
          </w:rPr>
          <w:t>(六)、不符合与纠正措施</w:t>
        </w:r>
        <w:r>
          <w:tab/>
        </w:r>
        <w:r>
          <w:fldChar w:fldCharType="begin"/>
        </w:r>
        <w:r>
          <w:instrText xml:space="preserve"> PAGEREF _Toc22238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05"/>
      <w:r>
        <w:rPr>
          <w:rFonts w:ascii="仿宋" w:eastAsia="仿宋" w:hAnsi="仿宋" w:cs="仿宋" w:hint="eastAsia"/>
          <w:sz w:val="28"/>
          <w:lang w:eastAsia="zh-CN"/>
        </w:rPr>
        <w:t>一、洗涤剂项目建设单位说明</w:t>
      </w:r>
      <w:bookmarkEnd w:id="2"/>
    </w:p>
    <w:p>
      <w:pPr>
        <w:pStyle w:val="Heading2"/>
        <w:rPr>
          <w:rFonts w:ascii="仿宋" w:eastAsia="仿宋" w:hAnsi="仿宋" w:cs="仿宋" w:hint="eastAsia"/>
          <w:lang w:eastAsia="zh-CN"/>
        </w:rPr>
      </w:pPr>
      <w:bookmarkStart w:id="3" w:name="_Toc10004"/>
      <w:r>
        <w:rPr>
          <w:rFonts w:ascii="仿宋" w:eastAsia="仿宋" w:hAnsi="仿宋" w:cs="仿宋" w:hint="eastAsia"/>
          <w:lang w:eastAsia="zh-CN"/>
        </w:rPr>
        <w:t>(一)、洗涤剂项目承办单位基本情况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5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涤剂项目承办单位的XXXX，我们着眼于实现可持续的经济效益。通过技术创新和解决方案的提供，公司预计在洗涤剂项目执行期间将获得可观的收入增长。这一收入来源主要包括洗涤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同时，我们注重成本控制和效率提升，以确保洗涤剂项目的可持续盈利。透过精细的管理和资源优化，公司期望实现洗涤剂项目利润最大化。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涤剂项目实施进行全面的投资评估，包括洗涤剂项目启动阶段的资金投入和后续运营成本。通过对洗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洗涤剂项目实施过程中具备足够的资金流动性，公司将进行详尽的现金流分析。这包括资金需求的合理预测、洗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08"/>
      <w:r>
        <w:rPr>
          <w:rFonts w:ascii="仿宋" w:eastAsia="仿宋" w:hAnsi="仿宋" w:cs="仿宋" w:hint="eastAsia"/>
          <w:sz w:val="28"/>
          <w:lang w:eastAsia="zh-CN"/>
        </w:rPr>
        <w:t>二、洗涤剂项目建设背景及必要性分析</w:t>
      </w:r>
      <w:bookmarkEnd w:id="5"/>
    </w:p>
    <w:p>
      <w:pPr>
        <w:pStyle w:val="Heading2"/>
        <w:rPr>
          <w:rFonts w:ascii="仿宋" w:eastAsia="仿宋" w:hAnsi="仿宋" w:cs="仿宋" w:hint="eastAsia"/>
          <w:lang w:eastAsia="zh-CN"/>
        </w:rPr>
      </w:pPr>
      <w:bookmarkStart w:id="6" w:name="_Toc5569"/>
      <w:r>
        <w:rPr>
          <w:rFonts w:ascii="仿宋" w:eastAsia="仿宋" w:hAnsi="仿宋" w:cs="仿宋" w:hint="eastAsia"/>
          <w:lang w:eastAsia="zh-CN"/>
        </w:rPr>
        <w:t>(一)、洗涤剂项目背景分析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涤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我们的背景分析将深入挖掘当前行业的发展趋势，通过对竞争态势的全面审视，找到洗涤剂项目在这个潮流中的定位。同时，我们将关注行业内涌现的新兴机遇，以便洗涤剂项目更好地融入行业发展的潮流中。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涤剂项目提供了强大的发展动力。我们将聚焦于行业内最新的技术发展趋势，包括但不限于人工智能、大数据分析、物联网等领域。通过深度的技术研究，我们将确保洗涤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涤剂项目发展的源泉。我们将投入更多的精力对市场需求进行深入剖析，超越表面的需求，深入挖掘潜在的市场痛点和机遇。通过对市场需求的细致了解，洗涤剂项目将更有针对性地设计解决方案，满足市场的多样化需求，从而更好地促进洗涤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涤剂项目战略至关重要。我们将对竞争态势进行更为深入的分析，包括但不限于市场份额、产品特点、客户满意度等多个维度。通过深度的竞争分析，洗涤剂项目将能够更准确地把握市场脉搏，制定具有竞争力的洗涤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涤剂项目的发展具有直接的影响。我们将进行更为全面的法规和政策分析，了解行业发展中的潜在法律风险和合规挑战。通过充分了解和遵守相关法规，洗涤剂项目将确保在法律框架内合法合规运营，为洗涤剂项目的稳健发展提供有力支持。</w:t>
      </w:r>
    </w:p>
    <w:p>
      <w:pPr>
        <w:pStyle w:val="Heading2"/>
        <w:ind w:firstLine="560" w:firstLineChars="200"/>
        <w:rPr>
          <w:rFonts w:ascii="仿宋" w:eastAsia="仿宋" w:hAnsi="仿宋" w:cs="仿宋" w:hint="eastAsia"/>
          <w:sz w:val="28"/>
          <w:lang w:eastAsia="zh-CN"/>
        </w:rPr>
      </w:pPr>
      <w:bookmarkStart w:id="7" w:name="_Toc7382"/>
      <w:r>
        <w:rPr>
          <w:rFonts w:ascii="仿宋" w:eastAsia="仿宋" w:hAnsi="仿宋" w:cs="仿宋" w:hint="eastAsia"/>
          <w:sz w:val="28"/>
          <w:lang w:eastAsia="zh-CN"/>
        </w:rPr>
        <w:t>(二)、洗涤剂项目建设必要性分析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建设的迫切性源于对行业发展趋势的深刻洞察。我们正处于一个行业变革的时代，科技创新、数字化转型成为企业发展的关键动力。洗涤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建设不仅仅是为了跟上潮流，更是为了通过技术创新推动企业的持续发展。通过引入先进的技术和解决方案，洗涤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涤剂项目的建设成为必然选择，通过提高产品质量、拓展服务领域，从而在竞争中获得更多的机会。洗涤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涤剂项目建设的必要性体现在对客户需求更精准的满足。通过洗涤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洗涤剂项目建设的背后是对企业持续创新的追求。只有通过不断创新，企业才能在竞争中立于不败之地。洗涤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000"/>
      <w:r>
        <w:rPr>
          <w:rFonts w:ascii="仿宋" w:eastAsia="仿宋" w:hAnsi="仿宋" w:cs="仿宋" w:hint="eastAsia"/>
          <w:sz w:val="28"/>
          <w:lang w:eastAsia="zh-CN"/>
        </w:rPr>
        <w:t>三、洗涤剂项目危机管理</w:t>
      </w:r>
      <w:bookmarkEnd w:id="8"/>
    </w:p>
    <w:p>
      <w:pPr>
        <w:pStyle w:val="Heading2"/>
        <w:rPr>
          <w:rFonts w:ascii="仿宋" w:eastAsia="仿宋" w:hAnsi="仿宋" w:cs="仿宋" w:hint="eastAsia"/>
          <w:lang w:eastAsia="zh-CN"/>
        </w:rPr>
      </w:pPr>
      <w:bookmarkStart w:id="9" w:name="_Toc2009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危机管理中，危机预警与识别是确保洗涤剂项目稳健运行的核心步骤。通过建立全面的监测机制，洗涤剂项目团队旨在及时发现和理解潜在的风险和危机因素，以便采取及时的预防和应对措施，确保洗涤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首先，通过深入的风险评估，洗涤剂项目团队全面分析了整个洗涤剂项目和各个阶段可能存在的威胁。这包括准确评估每个潜在风险的发生概率和可能影响的程度，为后续危机预警提供了有力支持。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涤剂项目团队着重于明确定义洗涤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涤剂项目进展的持续监控，团队能够及时发现潜在问题并作出迅速反应。洗涤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在这一阶段，团队的专业素养和反应速度将发挥至关重要的作用，以确保潜在危机能够在初期得到有效的处理，最大程度地减轻负面影响。通过危机预警与识别，洗涤剂项目得以更有序、可控地推进。</w:t>
      </w:r>
    </w:p>
    <w:p>
      <w:pPr>
        <w:pStyle w:val="Heading2"/>
        <w:ind w:firstLine="560" w:firstLineChars="200"/>
        <w:rPr>
          <w:rFonts w:ascii="仿宋" w:eastAsia="仿宋" w:hAnsi="仿宋" w:cs="仿宋" w:hint="eastAsia"/>
          <w:sz w:val="28"/>
          <w:lang w:eastAsia="zh-CN"/>
        </w:rPr>
      </w:pPr>
      <w:bookmarkStart w:id="10" w:name="_Toc502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在危机发生时，洗涤剂项目团队立即行动，成立了应急小组。该小组的任务是迅速制定并实施紧急应对措施，以最小化潜在损失。以下是采取的主要措施：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暂停洗涤剂项目进度：为遏制危机蔓延，洗涤剂项目暂时停止进行，以便全面评估当前状况。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资源重新分配：重新评估洗涤剂项目资源的分配，确保最大限度地减小损失。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实时沟通：与关键利益相关者建立实时沟通机制，向他们传递洗涤剂项目危机的实际状况，保障洗涤剂项目核心利益。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在紧急应对的同时，洗涤剂项目团队强调了团队协作和有效沟通的重要性。以下是团队协作的关键举措：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信息共享机制：建立了信息共享平台，确保团队成员能够及时获取洗涤剂项目危机的实时信息。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领导者沟通：洗涤剂项目领导者通过定期会议和即时沟通工具，指导团队应对危机，保持团队稳定运行。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随着危机得到初步控制，洗涤剂项目团队转向制定恢复计划，以确保洗涤剂项目能够从中迅速恢复。主要恢复计划包括：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修复受损的进度计划：重新评估洗涤剂项目进度，制定修复计划，确保洗涤剂项目尽快回归正常进程。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重新调整资源分配：优化资源分配，确保洗涤剂项目在有限资源下高效运转。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风险管理机制加强：对洗涤剂项目风险进行全面评估，制定更强化的风险管理策略，以预防未来可能的危机。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32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4954"/>
      <w:r>
        <w:rPr>
          <w:rFonts w:ascii="仿宋" w:eastAsia="仿宋" w:hAnsi="仿宋" w:cs="仿宋" w:hint="eastAsia"/>
          <w:lang w:eastAsia="zh-CN"/>
        </w:rPr>
        <w:t>(一)、洗涤剂行业分析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洗涤剂行业一直以来都是市场的关注焦点。行业内的发展趋势、竞争态势以及潜在机会都对洗涤剂项目的推进产生深远的影响。通过深入研究行业的整体概貌，我们将更好地理解行业的核心特征，为洗涤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行业，技术一直是推动创新和发展的关键因素。我们将对当前技术趋势进行详尽分析，包括但不限于人工智能、大数据应用、先进制造技术等。这有助于洗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涤剂项目成功的基础。我们将对主要竞争对手进行深入研究，包括其市场份额、产品特点、市场定位等。通过全面了解竞争对手的优势和劣势，洗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739"/>
      <w:r>
        <w:rPr>
          <w:rFonts w:ascii="仿宋" w:eastAsia="仿宋" w:hAnsi="仿宋" w:cs="仿宋" w:hint="eastAsia"/>
          <w:sz w:val="28"/>
          <w:lang w:eastAsia="zh-CN"/>
        </w:rPr>
        <w:t>(二)、洗涤剂市场分析预测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通过对市场规模的深入调研，我们将预测洗涤剂市场未来的增长趋势。这包括市场的整体规模、各细分领域的发展趋势等。洗涤剂项目可以根据市场的扩张速度和潜在机会，制定更符合市场需求的发展策略。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了解消费者的需求是市场分析的核心。我们将通过调查研究，深入挖掘目标消费者的需求特点、购买习惯以及对产品和服务的期望。这有助于洗涤剂项目更好地定位目标市场，提供更符合消费者期待的解决方案。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洗涤剂项目实施过程中需要充分考虑的因素。我们将对市场风险进行全面评估，包括但不限于政策法规风险、市场竞争风险、技术变革风险等。通过对潜在风险的深入分析，洗涤剂项目可以制定相应的风险缓解策略，降低不确定性对洗涤剂项目的影响。</w:t>
      </w:r>
    </w:p>
    <w:p>
      <w:pPr>
        <w:pStyle w:val="Heading1"/>
        <w:ind w:firstLine="560" w:firstLineChars="200"/>
        <w:rPr>
          <w:rFonts w:ascii="仿宋" w:eastAsia="仿宋" w:hAnsi="仿宋" w:cs="仿宋" w:hint="eastAsia"/>
          <w:sz w:val="28"/>
          <w:lang w:eastAsia="zh-CN"/>
        </w:rPr>
      </w:pPr>
      <w:bookmarkStart w:id="14" w:name="_Toc18237"/>
      <w:r>
        <w:rPr>
          <w:rFonts w:ascii="仿宋" w:eastAsia="仿宋" w:hAnsi="仿宋" w:cs="仿宋" w:hint="eastAsia"/>
          <w:sz w:val="28"/>
          <w:lang w:eastAsia="zh-CN"/>
        </w:rPr>
        <w:t>五、洗涤剂项目选址可行性分析</w:t>
      </w:r>
      <w:bookmarkEnd w:id="14"/>
    </w:p>
    <w:p>
      <w:pPr>
        <w:pStyle w:val="Heading2"/>
        <w:rPr>
          <w:rFonts w:ascii="仿宋" w:eastAsia="仿宋" w:hAnsi="仿宋" w:cs="仿宋" w:hint="eastAsia"/>
          <w:lang w:eastAsia="zh-CN"/>
        </w:rPr>
      </w:pPr>
      <w:bookmarkStart w:id="15" w:name="_Toc6689"/>
      <w:r>
        <w:rPr>
          <w:rFonts w:ascii="仿宋" w:eastAsia="仿宋" w:hAnsi="仿宋" w:cs="仿宋" w:hint="eastAsia"/>
          <w:lang w:eastAsia="zh-CN"/>
        </w:rPr>
        <w:t>(一)、洗涤剂项目选址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该洗涤剂项目选址位于XX省XX市XX区XXX街道</w:t>
      </w:r>
    </w:p>
    <w:p>
      <w:pPr>
        <w:pStyle w:val="Heading2"/>
        <w:ind w:firstLine="560" w:firstLineChars="200"/>
        <w:rPr>
          <w:rFonts w:ascii="仿宋" w:eastAsia="仿宋" w:hAnsi="仿宋" w:cs="仿宋" w:hint="eastAsia"/>
          <w:sz w:val="28"/>
          <w:lang w:eastAsia="zh-CN"/>
        </w:rPr>
      </w:pPr>
      <w:bookmarkStart w:id="16" w:name="_Toc1342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洗涤剂项目的征地面积将根据洗涤剂项目的实际规模和需求进行精确规划。具体面积XXX平方米，旨在确保洗涤剂项目不仅能够满足当前的发展需求，还能够预留空间以适应未来的扩展。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净用地面积是在征地面积基础上去除不可利用面积后的实际可开发用地。具体面积XXX平方米，考虑到环保、交通、安全等多方面因素，以确保洗涤剂项目在整体利用效率上达到最优。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洗涤剂项目计划建设的建筑总规模具体面积XXX平方米。这一规模的确定综合考虑了洗涤剂项目的性质、规模，以及城市规划的相关要求，确保建筑布局与周边环境协调一致。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绿地率是洗涤剂项目用地中被规划为绿地的比例。具体面积XXX平方米，旨在通过合理规划绿地，改善洗涤剂项目周边环境，提升居民生活质量，并符合城市整体绿化规划。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容积率是用地上可以建设的建筑总体积与用地面积之比。具体面积XXX，通过合理的容积率规划，确保洗涤剂项目建筑规模与周边环境和谐共生。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确保洗涤剂项目选址与当地城市规划相一致，具体面积XXX平方米。通过与城市规划部门深入沟通，确保洗涤剂项目不仅符合城市的整体发展方向，还能够融入城市的发展布局，为城市的长远发展贡献力量。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充分了解并确保洗涤剂项目选址符合当地产业政策，具体面积XXX平方米。这包括洗涤剂项目对当地经济的促进作用，以及对相关产业的带动效应，确保洗涤剂项目与地方政府的产业政策保持一致，促进共赢合作。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用地总体要求必须符合环保和可持续发展的原则，具体面积XXX平方米。通过采用绿色建筑设计、节能减排等措施，确保洗涤剂项目在建设和运营过程中对环境的影响最小化，达到可持续发展的要求。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确保洗涤剂项目选址具备必要的公共设施配套，具体面积XXX平方米。这包括交通便利性、教育、医疗等基础设施，以提高居民生活品质，使得洗涤剂项目选址更具吸引力。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考虑用地总体要求对当地社会稳定性的影响，具体面积XXX平方米。通过深入了解当地社区反馈，确保洗涤剂项目的选址和建设过程对当地社会和谐稳定产生积极作用。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洗涤剂项目选址不仅符合法规和规划，还在实际操作中具有可行性。这一全面规划将为洗涤剂项目的成功实施提供坚实的基础，确保洗涤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73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涤剂项目的设备规划和空间设计中，我们将采取灵活设备布局的措施。设备布局将根据实际需求进行灵活设计，避免不必要的浪费。通过合理规划设备摆放位置，我们将提高设备的利用率，减少设备间距，以确保洗涤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涤剂项目内部引入共享设施的概念，例如共享会议室、办公区等。通过这种方式，我们可以减少对资源的重复建设，提高资源共享效率，从而减小洗涤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891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涤剂项目的总图布置中，我们将不同功能区域进行明确的规划，以最大程度满足洗涤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42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我们首先关注市场因素，包括潜在客户分布、竞争对手位置、市场需求等。通过深入的市场调研，我们能够更准确地评估选址对于市场开拓和产品销售的影响，确保洗涤剂项目能够在有利的市场环境中蓬勃发展。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洗涤剂项目对环境的影响是综合评价的重要因素之一。我们将详细考虑选址周边的自然环境、生态保护区、水源地等情况，确保洗涤剂项目的建设和运营对环境影响最小化，并符合当地的环保法规标准。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对选址的评价还需充分考虑当地政府的产业政策和法规。我们将详细了解洗涤剂项目所在地的相关政策，确保洗涤剂项目的规划和运营与当地法规相符，降低不必要的法律风险。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考虑到社会稳定性对企业运营的重要性，我们将评估选址地区的社会安全情况、劳工关系、社区反馈等方面，以确保洗涤剂项目的建设和运营不会受到社会稳定性的负面影响。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https://d.book118.com/307033040164006030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802F3"/>
    <w:rsid w:val="1C7802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330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2024-01-11T04:39:00Z</dcterms:created>
  <dcterms:modified xsi:type="dcterms:W3CDTF">2024-01-11T04:40:03Z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76B38BC05ACB4DAEBE5E121E384F1E75_11</vt:lpwstr>
  </property>
  <property fmtid="{D5CDD505-2E9C-101B-9397-08002B2CF9AE}" pid="3" name="KSOProductBuildVer">
    <vt:lpwstr>2052-12.1.0.16120</vt:lpwstr>
  </property>
</Properties>
</file>