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2024年大学试题(管理类)-组织行为学历年考试高频考点试题附带答案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简述行政组织领导的基本职能。</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简述社会心理学家勒温提出的组织变革力场分析方法，并利用这一模式简要分析变革的过程。</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渐进式变革</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简述决策行为的六个环节</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组织管理心理研究的重要性主要体现在哪些方面？</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领导行为二元四分图</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什么是地位？阐述地位特征理论。说明地位与群体互动的关系：</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调查法分几种?各自的优缺点是什么?</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简述导致社会情化的原因。</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简述PM领导类型理论</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性格</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“7S”模型</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社会信息加工模型在预测员工行为方面有何意义？</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价值观有什么作用？</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ERG理论</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简述参与观察法的优缺点?</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虚拟团队面临一些特殊的挑战是什么？虚拟团队应该如何管理确保是有效的：</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情感</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明确组织可以采用的五种为员工提供报酬的不同标准。根据你的知识和经验，你认为在实践当中绩效标准运用最广泛吗？请讨论这一问题。</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组织内部结构</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个性性格结构</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工作满意度是指什么？工作满意度与工作绩效是什么关系？</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行为</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领导权变理论</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论述信息沟通的障碍以及促进有效信息沟通的策略</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论述领导的有效性。</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对时代华纳公司群体决策的分析</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2000年春季，时代华纳最终完成了它与美国在线的合作。就在批评者们纷纷指责这场购并活动会带来难以驾驭的市场垄断时，你一定以为时代华纳的管理层会很在意自己在公众面前的形象。但是，它在4月30日做出的决策使它的形象黯然失色。</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当时，时代华纳正在与沃尔特·迪士尼公司重新谈判，确定华纳公司使用迪士尼有线电视的3个频道需要支付多少费用，以及迪士尼公司是否会更新时代华纳转播ABC新闻网的权利（ABC隶属于迪士尼公司）。谈判在5个月前就开始了，但却一直没有结果，最后期限被延长了7次。时代华纳公司与迪士尼公司谈判者之间的相互仇恨越来越深。到4月底时，它们终止了面对面的对话，相互之间的沟通仅仅通过传真方式来进行。</w:t>
      </w:r>
    </w:p>
    <w:p>
      <w:pPr>
        <w:pStyle w:val="Normal26"/>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b/>
      </w:r>
    </w:p>
    <w:p>
      <w:pPr>
        <w:pStyle w:val="Normal26"/>
        <w:jc w:val="left"/>
        <w:rPr>
          <w:rFonts w:ascii="黑体" w:eastAsia="黑体" w:hAnsi="黑体" w:cs="黑体" w:hint="eastAsia"/>
          <w:sz w:val="24"/>
          <w:szCs w:val="28"/>
        </w:rPr>
      </w:pPr>
      <w:r>
        <w:rPr>
          <w:rFonts w:ascii="黑体" w:eastAsia="黑体" w:hAnsi="黑体" w:cs="黑体" w:hint="eastAsia"/>
          <w:sz w:val="24"/>
          <w:szCs w:val="28"/>
        </w:rPr>
        <w:t>4月26日，离最后一次谈判的截止日期仅差5天，也是时代华纳在ABC拥有转播权的到期日，ABC向时代华纳公司发了一份传真，通报说，截止日期之后，迪士尼公司希望时代华纳在1个月的扫描时段里继续转播ABC节目直到5月24日，这段时间电台测查观众的意见以决定要选择的广告公司的类型。而时代华纳公司过去一直坚持的是8个月的延长期。这封传真的口气使时代华纳公司的一些高层经营者火冒三丈。他们感到ABC公司以一种命令的口吻在进行谈判。</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时代华纳内部，高层经营者们开始考虑在他们提供有线电视服务的350万用户中终止A13节目。一些人认为终止节目相当冒险。由于有线电视公司不十分普及，而且常被视为实行价格垄断，所以，一些时代华纳的高层人士担心，受到指责的会是他们自己而不是迪士尼公司。其他人则认为，迪士尼公司是问题的导火索。如果时代华公司能能有效地传达这一信息的话，迪士尼应该会受到更多指责，至少也会受到同样程度的指责。同时，他们怀疑，ABC公司会因此而失去每天300万美元的广告收入。他们盘算着，对ABC信号封锁，可能会最终使迪士尼公司同意时代华纳的条款。</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月30日，星期日，已然没有达成协议。两家公司之间越来越多的是简短传真，没有一方改变他们的要求。上午8：30，迪士尼的高层人士察觉到，时代华纳采用A13（2节目对他们进行威胁将会成为现实，尽管他们感到难以置信。同时，时代华纳的高层人士业相信迪士尼注意到了这一点。“显然他们并不认为我们会妥协，我们也不认为他们会让我们妥协，”弗雷德·德斯司（FredDessler）说，他是时代华纳公司的副总裁，同时又是谈判小组的领导人。</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最后，由于没有收到迪士尼方面的妥协协议，时代华绒的高层人士认为自己没有退路了。时代华纳有线电视公司的总裁打电话给公司CEO杰拉尔德·莱文（GeraldLevin），告诉他说他们让工程师终止ABC信号。莱文支持了这项决策。5月1日中午12：01，ABC的屏幕出现了静止状态，而且，在蓝色屏幕上打出了一行黄色亮字：“迪士尼公司将ABC讯号移走”。</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24小时之内，纽约市长对时代华纳公司这种挤垮竞争对手的垄断行为进行了抨击。迪士公司急派公司律师至联邦通讯委员会（FCC）华盛顿办公室，要求委员会出面强制时代华纳公司转接信号。事件的情况很快明了，在辩论过程中，FCC站在迪士尼一边。第二天星期二，纽约《时代周刊》发表了一篇文章，指出AOI与时代华纳的合并，对迪士尼公司的威胁是真实存在的。现在，时代华纳的高层管理者越来越清晰地发现，在这场战争中，他们正在失去公众的关系和支持。</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周二下午，在ABC信号终止了39个小时之后，时代华纳公司召开了一个新闻会议，并通报说它维迪士尼公司提供6个月的延长谈判期。第二天，FCC指出，时代华纳在扫描时段终止ABC信号是违反法律的。</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时代华纳公司的高层人士事后承认他们犯了错误。他们说他们对法律的理解存在歧义，并且错误地假定这项活动应由迪士尼公司负责。“为什么我们现在决定要表明态度呢？”德斯勒问道，“我们以为这是—个恰当时机，但它使我们一发而不可收拾”。</w:t>
      </w:r>
    </w:p>
    <w:p>
      <w:pPr>
        <w:pStyle w:val="Normal26"/>
        <w:jc w:val="left"/>
        <w:rPr>
          <w:rFonts w:ascii="黑体" w:eastAsia="黑体" w:hAnsi="黑体" w:cs="黑体" w:hint="eastAsia"/>
          <w:sz w:val="24"/>
          <w:szCs w:val="28"/>
        </w:rPr>
      </w:pPr>
      <w:r>
        <w:rPr>
          <w:rFonts w:ascii="黑体" w:eastAsia="黑体" w:hAnsi="黑体" w:cs="黑体" w:hint="eastAsia"/>
          <w:sz w:val="24"/>
          <w:szCs w:val="28"/>
        </w:rPr>
        <w:t>在这一过程中，时代华纳公司的高层管理者能够做什么使其结果更为有效？如果有的话，请具体说明是什么口吻在进行谈判。</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人际关系是指什么？</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管理者能否管理情绪？如果可能的话，他们能够管理什么情绪？</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用什么方法来激励应急工？</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激励</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简述非正式群体的作用</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影响从众行为的因素有哪些？</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你如何设计一间办公室。从而增加员工提高生产率的机会？</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10.</w:t>
      </w:r>
      <w:r>
        <w:rPr>
          <w:rFonts w:ascii="黑体" w:eastAsia="黑体" w:hAnsi="黑体" w:cs="黑体" w:hint="eastAsia"/>
          <w:sz w:val="24"/>
          <w:szCs w:val="28"/>
        </w:rPr>
        <w:t>狭义的行为</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参照测量法由哪两部分组成？</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简述如何变革阻力的克服？</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吉尔布雷思夫妇的主要贡献是什么？</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决策</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在诸如美林证券公司、美国全国总工会（AFL一CIO）、克利夫兰市警察署这样的组织中，你是否认为某些个人价值观和成功的职业发展生涯之间存在着一些正向的、显著的关系？请加以讨论。</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群体间互动</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胜任力</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中梗阻</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事业生涯</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不道德的决策更多来自决策者个体的影响，还是来自决策者所在工作环境的影响？请解释。</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领导者</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简述组织行为学与管理心理学的区别与联系</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个性的特点有哪些？</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人格的定义是什么？</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激励</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简述正式组织与非正式组织。</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什么时候这些托词和欺骗超过了界限？在谈判时完全诚实和袒露自己的想法是否十分幼稚？还是说谈判的规则是惟一的——只要能增加获胜机会。任何战术都可以应用？</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3.</w:t>
      </w:r>
      <w:r>
        <w:rPr>
          <w:rFonts w:ascii="黑体" w:eastAsia="黑体" w:hAnsi="黑体" w:cs="黑体" w:hint="eastAsia"/>
          <w:sz w:val="24"/>
          <w:szCs w:val="28"/>
        </w:rPr>
        <w:t>如何正确理解组织的涵义？</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成就需要理论</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构建行政组织文化应该遵循哪些原则，选取怎样的途径？</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在什么情况下列该运用迁就策略？</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领导素质</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叙述费德勒模型，并举例说明如何根据该模型的三项权变变量来评估一个情境。</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领导者的“结果可以为他的手段辩护”吗？</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无论根据什么样的客观指标来衡量，杰克·韦尔奇在作为GE首席执行官的20年生涯中，都堪称取得了辉煌的成功。韦尔奇当年接手GE时，公司拥有130亿美元的市场价值；当他2001年退休时，公司的市场价值达到4000亿美元。2000年公司利润为127亿美元，是1980年的15亿美元的8倍多。并且，韦尔奇的业绩也为股东们带来了回报。包拈股利在内，自从他上任之后，GE每股平均每年上升21．3％。与此同期，标准普尔500（S&amp;P500）的增长幅度仅为14.3%。</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韦尔奇是怎样取得如此骄人战绩的呢？在战略上，他为GE涉足的每个行业重新界定了目标。他说，GE至少要在所有行业做到数一数二，否则就退出这个行业。他甩掉了那些没有发展前景的产业，如小家电和电视，同时又扩充进了那些高速成长的产业，如金融服务业和广告业。在他任首席执行官期间，他策划了933次并购，出售了408项业务。他执著地改进效率，削减成本，提高生产绩效。为了取得这些结果，韦尔奇按照自己的风格——缺乏耐心、积极进取、充满竞争——来重新塑造GE。</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世纪80年代，韦尔奇开始了他对GE的重新改造，并得到了“中子弹杰克”的绰号。中子弹是一种可以杀伤建筑物内部的生命却依然保持建筑勒完好的炸弹。在韦尔奇一手导演的一幕中子弹爆炸中，他通过大规模的裁员、部门剥离和强制退休，以及把美国本土的工作岗位迁至海外以获得更廉价劳动力等方式，削减了10万多个工作岗位——相当于GE员工总数的四分之一。他给管理者和员工施加压力，迫使他们不断实现越来越高的效率标准。当事情进展得不顺利时，他会表现出极大的不满。例如，一位曾在GE生产机械传动装置的工厂中工作的技术工人说，他们单位每年都要设立十分具有挑战性的目标。“我们应该完成并超过那些目标，但这永远还不够好。总是‘你们可以做得垂好’。我们感到GE的经营哲学是，公司可以在瞬间找人取代我们。”为了强化这种竞争环境，韦尔奇对管理者建立了全面而完善的绩效评估和等级体系。杰出的管理者会得到极高的奖励，而每年处于等级底端的人员却会被例行解雇。</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韦尔奇十分苛求的目标以及关掉经营不善单位的举动，导致成千上万名员工的生活突然陷入困境，而且使公司与企业所在的很多社区之间关系十分紧张。另外，GE在韦尔奇掌权时，还被揭发出了大量的丑闻。例如，公司1985年承认它的工作时间记录远远超过了政府合同中规定的加班时间；1994年曾经是它麾下的KidderPeabody公司投资部曝出了交易丑闻。</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韦尔奇的作风是永不满足，直言不讳，讽刺犀利，情绪善变，捉弄人式的幽默的混合物。GE的一位前任副总裁这样评价韦尔奇，“即使在娱乐时，他也会不断激励自己。不论他做什么，只要没有赢他就永远不会放弃。韦尔奇每天工作12个小时甚至更长时间，而且他期望员工有着同样的奉献精神。当他愤怒时，他会对管理者急风暴雨式地施加个人攻击，甚至有时会使被他羞辱的管理者很受伤害却无言以对。</w:t>
      </w:r>
    </w:p>
    <w:p>
      <w:pPr>
        <w:pStyle w:val="Normal5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从下列不同角度来评价韦尔奇的领导风格的有敢性：</w:t>
      </w:r>
      <w:r>
        <w:rPr>
          <w:rFonts w:ascii="黑体" w:eastAsia="黑体" w:hAnsi="黑体" w:cs="黑体" w:hint="eastAsia"/>
          <w:sz w:val="24"/>
          <w:szCs w:val="28"/>
        </w:rPr>
        <w:tab/>
      </w:r>
      <w:r>
        <w:rPr>
          <w:rFonts w:ascii="黑体" w:eastAsia="黑体" w:hAnsi="黑体" w:cs="黑体" w:hint="eastAsia"/>
          <w:sz w:val="24"/>
          <w:szCs w:val="28"/>
        </w:rPr>
        <w:t>（1）股东；</w:t>
      </w:r>
      <w:r>
        <w:rPr>
          <w:rFonts w:ascii="黑体" w:eastAsia="黑体" w:hAnsi="黑体" w:cs="黑体" w:hint="eastAsia"/>
          <w:sz w:val="24"/>
          <w:szCs w:val="28"/>
        </w:rPr>
        <w:tab/>
      </w:r>
      <w:r>
        <w:rPr>
          <w:rFonts w:ascii="黑体" w:eastAsia="黑体" w:hAnsi="黑体" w:cs="黑体" w:hint="eastAsia"/>
          <w:sz w:val="24"/>
          <w:szCs w:val="28"/>
        </w:rPr>
        <w:t>（2）GE管理者；</w:t>
      </w:r>
      <w:r>
        <w:rPr>
          <w:rFonts w:ascii="黑体" w:eastAsia="黑体" w:hAnsi="黑体" w:cs="黑体" w:hint="eastAsia"/>
          <w:sz w:val="24"/>
          <w:szCs w:val="28"/>
        </w:rPr>
        <w:tab/>
      </w:r>
      <w:r>
        <w:rPr>
          <w:rFonts w:ascii="黑体" w:eastAsia="黑体" w:hAnsi="黑体" w:cs="黑体" w:hint="eastAsia"/>
          <w:sz w:val="24"/>
          <w:szCs w:val="28"/>
        </w:rPr>
        <w:t>（3）GE员工；</w:t>
      </w:r>
      <w:r>
        <w:rPr>
          <w:rFonts w:ascii="黑体" w:eastAsia="黑体" w:hAnsi="黑体" w:cs="黑体" w:hint="eastAsia"/>
          <w:sz w:val="24"/>
          <w:szCs w:val="28"/>
        </w:rPr>
        <w:tab/>
      </w:r>
      <w:r>
        <w:rPr>
          <w:rFonts w:ascii="黑体" w:eastAsia="黑体" w:hAnsi="黑体" w:cs="黑体" w:hint="eastAsia"/>
          <w:sz w:val="24"/>
          <w:szCs w:val="28"/>
        </w:rPr>
        <w:t>（4）GE企业所在的社区。</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群体转移</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11.</w:t>
      </w:r>
      <w:r>
        <w:rPr>
          <w:rFonts w:ascii="黑体" w:eastAsia="黑体" w:hAnsi="黑体" w:cs="黑体" w:hint="eastAsia"/>
          <w:sz w:val="24"/>
          <w:szCs w:val="28"/>
        </w:rPr>
        <w:t>主文化</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哪些条件激发了小道消息的出现？</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引起冲突的策略主要有哪些？</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K活动的基本思想是什么？</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冲突发生后可能产生的五种行为意向</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领导者</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简述团队与群体的区别。</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如何进行情绪的调适与情感的培养？</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论述当今环境下组织行为学面临的机遇和挑战。</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李冰高考成绩非常高，并录取进入一所重点高校，毕业后在工作上的非常成功，但是，李冰的工作满意度却非常低，请分析原因：</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什么是情商？简要说明赞成和反对情商的理由：</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强制推行法</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当问到员工是否还会选择同样的工作，或者是否想让孩子还干这一行时，通常不到一半人的回答是肯定的。你认为这一点对员工的工作满意度来说意味着什么？</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正式群体</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广义的行为</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1、决策职能；2、组织职能；3、用人职能；4、协调职能；5、监督职能；6、教育职能。</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社会心理学家库尔特•勒温提出了组织变革力场分析的方法。这种方法为管理人员提供了一个很有用的行动方向。勒温认为，变革不是一种静止的状态，而是不同方面的力相互作用的结果，是一种动态平衡。任何一种状态均是一部分变革的阻力，要求保持原来的固有状态，而另一部分却是推动变革的动力，反对那些阻力。一种阻力经常会抵消好几种变革压力的效果。</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为开创变革的局面，管理者必须调整现实力量的平衡。管理者可以通过下述方法开创变革的局面：增大变革压力的强度；降低阻力的强度或稳定性，把阻力转移；改变力量的方向，也就是说把变革的阻力变为变革的压力（推动力）。</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利用这一模式来理解变革的过程：要求管理者分析当前的环境；了解各种有关力量；了解到哪些因素是可以改变的，哪些因素是不能变动的。</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但是，有时增加变革的压力过大也会出现物极必反的结果。所以管理者应全面地了解变革的阻力和压力的相互作用关系，才能保持系统的稳定而不致达到爆炸的地步。</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是指利用足够的时间分步骤地逐渐推进变革并最终达成变革目标。</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1、辨认问题：辨认问题是收集信息，确定决策前提的过程。主要包括问题的提出与问题的辨认两个方面。</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2、寻找可行方案：在问题得到辨认后，决策者可以根据问题的类型，依据环境限制、问题的表象和不同方案的可能结果等因素，寻找或拟定可行方案。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3、评估可行方案：评估可行方案是一个比较和衡量方案优劣的过程，通过评估达到找到最有利、负面影响最小的方案的目的。</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4、选择方案：所定方案应满足预定目标，这是一个理想化的动态过程。</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5、实施方案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6、评价和控制：在评价决策有效性是，应有一个可衡量的目标。</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1、适应了现代管理理论的发展趋势；2、适应现代管理实践的要求；3、适应中国国情的需要。</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是从关心工作和关心人两个维度,用四分图的形式把领导行为分成四个区域,以鉴别领导方式的模式,现代管理提出要以工作为中心转向以人为中心.</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地位是他人对于群体或群体成员的位置或层次进行的一种社会界定。</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地位特征理论描述了决定地位的三个特征：驾驭他人的权力；对组织目标的贡献能力；个人特征。</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群体中，地位高的往往更加果断。他们经常发言，经常批评别人，要求也更多，还会经常打断别人。但是地位差距实际上妨碍了群体的创造力和观点和意见的“百花齐放”，因为地位低的人参加讨论的积极性低，即使发言，意见也不会被充分利用。</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调查法主要是了解被调查者对于某一事物的想法,感情和满意度.一般有三种具体的调查方法:</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面谈法</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,电话调查法,</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问卷调查法.</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面谈法优点是信息的回收率高达80%-95%之间,而且由于面对面地谈话,调查才可以作解释,因而所得的反应也较丰富,确切.但是,因为面对面谈话往往会给人增加心理负荷,使人容易产生防御心理.所以要求研究者应具备一定的谈话技巧.</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https://d.book118.com/307041102106006033</w:t>
        </w:r>
      </w:hyperlink>
    </w:p>
    <w:p>
      <w:pPr>
        <w:pStyle w:val="Normal70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307041102106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