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防爆开关柜项目规划设计方案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7" w:history="1">
        <w:r>
          <w:rPr>
            <w:rFonts w:ascii="仿宋" w:eastAsia="仿宋" w:hAnsi="仿宋" w:cs="仿宋" w:hint="eastAsia"/>
            <w:lang w:eastAsia="zh-CN"/>
          </w:rPr>
          <w:t>前言</w:t>
        </w:r>
        <w:r>
          <w:tab/>
        </w:r>
        <w:r>
          <w:fldChar w:fldCharType="begin"/>
        </w:r>
        <w:r>
          <w:instrText xml:space="preserve"> PAGEREF _Toc29177 \h </w:instrText>
        </w:r>
        <w:r>
          <w:fldChar w:fldCharType="separate"/>
        </w:r>
        <w:r>
          <w:t>3</w:t>
        </w:r>
        <w:r>
          <w:fldChar w:fldCharType="end"/>
        </w:r>
      </w:hyperlink>
    </w:p>
    <w:p>
      <w:pPr>
        <w:pStyle w:val="TOC1"/>
        <w:tabs>
          <w:tab w:val="right" w:leader="dot" w:pos="8306"/>
        </w:tabs>
      </w:pPr>
      <w:hyperlink w:anchor="_Toc26110" w:history="1">
        <w:r>
          <w:rPr>
            <w:rFonts w:ascii="仿宋" w:eastAsia="仿宋" w:hAnsi="仿宋" w:cs="仿宋" w:hint="eastAsia"/>
            <w:lang w:eastAsia="zh-CN"/>
          </w:rPr>
          <w:t>一、工艺说明</w:t>
        </w:r>
        <w:r>
          <w:tab/>
        </w:r>
        <w:r>
          <w:fldChar w:fldCharType="begin"/>
        </w:r>
        <w:r>
          <w:instrText xml:space="preserve"> PAGEREF _Toc26110 \h </w:instrText>
        </w:r>
        <w:r>
          <w:fldChar w:fldCharType="separate"/>
        </w:r>
        <w:r>
          <w:t>3</w:t>
        </w:r>
        <w:r>
          <w:fldChar w:fldCharType="end"/>
        </w:r>
      </w:hyperlink>
    </w:p>
    <w:p>
      <w:pPr>
        <w:pStyle w:val="TOC2"/>
        <w:tabs>
          <w:tab w:val="right" w:leader="dot" w:pos="8306"/>
        </w:tabs>
      </w:pPr>
      <w:hyperlink w:anchor="_Toc4764" w:history="1">
        <w:r>
          <w:rPr>
            <w:rFonts w:ascii="仿宋" w:eastAsia="仿宋" w:hAnsi="仿宋" w:cs="仿宋" w:hint="eastAsia"/>
            <w:lang w:eastAsia="zh-CN"/>
          </w:rPr>
          <w:t>(一)、技术管理特点</w:t>
        </w:r>
        <w:r>
          <w:tab/>
        </w:r>
        <w:r>
          <w:fldChar w:fldCharType="begin"/>
        </w:r>
        <w:r>
          <w:instrText xml:space="preserve"> PAGEREF _Toc4764 \h </w:instrText>
        </w:r>
        <w:r>
          <w:fldChar w:fldCharType="separate"/>
        </w:r>
        <w:r>
          <w:t>3</w:t>
        </w:r>
        <w:r>
          <w:fldChar w:fldCharType="end"/>
        </w:r>
      </w:hyperlink>
    </w:p>
    <w:p>
      <w:pPr>
        <w:pStyle w:val="TOC2"/>
        <w:tabs>
          <w:tab w:val="right" w:leader="dot" w:pos="8306"/>
        </w:tabs>
      </w:pPr>
      <w:hyperlink w:anchor="_Toc14253" w:history="1">
        <w:r>
          <w:rPr>
            <w:rFonts w:ascii="仿宋" w:eastAsia="仿宋" w:hAnsi="仿宋" w:cs="仿宋" w:hint="eastAsia"/>
            <w:lang w:eastAsia="zh-CN"/>
          </w:rPr>
          <w:t>(二)、防爆开关柜项目工艺技术设计方案</w:t>
        </w:r>
        <w:r>
          <w:tab/>
        </w:r>
        <w:r>
          <w:fldChar w:fldCharType="begin"/>
        </w:r>
        <w:r>
          <w:instrText xml:space="preserve"> PAGEREF _Toc14253 \h </w:instrText>
        </w:r>
        <w:r>
          <w:fldChar w:fldCharType="separate"/>
        </w:r>
        <w:r>
          <w:t>4</w:t>
        </w:r>
        <w:r>
          <w:fldChar w:fldCharType="end"/>
        </w:r>
      </w:hyperlink>
    </w:p>
    <w:p>
      <w:pPr>
        <w:pStyle w:val="TOC2"/>
        <w:tabs>
          <w:tab w:val="right" w:leader="dot" w:pos="8306"/>
        </w:tabs>
      </w:pPr>
      <w:hyperlink w:anchor="_Toc14570" w:history="1">
        <w:r>
          <w:rPr>
            <w:rFonts w:ascii="仿宋" w:eastAsia="仿宋" w:hAnsi="仿宋" w:cs="仿宋" w:hint="eastAsia"/>
            <w:lang w:eastAsia="zh-CN"/>
          </w:rPr>
          <w:t>(三)、设备选型方案</w:t>
        </w:r>
        <w:r>
          <w:tab/>
        </w:r>
        <w:r>
          <w:fldChar w:fldCharType="begin"/>
        </w:r>
        <w:r>
          <w:instrText xml:space="preserve"> PAGEREF _Toc14570 \h </w:instrText>
        </w:r>
        <w:r>
          <w:fldChar w:fldCharType="separate"/>
        </w:r>
        <w:r>
          <w:t>5</w:t>
        </w:r>
        <w:r>
          <w:fldChar w:fldCharType="end"/>
        </w:r>
      </w:hyperlink>
    </w:p>
    <w:p>
      <w:pPr>
        <w:pStyle w:val="TOC1"/>
        <w:tabs>
          <w:tab w:val="right" w:leader="dot" w:pos="8306"/>
        </w:tabs>
      </w:pPr>
      <w:hyperlink w:anchor="_Toc20563" w:history="1">
        <w:r>
          <w:rPr>
            <w:rFonts w:ascii="仿宋" w:eastAsia="仿宋" w:hAnsi="仿宋" w:cs="仿宋" w:hint="eastAsia"/>
            <w:lang w:eastAsia="zh-CN"/>
          </w:rPr>
          <w:t>二、防爆开关柜项目选址可行性分析</w:t>
        </w:r>
        <w:r>
          <w:tab/>
        </w:r>
        <w:r>
          <w:fldChar w:fldCharType="begin"/>
        </w:r>
        <w:r>
          <w:instrText xml:space="preserve"> PAGEREF _Toc20563 \h </w:instrText>
        </w:r>
        <w:r>
          <w:fldChar w:fldCharType="separate"/>
        </w:r>
        <w:r>
          <w:t>7</w:t>
        </w:r>
        <w:r>
          <w:fldChar w:fldCharType="end"/>
        </w:r>
      </w:hyperlink>
    </w:p>
    <w:p>
      <w:pPr>
        <w:pStyle w:val="TOC2"/>
        <w:tabs>
          <w:tab w:val="right" w:leader="dot" w:pos="8306"/>
        </w:tabs>
      </w:pPr>
      <w:hyperlink w:anchor="_Toc13162" w:history="1">
        <w:r>
          <w:rPr>
            <w:rFonts w:ascii="仿宋" w:eastAsia="仿宋" w:hAnsi="仿宋" w:cs="仿宋" w:hint="eastAsia"/>
            <w:lang w:eastAsia="zh-CN"/>
          </w:rPr>
          <w:t>(一)、防爆开关柜项目选址</w:t>
        </w:r>
        <w:r>
          <w:tab/>
        </w:r>
        <w:r>
          <w:fldChar w:fldCharType="begin"/>
        </w:r>
        <w:r>
          <w:instrText xml:space="preserve"> PAGEREF _Toc13162 \h </w:instrText>
        </w:r>
        <w:r>
          <w:fldChar w:fldCharType="separate"/>
        </w:r>
        <w:r>
          <w:t>7</w:t>
        </w:r>
        <w:r>
          <w:fldChar w:fldCharType="end"/>
        </w:r>
      </w:hyperlink>
    </w:p>
    <w:p>
      <w:pPr>
        <w:pStyle w:val="TOC2"/>
        <w:tabs>
          <w:tab w:val="right" w:leader="dot" w:pos="8306"/>
        </w:tabs>
      </w:pPr>
      <w:hyperlink w:anchor="_Toc24091" w:history="1">
        <w:r>
          <w:rPr>
            <w:rFonts w:ascii="仿宋" w:eastAsia="仿宋" w:hAnsi="仿宋" w:cs="仿宋" w:hint="eastAsia"/>
            <w:lang w:eastAsia="zh-CN"/>
          </w:rPr>
          <w:t>(二)、用地控制指标</w:t>
        </w:r>
        <w:r>
          <w:tab/>
        </w:r>
        <w:r>
          <w:fldChar w:fldCharType="begin"/>
        </w:r>
        <w:r>
          <w:instrText xml:space="preserve"> PAGEREF _Toc24091 \h </w:instrText>
        </w:r>
        <w:r>
          <w:fldChar w:fldCharType="separate"/>
        </w:r>
        <w:r>
          <w:t>7</w:t>
        </w:r>
        <w:r>
          <w:fldChar w:fldCharType="end"/>
        </w:r>
      </w:hyperlink>
    </w:p>
    <w:p>
      <w:pPr>
        <w:pStyle w:val="TOC2"/>
        <w:tabs>
          <w:tab w:val="right" w:leader="dot" w:pos="8306"/>
        </w:tabs>
      </w:pPr>
      <w:hyperlink w:anchor="_Toc12885" w:history="1">
        <w:r>
          <w:rPr>
            <w:rFonts w:ascii="仿宋" w:eastAsia="仿宋" w:hAnsi="仿宋" w:cs="仿宋" w:hint="eastAsia"/>
            <w:lang w:eastAsia="zh-CN"/>
          </w:rPr>
          <w:t>(三)、节约用地措施</w:t>
        </w:r>
        <w:r>
          <w:tab/>
        </w:r>
        <w:r>
          <w:fldChar w:fldCharType="begin"/>
        </w:r>
        <w:r>
          <w:instrText xml:space="preserve"> PAGEREF _Toc12885 \h </w:instrText>
        </w:r>
        <w:r>
          <w:fldChar w:fldCharType="separate"/>
        </w:r>
        <w:r>
          <w:t>9</w:t>
        </w:r>
        <w:r>
          <w:fldChar w:fldCharType="end"/>
        </w:r>
      </w:hyperlink>
    </w:p>
    <w:p>
      <w:pPr>
        <w:pStyle w:val="TOC2"/>
        <w:tabs>
          <w:tab w:val="right" w:leader="dot" w:pos="8306"/>
        </w:tabs>
      </w:pPr>
      <w:hyperlink w:anchor="_Toc2096" w:history="1">
        <w:r>
          <w:rPr>
            <w:rFonts w:ascii="仿宋" w:eastAsia="仿宋" w:hAnsi="仿宋" w:cs="仿宋" w:hint="eastAsia"/>
            <w:lang w:eastAsia="zh-CN"/>
          </w:rPr>
          <w:t>(四)、总图布置方案</w:t>
        </w:r>
        <w:r>
          <w:tab/>
        </w:r>
        <w:r>
          <w:fldChar w:fldCharType="begin"/>
        </w:r>
        <w:r>
          <w:instrText xml:space="preserve"> PAGEREF _Toc2096 \h </w:instrText>
        </w:r>
        <w:r>
          <w:fldChar w:fldCharType="separate"/>
        </w:r>
        <w:r>
          <w:t>10</w:t>
        </w:r>
        <w:r>
          <w:fldChar w:fldCharType="end"/>
        </w:r>
      </w:hyperlink>
    </w:p>
    <w:p>
      <w:pPr>
        <w:pStyle w:val="TOC2"/>
        <w:tabs>
          <w:tab w:val="right" w:leader="dot" w:pos="8306"/>
        </w:tabs>
      </w:pPr>
      <w:hyperlink w:anchor="_Toc24757" w:history="1">
        <w:r>
          <w:rPr>
            <w:rFonts w:ascii="仿宋" w:eastAsia="仿宋" w:hAnsi="仿宋" w:cs="仿宋" w:hint="eastAsia"/>
            <w:lang w:eastAsia="zh-CN"/>
          </w:rPr>
          <w:t>(五)、选址综合评价</w:t>
        </w:r>
        <w:r>
          <w:tab/>
        </w:r>
        <w:r>
          <w:fldChar w:fldCharType="begin"/>
        </w:r>
        <w:r>
          <w:instrText xml:space="preserve"> PAGEREF _Toc24757 \h </w:instrText>
        </w:r>
        <w:r>
          <w:fldChar w:fldCharType="separate"/>
        </w:r>
        <w:r>
          <w:t>11</w:t>
        </w:r>
        <w:r>
          <w:fldChar w:fldCharType="end"/>
        </w:r>
      </w:hyperlink>
    </w:p>
    <w:p>
      <w:pPr>
        <w:pStyle w:val="TOC1"/>
        <w:tabs>
          <w:tab w:val="right" w:leader="dot" w:pos="8306"/>
        </w:tabs>
      </w:pPr>
      <w:hyperlink w:anchor="_Toc5078" w:history="1">
        <w:r>
          <w:rPr>
            <w:rFonts w:ascii="仿宋" w:eastAsia="仿宋" w:hAnsi="仿宋" w:cs="仿宋" w:hint="eastAsia"/>
            <w:lang w:eastAsia="zh-CN"/>
          </w:rPr>
          <w:t>三、防爆开关柜项目建设背景及必要性分析</w:t>
        </w:r>
        <w:r>
          <w:tab/>
        </w:r>
        <w:r>
          <w:fldChar w:fldCharType="begin"/>
        </w:r>
        <w:r>
          <w:instrText xml:space="preserve"> PAGEREF _Toc5078 \h </w:instrText>
        </w:r>
        <w:r>
          <w:fldChar w:fldCharType="separate"/>
        </w:r>
        <w:r>
          <w:t>12</w:t>
        </w:r>
        <w:r>
          <w:fldChar w:fldCharType="end"/>
        </w:r>
      </w:hyperlink>
    </w:p>
    <w:p>
      <w:pPr>
        <w:pStyle w:val="TOC2"/>
        <w:tabs>
          <w:tab w:val="right" w:leader="dot" w:pos="8306"/>
        </w:tabs>
      </w:pPr>
      <w:hyperlink w:anchor="_Toc9113" w:history="1">
        <w:r>
          <w:rPr>
            <w:rFonts w:ascii="仿宋" w:eastAsia="仿宋" w:hAnsi="仿宋" w:cs="仿宋" w:hint="eastAsia"/>
            <w:lang w:eastAsia="zh-CN"/>
          </w:rPr>
          <w:t>(一)、防爆开关柜项目背景分析</w:t>
        </w:r>
        <w:r>
          <w:tab/>
        </w:r>
        <w:r>
          <w:fldChar w:fldCharType="begin"/>
        </w:r>
        <w:r>
          <w:instrText xml:space="preserve"> PAGEREF _Toc9113 \h </w:instrText>
        </w:r>
        <w:r>
          <w:fldChar w:fldCharType="separate"/>
        </w:r>
        <w:r>
          <w:t>12</w:t>
        </w:r>
        <w:r>
          <w:fldChar w:fldCharType="end"/>
        </w:r>
      </w:hyperlink>
    </w:p>
    <w:p>
      <w:pPr>
        <w:pStyle w:val="TOC2"/>
        <w:tabs>
          <w:tab w:val="right" w:leader="dot" w:pos="8306"/>
        </w:tabs>
      </w:pPr>
      <w:hyperlink w:anchor="_Toc6990" w:history="1">
        <w:r>
          <w:rPr>
            <w:rFonts w:ascii="仿宋" w:eastAsia="仿宋" w:hAnsi="仿宋" w:cs="仿宋" w:hint="eastAsia"/>
            <w:lang w:eastAsia="zh-CN"/>
          </w:rPr>
          <w:t>(二)、防爆开关柜项目建设必要性分析</w:t>
        </w:r>
        <w:r>
          <w:tab/>
        </w:r>
        <w:r>
          <w:fldChar w:fldCharType="begin"/>
        </w:r>
        <w:r>
          <w:instrText xml:space="preserve"> PAGEREF _Toc6990 \h </w:instrText>
        </w:r>
        <w:r>
          <w:fldChar w:fldCharType="separate"/>
        </w:r>
        <w:r>
          <w:t>14</w:t>
        </w:r>
        <w:r>
          <w:fldChar w:fldCharType="end"/>
        </w:r>
      </w:hyperlink>
    </w:p>
    <w:p>
      <w:pPr>
        <w:pStyle w:val="TOC1"/>
        <w:tabs>
          <w:tab w:val="right" w:leader="dot" w:pos="8306"/>
        </w:tabs>
      </w:pPr>
      <w:hyperlink w:anchor="_Toc6114" w:history="1">
        <w:r>
          <w:rPr>
            <w:rFonts w:ascii="仿宋" w:eastAsia="仿宋" w:hAnsi="仿宋" w:cs="仿宋" w:hint="eastAsia"/>
            <w:lang w:eastAsia="zh-CN"/>
          </w:rPr>
          <w:t>四、防爆开关柜项目文档管理</w:t>
        </w:r>
        <w:r>
          <w:tab/>
        </w:r>
        <w:r>
          <w:fldChar w:fldCharType="begin"/>
        </w:r>
        <w:r>
          <w:instrText xml:space="preserve"> PAGEREF _Toc6114 \h </w:instrText>
        </w:r>
        <w:r>
          <w:fldChar w:fldCharType="separate"/>
        </w:r>
        <w:r>
          <w:t>15</w:t>
        </w:r>
        <w:r>
          <w:fldChar w:fldCharType="end"/>
        </w:r>
      </w:hyperlink>
    </w:p>
    <w:p>
      <w:pPr>
        <w:pStyle w:val="TOC2"/>
        <w:tabs>
          <w:tab w:val="right" w:leader="dot" w:pos="8306"/>
        </w:tabs>
      </w:pPr>
      <w:hyperlink w:anchor="_Toc11512" w:history="1">
        <w:r>
          <w:rPr>
            <w:rFonts w:ascii="仿宋" w:eastAsia="仿宋" w:hAnsi="仿宋" w:cs="仿宋" w:hint="eastAsia"/>
            <w:lang w:eastAsia="zh-CN"/>
          </w:rPr>
          <w:t>(一)、文档编制与审查</w:t>
        </w:r>
        <w:r>
          <w:tab/>
        </w:r>
        <w:r>
          <w:fldChar w:fldCharType="begin"/>
        </w:r>
        <w:r>
          <w:instrText xml:space="preserve"> PAGEREF _Toc11512 \h </w:instrText>
        </w:r>
        <w:r>
          <w:fldChar w:fldCharType="separate"/>
        </w:r>
        <w:r>
          <w:t>15</w:t>
        </w:r>
        <w:r>
          <w:fldChar w:fldCharType="end"/>
        </w:r>
      </w:hyperlink>
    </w:p>
    <w:p>
      <w:pPr>
        <w:pStyle w:val="TOC2"/>
        <w:tabs>
          <w:tab w:val="right" w:leader="dot" w:pos="8306"/>
        </w:tabs>
      </w:pPr>
      <w:hyperlink w:anchor="_Toc27506" w:history="1">
        <w:r>
          <w:rPr>
            <w:rFonts w:ascii="仿宋" w:eastAsia="仿宋" w:hAnsi="仿宋" w:cs="仿宋" w:hint="eastAsia"/>
            <w:lang w:eastAsia="zh-CN"/>
          </w:rPr>
          <w:t>(二)、文档发布与分发</w:t>
        </w:r>
        <w:r>
          <w:tab/>
        </w:r>
        <w:r>
          <w:fldChar w:fldCharType="begin"/>
        </w:r>
        <w:r>
          <w:instrText xml:space="preserve"> PAGEREF _Toc27506 \h </w:instrText>
        </w:r>
        <w:r>
          <w:fldChar w:fldCharType="separate"/>
        </w:r>
        <w:r>
          <w:t>16</w:t>
        </w:r>
        <w:r>
          <w:fldChar w:fldCharType="end"/>
        </w:r>
      </w:hyperlink>
    </w:p>
    <w:p>
      <w:pPr>
        <w:pStyle w:val="TOC2"/>
        <w:tabs>
          <w:tab w:val="right" w:leader="dot" w:pos="8306"/>
        </w:tabs>
      </w:pPr>
      <w:hyperlink w:anchor="_Toc7236" w:history="1">
        <w:r>
          <w:rPr>
            <w:rFonts w:ascii="仿宋" w:eastAsia="仿宋" w:hAnsi="仿宋" w:cs="仿宋" w:hint="eastAsia"/>
            <w:lang w:eastAsia="zh-CN"/>
          </w:rPr>
          <w:t>(三)、文档存档与归档</w:t>
        </w:r>
        <w:r>
          <w:tab/>
        </w:r>
        <w:r>
          <w:fldChar w:fldCharType="begin"/>
        </w:r>
        <w:r>
          <w:instrText xml:space="preserve"> PAGEREF _Toc7236 \h </w:instrText>
        </w:r>
        <w:r>
          <w:fldChar w:fldCharType="separate"/>
        </w:r>
        <w:r>
          <w:t>17</w:t>
        </w:r>
        <w:r>
          <w:fldChar w:fldCharType="end"/>
        </w:r>
      </w:hyperlink>
    </w:p>
    <w:p>
      <w:pPr>
        <w:pStyle w:val="TOC1"/>
        <w:tabs>
          <w:tab w:val="right" w:leader="dot" w:pos="8306"/>
        </w:tabs>
      </w:pPr>
      <w:hyperlink w:anchor="_Toc21692" w:history="1">
        <w:r>
          <w:rPr>
            <w:rFonts w:ascii="仿宋" w:eastAsia="仿宋" w:hAnsi="仿宋" w:cs="仿宋" w:hint="eastAsia"/>
            <w:lang w:eastAsia="zh-CN"/>
          </w:rPr>
          <w:t>五、防爆开关柜项目危机管理</w:t>
        </w:r>
        <w:r>
          <w:tab/>
        </w:r>
        <w:r>
          <w:fldChar w:fldCharType="begin"/>
        </w:r>
        <w:r>
          <w:instrText xml:space="preserve"> PAGEREF _Toc21692 \h </w:instrText>
        </w:r>
        <w:r>
          <w:fldChar w:fldCharType="separate"/>
        </w:r>
        <w:r>
          <w:t>18</w:t>
        </w:r>
        <w:r>
          <w:fldChar w:fldCharType="end"/>
        </w:r>
      </w:hyperlink>
    </w:p>
    <w:p>
      <w:pPr>
        <w:pStyle w:val="TOC2"/>
        <w:tabs>
          <w:tab w:val="right" w:leader="dot" w:pos="8306"/>
        </w:tabs>
      </w:pPr>
      <w:hyperlink w:anchor="_Toc23415" w:history="1">
        <w:r>
          <w:rPr>
            <w:rFonts w:ascii="仿宋" w:eastAsia="仿宋" w:hAnsi="仿宋" w:cs="仿宋" w:hint="eastAsia"/>
            <w:lang w:eastAsia="zh-CN"/>
          </w:rPr>
          <w:t>(一)、危机预警与识别</w:t>
        </w:r>
        <w:r>
          <w:tab/>
        </w:r>
        <w:r>
          <w:fldChar w:fldCharType="begin"/>
        </w:r>
        <w:r>
          <w:instrText xml:space="preserve"> PAGEREF _Toc23415 \h </w:instrText>
        </w:r>
        <w:r>
          <w:fldChar w:fldCharType="separate"/>
        </w:r>
        <w:r>
          <w:t>18</w:t>
        </w:r>
        <w:r>
          <w:fldChar w:fldCharType="end"/>
        </w:r>
      </w:hyperlink>
    </w:p>
    <w:p>
      <w:pPr>
        <w:pStyle w:val="TOC2"/>
        <w:tabs>
          <w:tab w:val="right" w:leader="dot" w:pos="8306"/>
        </w:tabs>
      </w:pPr>
      <w:hyperlink w:anchor="_Toc17426" w:history="1">
        <w:r>
          <w:rPr>
            <w:rFonts w:ascii="仿宋" w:eastAsia="仿宋" w:hAnsi="仿宋" w:cs="仿宋" w:hint="eastAsia"/>
            <w:lang w:eastAsia="zh-CN"/>
          </w:rPr>
          <w:t>(二)、危机应对与恢复</w:t>
        </w:r>
        <w:r>
          <w:tab/>
        </w:r>
        <w:r>
          <w:fldChar w:fldCharType="begin"/>
        </w:r>
        <w:r>
          <w:instrText xml:space="preserve"> PAGEREF _Toc17426 \h </w:instrText>
        </w:r>
        <w:r>
          <w:fldChar w:fldCharType="separate"/>
        </w:r>
        <w:r>
          <w:t>19</w:t>
        </w:r>
        <w:r>
          <w:fldChar w:fldCharType="end"/>
        </w:r>
      </w:hyperlink>
    </w:p>
    <w:p>
      <w:pPr>
        <w:pStyle w:val="TOC1"/>
        <w:tabs>
          <w:tab w:val="right" w:leader="dot" w:pos="8306"/>
        </w:tabs>
      </w:pPr>
      <w:hyperlink w:anchor="_Toc11342" w:history="1">
        <w:r>
          <w:rPr>
            <w:rFonts w:ascii="仿宋" w:eastAsia="仿宋" w:hAnsi="仿宋" w:cs="仿宋" w:hint="eastAsia"/>
            <w:lang w:eastAsia="zh-CN"/>
          </w:rPr>
          <w:t>六、市场分析、调研</w:t>
        </w:r>
        <w:r>
          <w:tab/>
        </w:r>
        <w:r>
          <w:fldChar w:fldCharType="begin"/>
        </w:r>
        <w:r>
          <w:instrText xml:space="preserve"> PAGEREF _Toc11342 \h </w:instrText>
        </w:r>
        <w:r>
          <w:fldChar w:fldCharType="separate"/>
        </w:r>
        <w:r>
          <w:t>21</w:t>
        </w:r>
        <w:r>
          <w:fldChar w:fldCharType="end"/>
        </w:r>
      </w:hyperlink>
    </w:p>
    <w:p>
      <w:pPr>
        <w:pStyle w:val="TOC2"/>
        <w:tabs>
          <w:tab w:val="right" w:leader="dot" w:pos="8306"/>
        </w:tabs>
      </w:pPr>
      <w:hyperlink w:anchor="_Toc1057" w:history="1">
        <w:r>
          <w:rPr>
            <w:rFonts w:ascii="仿宋" w:eastAsia="仿宋" w:hAnsi="仿宋" w:cs="仿宋" w:hint="eastAsia"/>
            <w:lang w:eastAsia="zh-CN"/>
          </w:rPr>
          <w:t>(一)、防爆开关柜行业分析</w:t>
        </w:r>
        <w:r>
          <w:tab/>
        </w:r>
        <w:r>
          <w:fldChar w:fldCharType="begin"/>
        </w:r>
        <w:r>
          <w:instrText xml:space="preserve"> PAGEREF _Toc1057 \h </w:instrText>
        </w:r>
        <w:r>
          <w:fldChar w:fldCharType="separate"/>
        </w:r>
        <w:r>
          <w:t>21</w:t>
        </w:r>
        <w:r>
          <w:fldChar w:fldCharType="end"/>
        </w:r>
      </w:hyperlink>
    </w:p>
    <w:p>
      <w:pPr>
        <w:pStyle w:val="TOC2"/>
        <w:tabs>
          <w:tab w:val="right" w:leader="dot" w:pos="8306"/>
        </w:tabs>
      </w:pPr>
      <w:hyperlink w:anchor="_Toc9988" w:history="1">
        <w:r>
          <w:rPr>
            <w:rFonts w:ascii="仿宋" w:eastAsia="仿宋" w:hAnsi="仿宋" w:cs="仿宋" w:hint="eastAsia"/>
            <w:lang w:eastAsia="zh-CN"/>
          </w:rPr>
          <w:t>(二)、防爆开关柜市场分析预测</w:t>
        </w:r>
        <w:r>
          <w:tab/>
        </w:r>
        <w:r>
          <w:fldChar w:fldCharType="begin"/>
        </w:r>
        <w:r>
          <w:instrText xml:space="preserve"> PAGEREF _Toc9988 \h </w:instrText>
        </w:r>
        <w:r>
          <w:fldChar w:fldCharType="separate"/>
        </w:r>
        <w:r>
          <w:t>21</w:t>
        </w:r>
        <w:r>
          <w:fldChar w:fldCharType="end"/>
        </w:r>
      </w:hyperlink>
    </w:p>
    <w:p>
      <w:pPr>
        <w:pStyle w:val="TOC1"/>
        <w:tabs>
          <w:tab w:val="right" w:leader="dot" w:pos="8306"/>
        </w:tabs>
      </w:pPr>
      <w:hyperlink w:anchor="_Toc27508" w:history="1">
        <w:r>
          <w:rPr>
            <w:rFonts w:ascii="仿宋" w:eastAsia="仿宋" w:hAnsi="仿宋" w:cs="仿宋" w:hint="eastAsia"/>
            <w:lang w:eastAsia="zh-CN"/>
          </w:rPr>
          <w:t>七、防爆开关柜项目社会影响</w:t>
        </w:r>
        <w:r>
          <w:tab/>
        </w:r>
        <w:r>
          <w:fldChar w:fldCharType="begin"/>
        </w:r>
        <w:r>
          <w:instrText xml:space="preserve"> PAGEREF _Toc27508 \h </w:instrText>
        </w:r>
        <w:r>
          <w:fldChar w:fldCharType="separate"/>
        </w:r>
        <w:r>
          <w:t>22</w:t>
        </w:r>
        <w:r>
          <w:fldChar w:fldCharType="end"/>
        </w:r>
      </w:hyperlink>
    </w:p>
    <w:p>
      <w:pPr>
        <w:pStyle w:val="TOC2"/>
        <w:tabs>
          <w:tab w:val="right" w:leader="dot" w:pos="8306"/>
        </w:tabs>
      </w:pPr>
      <w:hyperlink w:anchor="_Toc21068" w:history="1">
        <w:r>
          <w:rPr>
            <w:rFonts w:ascii="仿宋" w:eastAsia="仿宋" w:hAnsi="仿宋" w:cs="仿宋" w:hint="eastAsia"/>
            <w:lang w:eastAsia="zh-CN"/>
          </w:rPr>
          <w:t>(一)、社会责任与义务</w:t>
        </w:r>
        <w:r>
          <w:tab/>
        </w:r>
        <w:r>
          <w:fldChar w:fldCharType="begin"/>
        </w:r>
        <w:r>
          <w:instrText xml:space="preserve"> PAGEREF _Toc21068 \h </w:instrText>
        </w:r>
        <w:r>
          <w:fldChar w:fldCharType="separate"/>
        </w:r>
        <w:r>
          <w:t>22</w:t>
        </w:r>
        <w:r>
          <w:fldChar w:fldCharType="end"/>
        </w:r>
      </w:hyperlink>
    </w:p>
    <w:p>
      <w:pPr>
        <w:pStyle w:val="TOC2"/>
        <w:tabs>
          <w:tab w:val="right" w:leader="dot" w:pos="8306"/>
        </w:tabs>
      </w:pPr>
      <w:hyperlink w:anchor="_Toc3835" w:history="1">
        <w:r>
          <w:rPr>
            <w:rFonts w:ascii="仿宋" w:eastAsia="仿宋" w:hAnsi="仿宋" w:cs="仿宋" w:hint="eastAsia"/>
            <w:lang w:eastAsia="zh-CN"/>
          </w:rPr>
          <w:t>(二)、社会参与与沟通</w:t>
        </w:r>
        <w:r>
          <w:tab/>
        </w:r>
        <w:r>
          <w:fldChar w:fldCharType="begin"/>
        </w:r>
        <w:r>
          <w:instrText xml:space="preserve"> PAGEREF _Toc3835 \h </w:instrText>
        </w:r>
        <w:r>
          <w:fldChar w:fldCharType="separate"/>
        </w:r>
        <w:r>
          <w:t>23</w:t>
        </w:r>
        <w:r>
          <w:fldChar w:fldCharType="end"/>
        </w:r>
      </w:hyperlink>
    </w:p>
    <w:p>
      <w:pPr>
        <w:pStyle w:val="TOC1"/>
        <w:tabs>
          <w:tab w:val="right" w:leader="dot" w:pos="8306"/>
        </w:tabs>
      </w:pPr>
      <w:hyperlink w:anchor="_Toc7219" w:history="1">
        <w:r>
          <w:rPr>
            <w:rFonts w:ascii="仿宋" w:eastAsia="仿宋" w:hAnsi="仿宋" w:cs="仿宋" w:hint="eastAsia"/>
            <w:lang w:eastAsia="zh-CN"/>
          </w:rPr>
          <w:t>八、防爆开关柜项目环境影响分析</w:t>
        </w:r>
        <w:r>
          <w:tab/>
        </w:r>
        <w:r>
          <w:fldChar w:fldCharType="begin"/>
        </w:r>
        <w:r>
          <w:instrText xml:space="preserve"> PAGEREF _Toc7219 \h </w:instrText>
        </w:r>
        <w:r>
          <w:fldChar w:fldCharType="separate"/>
        </w:r>
        <w:r>
          <w:t>24</w:t>
        </w:r>
        <w:r>
          <w:fldChar w:fldCharType="end"/>
        </w:r>
      </w:hyperlink>
    </w:p>
    <w:p>
      <w:pPr>
        <w:pStyle w:val="TOC2"/>
        <w:tabs>
          <w:tab w:val="right" w:leader="dot" w:pos="8306"/>
        </w:tabs>
      </w:pPr>
      <w:hyperlink w:anchor="_Toc9709" w:history="1">
        <w:r>
          <w:rPr>
            <w:rFonts w:ascii="仿宋" w:eastAsia="仿宋" w:hAnsi="仿宋" w:cs="仿宋" w:hint="eastAsia"/>
            <w:lang w:eastAsia="zh-CN"/>
          </w:rPr>
          <w:t>(一)、建设区域环境质量现状</w:t>
        </w:r>
        <w:r>
          <w:tab/>
        </w:r>
        <w:r>
          <w:fldChar w:fldCharType="begin"/>
        </w:r>
        <w:r>
          <w:instrText xml:space="preserve"> PAGEREF _Toc9709 \h </w:instrText>
        </w:r>
        <w:r>
          <w:fldChar w:fldCharType="separate"/>
        </w:r>
        <w:r>
          <w:t>24</w:t>
        </w:r>
        <w:r>
          <w:fldChar w:fldCharType="end"/>
        </w:r>
      </w:hyperlink>
    </w:p>
    <w:p>
      <w:pPr>
        <w:pStyle w:val="TOC2"/>
        <w:tabs>
          <w:tab w:val="right" w:leader="dot" w:pos="8306"/>
        </w:tabs>
      </w:pPr>
      <w:hyperlink w:anchor="_Toc17166" w:history="1">
        <w:r>
          <w:rPr>
            <w:rFonts w:ascii="仿宋" w:eastAsia="仿宋" w:hAnsi="仿宋" w:cs="仿宋" w:hint="eastAsia"/>
            <w:lang w:eastAsia="zh-CN"/>
          </w:rPr>
          <w:t>(二)、建设期环境保护</w:t>
        </w:r>
        <w:r>
          <w:tab/>
        </w:r>
        <w:r>
          <w:fldChar w:fldCharType="begin"/>
        </w:r>
        <w:r>
          <w:instrText xml:space="preserve"> PAGEREF _Toc17166 \h </w:instrText>
        </w:r>
        <w:r>
          <w:fldChar w:fldCharType="separate"/>
        </w:r>
        <w:r>
          <w:t>25</w:t>
        </w:r>
        <w:r>
          <w:fldChar w:fldCharType="end"/>
        </w:r>
      </w:hyperlink>
    </w:p>
    <w:p>
      <w:pPr>
        <w:pStyle w:val="TOC2"/>
        <w:tabs>
          <w:tab w:val="right" w:leader="dot" w:pos="8306"/>
        </w:tabs>
      </w:pPr>
      <w:hyperlink w:anchor="_Toc4467" w:history="1">
        <w:r>
          <w:rPr>
            <w:rFonts w:ascii="仿宋" w:eastAsia="仿宋" w:hAnsi="仿宋" w:cs="仿宋" w:hint="eastAsia"/>
            <w:lang w:eastAsia="zh-CN"/>
          </w:rPr>
          <w:t>(三)、运营期环境保护</w:t>
        </w:r>
        <w:r>
          <w:tab/>
        </w:r>
        <w:r>
          <w:fldChar w:fldCharType="begin"/>
        </w:r>
        <w:r>
          <w:instrText xml:space="preserve"> PAGEREF _Toc4467 \h </w:instrText>
        </w:r>
        <w:r>
          <w:fldChar w:fldCharType="separate"/>
        </w:r>
        <w:r>
          <w:t>27</w:t>
        </w:r>
        <w:r>
          <w:fldChar w:fldCharType="end"/>
        </w:r>
      </w:hyperlink>
    </w:p>
    <w:p>
      <w:pPr>
        <w:pStyle w:val="TOC2"/>
        <w:tabs>
          <w:tab w:val="right" w:leader="dot" w:pos="8306"/>
        </w:tabs>
      </w:pPr>
      <w:hyperlink w:anchor="_Toc30429" w:history="1">
        <w:r>
          <w:rPr>
            <w:rFonts w:ascii="仿宋" w:eastAsia="仿宋" w:hAnsi="仿宋" w:cs="仿宋" w:hint="eastAsia"/>
            <w:lang w:eastAsia="zh-CN"/>
          </w:rPr>
          <w:t>(四)、防爆开关柜项目建设对区域经济的影响</w:t>
        </w:r>
        <w:r>
          <w:tab/>
        </w:r>
        <w:r>
          <w:fldChar w:fldCharType="begin"/>
        </w:r>
        <w:r>
          <w:instrText xml:space="preserve"> PAGEREF _Toc30429 \h </w:instrText>
        </w:r>
        <w:r>
          <w:fldChar w:fldCharType="separate"/>
        </w:r>
        <w:r>
          <w:t>28</w:t>
        </w:r>
        <w:r>
          <w:fldChar w:fldCharType="end"/>
        </w:r>
      </w:hyperlink>
    </w:p>
    <w:p>
      <w:pPr>
        <w:pStyle w:val="TOC2"/>
        <w:tabs>
          <w:tab w:val="right" w:leader="dot" w:pos="8306"/>
        </w:tabs>
      </w:pPr>
      <w:hyperlink w:anchor="_Toc20228" w:history="1">
        <w:r>
          <w:rPr>
            <w:rFonts w:ascii="仿宋" w:eastAsia="仿宋" w:hAnsi="仿宋" w:cs="仿宋" w:hint="eastAsia"/>
            <w:lang w:eastAsia="zh-CN"/>
          </w:rPr>
          <w:t>(五)、废弃物处理</w:t>
        </w:r>
        <w:r>
          <w:tab/>
        </w:r>
        <w:r>
          <w:fldChar w:fldCharType="begin"/>
        </w:r>
        <w:r>
          <w:instrText xml:space="preserve"> PAGEREF _Toc20228 \h </w:instrText>
        </w:r>
        <w:r>
          <w:fldChar w:fldCharType="separate"/>
        </w:r>
        <w:r>
          <w:t>30</w:t>
        </w:r>
        <w:r>
          <w:fldChar w:fldCharType="end"/>
        </w:r>
      </w:hyperlink>
    </w:p>
    <w:p>
      <w:pPr>
        <w:pStyle w:val="TOC2"/>
        <w:tabs>
          <w:tab w:val="right" w:leader="dot" w:pos="8306"/>
        </w:tabs>
      </w:pPr>
      <w:hyperlink w:anchor="_Toc32462" w:history="1">
        <w:r>
          <w:rPr>
            <w:rFonts w:ascii="仿宋" w:eastAsia="仿宋" w:hAnsi="仿宋" w:cs="仿宋" w:hint="eastAsia"/>
            <w:lang w:eastAsia="zh-CN"/>
          </w:rPr>
          <w:t>(六)、特殊环境影响分析</w:t>
        </w:r>
        <w:r>
          <w:tab/>
        </w:r>
        <w:r>
          <w:fldChar w:fldCharType="begin"/>
        </w:r>
        <w:r>
          <w:instrText xml:space="preserve"> PAGEREF _Toc32462 \h </w:instrText>
        </w:r>
        <w:r>
          <w:fldChar w:fldCharType="separate"/>
        </w:r>
        <w:r>
          <w:t>31</w:t>
        </w:r>
        <w:r>
          <w:fldChar w:fldCharType="end"/>
        </w:r>
      </w:hyperlink>
    </w:p>
    <w:p>
      <w:pPr>
        <w:pStyle w:val="TOC2"/>
        <w:tabs>
          <w:tab w:val="right" w:leader="dot" w:pos="8306"/>
        </w:tabs>
      </w:pPr>
      <w:hyperlink w:anchor="_Toc4705" w:history="1">
        <w:r>
          <w:rPr>
            <w:rFonts w:ascii="仿宋" w:eastAsia="仿宋" w:hAnsi="仿宋" w:cs="仿宋" w:hint="eastAsia"/>
            <w:lang w:eastAsia="zh-CN"/>
          </w:rPr>
          <w:t>(七)、清洁生产</w:t>
        </w:r>
        <w:r>
          <w:tab/>
        </w:r>
        <w:r>
          <w:fldChar w:fldCharType="begin"/>
        </w:r>
        <w:r>
          <w:instrText xml:space="preserve"> PAGEREF _Toc4705 \h </w:instrText>
        </w:r>
        <w:r>
          <w:fldChar w:fldCharType="separate"/>
        </w:r>
        <w:r>
          <w:t>32</w:t>
        </w:r>
        <w:r>
          <w:fldChar w:fldCharType="end"/>
        </w:r>
      </w:hyperlink>
    </w:p>
    <w:p>
      <w:pPr>
        <w:pStyle w:val="TOC2"/>
        <w:tabs>
          <w:tab w:val="right" w:leader="dot" w:pos="8306"/>
        </w:tabs>
      </w:pPr>
      <w:hyperlink w:anchor="_Toc19395" w:history="1">
        <w:r>
          <w:rPr>
            <w:rFonts w:ascii="仿宋" w:eastAsia="仿宋" w:hAnsi="仿宋" w:cs="仿宋" w:hint="eastAsia"/>
            <w:lang w:eastAsia="zh-CN"/>
          </w:rPr>
          <w:t>(八)、环境保护综合评价</w:t>
        </w:r>
        <w:r>
          <w:tab/>
        </w:r>
        <w:r>
          <w:fldChar w:fldCharType="begin"/>
        </w:r>
        <w:r>
          <w:instrText xml:space="preserve"> PAGEREF _Toc19395 \h </w:instrText>
        </w:r>
        <w:r>
          <w:fldChar w:fldCharType="separate"/>
        </w:r>
        <w:r>
          <w:t>33</w:t>
        </w:r>
        <w:r>
          <w:fldChar w:fldCharType="end"/>
        </w:r>
      </w:hyperlink>
    </w:p>
    <w:p>
      <w:pPr>
        <w:pStyle w:val="TOC1"/>
        <w:tabs>
          <w:tab w:val="right" w:leader="dot" w:pos="8306"/>
        </w:tabs>
      </w:pPr>
      <w:hyperlink w:anchor="_Toc27779" w:history="1">
        <w:r>
          <w:rPr>
            <w:rFonts w:ascii="仿宋" w:eastAsia="仿宋" w:hAnsi="仿宋" w:cs="仿宋" w:hint="eastAsia"/>
            <w:lang w:eastAsia="zh-CN"/>
          </w:rPr>
          <w:t>九、防爆开关柜项目投资规划</w:t>
        </w:r>
        <w:r>
          <w:tab/>
        </w:r>
        <w:r>
          <w:fldChar w:fldCharType="begin"/>
        </w:r>
        <w:r>
          <w:instrText xml:space="preserve"> PAGEREF _Toc27779 \h </w:instrText>
        </w:r>
        <w:r>
          <w:fldChar w:fldCharType="separate"/>
        </w:r>
        <w:r>
          <w:t>35</w:t>
        </w:r>
        <w:r>
          <w:fldChar w:fldCharType="end"/>
        </w:r>
      </w:hyperlink>
    </w:p>
    <w:p>
      <w:pPr>
        <w:pStyle w:val="TOC2"/>
        <w:tabs>
          <w:tab w:val="right" w:leader="dot" w:pos="8306"/>
        </w:tabs>
      </w:pPr>
      <w:hyperlink w:anchor="_Toc26622" w:history="1">
        <w:r>
          <w:rPr>
            <w:rFonts w:ascii="仿宋" w:eastAsia="仿宋" w:hAnsi="仿宋" w:cs="仿宋" w:hint="eastAsia"/>
            <w:lang w:eastAsia="zh-CN"/>
          </w:rPr>
          <w:t>(一)、防爆开关柜项目总投资估算</w:t>
        </w:r>
        <w:r>
          <w:tab/>
        </w:r>
        <w:r>
          <w:fldChar w:fldCharType="begin"/>
        </w:r>
        <w:r>
          <w:instrText xml:space="preserve"> PAGEREF _Toc26622 \h </w:instrText>
        </w:r>
        <w:r>
          <w:fldChar w:fldCharType="separate"/>
        </w:r>
        <w:r>
          <w:t>35</w:t>
        </w:r>
        <w:r>
          <w:fldChar w:fldCharType="end"/>
        </w:r>
      </w:hyperlink>
    </w:p>
    <w:p>
      <w:pPr>
        <w:pStyle w:val="TOC2"/>
        <w:tabs>
          <w:tab w:val="right" w:leader="dot" w:pos="8306"/>
        </w:tabs>
      </w:pPr>
      <w:hyperlink w:anchor="_Toc20230" w:history="1">
        <w:r>
          <w:rPr>
            <w:rFonts w:ascii="仿宋" w:eastAsia="仿宋" w:hAnsi="仿宋" w:cs="仿宋" w:hint="eastAsia"/>
            <w:lang w:eastAsia="zh-CN"/>
          </w:rPr>
          <w:t>(二)、资金筹措</w:t>
        </w:r>
        <w:r>
          <w:tab/>
        </w:r>
        <w:r>
          <w:fldChar w:fldCharType="begin"/>
        </w:r>
        <w:r>
          <w:instrText xml:space="preserve"> PAGEREF _Toc20230 \h </w:instrText>
        </w:r>
        <w:r>
          <w:fldChar w:fldCharType="separate"/>
        </w:r>
        <w:r>
          <w:t>36</w:t>
        </w:r>
        <w:r>
          <w:fldChar w:fldCharType="end"/>
        </w:r>
      </w:hyperlink>
    </w:p>
    <w:p>
      <w:pPr>
        <w:pStyle w:val="TOC1"/>
        <w:tabs>
          <w:tab w:val="right" w:leader="dot" w:pos="8306"/>
        </w:tabs>
      </w:pPr>
      <w:hyperlink w:anchor="_Toc30067" w:history="1">
        <w:r>
          <w:rPr>
            <w:rFonts w:ascii="仿宋" w:eastAsia="仿宋" w:hAnsi="仿宋" w:cs="仿宋" w:hint="eastAsia"/>
            <w:lang w:eastAsia="zh-CN"/>
          </w:rPr>
          <w:t>十、防爆开关柜项目风险管理</w:t>
        </w:r>
        <w:r>
          <w:tab/>
        </w:r>
        <w:r>
          <w:fldChar w:fldCharType="begin"/>
        </w:r>
        <w:r>
          <w:instrText xml:space="preserve"> PAGEREF _Toc30067 \h </w:instrText>
        </w:r>
        <w:r>
          <w:fldChar w:fldCharType="separate"/>
        </w:r>
        <w:r>
          <w:t>37</w:t>
        </w:r>
        <w:r>
          <w:fldChar w:fldCharType="end"/>
        </w:r>
      </w:hyperlink>
    </w:p>
    <w:p>
      <w:pPr>
        <w:pStyle w:val="TOC2"/>
        <w:tabs>
          <w:tab w:val="right" w:leader="dot" w:pos="8306"/>
        </w:tabs>
      </w:pPr>
      <w:hyperlink w:anchor="_Toc30670" w:history="1">
        <w:r>
          <w:rPr>
            <w:rFonts w:ascii="仿宋" w:eastAsia="仿宋" w:hAnsi="仿宋" w:cs="仿宋" w:hint="eastAsia"/>
            <w:lang w:eastAsia="zh-CN"/>
          </w:rPr>
          <w:t>(一)、风险识别与评估</w:t>
        </w:r>
        <w:r>
          <w:tab/>
        </w:r>
        <w:r>
          <w:fldChar w:fldCharType="begin"/>
        </w:r>
        <w:r>
          <w:instrText xml:space="preserve"> PAGEREF _Toc30670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9" w:history="1">
        <w:r>
          <w:rPr>
            <w:rFonts w:ascii="仿宋" w:eastAsia="仿宋" w:hAnsi="仿宋" w:cs="仿宋" w:hint="eastAsia"/>
            <w:lang w:eastAsia="zh-CN"/>
          </w:rPr>
          <w:t>(二)、风险应对策略</w:t>
        </w:r>
        <w:r>
          <w:tab/>
        </w:r>
        <w:r>
          <w:fldChar w:fldCharType="begin"/>
        </w:r>
        <w:r>
          <w:instrText xml:space="preserve"> PAGEREF _Toc14149 \h </w:instrText>
        </w:r>
        <w:r>
          <w:fldChar w:fldCharType="separate"/>
        </w:r>
        <w:r>
          <w:t>38</w:t>
        </w:r>
        <w:r>
          <w:fldChar w:fldCharType="end"/>
        </w:r>
      </w:hyperlink>
    </w:p>
    <w:p>
      <w:pPr>
        <w:pStyle w:val="TOC2"/>
        <w:tabs>
          <w:tab w:val="right" w:leader="dot" w:pos="8306"/>
        </w:tabs>
      </w:pPr>
      <w:hyperlink w:anchor="_Toc28413" w:history="1">
        <w:r>
          <w:rPr>
            <w:rFonts w:ascii="仿宋" w:eastAsia="仿宋" w:hAnsi="仿宋" w:cs="仿宋" w:hint="eastAsia"/>
            <w:lang w:eastAsia="zh-CN"/>
          </w:rPr>
          <w:t>(三)、风险监控与控制</w:t>
        </w:r>
        <w:r>
          <w:tab/>
        </w:r>
        <w:r>
          <w:fldChar w:fldCharType="begin"/>
        </w:r>
        <w:r>
          <w:instrText xml:space="preserve"> PAGEREF _Toc28413 \h </w:instrText>
        </w:r>
        <w:r>
          <w:fldChar w:fldCharType="separate"/>
        </w:r>
        <w:r>
          <w:t>40</w:t>
        </w:r>
        <w:r>
          <w:fldChar w:fldCharType="end"/>
        </w:r>
      </w:hyperlink>
    </w:p>
    <w:p>
      <w:pPr>
        <w:pStyle w:val="TOC1"/>
        <w:tabs>
          <w:tab w:val="right" w:leader="dot" w:pos="8306"/>
        </w:tabs>
      </w:pPr>
      <w:hyperlink w:anchor="_Toc18544" w:history="1">
        <w:r>
          <w:rPr>
            <w:rFonts w:ascii="仿宋" w:eastAsia="仿宋" w:hAnsi="仿宋" w:cs="仿宋" w:hint="eastAsia"/>
            <w:lang w:eastAsia="zh-CN"/>
          </w:rPr>
          <w:t>十一、生产安全保护</w:t>
        </w:r>
        <w:r>
          <w:tab/>
        </w:r>
        <w:r>
          <w:fldChar w:fldCharType="begin"/>
        </w:r>
        <w:r>
          <w:instrText xml:space="preserve"> PAGEREF _Toc18544 \h </w:instrText>
        </w:r>
        <w:r>
          <w:fldChar w:fldCharType="separate"/>
        </w:r>
        <w:r>
          <w:t>41</w:t>
        </w:r>
        <w:r>
          <w:fldChar w:fldCharType="end"/>
        </w:r>
      </w:hyperlink>
    </w:p>
    <w:p>
      <w:pPr>
        <w:pStyle w:val="TOC2"/>
        <w:tabs>
          <w:tab w:val="right" w:leader="dot" w:pos="8306"/>
        </w:tabs>
      </w:pPr>
      <w:hyperlink w:anchor="_Toc20852" w:history="1">
        <w:r>
          <w:rPr>
            <w:rFonts w:ascii="仿宋" w:eastAsia="仿宋" w:hAnsi="仿宋" w:cs="仿宋" w:hint="eastAsia"/>
            <w:lang w:eastAsia="zh-CN"/>
          </w:rPr>
          <w:t>(一)、消防安全</w:t>
        </w:r>
        <w:r>
          <w:tab/>
        </w:r>
        <w:r>
          <w:fldChar w:fldCharType="begin"/>
        </w:r>
        <w:r>
          <w:instrText xml:space="preserve"> PAGEREF _Toc20852 \h </w:instrText>
        </w:r>
        <w:r>
          <w:fldChar w:fldCharType="separate"/>
        </w:r>
        <w:r>
          <w:t>41</w:t>
        </w:r>
        <w:r>
          <w:fldChar w:fldCharType="end"/>
        </w:r>
      </w:hyperlink>
    </w:p>
    <w:p>
      <w:pPr>
        <w:pStyle w:val="TOC2"/>
        <w:tabs>
          <w:tab w:val="right" w:leader="dot" w:pos="8306"/>
        </w:tabs>
      </w:pPr>
      <w:hyperlink w:anchor="_Toc28868" w:history="1">
        <w:r>
          <w:rPr>
            <w:rFonts w:ascii="仿宋" w:eastAsia="仿宋" w:hAnsi="仿宋" w:cs="仿宋" w:hint="eastAsia"/>
            <w:lang w:eastAsia="zh-CN"/>
          </w:rPr>
          <w:t>(二)、防火防爆总图布置措施</w:t>
        </w:r>
        <w:r>
          <w:tab/>
        </w:r>
        <w:r>
          <w:fldChar w:fldCharType="begin"/>
        </w:r>
        <w:r>
          <w:instrText xml:space="preserve"> PAGEREF _Toc28868 \h </w:instrText>
        </w:r>
        <w:r>
          <w:fldChar w:fldCharType="separate"/>
        </w:r>
        <w:r>
          <w:t>42</w:t>
        </w:r>
        <w:r>
          <w:fldChar w:fldCharType="end"/>
        </w:r>
      </w:hyperlink>
    </w:p>
    <w:p>
      <w:pPr>
        <w:pStyle w:val="TOC2"/>
        <w:tabs>
          <w:tab w:val="right" w:leader="dot" w:pos="8306"/>
        </w:tabs>
      </w:pPr>
      <w:hyperlink w:anchor="_Toc13423" w:history="1">
        <w:r>
          <w:rPr>
            <w:rFonts w:ascii="仿宋" w:eastAsia="仿宋" w:hAnsi="仿宋" w:cs="仿宋" w:hint="eastAsia"/>
            <w:lang w:eastAsia="zh-CN"/>
          </w:rPr>
          <w:t>(三)、自然灾害防范措施</w:t>
        </w:r>
        <w:r>
          <w:tab/>
        </w:r>
        <w:r>
          <w:fldChar w:fldCharType="begin"/>
        </w:r>
        <w:r>
          <w:instrText xml:space="preserve"> PAGEREF _Toc13423 \h </w:instrText>
        </w:r>
        <w:r>
          <w:fldChar w:fldCharType="separate"/>
        </w:r>
        <w:r>
          <w:t>43</w:t>
        </w:r>
        <w:r>
          <w:fldChar w:fldCharType="end"/>
        </w:r>
      </w:hyperlink>
    </w:p>
    <w:p>
      <w:pPr>
        <w:pStyle w:val="TOC2"/>
        <w:tabs>
          <w:tab w:val="right" w:leader="dot" w:pos="8306"/>
        </w:tabs>
      </w:pPr>
      <w:hyperlink w:anchor="_Toc21133" w:history="1">
        <w:r>
          <w:rPr>
            <w:rFonts w:ascii="仿宋" w:eastAsia="仿宋" w:hAnsi="仿宋" w:cs="仿宋" w:hint="eastAsia"/>
            <w:lang w:eastAsia="zh-CN"/>
          </w:rPr>
          <w:t>(四)、安全色及安全标志使用要求</w:t>
        </w:r>
        <w:r>
          <w:tab/>
        </w:r>
        <w:r>
          <w:fldChar w:fldCharType="begin"/>
        </w:r>
        <w:r>
          <w:instrText xml:space="preserve"> PAGEREF _Toc21133 \h </w:instrText>
        </w:r>
        <w:r>
          <w:fldChar w:fldCharType="separate"/>
        </w:r>
        <w:r>
          <w:t>44</w:t>
        </w:r>
        <w:r>
          <w:fldChar w:fldCharType="end"/>
        </w:r>
      </w:hyperlink>
    </w:p>
    <w:p>
      <w:pPr>
        <w:pStyle w:val="TOC2"/>
        <w:tabs>
          <w:tab w:val="right" w:leader="dot" w:pos="8306"/>
        </w:tabs>
      </w:pPr>
      <w:hyperlink w:anchor="_Toc4868" w:history="1">
        <w:r>
          <w:rPr>
            <w:rFonts w:ascii="仿宋" w:eastAsia="仿宋" w:hAnsi="仿宋" w:cs="仿宋" w:hint="eastAsia"/>
            <w:lang w:eastAsia="zh-CN"/>
          </w:rPr>
          <w:t>(五)、防尘防毒措施</w:t>
        </w:r>
        <w:r>
          <w:tab/>
        </w:r>
        <w:r>
          <w:fldChar w:fldCharType="begin"/>
        </w:r>
        <w:r>
          <w:instrText xml:space="preserve"> PAGEREF _Toc4868 \h </w:instrText>
        </w:r>
        <w:r>
          <w:fldChar w:fldCharType="separate"/>
        </w:r>
        <w:r>
          <w:t>45</w:t>
        </w:r>
        <w:r>
          <w:fldChar w:fldCharType="end"/>
        </w:r>
      </w:hyperlink>
    </w:p>
    <w:p>
      <w:pPr>
        <w:pStyle w:val="TOC2"/>
        <w:tabs>
          <w:tab w:val="right" w:leader="dot" w:pos="8306"/>
        </w:tabs>
      </w:pPr>
      <w:hyperlink w:anchor="_Toc16029" w:history="1">
        <w:r>
          <w:rPr>
            <w:rFonts w:ascii="仿宋" w:eastAsia="仿宋" w:hAnsi="仿宋" w:cs="仿宋" w:hint="eastAsia"/>
            <w:lang w:eastAsia="zh-CN"/>
          </w:rPr>
          <w:t>(六)、防静电、触电防护及防雷措施</w:t>
        </w:r>
        <w:r>
          <w:tab/>
        </w:r>
        <w:r>
          <w:fldChar w:fldCharType="begin"/>
        </w:r>
        <w:r>
          <w:instrText xml:space="preserve"> PAGEREF _Toc16029 \h </w:instrText>
        </w:r>
        <w:r>
          <w:fldChar w:fldCharType="separate"/>
        </w:r>
        <w:r>
          <w:t>46</w:t>
        </w:r>
        <w:r>
          <w:fldChar w:fldCharType="end"/>
        </w:r>
      </w:hyperlink>
    </w:p>
    <w:p>
      <w:pPr>
        <w:pStyle w:val="TOC2"/>
        <w:tabs>
          <w:tab w:val="right" w:leader="dot" w:pos="8306"/>
        </w:tabs>
      </w:pPr>
      <w:hyperlink w:anchor="_Toc31879" w:history="1">
        <w:r>
          <w:rPr>
            <w:rFonts w:ascii="仿宋" w:eastAsia="仿宋" w:hAnsi="仿宋" w:cs="仿宋" w:hint="eastAsia"/>
            <w:lang w:eastAsia="zh-CN"/>
          </w:rPr>
          <w:t>(七)、机械设备安全保障措施</w:t>
        </w:r>
        <w:r>
          <w:tab/>
        </w:r>
        <w:r>
          <w:fldChar w:fldCharType="begin"/>
        </w:r>
        <w:r>
          <w:instrText xml:space="preserve"> PAGEREF _Toc31879 \h </w:instrText>
        </w:r>
        <w:r>
          <w:fldChar w:fldCharType="separate"/>
        </w:r>
        <w:r>
          <w:t>47</w:t>
        </w:r>
        <w:r>
          <w:fldChar w:fldCharType="end"/>
        </w:r>
      </w:hyperlink>
    </w:p>
    <w:p>
      <w:pPr>
        <w:pStyle w:val="TOC1"/>
        <w:tabs>
          <w:tab w:val="right" w:leader="dot" w:pos="8306"/>
        </w:tabs>
      </w:pPr>
      <w:hyperlink w:anchor="_Toc10650" w:history="1">
        <w:r>
          <w:rPr>
            <w:rFonts w:ascii="仿宋" w:eastAsia="仿宋" w:hAnsi="仿宋" w:cs="仿宋" w:hint="eastAsia"/>
            <w:lang w:eastAsia="zh-CN"/>
          </w:rPr>
          <w:t>十二、防爆开关柜项目技术管理</w:t>
        </w:r>
        <w:r>
          <w:tab/>
        </w:r>
        <w:r>
          <w:fldChar w:fldCharType="begin"/>
        </w:r>
        <w:r>
          <w:instrText xml:space="preserve"> PAGEREF _Toc10650 \h </w:instrText>
        </w:r>
        <w:r>
          <w:fldChar w:fldCharType="separate"/>
        </w:r>
        <w:r>
          <w:t>49</w:t>
        </w:r>
        <w:r>
          <w:fldChar w:fldCharType="end"/>
        </w:r>
      </w:hyperlink>
    </w:p>
    <w:p>
      <w:pPr>
        <w:pStyle w:val="TOC2"/>
        <w:tabs>
          <w:tab w:val="right" w:leader="dot" w:pos="8306"/>
        </w:tabs>
      </w:pPr>
      <w:hyperlink w:anchor="_Toc13090" w:history="1">
        <w:r>
          <w:rPr>
            <w:rFonts w:ascii="仿宋" w:eastAsia="仿宋" w:hAnsi="仿宋" w:cs="仿宋" w:hint="eastAsia"/>
            <w:lang w:eastAsia="zh-CN"/>
          </w:rPr>
          <w:t>(一)、技术方案选用方向</w:t>
        </w:r>
        <w:r>
          <w:tab/>
        </w:r>
        <w:r>
          <w:fldChar w:fldCharType="begin"/>
        </w:r>
        <w:r>
          <w:instrText xml:space="preserve"> PAGEREF _Toc13090 \h </w:instrText>
        </w:r>
        <w:r>
          <w:fldChar w:fldCharType="separate"/>
        </w:r>
        <w:r>
          <w:t>49</w:t>
        </w:r>
        <w:r>
          <w:fldChar w:fldCharType="end"/>
        </w:r>
      </w:hyperlink>
    </w:p>
    <w:p>
      <w:pPr>
        <w:pStyle w:val="TOC2"/>
        <w:tabs>
          <w:tab w:val="right" w:leader="dot" w:pos="8306"/>
        </w:tabs>
      </w:pPr>
      <w:hyperlink w:anchor="_Toc21686" w:history="1">
        <w:r>
          <w:rPr>
            <w:rFonts w:ascii="仿宋" w:eastAsia="仿宋" w:hAnsi="仿宋" w:cs="仿宋" w:hint="eastAsia"/>
            <w:lang w:eastAsia="zh-CN"/>
          </w:rPr>
          <w:t>(二)、工艺技术方案选用原则</w:t>
        </w:r>
        <w:r>
          <w:tab/>
        </w:r>
        <w:r>
          <w:fldChar w:fldCharType="begin"/>
        </w:r>
        <w:r>
          <w:instrText xml:space="preserve"> PAGEREF _Toc21686 \h </w:instrText>
        </w:r>
        <w:r>
          <w:fldChar w:fldCharType="separate"/>
        </w:r>
        <w:r>
          <w:t>50</w:t>
        </w:r>
        <w:r>
          <w:fldChar w:fldCharType="end"/>
        </w:r>
      </w:hyperlink>
    </w:p>
    <w:p>
      <w:pPr>
        <w:pStyle w:val="TOC2"/>
        <w:tabs>
          <w:tab w:val="right" w:leader="dot" w:pos="8306"/>
        </w:tabs>
      </w:pPr>
      <w:hyperlink w:anchor="_Toc9253" w:history="1">
        <w:r>
          <w:rPr>
            <w:rFonts w:ascii="仿宋" w:eastAsia="仿宋" w:hAnsi="仿宋" w:cs="仿宋" w:hint="eastAsia"/>
            <w:lang w:eastAsia="zh-CN"/>
          </w:rPr>
          <w:t>(三)、工艺技术方案要求</w:t>
        </w:r>
        <w:r>
          <w:tab/>
        </w:r>
        <w:r>
          <w:fldChar w:fldCharType="begin"/>
        </w:r>
        <w:r>
          <w:instrText xml:space="preserve"> PAGEREF _Toc9253 \h </w:instrText>
        </w:r>
        <w:r>
          <w:fldChar w:fldCharType="separate"/>
        </w:r>
        <w:r>
          <w:t>53</w:t>
        </w:r>
        <w:r>
          <w:fldChar w:fldCharType="end"/>
        </w:r>
      </w:hyperlink>
    </w:p>
    <w:p>
      <w:pPr>
        <w:pStyle w:val="TOC1"/>
        <w:tabs>
          <w:tab w:val="right" w:leader="dot" w:pos="8306"/>
        </w:tabs>
      </w:pPr>
      <w:hyperlink w:anchor="_Toc3394" w:history="1">
        <w:r>
          <w:rPr>
            <w:rFonts w:ascii="仿宋" w:eastAsia="仿宋" w:hAnsi="仿宋" w:cs="仿宋" w:hint="eastAsia"/>
            <w:lang w:eastAsia="zh-CN"/>
          </w:rPr>
          <w:t>十三、营销与推广策略</w:t>
        </w:r>
        <w:r>
          <w:tab/>
        </w:r>
        <w:r>
          <w:fldChar w:fldCharType="begin"/>
        </w:r>
        <w:r>
          <w:instrText xml:space="preserve"> PAGEREF _Toc3394 \h </w:instrText>
        </w:r>
        <w:r>
          <w:fldChar w:fldCharType="separate"/>
        </w:r>
        <w:r>
          <w:t>55</w:t>
        </w:r>
        <w:r>
          <w:fldChar w:fldCharType="end"/>
        </w:r>
      </w:hyperlink>
    </w:p>
    <w:p>
      <w:pPr>
        <w:pStyle w:val="TOC2"/>
        <w:tabs>
          <w:tab w:val="right" w:leader="dot" w:pos="8306"/>
        </w:tabs>
      </w:pPr>
      <w:hyperlink w:anchor="_Toc12249" w:history="1">
        <w:r>
          <w:rPr>
            <w:rFonts w:ascii="仿宋" w:eastAsia="仿宋" w:hAnsi="仿宋" w:cs="仿宋" w:hint="eastAsia"/>
            <w:lang w:eastAsia="zh-CN"/>
          </w:rPr>
          <w:t>(一)、产品/服务定位与特点</w:t>
        </w:r>
        <w:r>
          <w:tab/>
        </w:r>
        <w:r>
          <w:fldChar w:fldCharType="begin"/>
        </w:r>
        <w:r>
          <w:instrText xml:space="preserve"> PAGEREF _Toc12249 \h </w:instrText>
        </w:r>
        <w:r>
          <w:fldChar w:fldCharType="separate"/>
        </w:r>
        <w:r>
          <w:t>55</w:t>
        </w:r>
        <w:r>
          <w:fldChar w:fldCharType="end"/>
        </w:r>
      </w:hyperlink>
    </w:p>
    <w:p>
      <w:pPr>
        <w:pStyle w:val="TOC2"/>
        <w:tabs>
          <w:tab w:val="right" w:leader="dot" w:pos="8306"/>
        </w:tabs>
      </w:pPr>
      <w:hyperlink w:anchor="_Toc16826" w:history="1">
        <w:r>
          <w:rPr>
            <w:rFonts w:ascii="仿宋" w:eastAsia="仿宋" w:hAnsi="仿宋" w:cs="仿宋" w:hint="eastAsia"/>
            <w:lang w:eastAsia="zh-CN"/>
          </w:rPr>
          <w:t>(二)、市场定位与竞争分析</w:t>
        </w:r>
        <w:r>
          <w:tab/>
        </w:r>
        <w:r>
          <w:fldChar w:fldCharType="begin"/>
        </w:r>
        <w:r>
          <w:instrText xml:space="preserve"> PAGEREF _Toc16826 \h </w:instrText>
        </w:r>
        <w:r>
          <w:fldChar w:fldCharType="separate"/>
        </w:r>
        <w:r>
          <w:t>56</w:t>
        </w:r>
        <w:r>
          <w:fldChar w:fldCharType="end"/>
        </w:r>
      </w:hyperlink>
    </w:p>
    <w:p>
      <w:pPr>
        <w:pStyle w:val="TOC2"/>
        <w:tabs>
          <w:tab w:val="right" w:leader="dot" w:pos="8306"/>
        </w:tabs>
      </w:pPr>
      <w:hyperlink w:anchor="_Toc9431" w:history="1">
        <w:r>
          <w:rPr>
            <w:rFonts w:ascii="仿宋" w:eastAsia="仿宋" w:hAnsi="仿宋" w:cs="仿宋" w:hint="eastAsia"/>
            <w:lang w:eastAsia="zh-CN"/>
          </w:rPr>
          <w:t>(三)、营销渠道与策略</w:t>
        </w:r>
        <w:r>
          <w:tab/>
        </w:r>
        <w:r>
          <w:fldChar w:fldCharType="begin"/>
        </w:r>
        <w:r>
          <w:instrText xml:space="preserve"> PAGEREF _Toc9431 \h </w:instrText>
        </w:r>
        <w:r>
          <w:fldChar w:fldCharType="separate"/>
        </w:r>
        <w:r>
          <w:t>58</w:t>
        </w:r>
        <w:r>
          <w:fldChar w:fldCharType="end"/>
        </w:r>
      </w:hyperlink>
    </w:p>
    <w:p>
      <w:pPr>
        <w:pStyle w:val="TOC2"/>
        <w:tabs>
          <w:tab w:val="right" w:leader="dot" w:pos="8306"/>
        </w:tabs>
      </w:pPr>
      <w:hyperlink w:anchor="_Toc24628" w:history="1">
        <w:r>
          <w:rPr>
            <w:rFonts w:ascii="仿宋" w:eastAsia="仿宋" w:hAnsi="仿宋" w:cs="仿宋" w:hint="eastAsia"/>
            <w:lang w:eastAsia="zh-CN"/>
          </w:rPr>
          <w:t>(四)、推广与宣传活动</w:t>
        </w:r>
        <w:r>
          <w:tab/>
        </w:r>
        <w:r>
          <w:fldChar w:fldCharType="begin"/>
        </w:r>
        <w:r>
          <w:instrText xml:space="preserve"> PAGEREF _Toc24628 \h </w:instrText>
        </w:r>
        <w:r>
          <w:fldChar w:fldCharType="separate"/>
        </w:r>
        <w:r>
          <w:t>59</w:t>
        </w:r>
        <w:r>
          <w:fldChar w:fldCharType="end"/>
        </w:r>
      </w:hyperlink>
    </w:p>
    <w:p>
      <w:pPr>
        <w:pStyle w:val="TOC1"/>
        <w:tabs>
          <w:tab w:val="right" w:leader="dot" w:pos="8306"/>
        </w:tabs>
      </w:pPr>
      <w:hyperlink w:anchor="_Toc13107" w:history="1">
        <w:r>
          <w:rPr>
            <w:rFonts w:ascii="仿宋" w:eastAsia="仿宋" w:hAnsi="仿宋" w:cs="仿宋" w:hint="eastAsia"/>
            <w:lang w:eastAsia="zh-CN"/>
          </w:rPr>
          <w:t>十四、供应链管理</w:t>
        </w:r>
        <w:r>
          <w:tab/>
        </w:r>
        <w:r>
          <w:fldChar w:fldCharType="begin"/>
        </w:r>
        <w:r>
          <w:instrText xml:space="preserve"> PAGEREF _Toc13107 \h </w:instrText>
        </w:r>
        <w:r>
          <w:fldChar w:fldCharType="separate"/>
        </w:r>
        <w:r>
          <w:t>64</w:t>
        </w:r>
        <w:r>
          <w:fldChar w:fldCharType="end"/>
        </w:r>
      </w:hyperlink>
    </w:p>
    <w:p>
      <w:pPr>
        <w:pStyle w:val="TOC2"/>
        <w:tabs>
          <w:tab w:val="right" w:leader="dot" w:pos="8306"/>
        </w:tabs>
      </w:pPr>
      <w:hyperlink w:anchor="_Toc20833" w:history="1">
        <w:r>
          <w:rPr>
            <w:rFonts w:ascii="仿宋" w:eastAsia="仿宋" w:hAnsi="仿宋" w:cs="仿宋" w:hint="eastAsia"/>
            <w:lang w:eastAsia="zh-CN"/>
          </w:rPr>
          <w:t>(一)、供应链战略规划</w:t>
        </w:r>
        <w:r>
          <w:tab/>
        </w:r>
        <w:r>
          <w:fldChar w:fldCharType="begin"/>
        </w:r>
        <w:r>
          <w:instrText xml:space="preserve"> PAGEREF _Toc20833 \h </w:instrText>
        </w:r>
        <w:r>
          <w:fldChar w:fldCharType="separate"/>
        </w:r>
        <w:r>
          <w:t>64</w:t>
        </w:r>
        <w:r>
          <w:fldChar w:fldCharType="end"/>
        </w:r>
      </w:hyperlink>
    </w:p>
    <w:p>
      <w:pPr>
        <w:pStyle w:val="TOC2"/>
        <w:tabs>
          <w:tab w:val="right" w:leader="dot" w:pos="8306"/>
        </w:tabs>
      </w:pPr>
      <w:hyperlink w:anchor="_Toc32261" w:history="1">
        <w:r>
          <w:rPr>
            <w:rFonts w:ascii="仿宋" w:eastAsia="仿宋" w:hAnsi="仿宋" w:cs="仿宋" w:hint="eastAsia"/>
            <w:lang w:eastAsia="zh-CN"/>
          </w:rPr>
          <w:t>(二)、供应商选择与合作</w:t>
        </w:r>
        <w:r>
          <w:tab/>
        </w:r>
        <w:r>
          <w:fldChar w:fldCharType="begin"/>
        </w:r>
        <w:r>
          <w:instrText xml:space="preserve"> PAGEREF _Toc32261 \h </w:instrText>
        </w:r>
        <w:r>
          <w:fldChar w:fldCharType="separate"/>
        </w:r>
        <w:r>
          <w:t>65</w:t>
        </w:r>
        <w:r>
          <w:fldChar w:fldCharType="end"/>
        </w:r>
      </w:hyperlink>
    </w:p>
    <w:p>
      <w:pPr>
        <w:pStyle w:val="TOC2"/>
        <w:tabs>
          <w:tab w:val="right" w:leader="dot" w:pos="8306"/>
        </w:tabs>
      </w:pPr>
      <w:hyperlink w:anchor="_Toc15489" w:history="1">
        <w:r>
          <w:rPr>
            <w:rFonts w:ascii="仿宋" w:eastAsia="仿宋" w:hAnsi="仿宋" w:cs="仿宋" w:hint="eastAsia"/>
            <w:lang w:eastAsia="zh-CN"/>
          </w:rPr>
          <w:t>(三)、物流与库存管理</w:t>
        </w:r>
        <w:r>
          <w:tab/>
        </w:r>
        <w:r>
          <w:fldChar w:fldCharType="begin"/>
        </w:r>
        <w:r>
          <w:instrText xml:space="preserve"> PAGEREF _Toc15489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的技术管理特点体现在其创新导向。通过引入最先进的技术趋势和解决方案，防爆开关柜项目致力于提升科技含量、提高质量和效率水平。这意味着我们将采用最新的工具和方法，确保防爆开关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爆开关柜项目技术管理的显著特征。通过整合不同领域的技术资源，我们实现了跨学科的协同工作。这有助于优化技术架构，提高整体效能。此外，整合性策略还促进了不同技术团队之间的紧密沟通和高效合作，确保防爆开关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爆开关柜项目所采用的技术。通过不断优化技术方案，防爆开关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爆开关柜项目团队将在防爆开关柜项目初期识别可能的技术风险，并采取相应的预防和应对措施。通过建立健全的风险评估机制，防爆开关柜项目能够在实施过程中及时发现并解决潜在的技术问题，保障防爆开关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爆开关柜项目中，技术将成为防爆开关柜项目成功的有力支持。这一深度剖析揭示了技术管理在防爆开关柜项目实施中的关键作用，为防爆开关柜项目的技术基础奠定了坚实的基础。</w:t>
      </w:r>
    </w:p>
    <w:p>
      <w:pPr>
        <w:pStyle w:val="Heading2"/>
        <w:ind w:firstLine="560" w:firstLineChars="200"/>
        <w:rPr>
          <w:rFonts w:ascii="仿宋" w:eastAsia="仿宋" w:hAnsi="仿宋" w:cs="仿宋" w:hint="eastAsia"/>
          <w:sz w:val="28"/>
          <w:lang w:eastAsia="zh-CN"/>
        </w:rPr>
      </w:pPr>
      <w:bookmarkStart w:id="4" w:name="_Toc14253"/>
      <w:r>
        <w:rPr>
          <w:rFonts w:ascii="仿宋" w:eastAsia="仿宋" w:hAnsi="仿宋" w:cs="仿宋" w:hint="eastAsia"/>
          <w:sz w:val="28"/>
          <w:lang w:eastAsia="zh-CN"/>
        </w:rPr>
        <w:t>(二)、防爆开关柜项目工艺技术设计方案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爆开关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爆开关柜项目将严格按照相关行业规范要求进行组织。通过有效控制产品质量，防爆开关柜项目将致力于为顾客提供优质的防爆开关柜项目产品和良好的服务。这体现了防爆开关柜项目对于生产活动合规性和质量标准的高度重视，为防爆开关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爆开关柜项目注重生态效益和清洁生产原则。防爆开关柜项目建设将紧密结合地方特色经济发展，与社会经济发展规划和区域环境保护规划方案相协调一致。通过与当地区域自然生态系统的结合，防爆开关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爆开关柜项目产品具有多样化的客户需求和个性化的特点。因此，防爆开关柜项目产品规格品种多样，且单批生产数量较小。为满足这一特点，防爆开关柜项目承办单位将建设先进的柔性制造生产线。通过广泛应用柔性制造技术，防爆开关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爆开关柜项目采用的技术具有较高的技术含量和自动化水平，处于国内先进水平。这一技术选用不仅体现了对生产效率、质量和环境友好性的高标准要求，同时为防爆开关柜项目的可持续发展奠定了坚实的基础。</w:t>
      </w:r>
    </w:p>
    <w:p>
      <w:pPr>
        <w:pStyle w:val="Heading2"/>
        <w:ind w:firstLine="560" w:firstLineChars="200"/>
        <w:rPr>
          <w:rFonts w:ascii="仿宋" w:eastAsia="仿宋" w:hAnsi="仿宋" w:cs="仿宋" w:hint="eastAsia"/>
          <w:sz w:val="28"/>
          <w:lang w:eastAsia="zh-CN"/>
        </w:rPr>
      </w:pPr>
      <w:bookmarkStart w:id="5" w:name="_Toc145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为确保防爆开关柜项目的高效生产和技术实施，我们制定了一套精心设计的设备选型方案，以满足防爆开关柜项目生产、质量和环保的要求。该方案的主要特点如下：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爆开关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针对防爆开关柜项目产品的多样性和小批量生产的特点，我们将建设柔性制造生产线。通过在设备选型中考虑柔性制造技术，可以灵活应对不同产品规格和生产需求，实现生产线的高度灵活性和适应性。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63"/>
      <w:r>
        <w:rPr>
          <w:rFonts w:ascii="仿宋" w:eastAsia="仿宋" w:hAnsi="仿宋" w:cs="仿宋" w:hint="eastAsia"/>
          <w:sz w:val="28"/>
          <w:lang w:eastAsia="zh-CN"/>
        </w:rPr>
        <w:t>二、防爆开关柜项目选址可行性分析</w:t>
      </w:r>
      <w:bookmarkEnd w:id="6"/>
    </w:p>
    <w:p>
      <w:pPr>
        <w:pStyle w:val="Heading2"/>
        <w:rPr>
          <w:rFonts w:ascii="仿宋" w:eastAsia="仿宋" w:hAnsi="仿宋" w:cs="仿宋" w:hint="eastAsia"/>
          <w:lang w:eastAsia="zh-CN"/>
        </w:rPr>
      </w:pPr>
      <w:bookmarkStart w:id="7" w:name="_Toc13162"/>
      <w:r>
        <w:rPr>
          <w:rFonts w:ascii="仿宋" w:eastAsia="仿宋" w:hAnsi="仿宋" w:cs="仿宋" w:hint="eastAsia"/>
          <w:lang w:eastAsia="zh-CN"/>
        </w:rPr>
        <w:t>(一)、防爆开关柜项目选址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该防爆开关柜项目选址位于XX省XX市XX区XXX街道</w:t>
      </w:r>
    </w:p>
    <w:p>
      <w:pPr>
        <w:pStyle w:val="Heading2"/>
        <w:ind w:firstLine="560" w:firstLineChars="200"/>
        <w:rPr>
          <w:rFonts w:ascii="仿宋" w:eastAsia="仿宋" w:hAnsi="仿宋" w:cs="仿宋" w:hint="eastAsia"/>
          <w:sz w:val="28"/>
          <w:lang w:eastAsia="zh-CN"/>
        </w:rPr>
      </w:pPr>
      <w:bookmarkStart w:id="8" w:name="_Toc2409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防爆开关柜项目的征地面积将根据防爆开关柜项目的实际规模和需求进行精确规划。具体面积XXX平方米，旨在确保防爆开关柜项目不仅能够满足当前的发展需求，还能够预留空间以适应未来的扩展。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净用地面积是在征地面积基础上去除不可利用面积后的实际可开发用地。具体面积XXX平方米，考虑到环保、交通、安全等多方面因素，以确保防爆开关柜项目在整体利用效率上达到最优。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防爆开关柜项目计划建设的建筑总规模具体面积XXX平方米。这一规模的确定综合考虑了防爆开关柜项目的性质、规模，以及城市规划的相关要求，确保建筑布局与周边环境协调一致。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绿地率是防爆开关柜项目用地中被规划为绿地的比例。具体面积XXX平方米，旨在通过合理规划绿地，改善防爆开关柜项目周边环境，提升居民生活质量，并符合城市整体绿化规划。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容积率是用地上可以建设的建筑总体积与用地面积之比。具体面积XXX，通过合理的容积率规划，确保防爆开关柜项目建筑规模与周边环境和谐共生。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爆开关柜项目选址与当地城市规划相一致，具体面积XXX平方米。通过与城市规划部门深入沟通，确保防爆开关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爆开关柜项目选址符合当地产业政策，具体面积XXX平方米。这包括防爆开关柜项目对当地经济的促进作用，以及对相关产业的带动效应，确保防爆开关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用地总体要求必须符合环保和可持续发展的原则，具体面积XXX平方米。通过采用绿色建筑设计、节能减排等措施，确保防爆开关柜项目在建设和运营过程中对环境的影响最小化，达到可持续发展的要求。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确保防爆开关柜项目选址具备必要的公共设施配套，具体面积XXX平方米。这包括交通便利性、教育、医疗等基础设施，以提高居民生活品质，使得防爆开关柜项目选址更具吸引力。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考虑用地总体要求对当地社会稳定性的影响，具体面积XXX平方米。通过深入了解当地社区反馈，确保防爆开关柜项目的选址和建设过程对当地社会和谐稳定产生积极作用。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爆开关柜项目选址不仅符合法规和规划，还在实际操作中具有可行性。这一全面规划将为防爆开关柜项目的成功实施提供坚实的基础，确保防爆开关柜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288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爆开关柜项目的设备规划和空间设计中，我们将采取灵活设备布局的措施。设备布局将根据实际需求进行灵活设计，避免不必要的浪费。通过合理规划设备摆放位置，我们将提高设备的利用率，减少设备间距，以确保防爆开关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爆开关柜项目内部引入共享设施的概念，例如共享会议室、办公区等。通过这种方式，我们可以减少对资源的重复建设，提高资源共享效率，从而减小防爆开关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09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爆开关柜项目的总图布置中，我们将不同功能区域进行明确的规划，以最大程度满足防爆开关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75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爆开关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防爆开关柜项目对环境的影响是综合评价的重要因素之一。我们将详细考虑选址周边的自然环境、生态保护区、水源地等情况，确保防爆开关柜项目的建设和运营对环境影响最小化，并符合当地的环保法规标准。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对选址的评价还需充分考虑当地政府的产业政策和法规。我们将详细了解防爆开关柜项目所在地的相关政策，确保防爆开关柜项目的规划和运营与当地法规相符，降低不必要的法律风险。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考虑到社会稳定性对企业运营的重要性，我们将评估选址地区的社会安全情况、劳工关系、社区反馈等方面，以确保防爆开关柜项目的建设和运营不会受到社会稳定性的负面影响。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最后，我们将综合考虑用地成本，包括土地购置费用、土地开发成本等。通过对用地成本的详细评估，我们能够做出更为精确的经济效益分析，为防爆开关柜项目的投资决策提供有力支持。</w:t>
      </w:r>
    </w:p>
    <w:p>
      <w:pPr>
        <w:pStyle w:val="Heading1"/>
        <w:ind w:firstLine="560" w:firstLineChars="200"/>
        <w:rPr>
          <w:rFonts w:ascii="仿宋" w:eastAsia="仿宋" w:hAnsi="仿宋" w:cs="仿宋" w:hint="eastAsia"/>
          <w:sz w:val="28"/>
          <w:lang w:eastAsia="zh-CN"/>
        </w:rPr>
      </w:pPr>
      <w:bookmarkStart w:id="12" w:name="_Toc5078"/>
      <w:r>
        <w:rPr>
          <w:rFonts w:ascii="仿宋" w:eastAsia="仿宋" w:hAnsi="仿宋" w:cs="仿宋" w:hint="eastAsia"/>
          <w:sz w:val="28"/>
          <w:lang w:eastAsia="zh-CN"/>
        </w:rPr>
        <w:t>三、防爆开关柜项目建设背景及必要性分析</w:t>
      </w:r>
      <w:bookmarkEnd w:id="12"/>
    </w:p>
    <w:p>
      <w:pPr>
        <w:pStyle w:val="Heading2"/>
        <w:rPr>
          <w:rFonts w:ascii="仿宋" w:eastAsia="仿宋" w:hAnsi="仿宋" w:cs="仿宋" w:hint="eastAsia"/>
          <w:lang w:eastAsia="zh-CN"/>
        </w:rPr>
      </w:pPr>
      <w:bookmarkStart w:id="13" w:name="_Toc9113"/>
      <w:r>
        <w:rPr>
          <w:rFonts w:ascii="仿宋" w:eastAsia="仿宋" w:hAnsi="仿宋" w:cs="仿宋" w:hint="eastAsia"/>
          <w:lang w:eastAsia="zh-CN"/>
        </w:rPr>
        <w:t>(一)、防爆开关柜项目背景分析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爆开关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爆开关柜项目在这个潮流中的定位。同时，我们将关注行业内涌现的新兴机遇，以便防爆开关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爆开关柜项目提供了强大的发展动力。我们将聚焦于行业内最新的技术发展趋势，包括但不限于人工智能、大数据分析、物联网等领域。通过深度的技术研究，我们将确保防爆开关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爆开关柜项目发展的源泉。我们将投入更多的精力对市场需求进行深入剖析，超越表面的需求，深入挖掘潜在的市场痛点和机遇。通过对市场需求的细致了解，防爆开关柜项目将更有针对性地设计解决方案，满足市场的多样化需求，从而更好地促进防爆开关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爆开关柜项目战略至关重要。我们将对竞争态势进行更为深入的分析，包括但不限于市场份额、产品特点、客户满意度等多个维度。通过深度的竞争分析，防爆开关柜项目将能够更准确地把握市场脉搏，制定具有竞争力的防爆开关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防爆开关柜项目的发展具有直接的影响。我们将进行更为全面的法规和政策分析，了解行业发展中的潜在法律风险和合规挑战。通过充分了解和遵守相关法规，防爆开关柜项目将确保在法律框架内合法合规运营，为防爆开关柜项目的稳健发展提供有力支持。</w:t>
      </w:r>
    </w:p>
    <w:p>
      <w:pPr>
        <w:pStyle w:val="Heading2"/>
        <w:ind w:firstLine="560" w:firstLineChars="200"/>
        <w:rPr>
          <w:rFonts w:ascii="仿宋" w:eastAsia="仿宋" w:hAnsi="仿宋" w:cs="仿宋" w:hint="eastAsia"/>
          <w:sz w:val="28"/>
          <w:lang w:eastAsia="zh-CN"/>
        </w:rPr>
      </w:pPr>
      <w:bookmarkStart w:id="14" w:name="_Toc6990"/>
      <w:r>
        <w:rPr>
          <w:rFonts w:ascii="仿宋" w:eastAsia="仿宋" w:hAnsi="仿宋" w:cs="仿宋" w:hint="eastAsia"/>
          <w:sz w:val="28"/>
          <w:lang w:eastAsia="zh-CN"/>
        </w:rPr>
        <w:t>(二)、防爆开关柜项目建设必要性分析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的迫切性源于对行业发展趋势的深刻洞察。我们正处于一个行业变革的时代，科技创新、数字化转型成为企业发展的关键动力。防爆开关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不仅仅是为了跟上潮流，更是为了通过技术创新推动企业的持续发展。通过引入先进的技术和解决方案，防爆开关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爆开关柜项目的建设成为必然选择，通过提高产品质量、拓展服务领域，从而在竞争中获得更多的机会。防爆开关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爆开关柜项目建设的必要性体现在对客户需求更精准的满足。通过防爆开关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的背后是对企业持续创新的追求。只有通过不断创新，企业才能在竞争中立于不败之地。防爆开关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114"/>
      <w:r>
        <w:rPr>
          <w:rFonts w:ascii="仿宋" w:eastAsia="仿宋" w:hAnsi="仿宋" w:cs="仿宋" w:hint="eastAsia"/>
          <w:sz w:val="28"/>
          <w:lang w:eastAsia="zh-CN"/>
        </w:rPr>
        <w:t>四、防爆开关柜项目文档管理</w:t>
      </w:r>
      <w:bookmarkEnd w:id="15"/>
    </w:p>
    <w:p>
      <w:pPr>
        <w:pStyle w:val="Heading2"/>
        <w:rPr>
          <w:rFonts w:ascii="仿宋" w:eastAsia="仿宋" w:hAnsi="仿宋" w:cs="仿宋" w:hint="eastAsia"/>
          <w:lang w:eastAsia="zh-CN"/>
        </w:rPr>
      </w:pPr>
      <w:bookmarkStart w:id="16" w:name="_Toc1151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防爆开关柜项目高度重视文档的质量和准确性，以支持防爆开关柜项目的各项活动和决策。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文档的编制始于防爆开关柜项目计划的初期，我们制定了详细的文档编制计划，明确了每个文档的内容、格式和编写责任人。在防爆开关柜项目启动阶段，我们首先编制了防爆开关柜项目章程，明确定义了防爆开关柜项目的目标、范围、风险等关键要素。随后，防爆开关柜项目团队根据计划陆续编制了需求文档、设计文档、测试文档等各类文档，确保防爆开关柜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爆开关柜项目管理中的重要环节，旨在确保防爆开关柜项目文档符合质量标准和防爆开关柜项目需求。在防爆开关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爆开关柜项目相关利益方和专业领域的专家对文档进行独立审查。这有助于获取更全面、客观的反馈，确保防爆开关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防爆开关柜项目在文档编制与审查方面建立了严格的管理机制，通过规范的流程和多维度的审查，确保防爆开关柜项目文档的质量、准确性和可靠性，为防爆开关柜项目的顺利推进提供了有力支持。</w:t>
      </w:r>
    </w:p>
    <w:p>
      <w:pPr>
        <w:pStyle w:val="Heading2"/>
        <w:ind w:firstLine="560" w:firstLineChars="200"/>
        <w:rPr>
          <w:rFonts w:ascii="仿宋" w:eastAsia="仿宋" w:hAnsi="仿宋" w:cs="仿宋" w:hint="eastAsia"/>
          <w:sz w:val="28"/>
          <w:lang w:eastAsia="zh-CN"/>
        </w:rPr>
      </w:pPr>
      <w:bookmarkStart w:id="17" w:name="_Toc2750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https://d.book118.com/307050004010006032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A7A43"/>
    <w:rsid w:val="431A7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5000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2024-01-16T01:30:00Z</dcterms:created>
  <dcterms:modified xsi:type="dcterms:W3CDTF">2024-01-16T01:30:16Z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A936AB3482704B84BE694C2507EE4129_11</vt:lpwstr>
  </property>
  <property fmtid="{D5CDD505-2E9C-101B-9397-08002B2CF9AE}" pid="3" name="KSOProductBuildVer">
    <vt:lpwstr>2052-12.1.0.16120</vt:lpwstr>
  </property>
</Properties>
</file>