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高品质研磨碳酸钙浆料项目规划设计纲要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28" w:history="1">
        <w:r>
          <w:rPr>
            <w:rFonts w:ascii="仿宋" w:eastAsia="仿宋" w:hAnsi="仿宋" w:cs="仿宋" w:hint="eastAsia"/>
            <w:lang w:eastAsia="zh-CN"/>
          </w:rPr>
          <w:t>前言</w:t>
        </w:r>
        <w:r>
          <w:tab/>
        </w:r>
        <w:r>
          <w:fldChar w:fldCharType="begin"/>
        </w:r>
        <w:r>
          <w:instrText xml:space="preserve"> PAGEREF _Toc27328 \h </w:instrText>
        </w:r>
        <w:r>
          <w:fldChar w:fldCharType="separate"/>
        </w:r>
        <w:r>
          <w:t>3</w:t>
        </w:r>
        <w:r>
          <w:fldChar w:fldCharType="end"/>
        </w:r>
      </w:hyperlink>
    </w:p>
    <w:p>
      <w:pPr>
        <w:pStyle w:val="TOC1"/>
        <w:tabs>
          <w:tab w:val="right" w:leader="dot" w:pos="8306"/>
        </w:tabs>
      </w:pPr>
      <w:hyperlink w:anchor="_Toc15202" w:history="1">
        <w:r>
          <w:rPr>
            <w:rFonts w:ascii="仿宋" w:eastAsia="仿宋" w:hAnsi="仿宋" w:cs="仿宋" w:hint="eastAsia"/>
            <w:lang w:eastAsia="zh-CN"/>
          </w:rPr>
          <w:t>一、高品质研磨碳酸钙浆料项目可持续发展</w:t>
        </w:r>
        <w:r>
          <w:tab/>
        </w:r>
        <w:r>
          <w:fldChar w:fldCharType="begin"/>
        </w:r>
        <w:r>
          <w:instrText xml:space="preserve"> PAGEREF _Toc15202 \h </w:instrText>
        </w:r>
        <w:r>
          <w:fldChar w:fldCharType="separate"/>
        </w:r>
        <w:r>
          <w:t>3</w:t>
        </w:r>
        <w:r>
          <w:fldChar w:fldCharType="end"/>
        </w:r>
      </w:hyperlink>
    </w:p>
    <w:p>
      <w:pPr>
        <w:pStyle w:val="TOC2"/>
        <w:tabs>
          <w:tab w:val="right" w:leader="dot" w:pos="8306"/>
        </w:tabs>
      </w:pPr>
      <w:hyperlink w:anchor="_Toc3770" w:history="1">
        <w:r>
          <w:rPr>
            <w:rFonts w:ascii="仿宋" w:eastAsia="仿宋" w:hAnsi="仿宋" w:cs="仿宋" w:hint="eastAsia"/>
            <w:lang w:eastAsia="zh-CN"/>
          </w:rPr>
          <w:t>(一)、可持续战略与实践</w:t>
        </w:r>
        <w:r>
          <w:tab/>
        </w:r>
        <w:r>
          <w:fldChar w:fldCharType="begin"/>
        </w:r>
        <w:r>
          <w:instrText xml:space="preserve"> PAGEREF _Toc3770 \h </w:instrText>
        </w:r>
        <w:r>
          <w:fldChar w:fldCharType="separate"/>
        </w:r>
        <w:r>
          <w:t>3</w:t>
        </w:r>
        <w:r>
          <w:fldChar w:fldCharType="end"/>
        </w:r>
      </w:hyperlink>
    </w:p>
    <w:p>
      <w:pPr>
        <w:pStyle w:val="TOC2"/>
        <w:tabs>
          <w:tab w:val="right" w:leader="dot" w:pos="8306"/>
        </w:tabs>
      </w:pPr>
      <w:hyperlink w:anchor="_Toc23596" w:history="1">
        <w:r>
          <w:rPr>
            <w:rFonts w:ascii="仿宋" w:eastAsia="仿宋" w:hAnsi="仿宋" w:cs="仿宋" w:hint="eastAsia"/>
            <w:lang w:eastAsia="zh-CN"/>
          </w:rPr>
          <w:t>(二)、环保与社会责任</w:t>
        </w:r>
        <w:r>
          <w:tab/>
        </w:r>
        <w:r>
          <w:fldChar w:fldCharType="begin"/>
        </w:r>
        <w:r>
          <w:instrText xml:space="preserve"> PAGEREF _Toc23596 \h </w:instrText>
        </w:r>
        <w:r>
          <w:fldChar w:fldCharType="separate"/>
        </w:r>
        <w:r>
          <w:t>4</w:t>
        </w:r>
        <w:r>
          <w:fldChar w:fldCharType="end"/>
        </w:r>
      </w:hyperlink>
    </w:p>
    <w:p>
      <w:pPr>
        <w:pStyle w:val="TOC1"/>
        <w:tabs>
          <w:tab w:val="right" w:leader="dot" w:pos="8306"/>
        </w:tabs>
      </w:pPr>
      <w:hyperlink w:anchor="_Toc6098" w:history="1">
        <w:r>
          <w:rPr>
            <w:rFonts w:ascii="仿宋" w:eastAsia="仿宋" w:hAnsi="仿宋" w:cs="仿宋" w:hint="eastAsia"/>
            <w:lang w:eastAsia="zh-CN"/>
          </w:rPr>
          <w:t>二、产品规划分析</w:t>
        </w:r>
        <w:r>
          <w:tab/>
        </w:r>
        <w:r>
          <w:fldChar w:fldCharType="begin"/>
        </w:r>
        <w:r>
          <w:instrText xml:space="preserve"> PAGEREF _Toc6098 \h </w:instrText>
        </w:r>
        <w:r>
          <w:fldChar w:fldCharType="separate"/>
        </w:r>
        <w:r>
          <w:t>5</w:t>
        </w:r>
        <w:r>
          <w:fldChar w:fldCharType="end"/>
        </w:r>
      </w:hyperlink>
    </w:p>
    <w:p>
      <w:pPr>
        <w:pStyle w:val="TOC2"/>
        <w:tabs>
          <w:tab w:val="right" w:leader="dot" w:pos="8306"/>
        </w:tabs>
      </w:pPr>
      <w:hyperlink w:anchor="_Toc18843" w:history="1">
        <w:r>
          <w:rPr>
            <w:rFonts w:ascii="仿宋" w:eastAsia="仿宋" w:hAnsi="仿宋" w:cs="仿宋" w:hint="eastAsia"/>
            <w:lang w:eastAsia="zh-CN"/>
          </w:rPr>
          <w:t>(一)、产品规划</w:t>
        </w:r>
        <w:r>
          <w:tab/>
        </w:r>
        <w:r>
          <w:fldChar w:fldCharType="begin"/>
        </w:r>
        <w:r>
          <w:instrText xml:space="preserve"> PAGEREF _Toc18843 \h </w:instrText>
        </w:r>
        <w:r>
          <w:fldChar w:fldCharType="separate"/>
        </w:r>
        <w:r>
          <w:t>5</w:t>
        </w:r>
        <w:r>
          <w:fldChar w:fldCharType="end"/>
        </w:r>
      </w:hyperlink>
    </w:p>
    <w:p>
      <w:pPr>
        <w:pStyle w:val="TOC2"/>
        <w:tabs>
          <w:tab w:val="right" w:leader="dot" w:pos="8306"/>
        </w:tabs>
      </w:pPr>
      <w:hyperlink w:anchor="_Toc21505" w:history="1">
        <w:r>
          <w:rPr>
            <w:rFonts w:ascii="仿宋" w:eastAsia="仿宋" w:hAnsi="仿宋" w:cs="仿宋" w:hint="eastAsia"/>
            <w:lang w:eastAsia="zh-CN"/>
          </w:rPr>
          <w:t>(二)、建设规模</w:t>
        </w:r>
        <w:r>
          <w:tab/>
        </w:r>
        <w:r>
          <w:fldChar w:fldCharType="begin"/>
        </w:r>
        <w:r>
          <w:instrText xml:space="preserve"> PAGEREF _Toc21505 \h </w:instrText>
        </w:r>
        <w:r>
          <w:fldChar w:fldCharType="separate"/>
        </w:r>
        <w:r>
          <w:t>6</w:t>
        </w:r>
        <w:r>
          <w:fldChar w:fldCharType="end"/>
        </w:r>
      </w:hyperlink>
    </w:p>
    <w:p>
      <w:pPr>
        <w:pStyle w:val="TOC1"/>
        <w:tabs>
          <w:tab w:val="right" w:leader="dot" w:pos="8306"/>
        </w:tabs>
      </w:pPr>
      <w:hyperlink w:anchor="_Toc11199" w:history="1">
        <w:r>
          <w:rPr>
            <w:rFonts w:ascii="仿宋" w:eastAsia="仿宋" w:hAnsi="仿宋" w:cs="仿宋" w:hint="eastAsia"/>
            <w:lang w:eastAsia="zh-CN"/>
          </w:rPr>
          <w:t>三、高品质研磨碳酸钙浆料项目建设单位说明</w:t>
        </w:r>
        <w:r>
          <w:tab/>
        </w:r>
        <w:r>
          <w:fldChar w:fldCharType="begin"/>
        </w:r>
        <w:r>
          <w:instrText xml:space="preserve"> PAGEREF _Toc11199 \h </w:instrText>
        </w:r>
        <w:r>
          <w:fldChar w:fldCharType="separate"/>
        </w:r>
        <w:r>
          <w:t>7</w:t>
        </w:r>
        <w:r>
          <w:fldChar w:fldCharType="end"/>
        </w:r>
      </w:hyperlink>
    </w:p>
    <w:p>
      <w:pPr>
        <w:pStyle w:val="TOC2"/>
        <w:tabs>
          <w:tab w:val="right" w:leader="dot" w:pos="8306"/>
        </w:tabs>
      </w:pPr>
      <w:hyperlink w:anchor="_Toc32037" w:history="1">
        <w:r>
          <w:rPr>
            <w:rFonts w:ascii="仿宋" w:eastAsia="仿宋" w:hAnsi="仿宋" w:cs="仿宋" w:hint="eastAsia"/>
            <w:lang w:eastAsia="zh-CN"/>
          </w:rPr>
          <w:t>(一)、高品质研磨碳酸钙浆料项目承办单位基本情况</w:t>
        </w:r>
        <w:r>
          <w:tab/>
        </w:r>
        <w:r>
          <w:fldChar w:fldCharType="begin"/>
        </w:r>
        <w:r>
          <w:instrText xml:space="preserve"> PAGEREF _Toc32037 \h </w:instrText>
        </w:r>
        <w:r>
          <w:fldChar w:fldCharType="separate"/>
        </w:r>
        <w:r>
          <w:t>7</w:t>
        </w:r>
        <w:r>
          <w:fldChar w:fldCharType="end"/>
        </w:r>
      </w:hyperlink>
    </w:p>
    <w:p>
      <w:pPr>
        <w:pStyle w:val="TOC2"/>
        <w:tabs>
          <w:tab w:val="right" w:leader="dot" w:pos="8306"/>
        </w:tabs>
      </w:pPr>
      <w:hyperlink w:anchor="_Toc1736" w:history="1">
        <w:r>
          <w:rPr>
            <w:rFonts w:ascii="仿宋" w:eastAsia="仿宋" w:hAnsi="仿宋" w:cs="仿宋" w:hint="eastAsia"/>
            <w:lang w:eastAsia="zh-CN"/>
          </w:rPr>
          <w:t>(二)、公司经济效益分析</w:t>
        </w:r>
        <w:r>
          <w:tab/>
        </w:r>
        <w:r>
          <w:fldChar w:fldCharType="begin"/>
        </w:r>
        <w:r>
          <w:instrText xml:space="preserve"> PAGEREF _Toc1736 \h </w:instrText>
        </w:r>
        <w:r>
          <w:fldChar w:fldCharType="separate"/>
        </w:r>
        <w:r>
          <w:t>7</w:t>
        </w:r>
        <w:r>
          <w:fldChar w:fldCharType="end"/>
        </w:r>
      </w:hyperlink>
    </w:p>
    <w:p>
      <w:pPr>
        <w:pStyle w:val="TOC1"/>
        <w:tabs>
          <w:tab w:val="right" w:leader="dot" w:pos="8306"/>
        </w:tabs>
      </w:pPr>
      <w:hyperlink w:anchor="_Toc6478" w:history="1">
        <w:r>
          <w:rPr>
            <w:rFonts w:ascii="仿宋" w:eastAsia="仿宋" w:hAnsi="仿宋" w:cs="仿宋" w:hint="eastAsia"/>
            <w:lang w:eastAsia="zh-CN"/>
          </w:rPr>
          <w:t>四、高品质研磨碳酸钙浆料项目建设背景及必要性分析</w:t>
        </w:r>
        <w:r>
          <w:tab/>
        </w:r>
        <w:r>
          <w:fldChar w:fldCharType="begin"/>
        </w:r>
        <w:r>
          <w:instrText xml:space="preserve"> PAGEREF _Toc6478 \h </w:instrText>
        </w:r>
        <w:r>
          <w:fldChar w:fldCharType="separate"/>
        </w:r>
        <w:r>
          <w:t>8</w:t>
        </w:r>
        <w:r>
          <w:fldChar w:fldCharType="end"/>
        </w:r>
      </w:hyperlink>
    </w:p>
    <w:p>
      <w:pPr>
        <w:pStyle w:val="TOC2"/>
        <w:tabs>
          <w:tab w:val="right" w:leader="dot" w:pos="8306"/>
        </w:tabs>
      </w:pPr>
      <w:hyperlink w:anchor="_Toc6301" w:history="1">
        <w:r>
          <w:rPr>
            <w:rFonts w:ascii="仿宋" w:eastAsia="仿宋" w:hAnsi="仿宋" w:cs="仿宋" w:hint="eastAsia"/>
            <w:lang w:eastAsia="zh-CN"/>
          </w:rPr>
          <w:t>(一)、高品质研磨碳酸钙浆料项目背景分析</w:t>
        </w:r>
        <w:r>
          <w:tab/>
        </w:r>
        <w:r>
          <w:fldChar w:fldCharType="begin"/>
        </w:r>
        <w:r>
          <w:instrText xml:space="preserve"> PAGEREF _Toc6301 \h </w:instrText>
        </w:r>
        <w:r>
          <w:fldChar w:fldCharType="separate"/>
        </w:r>
        <w:r>
          <w:t>8</w:t>
        </w:r>
        <w:r>
          <w:fldChar w:fldCharType="end"/>
        </w:r>
      </w:hyperlink>
    </w:p>
    <w:p>
      <w:pPr>
        <w:pStyle w:val="TOC2"/>
        <w:tabs>
          <w:tab w:val="right" w:leader="dot" w:pos="8306"/>
        </w:tabs>
      </w:pPr>
      <w:hyperlink w:anchor="_Toc26236" w:history="1">
        <w:r>
          <w:rPr>
            <w:rFonts w:ascii="仿宋" w:eastAsia="仿宋" w:hAnsi="仿宋" w:cs="仿宋" w:hint="eastAsia"/>
            <w:lang w:eastAsia="zh-CN"/>
          </w:rPr>
          <w:t>(二)、高品质研磨碳酸钙浆料项目建设必要性分析</w:t>
        </w:r>
        <w:r>
          <w:tab/>
        </w:r>
        <w:r>
          <w:fldChar w:fldCharType="begin"/>
        </w:r>
        <w:r>
          <w:instrText xml:space="preserve"> PAGEREF _Toc26236 \h </w:instrText>
        </w:r>
        <w:r>
          <w:fldChar w:fldCharType="separate"/>
        </w:r>
        <w:r>
          <w:t>10</w:t>
        </w:r>
        <w:r>
          <w:fldChar w:fldCharType="end"/>
        </w:r>
      </w:hyperlink>
    </w:p>
    <w:p>
      <w:pPr>
        <w:pStyle w:val="TOC1"/>
        <w:tabs>
          <w:tab w:val="right" w:leader="dot" w:pos="8306"/>
        </w:tabs>
      </w:pPr>
      <w:hyperlink w:anchor="_Toc2090" w:history="1">
        <w:r>
          <w:rPr>
            <w:rFonts w:ascii="仿宋" w:eastAsia="仿宋" w:hAnsi="仿宋" w:cs="仿宋" w:hint="eastAsia"/>
            <w:lang w:eastAsia="zh-CN"/>
          </w:rPr>
          <w:t>五、高品质研磨碳酸钙浆料项目文档管理</w:t>
        </w:r>
        <w:r>
          <w:tab/>
        </w:r>
        <w:r>
          <w:fldChar w:fldCharType="begin"/>
        </w:r>
        <w:r>
          <w:instrText xml:space="preserve"> PAGEREF _Toc2090 \h </w:instrText>
        </w:r>
        <w:r>
          <w:fldChar w:fldCharType="separate"/>
        </w:r>
        <w:r>
          <w:t>12</w:t>
        </w:r>
        <w:r>
          <w:fldChar w:fldCharType="end"/>
        </w:r>
      </w:hyperlink>
    </w:p>
    <w:p>
      <w:pPr>
        <w:pStyle w:val="TOC2"/>
        <w:tabs>
          <w:tab w:val="right" w:leader="dot" w:pos="8306"/>
        </w:tabs>
      </w:pPr>
      <w:hyperlink w:anchor="_Toc29997" w:history="1">
        <w:r>
          <w:rPr>
            <w:rFonts w:ascii="仿宋" w:eastAsia="仿宋" w:hAnsi="仿宋" w:cs="仿宋" w:hint="eastAsia"/>
            <w:lang w:eastAsia="zh-CN"/>
          </w:rPr>
          <w:t>(一)、文档编制与审查</w:t>
        </w:r>
        <w:r>
          <w:tab/>
        </w:r>
        <w:r>
          <w:fldChar w:fldCharType="begin"/>
        </w:r>
        <w:r>
          <w:instrText xml:space="preserve"> PAGEREF _Toc29997 \h </w:instrText>
        </w:r>
        <w:r>
          <w:fldChar w:fldCharType="separate"/>
        </w:r>
        <w:r>
          <w:t>12</w:t>
        </w:r>
        <w:r>
          <w:fldChar w:fldCharType="end"/>
        </w:r>
      </w:hyperlink>
    </w:p>
    <w:p>
      <w:pPr>
        <w:pStyle w:val="TOC2"/>
        <w:tabs>
          <w:tab w:val="right" w:leader="dot" w:pos="8306"/>
        </w:tabs>
      </w:pPr>
      <w:hyperlink w:anchor="_Toc7219" w:history="1">
        <w:r>
          <w:rPr>
            <w:rFonts w:ascii="仿宋" w:eastAsia="仿宋" w:hAnsi="仿宋" w:cs="仿宋" w:hint="eastAsia"/>
            <w:lang w:eastAsia="zh-CN"/>
          </w:rPr>
          <w:t>(二)、文档发布与分发</w:t>
        </w:r>
        <w:r>
          <w:tab/>
        </w:r>
        <w:r>
          <w:fldChar w:fldCharType="begin"/>
        </w:r>
        <w:r>
          <w:instrText xml:space="preserve"> PAGEREF _Toc7219 \h </w:instrText>
        </w:r>
        <w:r>
          <w:fldChar w:fldCharType="separate"/>
        </w:r>
        <w:r>
          <w:t>13</w:t>
        </w:r>
        <w:r>
          <w:fldChar w:fldCharType="end"/>
        </w:r>
      </w:hyperlink>
    </w:p>
    <w:p>
      <w:pPr>
        <w:pStyle w:val="TOC2"/>
        <w:tabs>
          <w:tab w:val="right" w:leader="dot" w:pos="8306"/>
        </w:tabs>
      </w:pPr>
      <w:hyperlink w:anchor="_Toc28773" w:history="1">
        <w:r>
          <w:rPr>
            <w:rFonts w:ascii="仿宋" w:eastAsia="仿宋" w:hAnsi="仿宋" w:cs="仿宋" w:hint="eastAsia"/>
            <w:lang w:eastAsia="zh-CN"/>
          </w:rPr>
          <w:t>(三)、文档存档与归档</w:t>
        </w:r>
        <w:r>
          <w:tab/>
        </w:r>
        <w:r>
          <w:fldChar w:fldCharType="begin"/>
        </w:r>
        <w:r>
          <w:instrText xml:space="preserve"> PAGEREF _Toc28773 \h </w:instrText>
        </w:r>
        <w:r>
          <w:fldChar w:fldCharType="separate"/>
        </w:r>
        <w:r>
          <w:t>14</w:t>
        </w:r>
        <w:r>
          <w:fldChar w:fldCharType="end"/>
        </w:r>
      </w:hyperlink>
    </w:p>
    <w:p>
      <w:pPr>
        <w:pStyle w:val="TOC1"/>
        <w:tabs>
          <w:tab w:val="right" w:leader="dot" w:pos="8306"/>
        </w:tabs>
      </w:pPr>
      <w:hyperlink w:anchor="_Toc7597" w:history="1">
        <w:r>
          <w:rPr>
            <w:rFonts w:ascii="仿宋" w:eastAsia="仿宋" w:hAnsi="仿宋" w:cs="仿宋" w:hint="eastAsia"/>
            <w:lang w:eastAsia="zh-CN"/>
          </w:rPr>
          <w:t>六、高品质研磨碳酸钙浆料项目土建工程</w:t>
        </w:r>
        <w:r>
          <w:tab/>
        </w:r>
        <w:r>
          <w:fldChar w:fldCharType="begin"/>
        </w:r>
        <w:r>
          <w:instrText xml:space="preserve"> PAGEREF _Toc7597 \h </w:instrText>
        </w:r>
        <w:r>
          <w:fldChar w:fldCharType="separate"/>
        </w:r>
        <w:r>
          <w:t>15</w:t>
        </w:r>
        <w:r>
          <w:fldChar w:fldCharType="end"/>
        </w:r>
      </w:hyperlink>
    </w:p>
    <w:p>
      <w:pPr>
        <w:pStyle w:val="TOC2"/>
        <w:tabs>
          <w:tab w:val="right" w:leader="dot" w:pos="8306"/>
        </w:tabs>
      </w:pPr>
      <w:hyperlink w:anchor="_Toc18218" w:history="1">
        <w:r>
          <w:rPr>
            <w:rFonts w:ascii="仿宋" w:eastAsia="仿宋" w:hAnsi="仿宋" w:cs="仿宋" w:hint="eastAsia"/>
            <w:lang w:eastAsia="zh-CN"/>
          </w:rPr>
          <w:t>(一)、建筑工程设计原则</w:t>
        </w:r>
        <w:r>
          <w:tab/>
        </w:r>
        <w:r>
          <w:fldChar w:fldCharType="begin"/>
        </w:r>
        <w:r>
          <w:instrText xml:space="preserve"> PAGEREF _Toc18218 \h </w:instrText>
        </w:r>
        <w:r>
          <w:fldChar w:fldCharType="separate"/>
        </w:r>
        <w:r>
          <w:t>15</w:t>
        </w:r>
        <w:r>
          <w:fldChar w:fldCharType="end"/>
        </w:r>
      </w:hyperlink>
    </w:p>
    <w:p>
      <w:pPr>
        <w:pStyle w:val="TOC2"/>
        <w:tabs>
          <w:tab w:val="right" w:leader="dot" w:pos="8306"/>
        </w:tabs>
      </w:pPr>
      <w:hyperlink w:anchor="_Toc27113" w:history="1">
        <w:r>
          <w:rPr>
            <w:rFonts w:ascii="仿宋" w:eastAsia="仿宋" w:hAnsi="仿宋" w:cs="仿宋" w:hint="eastAsia"/>
            <w:lang w:eastAsia="zh-CN"/>
          </w:rPr>
          <w:t>(二)、土建工程设计年限及安全等级</w:t>
        </w:r>
        <w:r>
          <w:tab/>
        </w:r>
        <w:r>
          <w:fldChar w:fldCharType="begin"/>
        </w:r>
        <w:r>
          <w:instrText xml:space="preserve"> PAGEREF _Toc27113 \h </w:instrText>
        </w:r>
        <w:r>
          <w:fldChar w:fldCharType="separate"/>
        </w:r>
        <w:r>
          <w:t>16</w:t>
        </w:r>
        <w:r>
          <w:fldChar w:fldCharType="end"/>
        </w:r>
      </w:hyperlink>
    </w:p>
    <w:p>
      <w:pPr>
        <w:pStyle w:val="TOC2"/>
        <w:tabs>
          <w:tab w:val="right" w:leader="dot" w:pos="8306"/>
        </w:tabs>
      </w:pPr>
      <w:hyperlink w:anchor="_Toc19063" w:history="1">
        <w:r>
          <w:rPr>
            <w:rFonts w:ascii="仿宋" w:eastAsia="仿宋" w:hAnsi="仿宋" w:cs="仿宋" w:hint="eastAsia"/>
            <w:lang w:eastAsia="zh-CN"/>
          </w:rPr>
          <w:t>(三)、建筑工程设计总体要求</w:t>
        </w:r>
        <w:r>
          <w:tab/>
        </w:r>
        <w:r>
          <w:fldChar w:fldCharType="begin"/>
        </w:r>
        <w:r>
          <w:instrText xml:space="preserve"> PAGEREF _Toc19063 \h </w:instrText>
        </w:r>
        <w:r>
          <w:fldChar w:fldCharType="separate"/>
        </w:r>
        <w:r>
          <w:t>18</w:t>
        </w:r>
        <w:r>
          <w:fldChar w:fldCharType="end"/>
        </w:r>
      </w:hyperlink>
    </w:p>
    <w:p>
      <w:pPr>
        <w:pStyle w:val="TOC2"/>
        <w:tabs>
          <w:tab w:val="right" w:leader="dot" w:pos="8306"/>
        </w:tabs>
      </w:pPr>
      <w:hyperlink w:anchor="_Toc6938" w:history="1">
        <w:r>
          <w:rPr>
            <w:rFonts w:ascii="仿宋" w:eastAsia="仿宋" w:hAnsi="仿宋" w:cs="仿宋" w:hint="eastAsia"/>
            <w:lang w:eastAsia="zh-CN"/>
          </w:rPr>
          <w:t>(四)、土建工程建设指标</w:t>
        </w:r>
        <w:r>
          <w:tab/>
        </w:r>
        <w:r>
          <w:fldChar w:fldCharType="begin"/>
        </w:r>
        <w:r>
          <w:instrText xml:space="preserve"> PAGEREF _Toc6938 \h </w:instrText>
        </w:r>
        <w:r>
          <w:fldChar w:fldCharType="separate"/>
        </w:r>
        <w:r>
          <w:t>18</w:t>
        </w:r>
        <w:r>
          <w:fldChar w:fldCharType="end"/>
        </w:r>
      </w:hyperlink>
    </w:p>
    <w:p>
      <w:pPr>
        <w:pStyle w:val="TOC1"/>
        <w:tabs>
          <w:tab w:val="right" w:leader="dot" w:pos="8306"/>
        </w:tabs>
      </w:pPr>
      <w:hyperlink w:anchor="_Toc11321" w:history="1">
        <w:r>
          <w:rPr>
            <w:rFonts w:ascii="仿宋" w:eastAsia="仿宋" w:hAnsi="仿宋" w:cs="仿宋" w:hint="eastAsia"/>
            <w:lang w:eastAsia="zh-CN"/>
          </w:rPr>
          <w:t>七、高品质研磨碳酸钙浆料项目人力资源培养与发展</w:t>
        </w:r>
        <w:r>
          <w:tab/>
        </w:r>
        <w:r>
          <w:fldChar w:fldCharType="begin"/>
        </w:r>
        <w:r>
          <w:instrText xml:space="preserve"> PAGEREF _Toc11321 \h </w:instrText>
        </w:r>
        <w:r>
          <w:fldChar w:fldCharType="separate"/>
        </w:r>
        <w:r>
          <w:t>19</w:t>
        </w:r>
        <w:r>
          <w:fldChar w:fldCharType="end"/>
        </w:r>
      </w:hyperlink>
    </w:p>
    <w:p>
      <w:pPr>
        <w:pStyle w:val="TOC2"/>
        <w:tabs>
          <w:tab w:val="right" w:leader="dot" w:pos="8306"/>
        </w:tabs>
      </w:pPr>
      <w:hyperlink w:anchor="_Toc8696" w:history="1">
        <w:r>
          <w:rPr>
            <w:rFonts w:ascii="仿宋" w:eastAsia="仿宋" w:hAnsi="仿宋" w:cs="仿宋" w:hint="eastAsia"/>
            <w:lang w:eastAsia="zh-CN"/>
          </w:rPr>
          <w:t>(一)、人才需求与规划</w:t>
        </w:r>
        <w:r>
          <w:tab/>
        </w:r>
        <w:r>
          <w:fldChar w:fldCharType="begin"/>
        </w:r>
        <w:r>
          <w:instrText xml:space="preserve"> PAGEREF _Toc8696 \h </w:instrText>
        </w:r>
        <w:r>
          <w:fldChar w:fldCharType="separate"/>
        </w:r>
        <w:r>
          <w:t>19</w:t>
        </w:r>
        <w:r>
          <w:fldChar w:fldCharType="end"/>
        </w:r>
      </w:hyperlink>
    </w:p>
    <w:p>
      <w:pPr>
        <w:pStyle w:val="TOC2"/>
        <w:tabs>
          <w:tab w:val="right" w:leader="dot" w:pos="8306"/>
        </w:tabs>
      </w:pPr>
      <w:hyperlink w:anchor="_Toc28377" w:history="1">
        <w:r>
          <w:rPr>
            <w:rFonts w:ascii="仿宋" w:eastAsia="仿宋" w:hAnsi="仿宋" w:cs="仿宋" w:hint="eastAsia"/>
            <w:lang w:eastAsia="zh-CN"/>
          </w:rPr>
          <w:t>(二)、培训与发展计划</w:t>
        </w:r>
        <w:r>
          <w:tab/>
        </w:r>
        <w:r>
          <w:fldChar w:fldCharType="begin"/>
        </w:r>
        <w:r>
          <w:instrText xml:space="preserve"> PAGEREF _Toc28377 \h </w:instrText>
        </w:r>
        <w:r>
          <w:fldChar w:fldCharType="separate"/>
        </w:r>
        <w:r>
          <w:t>19</w:t>
        </w:r>
        <w:r>
          <w:fldChar w:fldCharType="end"/>
        </w:r>
      </w:hyperlink>
    </w:p>
    <w:p>
      <w:pPr>
        <w:pStyle w:val="TOC1"/>
        <w:tabs>
          <w:tab w:val="right" w:leader="dot" w:pos="8306"/>
        </w:tabs>
      </w:pPr>
      <w:hyperlink w:anchor="_Toc16782" w:history="1">
        <w:r>
          <w:rPr>
            <w:rFonts w:ascii="仿宋" w:eastAsia="仿宋" w:hAnsi="仿宋" w:cs="仿宋" w:hint="eastAsia"/>
            <w:lang w:eastAsia="zh-CN"/>
          </w:rPr>
          <w:t>八、高品质研磨碳酸钙浆料项目投资规划</w:t>
        </w:r>
        <w:r>
          <w:tab/>
        </w:r>
        <w:r>
          <w:fldChar w:fldCharType="begin"/>
        </w:r>
        <w:r>
          <w:instrText xml:space="preserve"> PAGEREF _Toc16782 \h </w:instrText>
        </w:r>
        <w:r>
          <w:fldChar w:fldCharType="separate"/>
        </w:r>
        <w:r>
          <w:t>20</w:t>
        </w:r>
        <w:r>
          <w:fldChar w:fldCharType="end"/>
        </w:r>
      </w:hyperlink>
    </w:p>
    <w:p>
      <w:pPr>
        <w:pStyle w:val="TOC2"/>
        <w:tabs>
          <w:tab w:val="right" w:leader="dot" w:pos="8306"/>
        </w:tabs>
      </w:pPr>
      <w:hyperlink w:anchor="_Toc4693" w:history="1">
        <w:r>
          <w:rPr>
            <w:rFonts w:ascii="仿宋" w:eastAsia="仿宋" w:hAnsi="仿宋" w:cs="仿宋" w:hint="eastAsia"/>
            <w:lang w:eastAsia="zh-CN"/>
          </w:rPr>
          <w:t>(一)、高品质研磨碳酸钙浆料项目总投资估算</w:t>
        </w:r>
        <w:r>
          <w:tab/>
        </w:r>
        <w:r>
          <w:fldChar w:fldCharType="begin"/>
        </w:r>
        <w:r>
          <w:instrText xml:space="preserve"> PAGEREF _Toc4693 \h </w:instrText>
        </w:r>
        <w:r>
          <w:fldChar w:fldCharType="separate"/>
        </w:r>
        <w:r>
          <w:t>20</w:t>
        </w:r>
        <w:r>
          <w:fldChar w:fldCharType="end"/>
        </w:r>
      </w:hyperlink>
    </w:p>
    <w:p>
      <w:pPr>
        <w:pStyle w:val="TOC2"/>
        <w:tabs>
          <w:tab w:val="right" w:leader="dot" w:pos="8306"/>
        </w:tabs>
      </w:pPr>
      <w:hyperlink w:anchor="_Toc9851" w:history="1">
        <w:r>
          <w:rPr>
            <w:rFonts w:ascii="仿宋" w:eastAsia="仿宋" w:hAnsi="仿宋" w:cs="仿宋" w:hint="eastAsia"/>
            <w:lang w:eastAsia="zh-CN"/>
          </w:rPr>
          <w:t>(二)、资金筹措</w:t>
        </w:r>
        <w:r>
          <w:tab/>
        </w:r>
        <w:r>
          <w:fldChar w:fldCharType="begin"/>
        </w:r>
        <w:r>
          <w:instrText xml:space="preserve"> PAGEREF _Toc9851 \h </w:instrText>
        </w:r>
        <w:r>
          <w:fldChar w:fldCharType="separate"/>
        </w:r>
        <w:r>
          <w:t>21</w:t>
        </w:r>
        <w:r>
          <w:fldChar w:fldCharType="end"/>
        </w:r>
      </w:hyperlink>
    </w:p>
    <w:p>
      <w:pPr>
        <w:pStyle w:val="TOC1"/>
        <w:tabs>
          <w:tab w:val="right" w:leader="dot" w:pos="8306"/>
        </w:tabs>
      </w:pPr>
      <w:hyperlink w:anchor="_Toc29444" w:history="1">
        <w:r>
          <w:rPr>
            <w:rFonts w:ascii="仿宋" w:eastAsia="仿宋" w:hAnsi="仿宋" w:cs="仿宋" w:hint="eastAsia"/>
            <w:lang w:eastAsia="zh-CN"/>
          </w:rPr>
          <w:t>九、高品质研磨碳酸钙浆料项目技术管理</w:t>
        </w:r>
        <w:r>
          <w:tab/>
        </w:r>
        <w:r>
          <w:fldChar w:fldCharType="begin"/>
        </w:r>
        <w:r>
          <w:instrText xml:space="preserve"> PAGEREF _Toc29444 \h </w:instrText>
        </w:r>
        <w:r>
          <w:fldChar w:fldCharType="separate"/>
        </w:r>
        <w:r>
          <w:t>22</w:t>
        </w:r>
        <w:r>
          <w:fldChar w:fldCharType="end"/>
        </w:r>
      </w:hyperlink>
    </w:p>
    <w:p>
      <w:pPr>
        <w:pStyle w:val="TOC2"/>
        <w:tabs>
          <w:tab w:val="right" w:leader="dot" w:pos="8306"/>
        </w:tabs>
      </w:pPr>
      <w:hyperlink w:anchor="_Toc23851" w:history="1">
        <w:r>
          <w:rPr>
            <w:rFonts w:ascii="仿宋" w:eastAsia="仿宋" w:hAnsi="仿宋" w:cs="仿宋" w:hint="eastAsia"/>
            <w:lang w:eastAsia="zh-CN"/>
          </w:rPr>
          <w:t>(一)、技术方案选用方向</w:t>
        </w:r>
        <w:r>
          <w:tab/>
        </w:r>
        <w:r>
          <w:fldChar w:fldCharType="begin"/>
        </w:r>
        <w:r>
          <w:instrText xml:space="preserve"> PAGEREF _Toc23851 \h </w:instrText>
        </w:r>
        <w:r>
          <w:fldChar w:fldCharType="separate"/>
        </w:r>
        <w:r>
          <w:t>22</w:t>
        </w:r>
        <w:r>
          <w:fldChar w:fldCharType="end"/>
        </w:r>
      </w:hyperlink>
    </w:p>
    <w:p>
      <w:pPr>
        <w:pStyle w:val="TOC2"/>
        <w:tabs>
          <w:tab w:val="right" w:leader="dot" w:pos="8306"/>
        </w:tabs>
      </w:pPr>
      <w:hyperlink w:anchor="_Toc12136" w:history="1">
        <w:r>
          <w:rPr>
            <w:rFonts w:ascii="仿宋" w:eastAsia="仿宋" w:hAnsi="仿宋" w:cs="仿宋" w:hint="eastAsia"/>
            <w:lang w:eastAsia="zh-CN"/>
          </w:rPr>
          <w:t>(二)、工艺技术方案选用原则</w:t>
        </w:r>
        <w:r>
          <w:tab/>
        </w:r>
        <w:r>
          <w:fldChar w:fldCharType="begin"/>
        </w:r>
        <w:r>
          <w:instrText xml:space="preserve"> PAGEREF _Toc12136 \h </w:instrText>
        </w:r>
        <w:r>
          <w:fldChar w:fldCharType="separate"/>
        </w:r>
        <w:r>
          <w:t>24</w:t>
        </w:r>
        <w:r>
          <w:fldChar w:fldCharType="end"/>
        </w:r>
      </w:hyperlink>
    </w:p>
    <w:p>
      <w:pPr>
        <w:pStyle w:val="TOC2"/>
        <w:tabs>
          <w:tab w:val="right" w:leader="dot" w:pos="8306"/>
        </w:tabs>
      </w:pPr>
      <w:hyperlink w:anchor="_Toc18122" w:history="1">
        <w:r>
          <w:rPr>
            <w:rFonts w:ascii="仿宋" w:eastAsia="仿宋" w:hAnsi="仿宋" w:cs="仿宋" w:hint="eastAsia"/>
            <w:lang w:eastAsia="zh-CN"/>
          </w:rPr>
          <w:t>(三)、工艺技术方案要求</w:t>
        </w:r>
        <w:r>
          <w:tab/>
        </w:r>
        <w:r>
          <w:fldChar w:fldCharType="begin"/>
        </w:r>
        <w:r>
          <w:instrText xml:space="preserve"> PAGEREF _Toc18122 \h </w:instrText>
        </w:r>
        <w:r>
          <w:fldChar w:fldCharType="separate"/>
        </w:r>
        <w:r>
          <w:t>26</w:t>
        </w:r>
        <w:r>
          <w:fldChar w:fldCharType="end"/>
        </w:r>
      </w:hyperlink>
    </w:p>
    <w:p>
      <w:pPr>
        <w:pStyle w:val="TOC1"/>
        <w:tabs>
          <w:tab w:val="right" w:leader="dot" w:pos="8306"/>
        </w:tabs>
      </w:pPr>
      <w:hyperlink w:anchor="_Toc21961" w:history="1">
        <w:r>
          <w:rPr>
            <w:rFonts w:ascii="仿宋" w:eastAsia="仿宋" w:hAnsi="仿宋" w:cs="仿宋" w:hint="eastAsia"/>
            <w:lang w:eastAsia="zh-CN"/>
          </w:rPr>
          <w:t>十、高品质研磨碳酸钙浆料项目财务管理</w:t>
        </w:r>
        <w:r>
          <w:tab/>
        </w:r>
        <w:r>
          <w:fldChar w:fldCharType="begin"/>
        </w:r>
        <w:r>
          <w:instrText xml:space="preserve"> PAGEREF _Toc21961 \h </w:instrText>
        </w:r>
        <w:r>
          <w:fldChar w:fldCharType="separate"/>
        </w:r>
        <w:r>
          <w:t>28</w:t>
        </w:r>
        <w:r>
          <w:fldChar w:fldCharType="end"/>
        </w:r>
      </w:hyperlink>
    </w:p>
    <w:p>
      <w:pPr>
        <w:pStyle w:val="TOC2"/>
        <w:tabs>
          <w:tab w:val="right" w:leader="dot" w:pos="8306"/>
        </w:tabs>
      </w:pPr>
      <w:hyperlink w:anchor="_Toc27405" w:history="1">
        <w:r>
          <w:rPr>
            <w:rFonts w:ascii="仿宋" w:eastAsia="仿宋" w:hAnsi="仿宋" w:cs="仿宋" w:hint="eastAsia"/>
            <w:lang w:eastAsia="zh-CN"/>
          </w:rPr>
          <w:t>(一)、资金需求大</w:t>
        </w:r>
        <w:r>
          <w:tab/>
        </w:r>
        <w:r>
          <w:fldChar w:fldCharType="begin"/>
        </w:r>
        <w:r>
          <w:instrText xml:space="preserve"> PAGEREF _Toc27405 \h </w:instrText>
        </w:r>
        <w:r>
          <w:fldChar w:fldCharType="separate"/>
        </w:r>
        <w:r>
          <w:t>28</w:t>
        </w:r>
        <w:r>
          <w:fldChar w:fldCharType="end"/>
        </w:r>
      </w:hyperlink>
    </w:p>
    <w:p>
      <w:pPr>
        <w:pStyle w:val="TOC2"/>
        <w:tabs>
          <w:tab w:val="right" w:leader="dot" w:pos="8306"/>
        </w:tabs>
      </w:pPr>
      <w:hyperlink w:anchor="_Toc24427" w:history="1">
        <w:r>
          <w:rPr>
            <w:rFonts w:ascii="仿宋" w:eastAsia="仿宋" w:hAnsi="仿宋" w:cs="仿宋" w:hint="eastAsia"/>
            <w:lang w:eastAsia="zh-CN"/>
          </w:rPr>
          <w:t>(二)、研发周期长</w:t>
        </w:r>
        <w:r>
          <w:tab/>
        </w:r>
        <w:r>
          <w:fldChar w:fldCharType="begin"/>
        </w:r>
        <w:r>
          <w:instrText xml:space="preserve"> PAGEREF _Toc24427 \h </w:instrText>
        </w:r>
        <w:r>
          <w:fldChar w:fldCharType="separate"/>
        </w:r>
        <w:r>
          <w:t>29</w:t>
        </w:r>
        <w:r>
          <w:fldChar w:fldCharType="end"/>
        </w:r>
      </w:hyperlink>
    </w:p>
    <w:p>
      <w:pPr>
        <w:pStyle w:val="TOC2"/>
        <w:tabs>
          <w:tab w:val="right" w:leader="dot" w:pos="8306"/>
        </w:tabs>
      </w:pPr>
      <w:hyperlink w:anchor="_Toc13571" w:history="1">
        <w:r>
          <w:rPr>
            <w:rFonts w:ascii="仿宋" w:eastAsia="仿宋" w:hAnsi="仿宋" w:cs="仿宋" w:hint="eastAsia"/>
            <w:lang w:eastAsia="zh-CN"/>
          </w:rPr>
          <w:t>(三)、市场风险大</w:t>
        </w:r>
        <w:r>
          <w:tab/>
        </w:r>
        <w:r>
          <w:fldChar w:fldCharType="begin"/>
        </w:r>
        <w:r>
          <w:instrText xml:space="preserve"> PAGEREF _Toc13571 \h </w:instrText>
        </w:r>
        <w:r>
          <w:fldChar w:fldCharType="separate"/>
        </w:r>
        <w:r>
          <w:t>31</w:t>
        </w:r>
        <w:r>
          <w:fldChar w:fldCharType="end"/>
        </w:r>
      </w:hyperlink>
    </w:p>
    <w:p>
      <w:pPr>
        <w:pStyle w:val="TOC2"/>
        <w:tabs>
          <w:tab w:val="right" w:leader="dot" w:pos="8306"/>
        </w:tabs>
      </w:pPr>
      <w:hyperlink w:anchor="_Toc28309" w:history="1">
        <w:r>
          <w:rPr>
            <w:rFonts w:ascii="仿宋" w:eastAsia="仿宋" w:hAnsi="仿宋" w:cs="仿宋" w:hint="eastAsia"/>
            <w:lang w:eastAsia="zh-CN"/>
          </w:rPr>
          <w:t>(四)、利润率高</w:t>
        </w:r>
        <w:r>
          <w:tab/>
        </w:r>
        <w:r>
          <w:fldChar w:fldCharType="begin"/>
        </w:r>
        <w:r>
          <w:instrText xml:space="preserve"> PAGEREF _Toc28309 \h </w:instrText>
        </w:r>
        <w:r>
          <w:fldChar w:fldCharType="separate"/>
        </w:r>
        <w:r>
          <w:t>34</w:t>
        </w:r>
        <w:r>
          <w:fldChar w:fldCharType="end"/>
        </w:r>
      </w:hyperlink>
    </w:p>
    <w:p>
      <w:pPr>
        <w:pStyle w:val="TOC1"/>
        <w:tabs>
          <w:tab w:val="right" w:leader="dot" w:pos="8306"/>
        </w:tabs>
      </w:pPr>
      <w:hyperlink w:anchor="_Toc23423" w:history="1">
        <w:r>
          <w:rPr>
            <w:rFonts w:ascii="仿宋" w:eastAsia="仿宋" w:hAnsi="仿宋" w:cs="仿宋" w:hint="eastAsia"/>
            <w:lang w:eastAsia="zh-CN"/>
          </w:rPr>
          <w:t>十一、高品质研磨碳酸钙浆料项目风险管理</w:t>
        </w:r>
        <w:r>
          <w:tab/>
        </w:r>
        <w:r>
          <w:fldChar w:fldCharType="begin"/>
        </w:r>
        <w:r>
          <w:instrText xml:space="preserve"> PAGEREF _Toc23423 \h </w:instrText>
        </w:r>
        <w:r>
          <w:fldChar w:fldCharType="separate"/>
        </w:r>
        <w:r>
          <w:t>36</w:t>
        </w:r>
        <w:r>
          <w:fldChar w:fldCharType="end"/>
        </w:r>
      </w:hyperlink>
    </w:p>
    <w:p>
      <w:pPr>
        <w:pStyle w:val="TOC2"/>
        <w:tabs>
          <w:tab w:val="right" w:leader="dot" w:pos="8306"/>
        </w:tabs>
      </w:pPr>
      <w:hyperlink w:anchor="_Toc11726" w:history="1">
        <w:r>
          <w:rPr>
            <w:rFonts w:ascii="仿宋" w:eastAsia="仿宋" w:hAnsi="仿宋" w:cs="仿宋" w:hint="eastAsia"/>
            <w:lang w:eastAsia="zh-CN"/>
          </w:rPr>
          <w:t>(一)、风险识别与评估</w:t>
        </w:r>
        <w:r>
          <w:tab/>
        </w:r>
        <w:r>
          <w:fldChar w:fldCharType="begin"/>
        </w:r>
        <w:r>
          <w:instrText xml:space="preserve"> PAGEREF _Toc11726 \h </w:instrText>
        </w:r>
        <w:r>
          <w:fldChar w:fldCharType="separate"/>
        </w:r>
        <w:r>
          <w:t>36</w:t>
        </w:r>
        <w:r>
          <w:fldChar w:fldCharType="end"/>
        </w:r>
      </w:hyperlink>
    </w:p>
    <w:p>
      <w:pPr>
        <w:pStyle w:val="TOC2"/>
        <w:tabs>
          <w:tab w:val="right" w:leader="dot" w:pos="8306"/>
        </w:tabs>
      </w:pPr>
      <w:hyperlink w:anchor="_Toc31209" w:history="1">
        <w:r>
          <w:rPr>
            <w:rFonts w:ascii="仿宋" w:eastAsia="仿宋" w:hAnsi="仿宋" w:cs="仿宋" w:hint="eastAsia"/>
            <w:lang w:eastAsia="zh-CN"/>
          </w:rPr>
          <w:t>(二)、风险应对策略</w:t>
        </w:r>
        <w:r>
          <w:tab/>
        </w:r>
        <w:r>
          <w:fldChar w:fldCharType="begin"/>
        </w:r>
        <w:r>
          <w:instrText xml:space="preserve"> PAGEREF _Toc31209 \h </w:instrText>
        </w:r>
        <w:r>
          <w:fldChar w:fldCharType="separate"/>
        </w:r>
        <w:r>
          <w:t>37</w:t>
        </w:r>
        <w:r>
          <w:fldChar w:fldCharType="end"/>
        </w:r>
      </w:hyperlink>
    </w:p>
    <w:p>
      <w:pPr>
        <w:pStyle w:val="TOC2"/>
        <w:tabs>
          <w:tab w:val="right" w:leader="dot" w:pos="8306"/>
        </w:tabs>
      </w:pPr>
      <w:hyperlink w:anchor="_Toc25076" w:history="1">
        <w:r>
          <w:rPr>
            <w:rFonts w:ascii="仿宋" w:eastAsia="仿宋" w:hAnsi="仿宋" w:cs="仿宋" w:hint="eastAsia"/>
            <w:lang w:eastAsia="zh-CN"/>
          </w:rPr>
          <w:t>(三)、风险监控与控制</w:t>
        </w:r>
        <w:r>
          <w:tab/>
        </w:r>
        <w:r>
          <w:fldChar w:fldCharType="begin"/>
        </w:r>
        <w:r>
          <w:instrText xml:space="preserve"> PAGEREF _Toc25076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19" w:history="1">
        <w:r>
          <w:rPr>
            <w:rFonts w:ascii="仿宋" w:eastAsia="仿宋" w:hAnsi="仿宋" w:cs="仿宋" w:hint="eastAsia"/>
            <w:lang w:eastAsia="zh-CN"/>
          </w:rPr>
          <w:t>十二、高品质研磨碳酸钙浆料项目计划安排</w:t>
        </w:r>
        <w:r>
          <w:tab/>
        </w:r>
        <w:r>
          <w:fldChar w:fldCharType="begin"/>
        </w:r>
        <w:r>
          <w:instrText xml:space="preserve"> PAGEREF _Toc17519 \h </w:instrText>
        </w:r>
        <w:r>
          <w:fldChar w:fldCharType="separate"/>
        </w:r>
        <w:r>
          <w:t>40</w:t>
        </w:r>
        <w:r>
          <w:fldChar w:fldCharType="end"/>
        </w:r>
      </w:hyperlink>
    </w:p>
    <w:p>
      <w:pPr>
        <w:pStyle w:val="TOC2"/>
        <w:tabs>
          <w:tab w:val="right" w:leader="dot" w:pos="8306"/>
        </w:tabs>
      </w:pPr>
      <w:hyperlink w:anchor="_Toc3610" w:history="1">
        <w:r>
          <w:rPr>
            <w:rFonts w:ascii="仿宋" w:eastAsia="仿宋" w:hAnsi="仿宋" w:cs="仿宋" w:hint="eastAsia"/>
            <w:lang w:eastAsia="zh-CN"/>
          </w:rPr>
          <w:t>(一)、建设周期</w:t>
        </w:r>
        <w:r>
          <w:tab/>
        </w:r>
        <w:r>
          <w:fldChar w:fldCharType="begin"/>
        </w:r>
        <w:r>
          <w:instrText xml:space="preserve"> PAGEREF _Toc3610 \h </w:instrText>
        </w:r>
        <w:r>
          <w:fldChar w:fldCharType="separate"/>
        </w:r>
        <w:r>
          <w:t>40</w:t>
        </w:r>
        <w:r>
          <w:fldChar w:fldCharType="end"/>
        </w:r>
      </w:hyperlink>
    </w:p>
    <w:p>
      <w:pPr>
        <w:pStyle w:val="TOC2"/>
        <w:tabs>
          <w:tab w:val="right" w:leader="dot" w:pos="8306"/>
        </w:tabs>
      </w:pPr>
      <w:hyperlink w:anchor="_Toc23282" w:history="1">
        <w:r>
          <w:rPr>
            <w:rFonts w:ascii="仿宋" w:eastAsia="仿宋" w:hAnsi="仿宋" w:cs="仿宋" w:hint="eastAsia"/>
            <w:lang w:eastAsia="zh-CN"/>
          </w:rPr>
          <w:t>(二)、建设进度</w:t>
        </w:r>
        <w:r>
          <w:tab/>
        </w:r>
        <w:r>
          <w:fldChar w:fldCharType="begin"/>
        </w:r>
        <w:r>
          <w:instrText xml:space="preserve"> PAGEREF _Toc23282 \h </w:instrText>
        </w:r>
        <w:r>
          <w:fldChar w:fldCharType="separate"/>
        </w:r>
        <w:r>
          <w:t>41</w:t>
        </w:r>
        <w:r>
          <w:fldChar w:fldCharType="end"/>
        </w:r>
      </w:hyperlink>
    </w:p>
    <w:p>
      <w:pPr>
        <w:pStyle w:val="TOC2"/>
        <w:tabs>
          <w:tab w:val="right" w:leader="dot" w:pos="8306"/>
        </w:tabs>
      </w:pPr>
      <w:hyperlink w:anchor="_Toc16212" w:history="1">
        <w:r>
          <w:rPr>
            <w:rFonts w:ascii="仿宋" w:eastAsia="仿宋" w:hAnsi="仿宋" w:cs="仿宋" w:hint="eastAsia"/>
            <w:lang w:eastAsia="zh-CN"/>
          </w:rPr>
          <w:t>(三)、进度安排注意事项</w:t>
        </w:r>
        <w:r>
          <w:tab/>
        </w:r>
        <w:r>
          <w:fldChar w:fldCharType="begin"/>
        </w:r>
        <w:r>
          <w:instrText xml:space="preserve"> PAGEREF _Toc16212 \h </w:instrText>
        </w:r>
        <w:r>
          <w:fldChar w:fldCharType="separate"/>
        </w:r>
        <w:r>
          <w:t>42</w:t>
        </w:r>
        <w:r>
          <w:fldChar w:fldCharType="end"/>
        </w:r>
      </w:hyperlink>
    </w:p>
    <w:p>
      <w:pPr>
        <w:pStyle w:val="TOC2"/>
        <w:tabs>
          <w:tab w:val="right" w:leader="dot" w:pos="8306"/>
        </w:tabs>
      </w:pPr>
      <w:hyperlink w:anchor="_Toc6176" w:history="1">
        <w:r>
          <w:rPr>
            <w:rFonts w:ascii="仿宋" w:eastAsia="仿宋" w:hAnsi="仿宋" w:cs="仿宋" w:hint="eastAsia"/>
            <w:lang w:eastAsia="zh-CN"/>
          </w:rPr>
          <w:t>(四)、人力资源配置</w:t>
        </w:r>
        <w:r>
          <w:tab/>
        </w:r>
        <w:r>
          <w:fldChar w:fldCharType="begin"/>
        </w:r>
        <w:r>
          <w:instrText xml:space="preserve"> PAGEREF _Toc6176 \h </w:instrText>
        </w:r>
        <w:r>
          <w:fldChar w:fldCharType="separate"/>
        </w:r>
        <w:r>
          <w:t>44</w:t>
        </w:r>
        <w:r>
          <w:fldChar w:fldCharType="end"/>
        </w:r>
      </w:hyperlink>
    </w:p>
    <w:p>
      <w:pPr>
        <w:pStyle w:val="TOC1"/>
        <w:tabs>
          <w:tab w:val="right" w:leader="dot" w:pos="8306"/>
        </w:tabs>
      </w:pPr>
      <w:hyperlink w:anchor="_Toc2005" w:history="1">
        <w:r>
          <w:rPr>
            <w:rFonts w:ascii="仿宋" w:eastAsia="仿宋" w:hAnsi="仿宋" w:cs="仿宋" w:hint="eastAsia"/>
            <w:lang w:eastAsia="zh-CN"/>
          </w:rPr>
          <w:t>十三、质量管理体系</w:t>
        </w:r>
        <w:r>
          <w:tab/>
        </w:r>
        <w:r>
          <w:fldChar w:fldCharType="begin"/>
        </w:r>
        <w:r>
          <w:instrText xml:space="preserve"> PAGEREF _Toc2005 \h </w:instrText>
        </w:r>
        <w:r>
          <w:fldChar w:fldCharType="separate"/>
        </w:r>
        <w:r>
          <w:t>44</w:t>
        </w:r>
        <w:r>
          <w:fldChar w:fldCharType="end"/>
        </w:r>
      </w:hyperlink>
    </w:p>
    <w:p>
      <w:pPr>
        <w:pStyle w:val="TOC2"/>
        <w:tabs>
          <w:tab w:val="right" w:leader="dot" w:pos="8306"/>
        </w:tabs>
      </w:pPr>
      <w:hyperlink w:anchor="_Toc26267" w:history="1">
        <w:r>
          <w:rPr>
            <w:rFonts w:ascii="仿宋" w:eastAsia="仿宋" w:hAnsi="仿宋" w:cs="仿宋" w:hint="eastAsia"/>
            <w:lang w:eastAsia="zh-CN"/>
          </w:rPr>
          <w:t>(一)、质量目标与方针</w:t>
        </w:r>
        <w:r>
          <w:tab/>
        </w:r>
        <w:r>
          <w:fldChar w:fldCharType="begin"/>
        </w:r>
        <w:r>
          <w:instrText xml:space="preserve"> PAGEREF _Toc26267 \h </w:instrText>
        </w:r>
        <w:r>
          <w:fldChar w:fldCharType="separate"/>
        </w:r>
        <w:r>
          <w:t>44</w:t>
        </w:r>
        <w:r>
          <w:fldChar w:fldCharType="end"/>
        </w:r>
      </w:hyperlink>
    </w:p>
    <w:p>
      <w:pPr>
        <w:pStyle w:val="TOC2"/>
        <w:tabs>
          <w:tab w:val="right" w:leader="dot" w:pos="8306"/>
        </w:tabs>
      </w:pPr>
      <w:hyperlink w:anchor="_Toc11276" w:history="1">
        <w:r>
          <w:rPr>
            <w:rFonts w:ascii="仿宋" w:eastAsia="仿宋" w:hAnsi="仿宋" w:cs="仿宋" w:hint="eastAsia"/>
            <w:lang w:eastAsia="zh-CN"/>
          </w:rPr>
          <w:t>(二)、质量管理责任</w:t>
        </w:r>
        <w:r>
          <w:tab/>
        </w:r>
        <w:r>
          <w:fldChar w:fldCharType="begin"/>
        </w:r>
        <w:r>
          <w:instrText xml:space="preserve"> PAGEREF _Toc11276 \h </w:instrText>
        </w:r>
        <w:r>
          <w:fldChar w:fldCharType="separate"/>
        </w:r>
        <w:r>
          <w:t>45</w:t>
        </w:r>
        <w:r>
          <w:fldChar w:fldCharType="end"/>
        </w:r>
      </w:hyperlink>
    </w:p>
    <w:p>
      <w:pPr>
        <w:pStyle w:val="TOC2"/>
        <w:tabs>
          <w:tab w:val="right" w:leader="dot" w:pos="8306"/>
        </w:tabs>
      </w:pPr>
      <w:hyperlink w:anchor="_Toc13343" w:history="1">
        <w:r>
          <w:rPr>
            <w:rFonts w:ascii="仿宋" w:eastAsia="仿宋" w:hAnsi="仿宋" w:cs="仿宋" w:hint="eastAsia"/>
            <w:lang w:eastAsia="zh-CN"/>
          </w:rPr>
          <w:t>(三)、质量管理体系文件</w:t>
        </w:r>
        <w:r>
          <w:tab/>
        </w:r>
        <w:r>
          <w:fldChar w:fldCharType="begin"/>
        </w:r>
        <w:r>
          <w:instrText xml:space="preserve"> PAGEREF _Toc13343 \h </w:instrText>
        </w:r>
        <w:r>
          <w:fldChar w:fldCharType="separate"/>
        </w:r>
        <w:r>
          <w:t>47</w:t>
        </w:r>
        <w:r>
          <w:fldChar w:fldCharType="end"/>
        </w:r>
      </w:hyperlink>
    </w:p>
    <w:p>
      <w:pPr>
        <w:pStyle w:val="TOC2"/>
        <w:tabs>
          <w:tab w:val="right" w:leader="dot" w:pos="8306"/>
        </w:tabs>
      </w:pPr>
      <w:hyperlink w:anchor="_Toc22950" w:history="1">
        <w:r>
          <w:rPr>
            <w:rFonts w:ascii="仿宋" w:eastAsia="仿宋" w:hAnsi="仿宋" w:cs="仿宋" w:hint="eastAsia"/>
            <w:lang w:eastAsia="zh-CN"/>
          </w:rPr>
          <w:t>(四)、质量培训与教育</w:t>
        </w:r>
        <w:r>
          <w:tab/>
        </w:r>
        <w:r>
          <w:fldChar w:fldCharType="begin"/>
        </w:r>
        <w:r>
          <w:instrText xml:space="preserve"> PAGEREF _Toc22950 \h </w:instrText>
        </w:r>
        <w:r>
          <w:fldChar w:fldCharType="separate"/>
        </w:r>
        <w:r>
          <w:t>49</w:t>
        </w:r>
        <w:r>
          <w:fldChar w:fldCharType="end"/>
        </w:r>
      </w:hyperlink>
    </w:p>
    <w:p>
      <w:pPr>
        <w:pStyle w:val="TOC2"/>
        <w:tabs>
          <w:tab w:val="right" w:leader="dot" w:pos="8306"/>
        </w:tabs>
      </w:pPr>
      <w:hyperlink w:anchor="_Toc6911" w:history="1">
        <w:r>
          <w:rPr>
            <w:rFonts w:ascii="仿宋" w:eastAsia="仿宋" w:hAnsi="仿宋" w:cs="仿宋" w:hint="eastAsia"/>
            <w:lang w:eastAsia="zh-CN"/>
          </w:rPr>
          <w:t>(五)、质量审核与评价</w:t>
        </w:r>
        <w:r>
          <w:tab/>
        </w:r>
        <w:r>
          <w:fldChar w:fldCharType="begin"/>
        </w:r>
        <w:r>
          <w:instrText xml:space="preserve"> PAGEREF _Toc6911 \h </w:instrText>
        </w:r>
        <w:r>
          <w:fldChar w:fldCharType="separate"/>
        </w:r>
        <w:r>
          <w:t>50</w:t>
        </w:r>
        <w:r>
          <w:fldChar w:fldCharType="end"/>
        </w:r>
      </w:hyperlink>
    </w:p>
    <w:p>
      <w:pPr>
        <w:pStyle w:val="TOC2"/>
        <w:tabs>
          <w:tab w:val="right" w:leader="dot" w:pos="8306"/>
        </w:tabs>
      </w:pPr>
      <w:hyperlink w:anchor="_Toc16284" w:history="1">
        <w:r>
          <w:rPr>
            <w:rFonts w:ascii="仿宋" w:eastAsia="仿宋" w:hAnsi="仿宋" w:cs="仿宋" w:hint="eastAsia"/>
            <w:lang w:eastAsia="zh-CN"/>
          </w:rPr>
          <w:t>(六)、不符合与纠正措施</w:t>
        </w:r>
        <w:r>
          <w:tab/>
        </w:r>
        <w:r>
          <w:fldChar w:fldCharType="begin"/>
        </w:r>
        <w:r>
          <w:instrText xml:space="preserve"> PAGEREF _Toc16284 \h </w:instrText>
        </w:r>
        <w:r>
          <w:fldChar w:fldCharType="separate"/>
        </w:r>
        <w:r>
          <w:t>52</w:t>
        </w:r>
        <w:r>
          <w:fldChar w:fldCharType="end"/>
        </w:r>
      </w:hyperlink>
    </w:p>
    <w:p>
      <w:pPr>
        <w:pStyle w:val="TOC1"/>
        <w:tabs>
          <w:tab w:val="right" w:leader="dot" w:pos="8306"/>
        </w:tabs>
      </w:pPr>
      <w:hyperlink w:anchor="_Toc23672" w:history="1">
        <w:r>
          <w:rPr>
            <w:rFonts w:ascii="仿宋" w:eastAsia="仿宋" w:hAnsi="仿宋" w:cs="仿宋" w:hint="eastAsia"/>
            <w:lang w:eastAsia="zh-CN"/>
          </w:rPr>
          <w:t>十四、高品质研磨碳酸钙浆料项目实施保障措施</w:t>
        </w:r>
        <w:r>
          <w:tab/>
        </w:r>
        <w:r>
          <w:fldChar w:fldCharType="begin"/>
        </w:r>
        <w:r>
          <w:instrText xml:space="preserve"> PAGEREF _Toc23672 \h </w:instrText>
        </w:r>
        <w:r>
          <w:fldChar w:fldCharType="separate"/>
        </w:r>
        <w:r>
          <w:t>53</w:t>
        </w:r>
        <w:r>
          <w:fldChar w:fldCharType="end"/>
        </w:r>
      </w:hyperlink>
    </w:p>
    <w:p>
      <w:pPr>
        <w:pStyle w:val="TOC2"/>
        <w:tabs>
          <w:tab w:val="right" w:leader="dot" w:pos="8306"/>
        </w:tabs>
      </w:pPr>
      <w:hyperlink w:anchor="_Toc22457" w:history="1">
        <w:r>
          <w:rPr>
            <w:rFonts w:ascii="仿宋" w:eastAsia="仿宋" w:hAnsi="仿宋" w:cs="仿宋" w:hint="eastAsia"/>
            <w:lang w:eastAsia="zh-CN"/>
          </w:rPr>
          <w:t>(一)、高品质研磨碳酸钙浆料项目实施保障机制</w:t>
        </w:r>
        <w:r>
          <w:tab/>
        </w:r>
        <w:r>
          <w:fldChar w:fldCharType="begin"/>
        </w:r>
        <w:r>
          <w:instrText xml:space="preserve"> PAGEREF _Toc22457 \h </w:instrText>
        </w:r>
        <w:r>
          <w:fldChar w:fldCharType="separate"/>
        </w:r>
        <w:r>
          <w:t>53</w:t>
        </w:r>
        <w:r>
          <w:fldChar w:fldCharType="end"/>
        </w:r>
      </w:hyperlink>
    </w:p>
    <w:p>
      <w:pPr>
        <w:pStyle w:val="TOC2"/>
        <w:tabs>
          <w:tab w:val="right" w:leader="dot" w:pos="8306"/>
        </w:tabs>
      </w:pPr>
      <w:hyperlink w:anchor="_Toc23208" w:history="1">
        <w:r>
          <w:rPr>
            <w:rFonts w:ascii="仿宋" w:eastAsia="仿宋" w:hAnsi="仿宋" w:cs="仿宋" w:hint="eastAsia"/>
            <w:lang w:eastAsia="zh-CN"/>
          </w:rPr>
          <w:t>(二)、高品质研磨碳酸钙浆料项目法律合规要求</w:t>
        </w:r>
        <w:r>
          <w:tab/>
        </w:r>
        <w:r>
          <w:fldChar w:fldCharType="begin"/>
        </w:r>
        <w:r>
          <w:instrText xml:space="preserve"> PAGEREF _Toc23208 \h </w:instrText>
        </w:r>
        <w:r>
          <w:fldChar w:fldCharType="separate"/>
        </w:r>
        <w:r>
          <w:t>57</w:t>
        </w:r>
        <w:r>
          <w:fldChar w:fldCharType="end"/>
        </w:r>
      </w:hyperlink>
    </w:p>
    <w:p>
      <w:pPr>
        <w:pStyle w:val="TOC2"/>
        <w:tabs>
          <w:tab w:val="right" w:leader="dot" w:pos="8306"/>
        </w:tabs>
      </w:pPr>
      <w:hyperlink w:anchor="_Toc30006" w:history="1">
        <w:r>
          <w:rPr>
            <w:rFonts w:ascii="仿宋" w:eastAsia="仿宋" w:hAnsi="仿宋" w:cs="仿宋" w:hint="eastAsia"/>
            <w:lang w:eastAsia="zh-CN"/>
          </w:rPr>
          <w:t>(三)、高品质研磨碳酸钙浆料项目合同管理与法律事务</w:t>
        </w:r>
        <w:r>
          <w:tab/>
        </w:r>
        <w:r>
          <w:fldChar w:fldCharType="begin"/>
        </w:r>
        <w:r>
          <w:instrText xml:space="preserve"> PAGEREF _Toc30006 \h </w:instrText>
        </w:r>
        <w:r>
          <w:fldChar w:fldCharType="separate"/>
        </w:r>
        <w:r>
          <w:t>61</w:t>
        </w:r>
        <w:r>
          <w:fldChar w:fldCharType="end"/>
        </w:r>
      </w:hyperlink>
    </w:p>
    <w:p>
      <w:pPr>
        <w:pStyle w:val="TOC2"/>
        <w:tabs>
          <w:tab w:val="right" w:leader="dot" w:pos="8306"/>
        </w:tabs>
      </w:pPr>
      <w:hyperlink w:anchor="_Toc30505" w:history="1">
        <w:r>
          <w:rPr>
            <w:rFonts w:ascii="仿宋" w:eastAsia="仿宋" w:hAnsi="仿宋" w:cs="仿宋" w:hint="eastAsia"/>
            <w:lang w:eastAsia="zh-CN"/>
          </w:rPr>
          <w:t>(四)、高品质研磨碳酸钙浆料项目知识产权保护策略</w:t>
        </w:r>
        <w:r>
          <w:tab/>
        </w:r>
        <w:r>
          <w:fldChar w:fldCharType="begin"/>
        </w:r>
        <w:r>
          <w:instrText xml:space="preserve"> PAGEREF _Toc30505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202"/>
      <w:r>
        <w:rPr>
          <w:rFonts w:ascii="仿宋" w:eastAsia="仿宋" w:hAnsi="仿宋" w:cs="仿宋" w:hint="eastAsia"/>
          <w:sz w:val="28"/>
          <w:lang w:eastAsia="zh-CN"/>
        </w:rPr>
        <w:t>一、高品质研磨碳酸钙浆料项目可持续发展</w:t>
      </w:r>
      <w:bookmarkEnd w:id="2"/>
    </w:p>
    <w:p>
      <w:pPr>
        <w:pStyle w:val="Heading2"/>
        <w:rPr>
          <w:rFonts w:ascii="仿宋" w:eastAsia="仿宋" w:hAnsi="仿宋" w:cs="仿宋" w:hint="eastAsia"/>
          <w:lang w:eastAsia="zh-CN"/>
        </w:rPr>
      </w:pPr>
      <w:bookmarkStart w:id="3" w:name="_Toc377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品质研磨碳酸钙浆料项目中，高品质研磨碳酸钙浆料项目团队着眼于未来，明确了可持续发展的战略方向。制定的具体可持续发展目标包括降低资源使用、采用环保技术、最大化社会效益等。这一步骤不仅有助于高品质研磨碳酸钙浆料项目在环保和社会责任方面达到最高标准，也为未来提供了明确的指引，确保高品质研磨碳酸钙浆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可持续实践的融入高品质研磨碳酸钙浆料项目管理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品质研磨碳酸钙浆料项目管理周期。从高品质研磨碳酸钙浆料项目规划开始，高品质研磨碳酸钙浆料项目团队就考虑了环境和社会的因素。在执行阶段，高品质研磨碳酸钙浆料项目团队积极推动绿色技术的应用，优化资源利用。此外，关注员工的社会责任，通过培训和沟通活动提高员工对可持续发展的认知，使他们能够在日常工作中践行可持续实践。这些举措不仅为高品质研磨碳酸钙浆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359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品质研磨碳酸钙浆料项目的可持续发展理念，我们深信环保与社会责任是高品质研磨碳酸钙浆料项目成功的关键支柱。在高品质研磨碳酸钙浆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品质研磨碳酸钙浆料项目团队通过引入先进的环保技术、建立高效的废物处理系统以及推动能源节约措施，积极履行环保责任。定期的环保监测和评估确保高品质研磨碳酸钙浆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品质研磨碳酸钙浆料项目不仅致力于自身可持续发展，还注重对社会的回馈。通过支持社区高品质研磨碳酸钙浆料项目、参与慈善事业、提供培训机会等方式，高品质研磨碳酸钙浆料项目积极履行社会责任。与当地社区建立积极互动，关注员工的工作与生活平衡，以及员工的身心健康，是高品质研磨碳酸钙浆料项目在社会责任层面的关键举措。这样的实践不仅增强了高品质研磨碳酸钙浆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6098"/>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8843"/>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高品质研磨碳酸钙浆料项目的主要产品是XXXX，预计年产值为XXX万元。这一产品在市场中占据着重要的地位，其广泛的应用范围使得该高品质研磨碳酸钙浆料项目的市场前景非常广阔。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产业生态系统中，高品质研磨碳酸钙浆料项目的xxx产品作为重要的原材料之一，将在多个领域发挥关键作用。其在建筑、交通、能源等方面的广泛应用将为整个产业链提供强大的支持，形成产业协同效应。高品质研磨碳酸钙浆料项目的年产值XXX万XXX万XXX万万元不仅反映了其在市场上的巨大潜力，更预示着它对国民经济的积极贡献。这种关联度高、涉及面广的产业关系，使得该高品质研磨碳酸钙浆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1505"/>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品质研磨碳酸钙浆料项目总征地面积为XXXX平方米，相当于约XX.XX亩，其中净用地面积为XXXX平方米，红线范围内相当于约XX.XX亩。这一用地规模充分考虑了高品质研磨碳酸钙浆料项目的建设需求，保障了高品质研磨碳酸钙浆料项目在合适的空间内得以充分发展。高品质研磨碳酸钙浆料项目规划的总建筑面积为XXXX平方米，其中主体工程建设占XXXX平方米，计容建筑面积达XXXX平方米。预计建筑工程的投资将达到XXXX万元，为高品质研磨碳酸钙浆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品质研磨碳酸钙浆料项目计划购置的设备共计XXXX台（套），设备购置费用为XXXX万元。这一设备购置计划充分考虑到高品质研磨碳酸钙浆料项目的生产需求和技术要求，确保了高品质研磨碳酸钙浆料项目在生产运营中具备先进的技术装备和高效的生产能力。设备的合理配置将为高品质研磨碳酸钙浆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品质研磨碳酸钙浆料项目计划总投资为XXXX万元，预计年实现营业收入为XXXX万元。这一产能规模的设定旨在确保高品质研磨碳酸钙浆料项目能够在投资与回报之间取得平衡，实现长期可持续的发展。高品质研磨碳酸钙浆料项目的总投资充分考虑到各个方面的需求，包括用地建设、设备购置等多个环节，以确保高品质研磨碳酸钙浆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1199"/>
      <w:r>
        <w:rPr>
          <w:rFonts w:ascii="仿宋" w:eastAsia="仿宋" w:hAnsi="仿宋" w:cs="仿宋" w:hint="eastAsia"/>
          <w:sz w:val="28"/>
          <w:lang w:eastAsia="zh-CN"/>
        </w:rPr>
        <w:t>三、高品质研磨碳酸钙浆料项目建设单位说明</w:t>
      </w:r>
      <w:bookmarkEnd w:id="8"/>
    </w:p>
    <w:p>
      <w:pPr>
        <w:pStyle w:val="Heading2"/>
        <w:rPr>
          <w:rFonts w:ascii="仿宋" w:eastAsia="仿宋" w:hAnsi="仿宋" w:cs="仿宋" w:hint="eastAsia"/>
          <w:lang w:eastAsia="zh-CN"/>
        </w:rPr>
      </w:pPr>
      <w:bookmarkStart w:id="9" w:name="_Toc32037"/>
      <w:r>
        <w:rPr>
          <w:rFonts w:ascii="仿宋" w:eastAsia="仿宋" w:hAnsi="仿宋" w:cs="仿宋" w:hint="eastAsia"/>
          <w:lang w:eastAsia="zh-CN"/>
        </w:rPr>
        <w:t>(一)、高品质研磨碳酸钙浆料项目承办单位基本情况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73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品质研磨碳酸钙浆料项目承办单位的XXXX，我们着眼于实现可持续的经济效益。通过技术创新和解决方案的提供，公司预计在高品质研磨碳酸钙浆料项目执行期间将获得可观的收入增长。这一收入来源主要包括高品质研磨碳酸钙浆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同时，我们注重成本控制和效率提升，以确保高品质研磨碳酸钙浆料项目的可持续盈利。透过精细的管理和资源优化，公司期望实现高品质研磨碳酸钙浆料项目利润最大化。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品质研磨碳酸钙浆料项目实施进行全面的投资评估，包括高品质研磨碳酸钙浆料项目启动阶段的资金投入和后续运营成本。通过对高品质研磨碳酸钙浆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品质研磨碳酸钙浆料项目实施过程中具备足够的资金流动性，公司将进行详尽的现金流分析。这包括资金需求的合理预测、高品质研磨碳酸钙浆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6478"/>
      <w:r>
        <w:rPr>
          <w:rFonts w:ascii="仿宋" w:eastAsia="仿宋" w:hAnsi="仿宋" w:cs="仿宋" w:hint="eastAsia"/>
          <w:sz w:val="28"/>
          <w:lang w:eastAsia="zh-CN"/>
        </w:rPr>
        <w:t>四、高品质研磨碳酸钙浆料项目建设背景及必要性分析</w:t>
      </w:r>
      <w:bookmarkEnd w:id="11"/>
    </w:p>
    <w:p>
      <w:pPr>
        <w:pStyle w:val="Heading2"/>
        <w:rPr>
          <w:rFonts w:ascii="仿宋" w:eastAsia="仿宋" w:hAnsi="仿宋" w:cs="仿宋" w:hint="eastAsia"/>
          <w:lang w:eastAsia="zh-CN"/>
        </w:rPr>
      </w:pPr>
      <w:bookmarkStart w:id="12" w:name="_Toc6301"/>
      <w:r>
        <w:rPr>
          <w:rFonts w:ascii="仿宋" w:eastAsia="仿宋" w:hAnsi="仿宋" w:cs="仿宋" w:hint="eastAsia"/>
          <w:lang w:eastAsia="zh-CN"/>
        </w:rPr>
        <w:t>(一)、高品质研磨碳酸钙浆料项目背景分析</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品质研磨碳酸钙浆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品质研磨碳酸钙浆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品质研磨碳酸钙浆料项目在这个潮流中的定位。同时，我们将关注行业内涌现的新兴机遇，以便高品质研磨碳酸钙浆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品质研磨碳酸钙浆料项目提供了强大的发展动力。我们将聚焦于行业内最新的技术发展趋势，包括但不限于人工智能、大数据分析、物联网等领域。通过深度的技术研究，我们将确保高品质研磨碳酸钙浆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品质研磨碳酸钙浆料项目发展的源泉。我们将投入更多的精力对市场需求进行深入剖析，超越表面的需求，深入挖掘潜在的市场痛点和机遇。通过对市场需求的细致了解，高品质研磨碳酸钙浆料项目将更有针对性地设计解决方案，满足市场的多样化需求，从而更好地促进高品质研磨碳酸钙浆料项目的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品质研磨碳酸钙浆料项目战略至关重要。我们将对竞争态势进行更为深入的分析，包括但不限于市场份额、产品特点、客户满意度等多个维度。通过深度的竞争分析，高品质研磨碳酸钙浆料项目将能够更准确地把握市场脉搏，制定具有竞争力的高品质研磨碳酸钙浆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品质研磨碳酸钙浆料项目的发展具有直接的影响。我们将进行更为全面的法规和政策分析，了解行业发展中的潜在法律风险和合规挑战。通过充分了解和遵守相关法规，高品质研磨碳酸钙浆料项目将确保在法律框架内合法合规运营，为高品质研磨碳酸钙浆料项目的稳健发展提供有力支持。</w:t>
      </w:r>
    </w:p>
    <w:p>
      <w:pPr>
        <w:pStyle w:val="Heading2"/>
        <w:ind w:firstLine="560" w:firstLineChars="200"/>
        <w:rPr>
          <w:rFonts w:ascii="仿宋" w:eastAsia="仿宋" w:hAnsi="仿宋" w:cs="仿宋" w:hint="eastAsia"/>
          <w:sz w:val="28"/>
          <w:lang w:eastAsia="zh-CN"/>
        </w:rPr>
      </w:pPr>
      <w:bookmarkStart w:id="13" w:name="_Toc26236"/>
      <w:r>
        <w:rPr>
          <w:rFonts w:ascii="仿宋" w:eastAsia="仿宋" w:hAnsi="仿宋" w:cs="仿宋" w:hint="eastAsia"/>
          <w:sz w:val="28"/>
          <w:lang w:eastAsia="zh-CN"/>
        </w:rPr>
        <w:t>(二)、高品质研磨碳酸钙浆料项目建设必要性分析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品质研磨碳酸钙浆料项目建设的迫切性源于对行业发展趋势的深刻洞察。我们正处于一个行业变革的时代，科技创新、数字化转型成为企业发展的关键动力。高品质研磨碳酸钙浆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品质研磨碳酸钙浆料项目建设不仅仅是为了跟上潮流，更是为了通过技术创新推动企业的持续发展。通过引入先进的技术和解决方案，高品质研磨碳酸钙浆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品质研磨碳酸钙浆料项目的建设成为必然选择，通过提高产品质量、拓展服务领域，从而在竞争中获得更多的机会。高品质研磨碳酸钙浆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品质研磨碳酸钙浆料项目建设的必要性体现在对客户需求更精准的满足。通过高品质研磨碳酸钙浆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高品质研磨碳酸钙浆料项目建设的背后是对企业持续创新的追求。只有通过不断创新，企业才能在竞争中立于不败之地。高品质研磨碳酸钙浆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090"/>
      <w:r>
        <w:rPr>
          <w:rFonts w:ascii="仿宋" w:eastAsia="仿宋" w:hAnsi="仿宋" w:cs="仿宋" w:hint="eastAsia"/>
          <w:sz w:val="28"/>
          <w:lang w:eastAsia="zh-CN"/>
        </w:rPr>
        <w:t>五、高品质研磨碳酸钙浆料项目文档管理</w:t>
      </w:r>
      <w:bookmarkEnd w:id="14"/>
    </w:p>
    <w:p>
      <w:pPr>
        <w:pStyle w:val="Heading2"/>
        <w:rPr>
          <w:rFonts w:ascii="仿宋" w:eastAsia="仿宋" w:hAnsi="仿宋" w:cs="仿宋" w:hint="eastAsia"/>
          <w:lang w:eastAsia="zh-CN"/>
        </w:rPr>
      </w:pPr>
      <w:bookmarkStart w:id="15" w:name="_Toc29997"/>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高品质研磨碳酸钙浆料项目高度重视文档的质量和准确性，以支持高品质研磨碳酸钙浆料项目的各项活动和决策。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品质研磨碳酸钙浆料项目文档的编制始于高品质研磨碳酸钙浆料项目计划的初期，我们制定了详细的文档编制计划，明确了每个文档的内容、格式和编写责任人。在高品质研磨碳酸钙浆料项目启动阶段，我们首先编制了高品质研磨碳酸钙浆料项目章程，明确定义了高品质研磨碳酸钙浆料项目的目标、范围、风险等关键要素。随后，高品质研磨碳酸钙浆料项目团队根据计划陆续编制了需求文档、设计文档、测试文档等各类文档，确保高品质研磨碳酸钙浆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品质研磨碳酸钙浆料项目管理中的重要环节，旨在确保高品质研磨碳酸钙浆料项目文档符合质量标准和高品质研磨碳酸钙浆料项目需求。在高品质研磨碳酸钙浆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品质研磨碳酸钙浆料项目相关利益方和专业领域的专家对文档进行独立审查。这有助于获取更全面、客观的反馈，确保高品质研磨碳酸钙浆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品质研磨碳酸钙浆料项目在文档编制与审查方面建立了严格的管理机制，通过规范的流程和多维度的审查，确保高品质研磨碳酸钙浆料项目文档的质量、准确性和可靠性，为高品质研磨碳酸钙浆料项目的顺利推进提供了有力支持。</w:t>
      </w:r>
    </w:p>
    <w:p>
      <w:pPr>
        <w:pStyle w:val="Heading2"/>
        <w:ind w:firstLine="560" w:firstLineChars="200"/>
        <w:rPr>
          <w:rFonts w:ascii="仿宋" w:eastAsia="仿宋" w:hAnsi="仿宋" w:cs="仿宋" w:hint="eastAsia"/>
          <w:sz w:val="28"/>
          <w:lang w:eastAsia="zh-CN"/>
        </w:rPr>
      </w:pPr>
      <w:bookmarkStart w:id="16" w:name="_Toc7219"/>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在高品质研磨碳酸钙浆料项目中，我们致力于优化文档发布与分发过程，以确保信息的高效传递和团队间协作的顺畅进行。以下是我们采取的关键优化策略：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我们通过多渠道发布文档，包括电子邮件、高品质研磨碳酸钙浆料项目管理平台、内部网站等，以满足不同团队成员的偏好和需求。多渠道发布确保了信息的全面覆盖。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我们采用了精细的权限控制，确保只有授权人员可以访问敏感信息。这种安全措施保护了高品质研磨碳酸钙浆料项目文档的机密性，防止了未经授权的信息泄露。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8773"/>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品质研磨碳酸钙浆料项目生命周期中一个至关重要的环节，直接关系到高品质研磨碳酸钙浆料项目信息的长期保存和历史记录的完整性。在高品质研磨碳酸钙浆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7597"/>
      <w:r>
        <w:rPr>
          <w:rFonts w:ascii="仿宋" w:eastAsia="仿宋" w:hAnsi="仿宋" w:cs="仿宋" w:hint="eastAsia"/>
          <w:sz w:val="28"/>
          <w:lang w:eastAsia="zh-CN"/>
        </w:rPr>
        <w:t>六、高品质研磨碳酸钙浆料项目土建工程</w:t>
      </w:r>
      <w:bookmarkEnd w:id="18"/>
    </w:p>
    <w:p>
      <w:pPr>
        <w:pStyle w:val="Heading2"/>
        <w:rPr>
          <w:rFonts w:ascii="仿宋" w:eastAsia="仿宋" w:hAnsi="仿宋" w:cs="仿宋" w:hint="eastAsia"/>
          <w:lang w:eastAsia="zh-CN"/>
        </w:rPr>
      </w:pPr>
      <w:bookmarkStart w:id="19" w:name="_Toc18218"/>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在高品质研磨碳酸钙浆料项目的建筑工程设计中，我们将秉承一系列重要的设计原则，以确保高品质研磨碳酸钙浆料项目建筑在功能、美观、可持续性等方面达到最佳效果。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首要原则是确保建筑的功能性得到最大化的发挥。我们将充分理解高品质研磨碳酸钙浆料项目的实际需求，合理布局各个功能区域，保证建筑在满足业务需求的同时，提供高效的工作环境。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在建筑设计中，我们将综合考虑建设和运营成本。通过精细的经济效益分析，确保设计方案在高效利用资源的同时，对高品质研磨碳酸钙浆料项目的长期盈利能力有积极的贡献。</w:t>
      </w:r>
    </w:p>
    <w:p>
      <w:pPr>
        <w:pStyle w:val="Heading2"/>
        <w:ind w:firstLine="560" w:firstLineChars="200"/>
        <w:rPr>
          <w:rFonts w:ascii="仿宋" w:eastAsia="仿宋" w:hAnsi="仿宋" w:cs="仿宋" w:hint="eastAsia"/>
          <w:sz w:val="28"/>
          <w:lang w:eastAsia="zh-CN"/>
        </w:rPr>
      </w:pPr>
      <w:bookmarkStart w:id="20" w:name="_Toc27113"/>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https://d.book118.com/307052055133006051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高品质研磨碳酸钙浆料项目规划设计纲要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6F7F49"/>
    <w:rsid w:val="4B6F7F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7052055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2024-03-02T03:54:00Z</dcterms:created>
  <dcterms:modified xsi:type="dcterms:W3CDTF">2024-03-02T03:54:54Z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55DCA69960224E54962D06E663BC24D0_11</vt:lpwstr>
  </property>
  <property fmtid="{D5CDD505-2E9C-101B-9397-08002B2CF9AE}" pid="3" name="KSOProductBuildVer">
    <vt:lpwstr>2052-12.1.0.16388</vt:lpwstr>
  </property>
</Properties>
</file>