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3" w:history="1">
        <w:r>
          <w:rPr>
            <w:rFonts w:ascii="仿宋" w:eastAsia="仿宋" w:hAnsi="仿宋" w:cs="仿宋" w:hint="eastAsia"/>
            <w:lang w:eastAsia="zh-CN"/>
          </w:rPr>
          <w:t>概论</w:t>
        </w:r>
        <w:r>
          <w:tab/>
        </w:r>
        <w:r>
          <w:fldChar w:fldCharType="begin"/>
        </w:r>
        <w:r>
          <w:instrText xml:space="preserve"> PAGEREF _Toc10303 \h </w:instrText>
        </w:r>
        <w:r>
          <w:fldChar w:fldCharType="separate"/>
        </w:r>
        <w:r>
          <w:t>3</w:t>
        </w:r>
        <w:r>
          <w:fldChar w:fldCharType="end"/>
        </w:r>
      </w:hyperlink>
    </w:p>
    <w:p>
      <w:pPr>
        <w:pStyle w:val="TOC1"/>
        <w:tabs>
          <w:tab w:val="right" w:leader="dot" w:pos="8306"/>
        </w:tabs>
      </w:pPr>
      <w:hyperlink w:anchor="_Toc28091" w:history="1">
        <w:r>
          <w:rPr>
            <w:rFonts w:ascii="仿宋" w:eastAsia="仿宋" w:hAnsi="仿宋" w:cs="仿宋" w:hint="eastAsia"/>
            <w:lang w:eastAsia="zh-CN"/>
          </w:rPr>
          <w:t>一、市场分析、调研</w:t>
        </w:r>
        <w:r>
          <w:tab/>
        </w:r>
        <w:r>
          <w:fldChar w:fldCharType="begin"/>
        </w:r>
        <w:r>
          <w:instrText xml:space="preserve"> PAGEREF _Toc28091 \h </w:instrText>
        </w:r>
        <w:r>
          <w:fldChar w:fldCharType="separate"/>
        </w:r>
        <w:r>
          <w:t>3</w:t>
        </w:r>
        <w:r>
          <w:fldChar w:fldCharType="end"/>
        </w:r>
      </w:hyperlink>
    </w:p>
    <w:p>
      <w:pPr>
        <w:pStyle w:val="TOC2"/>
        <w:tabs>
          <w:tab w:val="right" w:leader="dot" w:pos="8306"/>
        </w:tabs>
      </w:pPr>
      <w:hyperlink w:anchor="_Toc5214" w:history="1">
        <w:r>
          <w:rPr>
            <w:rFonts w:ascii="仿宋" w:eastAsia="仿宋" w:hAnsi="仿宋" w:cs="仿宋" w:hint="eastAsia"/>
            <w:lang w:eastAsia="zh-CN"/>
          </w:rPr>
          <w:t>(一)、普通电线行业分析</w:t>
        </w:r>
        <w:r>
          <w:tab/>
        </w:r>
        <w:r>
          <w:fldChar w:fldCharType="begin"/>
        </w:r>
        <w:r>
          <w:instrText xml:space="preserve"> PAGEREF _Toc5214 \h </w:instrText>
        </w:r>
        <w:r>
          <w:fldChar w:fldCharType="separate"/>
        </w:r>
        <w:r>
          <w:t>3</w:t>
        </w:r>
        <w:r>
          <w:fldChar w:fldCharType="end"/>
        </w:r>
      </w:hyperlink>
    </w:p>
    <w:p>
      <w:pPr>
        <w:pStyle w:val="TOC2"/>
        <w:tabs>
          <w:tab w:val="right" w:leader="dot" w:pos="8306"/>
        </w:tabs>
      </w:pPr>
      <w:hyperlink w:anchor="_Toc7588" w:history="1">
        <w:r>
          <w:rPr>
            <w:rFonts w:ascii="仿宋" w:eastAsia="仿宋" w:hAnsi="仿宋" w:cs="仿宋" w:hint="eastAsia"/>
            <w:lang w:eastAsia="zh-CN"/>
          </w:rPr>
          <w:t>(二)、普通电线市场分析预测</w:t>
        </w:r>
        <w:r>
          <w:tab/>
        </w:r>
        <w:r>
          <w:fldChar w:fldCharType="begin"/>
        </w:r>
        <w:r>
          <w:instrText xml:space="preserve"> PAGEREF _Toc7588 \h </w:instrText>
        </w:r>
        <w:r>
          <w:fldChar w:fldCharType="separate"/>
        </w:r>
        <w:r>
          <w:t>4</w:t>
        </w:r>
        <w:r>
          <w:fldChar w:fldCharType="end"/>
        </w:r>
      </w:hyperlink>
    </w:p>
    <w:p>
      <w:pPr>
        <w:pStyle w:val="TOC1"/>
        <w:tabs>
          <w:tab w:val="right" w:leader="dot" w:pos="8306"/>
        </w:tabs>
      </w:pPr>
      <w:hyperlink w:anchor="_Toc8950" w:history="1">
        <w:r>
          <w:rPr>
            <w:rFonts w:ascii="仿宋" w:eastAsia="仿宋" w:hAnsi="仿宋" w:cs="仿宋" w:hint="eastAsia"/>
            <w:lang w:eastAsia="zh-CN"/>
          </w:rPr>
          <w:t>二、普通电线项目建设单位说明</w:t>
        </w:r>
        <w:r>
          <w:tab/>
        </w:r>
        <w:r>
          <w:fldChar w:fldCharType="begin"/>
        </w:r>
        <w:r>
          <w:instrText xml:space="preserve"> PAGEREF _Toc8950 \h </w:instrText>
        </w:r>
        <w:r>
          <w:fldChar w:fldCharType="separate"/>
        </w:r>
        <w:r>
          <w:t>5</w:t>
        </w:r>
        <w:r>
          <w:fldChar w:fldCharType="end"/>
        </w:r>
      </w:hyperlink>
    </w:p>
    <w:p>
      <w:pPr>
        <w:pStyle w:val="TOC2"/>
        <w:tabs>
          <w:tab w:val="right" w:leader="dot" w:pos="8306"/>
        </w:tabs>
      </w:pPr>
      <w:hyperlink w:anchor="_Toc9601" w:history="1">
        <w:r>
          <w:rPr>
            <w:rFonts w:ascii="仿宋" w:eastAsia="仿宋" w:hAnsi="仿宋" w:cs="仿宋" w:hint="eastAsia"/>
            <w:lang w:eastAsia="zh-CN"/>
          </w:rPr>
          <w:t>(一)、普通电线项目承办单位基本情况</w:t>
        </w:r>
        <w:r>
          <w:tab/>
        </w:r>
        <w:r>
          <w:fldChar w:fldCharType="begin"/>
        </w:r>
        <w:r>
          <w:instrText xml:space="preserve"> PAGEREF _Toc9601 \h </w:instrText>
        </w:r>
        <w:r>
          <w:fldChar w:fldCharType="separate"/>
        </w:r>
        <w:r>
          <w:t>5</w:t>
        </w:r>
        <w:r>
          <w:fldChar w:fldCharType="end"/>
        </w:r>
      </w:hyperlink>
    </w:p>
    <w:p>
      <w:pPr>
        <w:pStyle w:val="TOC2"/>
        <w:tabs>
          <w:tab w:val="right" w:leader="dot" w:pos="8306"/>
        </w:tabs>
      </w:pPr>
      <w:hyperlink w:anchor="_Toc17546" w:history="1">
        <w:r>
          <w:rPr>
            <w:rFonts w:ascii="仿宋" w:eastAsia="仿宋" w:hAnsi="仿宋" w:cs="仿宋" w:hint="eastAsia"/>
            <w:lang w:eastAsia="zh-CN"/>
          </w:rPr>
          <w:t>(二)、公司经济效益分析</w:t>
        </w:r>
        <w:r>
          <w:tab/>
        </w:r>
        <w:r>
          <w:fldChar w:fldCharType="begin"/>
        </w:r>
        <w:r>
          <w:instrText xml:space="preserve"> PAGEREF _Toc17546 \h </w:instrText>
        </w:r>
        <w:r>
          <w:fldChar w:fldCharType="separate"/>
        </w:r>
        <w:r>
          <w:t>5</w:t>
        </w:r>
        <w:r>
          <w:fldChar w:fldCharType="end"/>
        </w:r>
      </w:hyperlink>
    </w:p>
    <w:p>
      <w:pPr>
        <w:pStyle w:val="TOC1"/>
        <w:tabs>
          <w:tab w:val="right" w:leader="dot" w:pos="8306"/>
        </w:tabs>
      </w:pPr>
      <w:hyperlink w:anchor="_Toc6366" w:history="1">
        <w:r>
          <w:rPr>
            <w:rFonts w:ascii="仿宋" w:eastAsia="仿宋" w:hAnsi="仿宋" w:cs="仿宋" w:hint="eastAsia"/>
            <w:lang w:eastAsia="zh-CN"/>
          </w:rPr>
          <w:t>三、普通电线项目可持续发展</w:t>
        </w:r>
        <w:r>
          <w:tab/>
        </w:r>
        <w:r>
          <w:fldChar w:fldCharType="begin"/>
        </w:r>
        <w:r>
          <w:instrText xml:space="preserve"> PAGEREF _Toc6366 \h </w:instrText>
        </w:r>
        <w:r>
          <w:fldChar w:fldCharType="separate"/>
        </w:r>
        <w:r>
          <w:t>6</w:t>
        </w:r>
        <w:r>
          <w:fldChar w:fldCharType="end"/>
        </w:r>
      </w:hyperlink>
    </w:p>
    <w:p>
      <w:pPr>
        <w:pStyle w:val="TOC2"/>
        <w:tabs>
          <w:tab w:val="right" w:leader="dot" w:pos="8306"/>
        </w:tabs>
      </w:pPr>
      <w:hyperlink w:anchor="_Toc22338" w:history="1">
        <w:r>
          <w:rPr>
            <w:rFonts w:ascii="仿宋" w:eastAsia="仿宋" w:hAnsi="仿宋" w:cs="仿宋" w:hint="eastAsia"/>
            <w:lang w:eastAsia="zh-CN"/>
          </w:rPr>
          <w:t>(一)、可持续战略与实践</w:t>
        </w:r>
        <w:r>
          <w:tab/>
        </w:r>
        <w:r>
          <w:fldChar w:fldCharType="begin"/>
        </w:r>
        <w:r>
          <w:instrText xml:space="preserve"> PAGEREF _Toc22338 \h </w:instrText>
        </w:r>
        <w:r>
          <w:fldChar w:fldCharType="separate"/>
        </w:r>
        <w:r>
          <w:t>6</w:t>
        </w:r>
        <w:r>
          <w:fldChar w:fldCharType="end"/>
        </w:r>
      </w:hyperlink>
    </w:p>
    <w:p>
      <w:pPr>
        <w:pStyle w:val="TOC2"/>
        <w:tabs>
          <w:tab w:val="right" w:leader="dot" w:pos="8306"/>
        </w:tabs>
      </w:pPr>
      <w:hyperlink w:anchor="_Toc15081" w:history="1">
        <w:r>
          <w:rPr>
            <w:rFonts w:ascii="仿宋" w:eastAsia="仿宋" w:hAnsi="仿宋" w:cs="仿宋" w:hint="eastAsia"/>
            <w:lang w:eastAsia="zh-CN"/>
          </w:rPr>
          <w:t>(二)、环保与社会责任</w:t>
        </w:r>
        <w:r>
          <w:tab/>
        </w:r>
        <w:r>
          <w:fldChar w:fldCharType="begin"/>
        </w:r>
        <w:r>
          <w:instrText xml:space="preserve"> PAGEREF _Toc15081 \h </w:instrText>
        </w:r>
        <w:r>
          <w:fldChar w:fldCharType="separate"/>
        </w:r>
        <w:r>
          <w:t>7</w:t>
        </w:r>
        <w:r>
          <w:fldChar w:fldCharType="end"/>
        </w:r>
      </w:hyperlink>
    </w:p>
    <w:p>
      <w:pPr>
        <w:pStyle w:val="TOC1"/>
        <w:tabs>
          <w:tab w:val="right" w:leader="dot" w:pos="8306"/>
        </w:tabs>
      </w:pPr>
      <w:hyperlink w:anchor="_Toc176" w:history="1">
        <w:r>
          <w:rPr>
            <w:rFonts w:ascii="仿宋" w:eastAsia="仿宋" w:hAnsi="仿宋" w:cs="仿宋" w:hint="eastAsia"/>
            <w:lang w:eastAsia="zh-CN"/>
          </w:rPr>
          <w:t>四、普通电线项目危机管理</w:t>
        </w:r>
        <w:r>
          <w:tab/>
        </w:r>
        <w:r>
          <w:fldChar w:fldCharType="begin"/>
        </w:r>
        <w:r>
          <w:instrText xml:space="preserve"> PAGEREF _Toc176 \h </w:instrText>
        </w:r>
        <w:r>
          <w:fldChar w:fldCharType="separate"/>
        </w:r>
        <w:r>
          <w:t>8</w:t>
        </w:r>
        <w:r>
          <w:fldChar w:fldCharType="end"/>
        </w:r>
      </w:hyperlink>
    </w:p>
    <w:p>
      <w:pPr>
        <w:pStyle w:val="TOC2"/>
        <w:tabs>
          <w:tab w:val="right" w:leader="dot" w:pos="8306"/>
        </w:tabs>
      </w:pPr>
      <w:hyperlink w:anchor="_Toc13721" w:history="1">
        <w:r>
          <w:rPr>
            <w:rFonts w:ascii="仿宋" w:eastAsia="仿宋" w:hAnsi="仿宋" w:cs="仿宋" w:hint="eastAsia"/>
            <w:lang w:eastAsia="zh-CN"/>
          </w:rPr>
          <w:t>(一)、危机预警与识别</w:t>
        </w:r>
        <w:r>
          <w:tab/>
        </w:r>
        <w:r>
          <w:fldChar w:fldCharType="begin"/>
        </w:r>
        <w:r>
          <w:instrText xml:space="preserve"> PAGEREF _Toc13721 \h </w:instrText>
        </w:r>
        <w:r>
          <w:fldChar w:fldCharType="separate"/>
        </w:r>
        <w:r>
          <w:t>8</w:t>
        </w:r>
        <w:r>
          <w:fldChar w:fldCharType="end"/>
        </w:r>
      </w:hyperlink>
    </w:p>
    <w:p>
      <w:pPr>
        <w:pStyle w:val="TOC2"/>
        <w:tabs>
          <w:tab w:val="right" w:leader="dot" w:pos="8306"/>
        </w:tabs>
      </w:pPr>
      <w:hyperlink w:anchor="_Toc15058" w:history="1">
        <w:r>
          <w:rPr>
            <w:rFonts w:ascii="仿宋" w:eastAsia="仿宋" w:hAnsi="仿宋" w:cs="仿宋" w:hint="eastAsia"/>
            <w:lang w:eastAsia="zh-CN"/>
          </w:rPr>
          <w:t>(二)、危机应对与恢复</w:t>
        </w:r>
        <w:r>
          <w:tab/>
        </w:r>
        <w:r>
          <w:fldChar w:fldCharType="begin"/>
        </w:r>
        <w:r>
          <w:instrText xml:space="preserve"> PAGEREF _Toc15058 \h </w:instrText>
        </w:r>
        <w:r>
          <w:fldChar w:fldCharType="separate"/>
        </w:r>
        <w:r>
          <w:t>9</w:t>
        </w:r>
        <w:r>
          <w:fldChar w:fldCharType="end"/>
        </w:r>
      </w:hyperlink>
    </w:p>
    <w:p>
      <w:pPr>
        <w:pStyle w:val="TOC1"/>
        <w:tabs>
          <w:tab w:val="right" w:leader="dot" w:pos="8306"/>
        </w:tabs>
      </w:pPr>
      <w:hyperlink w:anchor="_Toc23348" w:history="1">
        <w:r>
          <w:rPr>
            <w:rFonts w:ascii="仿宋" w:eastAsia="仿宋" w:hAnsi="仿宋" w:cs="仿宋" w:hint="eastAsia"/>
            <w:lang w:eastAsia="zh-CN"/>
          </w:rPr>
          <w:t>五、产品规划分析</w:t>
        </w:r>
        <w:r>
          <w:tab/>
        </w:r>
        <w:r>
          <w:fldChar w:fldCharType="begin"/>
        </w:r>
        <w:r>
          <w:instrText xml:space="preserve"> PAGEREF _Toc23348 \h </w:instrText>
        </w:r>
        <w:r>
          <w:fldChar w:fldCharType="separate"/>
        </w:r>
        <w:r>
          <w:t>10</w:t>
        </w:r>
        <w:r>
          <w:fldChar w:fldCharType="end"/>
        </w:r>
      </w:hyperlink>
    </w:p>
    <w:p>
      <w:pPr>
        <w:pStyle w:val="TOC2"/>
        <w:tabs>
          <w:tab w:val="right" w:leader="dot" w:pos="8306"/>
        </w:tabs>
      </w:pPr>
      <w:hyperlink w:anchor="_Toc22039" w:history="1">
        <w:r>
          <w:rPr>
            <w:rFonts w:ascii="仿宋" w:eastAsia="仿宋" w:hAnsi="仿宋" w:cs="仿宋" w:hint="eastAsia"/>
            <w:lang w:eastAsia="zh-CN"/>
          </w:rPr>
          <w:t>(一)、产品规划</w:t>
        </w:r>
        <w:r>
          <w:tab/>
        </w:r>
        <w:r>
          <w:fldChar w:fldCharType="begin"/>
        </w:r>
        <w:r>
          <w:instrText xml:space="preserve"> PAGEREF _Toc22039 \h </w:instrText>
        </w:r>
        <w:r>
          <w:fldChar w:fldCharType="separate"/>
        </w:r>
        <w:r>
          <w:t>10</w:t>
        </w:r>
        <w:r>
          <w:fldChar w:fldCharType="end"/>
        </w:r>
      </w:hyperlink>
    </w:p>
    <w:p>
      <w:pPr>
        <w:pStyle w:val="TOC2"/>
        <w:tabs>
          <w:tab w:val="right" w:leader="dot" w:pos="8306"/>
        </w:tabs>
      </w:pPr>
      <w:hyperlink w:anchor="_Toc19655" w:history="1">
        <w:r>
          <w:rPr>
            <w:rFonts w:ascii="仿宋" w:eastAsia="仿宋" w:hAnsi="仿宋" w:cs="仿宋" w:hint="eastAsia"/>
            <w:lang w:eastAsia="zh-CN"/>
          </w:rPr>
          <w:t>(二)、建设规模</w:t>
        </w:r>
        <w:r>
          <w:tab/>
        </w:r>
        <w:r>
          <w:fldChar w:fldCharType="begin"/>
        </w:r>
        <w:r>
          <w:instrText xml:space="preserve"> PAGEREF _Toc19655 \h </w:instrText>
        </w:r>
        <w:r>
          <w:fldChar w:fldCharType="separate"/>
        </w:r>
        <w:r>
          <w:t>11</w:t>
        </w:r>
        <w:r>
          <w:fldChar w:fldCharType="end"/>
        </w:r>
      </w:hyperlink>
    </w:p>
    <w:p>
      <w:pPr>
        <w:pStyle w:val="TOC1"/>
        <w:tabs>
          <w:tab w:val="right" w:leader="dot" w:pos="8306"/>
        </w:tabs>
      </w:pPr>
      <w:hyperlink w:anchor="_Toc97" w:history="1">
        <w:r>
          <w:rPr>
            <w:rFonts w:ascii="仿宋" w:eastAsia="仿宋" w:hAnsi="仿宋" w:cs="仿宋" w:hint="eastAsia"/>
            <w:lang w:eastAsia="zh-CN"/>
          </w:rPr>
          <w:t>六、普通电线项目建设背景及必要性分析</w:t>
        </w:r>
        <w:r>
          <w:tab/>
        </w:r>
        <w:r>
          <w:fldChar w:fldCharType="begin"/>
        </w:r>
        <w:r>
          <w:instrText xml:space="preserve"> PAGEREF _Toc97 \h </w:instrText>
        </w:r>
        <w:r>
          <w:fldChar w:fldCharType="separate"/>
        </w:r>
        <w:r>
          <w:t>12</w:t>
        </w:r>
        <w:r>
          <w:fldChar w:fldCharType="end"/>
        </w:r>
      </w:hyperlink>
    </w:p>
    <w:p>
      <w:pPr>
        <w:pStyle w:val="TOC2"/>
        <w:tabs>
          <w:tab w:val="right" w:leader="dot" w:pos="8306"/>
        </w:tabs>
      </w:pPr>
      <w:hyperlink w:anchor="_Toc30087" w:history="1">
        <w:r>
          <w:rPr>
            <w:rFonts w:ascii="仿宋" w:eastAsia="仿宋" w:hAnsi="仿宋" w:cs="仿宋" w:hint="eastAsia"/>
            <w:lang w:eastAsia="zh-CN"/>
          </w:rPr>
          <w:t>(一)、普通电线项目背景分析</w:t>
        </w:r>
        <w:r>
          <w:tab/>
        </w:r>
        <w:r>
          <w:fldChar w:fldCharType="begin"/>
        </w:r>
        <w:r>
          <w:instrText xml:space="preserve"> PAGEREF _Toc30087 \h </w:instrText>
        </w:r>
        <w:r>
          <w:fldChar w:fldCharType="separate"/>
        </w:r>
        <w:r>
          <w:t>12</w:t>
        </w:r>
        <w:r>
          <w:fldChar w:fldCharType="end"/>
        </w:r>
      </w:hyperlink>
    </w:p>
    <w:p>
      <w:pPr>
        <w:pStyle w:val="TOC2"/>
        <w:tabs>
          <w:tab w:val="right" w:leader="dot" w:pos="8306"/>
        </w:tabs>
      </w:pPr>
      <w:hyperlink w:anchor="_Toc8551" w:history="1">
        <w:r>
          <w:rPr>
            <w:rFonts w:ascii="仿宋" w:eastAsia="仿宋" w:hAnsi="仿宋" w:cs="仿宋" w:hint="eastAsia"/>
            <w:lang w:eastAsia="zh-CN"/>
          </w:rPr>
          <w:t>(二)、普通电线项目建设必要性分析</w:t>
        </w:r>
        <w:r>
          <w:tab/>
        </w:r>
        <w:r>
          <w:fldChar w:fldCharType="begin"/>
        </w:r>
        <w:r>
          <w:instrText xml:space="preserve"> PAGEREF _Toc8551 \h </w:instrText>
        </w:r>
        <w:r>
          <w:fldChar w:fldCharType="separate"/>
        </w:r>
        <w:r>
          <w:t>14</w:t>
        </w:r>
        <w:r>
          <w:fldChar w:fldCharType="end"/>
        </w:r>
      </w:hyperlink>
    </w:p>
    <w:p>
      <w:pPr>
        <w:pStyle w:val="TOC1"/>
        <w:tabs>
          <w:tab w:val="right" w:leader="dot" w:pos="8306"/>
        </w:tabs>
      </w:pPr>
      <w:hyperlink w:anchor="_Toc2627" w:history="1">
        <w:r>
          <w:rPr>
            <w:rFonts w:ascii="仿宋" w:eastAsia="仿宋" w:hAnsi="仿宋" w:cs="仿宋" w:hint="eastAsia"/>
            <w:lang w:eastAsia="zh-CN"/>
          </w:rPr>
          <w:t>七、普通电线项目财务管理</w:t>
        </w:r>
        <w:r>
          <w:tab/>
        </w:r>
        <w:r>
          <w:fldChar w:fldCharType="begin"/>
        </w:r>
        <w:r>
          <w:instrText xml:space="preserve"> PAGEREF _Toc2627 \h </w:instrText>
        </w:r>
        <w:r>
          <w:fldChar w:fldCharType="separate"/>
        </w:r>
        <w:r>
          <w:t>15</w:t>
        </w:r>
        <w:r>
          <w:fldChar w:fldCharType="end"/>
        </w:r>
      </w:hyperlink>
    </w:p>
    <w:p>
      <w:pPr>
        <w:pStyle w:val="TOC2"/>
        <w:tabs>
          <w:tab w:val="right" w:leader="dot" w:pos="8306"/>
        </w:tabs>
      </w:pPr>
      <w:hyperlink w:anchor="_Toc7909" w:history="1">
        <w:r>
          <w:rPr>
            <w:rFonts w:ascii="仿宋" w:eastAsia="仿宋" w:hAnsi="仿宋" w:cs="仿宋" w:hint="eastAsia"/>
            <w:lang w:eastAsia="zh-CN"/>
          </w:rPr>
          <w:t>(一)、资金需求大</w:t>
        </w:r>
        <w:r>
          <w:tab/>
        </w:r>
        <w:r>
          <w:fldChar w:fldCharType="begin"/>
        </w:r>
        <w:r>
          <w:instrText xml:space="preserve"> PAGEREF _Toc7909 \h </w:instrText>
        </w:r>
        <w:r>
          <w:fldChar w:fldCharType="separate"/>
        </w:r>
        <w:r>
          <w:t>15</w:t>
        </w:r>
        <w:r>
          <w:fldChar w:fldCharType="end"/>
        </w:r>
      </w:hyperlink>
    </w:p>
    <w:p>
      <w:pPr>
        <w:pStyle w:val="TOC2"/>
        <w:tabs>
          <w:tab w:val="right" w:leader="dot" w:pos="8306"/>
        </w:tabs>
      </w:pPr>
      <w:hyperlink w:anchor="_Toc30024" w:history="1">
        <w:r>
          <w:rPr>
            <w:rFonts w:ascii="仿宋" w:eastAsia="仿宋" w:hAnsi="仿宋" w:cs="仿宋" w:hint="eastAsia"/>
            <w:lang w:eastAsia="zh-CN"/>
          </w:rPr>
          <w:t>(二)、研发周期长</w:t>
        </w:r>
        <w:r>
          <w:tab/>
        </w:r>
        <w:r>
          <w:fldChar w:fldCharType="begin"/>
        </w:r>
        <w:r>
          <w:instrText xml:space="preserve"> PAGEREF _Toc30024 \h </w:instrText>
        </w:r>
        <w:r>
          <w:fldChar w:fldCharType="separate"/>
        </w:r>
        <w:r>
          <w:t>16</w:t>
        </w:r>
        <w:r>
          <w:fldChar w:fldCharType="end"/>
        </w:r>
      </w:hyperlink>
    </w:p>
    <w:p>
      <w:pPr>
        <w:pStyle w:val="TOC2"/>
        <w:tabs>
          <w:tab w:val="right" w:leader="dot" w:pos="8306"/>
        </w:tabs>
      </w:pPr>
      <w:hyperlink w:anchor="_Toc28534" w:history="1">
        <w:r>
          <w:rPr>
            <w:rFonts w:ascii="仿宋" w:eastAsia="仿宋" w:hAnsi="仿宋" w:cs="仿宋" w:hint="eastAsia"/>
            <w:lang w:eastAsia="zh-CN"/>
          </w:rPr>
          <w:t>(三)、市场风险大</w:t>
        </w:r>
        <w:r>
          <w:tab/>
        </w:r>
        <w:r>
          <w:fldChar w:fldCharType="begin"/>
        </w:r>
        <w:r>
          <w:instrText xml:space="preserve"> PAGEREF _Toc28534 \h </w:instrText>
        </w:r>
        <w:r>
          <w:fldChar w:fldCharType="separate"/>
        </w:r>
        <w:r>
          <w:t>17</w:t>
        </w:r>
        <w:r>
          <w:fldChar w:fldCharType="end"/>
        </w:r>
      </w:hyperlink>
    </w:p>
    <w:p>
      <w:pPr>
        <w:pStyle w:val="TOC2"/>
        <w:tabs>
          <w:tab w:val="right" w:leader="dot" w:pos="8306"/>
        </w:tabs>
      </w:pPr>
      <w:hyperlink w:anchor="_Toc6749" w:history="1">
        <w:r>
          <w:rPr>
            <w:rFonts w:ascii="仿宋" w:eastAsia="仿宋" w:hAnsi="仿宋" w:cs="仿宋" w:hint="eastAsia"/>
            <w:lang w:eastAsia="zh-CN"/>
          </w:rPr>
          <w:t>(四)、利润率高</w:t>
        </w:r>
        <w:r>
          <w:tab/>
        </w:r>
        <w:r>
          <w:fldChar w:fldCharType="begin"/>
        </w:r>
        <w:r>
          <w:instrText xml:space="preserve"> PAGEREF _Toc6749 \h </w:instrText>
        </w:r>
        <w:r>
          <w:fldChar w:fldCharType="separate"/>
        </w:r>
        <w:r>
          <w:t>20</w:t>
        </w:r>
        <w:r>
          <w:fldChar w:fldCharType="end"/>
        </w:r>
      </w:hyperlink>
    </w:p>
    <w:p>
      <w:pPr>
        <w:pStyle w:val="TOC1"/>
        <w:tabs>
          <w:tab w:val="right" w:leader="dot" w:pos="8306"/>
        </w:tabs>
      </w:pPr>
      <w:hyperlink w:anchor="_Toc22794" w:history="1">
        <w:r>
          <w:rPr>
            <w:rFonts w:ascii="仿宋" w:eastAsia="仿宋" w:hAnsi="仿宋" w:cs="仿宋" w:hint="eastAsia"/>
            <w:lang w:eastAsia="zh-CN"/>
          </w:rPr>
          <w:t>八、普通电线项目技术管理</w:t>
        </w:r>
        <w:r>
          <w:tab/>
        </w:r>
        <w:r>
          <w:fldChar w:fldCharType="begin"/>
        </w:r>
        <w:r>
          <w:instrText xml:space="preserve"> PAGEREF _Toc22794 \h </w:instrText>
        </w:r>
        <w:r>
          <w:fldChar w:fldCharType="separate"/>
        </w:r>
        <w:r>
          <w:t>22</w:t>
        </w:r>
        <w:r>
          <w:fldChar w:fldCharType="end"/>
        </w:r>
      </w:hyperlink>
    </w:p>
    <w:p>
      <w:pPr>
        <w:pStyle w:val="TOC2"/>
        <w:tabs>
          <w:tab w:val="right" w:leader="dot" w:pos="8306"/>
        </w:tabs>
      </w:pPr>
      <w:hyperlink w:anchor="_Toc31691" w:history="1">
        <w:r>
          <w:rPr>
            <w:rFonts w:ascii="仿宋" w:eastAsia="仿宋" w:hAnsi="仿宋" w:cs="仿宋" w:hint="eastAsia"/>
            <w:lang w:eastAsia="zh-CN"/>
          </w:rPr>
          <w:t>(一)、技术方案选用方向</w:t>
        </w:r>
        <w:r>
          <w:tab/>
        </w:r>
        <w:r>
          <w:fldChar w:fldCharType="begin"/>
        </w:r>
        <w:r>
          <w:instrText xml:space="preserve"> PAGEREF _Toc31691 \h </w:instrText>
        </w:r>
        <w:r>
          <w:fldChar w:fldCharType="separate"/>
        </w:r>
        <w:r>
          <w:t>22</w:t>
        </w:r>
        <w:r>
          <w:fldChar w:fldCharType="end"/>
        </w:r>
      </w:hyperlink>
    </w:p>
    <w:p>
      <w:pPr>
        <w:pStyle w:val="TOC2"/>
        <w:tabs>
          <w:tab w:val="right" w:leader="dot" w:pos="8306"/>
        </w:tabs>
      </w:pPr>
      <w:hyperlink w:anchor="_Toc24670" w:history="1">
        <w:r>
          <w:rPr>
            <w:rFonts w:ascii="仿宋" w:eastAsia="仿宋" w:hAnsi="仿宋" w:cs="仿宋" w:hint="eastAsia"/>
            <w:lang w:eastAsia="zh-CN"/>
          </w:rPr>
          <w:t>(二)、工艺技术方案选用原则</w:t>
        </w:r>
        <w:r>
          <w:tab/>
        </w:r>
        <w:r>
          <w:fldChar w:fldCharType="begin"/>
        </w:r>
        <w:r>
          <w:instrText xml:space="preserve"> PAGEREF _Toc24670 \h </w:instrText>
        </w:r>
        <w:r>
          <w:fldChar w:fldCharType="separate"/>
        </w:r>
        <w:r>
          <w:t>24</w:t>
        </w:r>
        <w:r>
          <w:fldChar w:fldCharType="end"/>
        </w:r>
      </w:hyperlink>
    </w:p>
    <w:p>
      <w:pPr>
        <w:pStyle w:val="TOC2"/>
        <w:tabs>
          <w:tab w:val="right" w:leader="dot" w:pos="8306"/>
        </w:tabs>
      </w:pPr>
      <w:hyperlink w:anchor="_Toc20626" w:history="1">
        <w:r>
          <w:rPr>
            <w:rFonts w:ascii="仿宋" w:eastAsia="仿宋" w:hAnsi="仿宋" w:cs="仿宋" w:hint="eastAsia"/>
            <w:lang w:eastAsia="zh-CN"/>
          </w:rPr>
          <w:t>(三)、工艺技术方案要求</w:t>
        </w:r>
        <w:r>
          <w:tab/>
        </w:r>
        <w:r>
          <w:fldChar w:fldCharType="begin"/>
        </w:r>
        <w:r>
          <w:instrText xml:space="preserve"> PAGEREF _Toc20626 \h </w:instrText>
        </w:r>
        <w:r>
          <w:fldChar w:fldCharType="separate"/>
        </w:r>
        <w:r>
          <w:t>26</w:t>
        </w:r>
        <w:r>
          <w:fldChar w:fldCharType="end"/>
        </w:r>
      </w:hyperlink>
    </w:p>
    <w:p>
      <w:pPr>
        <w:pStyle w:val="TOC1"/>
        <w:tabs>
          <w:tab w:val="right" w:leader="dot" w:pos="8306"/>
        </w:tabs>
      </w:pPr>
      <w:hyperlink w:anchor="_Toc22750" w:history="1">
        <w:r>
          <w:rPr>
            <w:rFonts w:ascii="仿宋" w:eastAsia="仿宋" w:hAnsi="仿宋" w:cs="仿宋" w:hint="eastAsia"/>
            <w:lang w:eastAsia="zh-CN"/>
          </w:rPr>
          <w:t>九、普通电线项目人力资源管理</w:t>
        </w:r>
        <w:r>
          <w:tab/>
        </w:r>
        <w:r>
          <w:fldChar w:fldCharType="begin"/>
        </w:r>
        <w:r>
          <w:instrText xml:space="preserve"> PAGEREF _Toc22750 \h </w:instrText>
        </w:r>
        <w:r>
          <w:fldChar w:fldCharType="separate"/>
        </w:r>
        <w:r>
          <w:t>28</w:t>
        </w:r>
        <w:r>
          <w:fldChar w:fldCharType="end"/>
        </w:r>
      </w:hyperlink>
    </w:p>
    <w:p>
      <w:pPr>
        <w:pStyle w:val="TOC2"/>
        <w:tabs>
          <w:tab w:val="right" w:leader="dot" w:pos="8306"/>
        </w:tabs>
      </w:pPr>
      <w:hyperlink w:anchor="_Toc23854" w:history="1">
        <w:r>
          <w:rPr>
            <w:rFonts w:ascii="仿宋" w:eastAsia="仿宋" w:hAnsi="仿宋" w:cs="仿宋" w:hint="eastAsia"/>
            <w:lang w:eastAsia="zh-CN"/>
          </w:rPr>
          <w:t>(一)、建立健全的预算管理制度</w:t>
        </w:r>
        <w:r>
          <w:tab/>
        </w:r>
        <w:r>
          <w:fldChar w:fldCharType="begin"/>
        </w:r>
        <w:r>
          <w:instrText xml:space="preserve"> PAGEREF _Toc23854 \h </w:instrText>
        </w:r>
        <w:r>
          <w:fldChar w:fldCharType="separate"/>
        </w:r>
        <w:r>
          <w:t>28</w:t>
        </w:r>
        <w:r>
          <w:fldChar w:fldCharType="end"/>
        </w:r>
      </w:hyperlink>
    </w:p>
    <w:p>
      <w:pPr>
        <w:pStyle w:val="TOC2"/>
        <w:tabs>
          <w:tab w:val="right" w:leader="dot" w:pos="8306"/>
        </w:tabs>
      </w:pPr>
      <w:hyperlink w:anchor="_Toc16595" w:history="1">
        <w:r>
          <w:rPr>
            <w:rFonts w:ascii="仿宋" w:eastAsia="仿宋" w:hAnsi="仿宋" w:cs="仿宋" w:hint="eastAsia"/>
            <w:lang w:eastAsia="zh-CN"/>
          </w:rPr>
          <w:t>(二)、加强资金流动监控</w:t>
        </w:r>
        <w:r>
          <w:tab/>
        </w:r>
        <w:r>
          <w:fldChar w:fldCharType="begin"/>
        </w:r>
        <w:r>
          <w:instrText xml:space="preserve"> PAGEREF _Toc16595 \h </w:instrText>
        </w:r>
        <w:r>
          <w:fldChar w:fldCharType="separate"/>
        </w:r>
        <w:r>
          <w:t>30</w:t>
        </w:r>
        <w:r>
          <w:fldChar w:fldCharType="end"/>
        </w:r>
      </w:hyperlink>
    </w:p>
    <w:p>
      <w:pPr>
        <w:pStyle w:val="TOC2"/>
        <w:tabs>
          <w:tab w:val="right" w:leader="dot" w:pos="8306"/>
        </w:tabs>
      </w:pPr>
      <w:hyperlink w:anchor="_Toc11163" w:history="1">
        <w:r>
          <w:rPr>
            <w:rFonts w:ascii="仿宋" w:eastAsia="仿宋" w:hAnsi="仿宋" w:cs="仿宋" w:hint="eastAsia"/>
            <w:lang w:eastAsia="zh-CN"/>
          </w:rPr>
          <w:t>(三)、制定完善的风险控制机制</w:t>
        </w:r>
        <w:r>
          <w:tab/>
        </w:r>
        <w:r>
          <w:fldChar w:fldCharType="begin"/>
        </w:r>
        <w:r>
          <w:instrText xml:space="preserve"> PAGEREF _Toc11163 \h </w:instrText>
        </w:r>
        <w:r>
          <w:fldChar w:fldCharType="separate"/>
        </w:r>
        <w:r>
          <w:t>31</w:t>
        </w:r>
        <w:r>
          <w:fldChar w:fldCharType="end"/>
        </w:r>
      </w:hyperlink>
    </w:p>
    <w:p>
      <w:pPr>
        <w:pStyle w:val="TOC2"/>
        <w:tabs>
          <w:tab w:val="right" w:leader="dot" w:pos="8306"/>
        </w:tabs>
      </w:pPr>
      <w:hyperlink w:anchor="_Toc13262" w:history="1">
        <w:r>
          <w:rPr>
            <w:rFonts w:ascii="仿宋" w:eastAsia="仿宋" w:hAnsi="仿宋" w:cs="仿宋" w:hint="eastAsia"/>
            <w:lang w:eastAsia="zh-CN"/>
          </w:rPr>
          <w:t>(四)、优化成本管理</w:t>
        </w:r>
        <w:r>
          <w:tab/>
        </w:r>
        <w:r>
          <w:fldChar w:fldCharType="begin"/>
        </w:r>
        <w:r>
          <w:instrText xml:space="preserve"> PAGEREF _Toc13262 \h </w:instrText>
        </w:r>
        <w:r>
          <w:fldChar w:fldCharType="separate"/>
        </w:r>
        <w:r>
          <w:t>32</w:t>
        </w:r>
        <w:r>
          <w:fldChar w:fldCharType="end"/>
        </w:r>
      </w:hyperlink>
    </w:p>
    <w:p>
      <w:pPr>
        <w:pStyle w:val="TOC1"/>
        <w:tabs>
          <w:tab w:val="right" w:leader="dot" w:pos="8306"/>
        </w:tabs>
      </w:pPr>
      <w:hyperlink w:anchor="_Toc25729" w:history="1">
        <w:r>
          <w:rPr>
            <w:rFonts w:ascii="仿宋" w:eastAsia="仿宋" w:hAnsi="仿宋" w:cs="仿宋" w:hint="eastAsia"/>
            <w:lang w:eastAsia="zh-CN"/>
          </w:rPr>
          <w:t>十、普通电线项目人力资源培养与发展</w:t>
        </w:r>
        <w:r>
          <w:tab/>
        </w:r>
        <w:r>
          <w:fldChar w:fldCharType="begin"/>
        </w:r>
        <w:r>
          <w:instrText xml:space="preserve"> PAGEREF _Toc25729 \h </w:instrText>
        </w:r>
        <w:r>
          <w:fldChar w:fldCharType="separate"/>
        </w:r>
        <w:r>
          <w:t>34</w:t>
        </w:r>
        <w:r>
          <w:fldChar w:fldCharType="end"/>
        </w:r>
      </w:hyperlink>
    </w:p>
    <w:p>
      <w:pPr>
        <w:pStyle w:val="TOC2"/>
        <w:tabs>
          <w:tab w:val="right" w:leader="dot" w:pos="8306"/>
        </w:tabs>
      </w:pPr>
      <w:hyperlink w:anchor="_Toc19891" w:history="1">
        <w:r>
          <w:rPr>
            <w:rFonts w:ascii="仿宋" w:eastAsia="仿宋" w:hAnsi="仿宋" w:cs="仿宋" w:hint="eastAsia"/>
            <w:lang w:eastAsia="zh-CN"/>
          </w:rPr>
          <w:t>(一)、人才需求与规划</w:t>
        </w:r>
        <w:r>
          <w:tab/>
        </w:r>
        <w:r>
          <w:fldChar w:fldCharType="begin"/>
        </w:r>
        <w:r>
          <w:instrText xml:space="preserve"> PAGEREF _Toc19891 \h </w:instrText>
        </w:r>
        <w:r>
          <w:fldChar w:fldCharType="separate"/>
        </w:r>
        <w:r>
          <w:t>34</w:t>
        </w:r>
        <w:r>
          <w:fldChar w:fldCharType="end"/>
        </w:r>
      </w:hyperlink>
    </w:p>
    <w:p>
      <w:pPr>
        <w:pStyle w:val="TOC2"/>
        <w:tabs>
          <w:tab w:val="right" w:leader="dot" w:pos="8306"/>
        </w:tabs>
      </w:pPr>
      <w:hyperlink w:anchor="_Toc23210" w:history="1">
        <w:r>
          <w:rPr>
            <w:rFonts w:ascii="仿宋" w:eastAsia="仿宋" w:hAnsi="仿宋" w:cs="仿宋" w:hint="eastAsia"/>
            <w:lang w:eastAsia="zh-CN"/>
          </w:rPr>
          <w:t>(二)、培训与发展计划</w:t>
        </w:r>
        <w:r>
          <w:tab/>
        </w:r>
        <w:r>
          <w:fldChar w:fldCharType="begin"/>
        </w:r>
        <w:r>
          <w:instrText xml:space="preserve"> PAGEREF _Toc23210 \h </w:instrText>
        </w:r>
        <w:r>
          <w:fldChar w:fldCharType="separate"/>
        </w:r>
        <w:r>
          <w:t>34</w:t>
        </w:r>
        <w:r>
          <w:fldChar w:fldCharType="end"/>
        </w:r>
      </w:hyperlink>
    </w:p>
    <w:p>
      <w:pPr>
        <w:pStyle w:val="TOC1"/>
        <w:tabs>
          <w:tab w:val="right" w:leader="dot" w:pos="8306"/>
        </w:tabs>
      </w:pPr>
      <w:hyperlink w:anchor="_Toc27345" w:history="1">
        <w:r>
          <w:rPr>
            <w:rFonts w:ascii="仿宋" w:eastAsia="仿宋" w:hAnsi="仿宋" w:cs="仿宋" w:hint="eastAsia"/>
            <w:lang w:eastAsia="zh-CN"/>
          </w:rPr>
          <w:t>十一、普通电线项目计划安排</w:t>
        </w:r>
        <w:r>
          <w:tab/>
        </w:r>
        <w:r>
          <w:fldChar w:fldCharType="begin"/>
        </w:r>
        <w:r>
          <w:instrText xml:space="preserve"> PAGEREF _Toc27345 \h </w:instrText>
        </w:r>
        <w:r>
          <w:fldChar w:fldCharType="separate"/>
        </w:r>
        <w:r>
          <w:t>35</w:t>
        </w:r>
        <w:r>
          <w:fldChar w:fldCharType="end"/>
        </w:r>
      </w:hyperlink>
    </w:p>
    <w:p>
      <w:pPr>
        <w:pStyle w:val="TOC2"/>
        <w:tabs>
          <w:tab w:val="right" w:leader="dot" w:pos="8306"/>
        </w:tabs>
      </w:pPr>
      <w:hyperlink w:anchor="_Toc9002" w:history="1">
        <w:r>
          <w:rPr>
            <w:rFonts w:ascii="仿宋" w:eastAsia="仿宋" w:hAnsi="仿宋" w:cs="仿宋" w:hint="eastAsia"/>
            <w:lang w:eastAsia="zh-CN"/>
          </w:rPr>
          <w:t>(一)、建设周期</w:t>
        </w:r>
        <w:r>
          <w:tab/>
        </w:r>
        <w:r>
          <w:fldChar w:fldCharType="begin"/>
        </w:r>
        <w:r>
          <w:instrText xml:space="preserve"> PAGEREF _Toc9002 \h </w:instrText>
        </w:r>
        <w:r>
          <w:fldChar w:fldCharType="separate"/>
        </w:r>
        <w:r>
          <w:t>35</w:t>
        </w:r>
        <w:r>
          <w:fldChar w:fldCharType="end"/>
        </w:r>
      </w:hyperlink>
    </w:p>
    <w:p>
      <w:pPr>
        <w:pStyle w:val="TOC2"/>
        <w:tabs>
          <w:tab w:val="right" w:leader="dot" w:pos="8306"/>
        </w:tabs>
      </w:pPr>
      <w:hyperlink w:anchor="_Toc21983" w:history="1">
        <w:r>
          <w:rPr>
            <w:rFonts w:ascii="仿宋" w:eastAsia="仿宋" w:hAnsi="仿宋" w:cs="仿宋" w:hint="eastAsia"/>
            <w:lang w:eastAsia="zh-CN"/>
          </w:rPr>
          <w:t>(二)、建设进度</w:t>
        </w:r>
        <w:r>
          <w:tab/>
        </w:r>
        <w:r>
          <w:fldChar w:fldCharType="begin"/>
        </w:r>
        <w:r>
          <w:instrText xml:space="preserve"> PAGEREF _Toc21983 \h </w:instrText>
        </w:r>
        <w:r>
          <w:fldChar w:fldCharType="separate"/>
        </w:r>
        <w:r>
          <w:t>36</w:t>
        </w:r>
        <w:r>
          <w:fldChar w:fldCharType="end"/>
        </w:r>
      </w:hyperlink>
    </w:p>
    <w:p>
      <w:pPr>
        <w:pStyle w:val="TOC2"/>
        <w:tabs>
          <w:tab w:val="right" w:leader="dot" w:pos="8306"/>
        </w:tabs>
      </w:pPr>
      <w:hyperlink w:anchor="_Toc10224" w:history="1">
        <w:r>
          <w:rPr>
            <w:rFonts w:ascii="仿宋" w:eastAsia="仿宋" w:hAnsi="仿宋" w:cs="仿宋" w:hint="eastAsia"/>
            <w:lang w:eastAsia="zh-CN"/>
          </w:rPr>
          <w:t>(三)、进度安排注意事项</w:t>
        </w:r>
        <w:r>
          <w:tab/>
        </w:r>
        <w:r>
          <w:fldChar w:fldCharType="begin"/>
        </w:r>
        <w:r>
          <w:instrText xml:space="preserve"> PAGEREF _Toc10224 \h </w:instrText>
        </w:r>
        <w:r>
          <w:fldChar w:fldCharType="separate"/>
        </w:r>
        <w:r>
          <w:t>36</w:t>
        </w:r>
        <w:r>
          <w:fldChar w:fldCharType="end"/>
        </w:r>
      </w:hyperlink>
    </w:p>
    <w:p>
      <w:pPr>
        <w:pStyle w:val="TOC2"/>
        <w:tabs>
          <w:tab w:val="right" w:leader="dot" w:pos="8306"/>
        </w:tabs>
      </w:pPr>
      <w:hyperlink w:anchor="_Toc15075" w:history="1">
        <w:r>
          <w:rPr>
            <w:rFonts w:ascii="仿宋" w:eastAsia="仿宋" w:hAnsi="仿宋" w:cs="仿宋" w:hint="eastAsia"/>
            <w:lang w:eastAsia="zh-CN"/>
          </w:rPr>
          <w:t>(四)、人力资源配置</w:t>
        </w:r>
        <w:r>
          <w:tab/>
        </w:r>
        <w:r>
          <w:fldChar w:fldCharType="begin"/>
        </w:r>
        <w:r>
          <w:instrText xml:space="preserve"> PAGEREF _Toc15075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60" w:history="1">
        <w:r>
          <w:rPr>
            <w:rFonts w:ascii="仿宋" w:eastAsia="仿宋" w:hAnsi="仿宋" w:cs="仿宋" w:hint="eastAsia"/>
            <w:lang w:eastAsia="zh-CN"/>
          </w:rPr>
          <w:t>十二、普通电线项目创新与研发</w:t>
        </w:r>
        <w:r>
          <w:tab/>
        </w:r>
        <w:r>
          <w:fldChar w:fldCharType="begin"/>
        </w:r>
        <w:r>
          <w:instrText xml:space="preserve"> PAGEREF _Toc20360 \h </w:instrText>
        </w:r>
        <w:r>
          <w:fldChar w:fldCharType="separate"/>
        </w:r>
        <w:r>
          <w:t>39</w:t>
        </w:r>
        <w:r>
          <w:fldChar w:fldCharType="end"/>
        </w:r>
      </w:hyperlink>
    </w:p>
    <w:p>
      <w:pPr>
        <w:pStyle w:val="TOC2"/>
        <w:tabs>
          <w:tab w:val="right" w:leader="dot" w:pos="8306"/>
        </w:tabs>
      </w:pPr>
      <w:hyperlink w:anchor="_Toc11850" w:history="1">
        <w:r>
          <w:rPr>
            <w:rFonts w:ascii="仿宋" w:eastAsia="仿宋" w:hAnsi="仿宋" w:cs="仿宋" w:hint="eastAsia"/>
            <w:lang w:eastAsia="zh-CN"/>
          </w:rPr>
          <w:t>(一)、创新策略与方向</w:t>
        </w:r>
        <w:r>
          <w:tab/>
        </w:r>
        <w:r>
          <w:fldChar w:fldCharType="begin"/>
        </w:r>
        <w:r>
          <w:instrText xml:space="preserve"> PAGEREF _Toc11850 \h </w:instrText>
        </w:r>
        <w:r>
          <w:fldChar w:fldCharType="separate"/>
        </w:r>
        <w:r>
          <w:t>39</w:t>
        </w:r>
        <w:r>
          <w:fldChar w:fldCharType="end"/>
        </w:r>
      </w:hyperlink>
    </w:p>
    <w:p>
      <w:pPr>
        <w:pStyle w:val="TOC2"/>
        <w:tabs>
          <w:tab w:val="right" w:leader="dot" w:pos="8306"/>
        </w:tabs>
      </w:pPr>
      <w:hyperlink w:anchor="_Toc27746" w:history="1">
        <w:r>
          <w:rPr>
            <w:rFonts w:ascii="仿宋" w:eastAsia="仿宋" w:hAnsi="仿宋" w:cs="仿宋" w:hint="eastAsia"/>
            <w:lang w:eastAsia="zh-CN"/>
          </w:rPr>
          <w:t>(二)、研发规划与投入</w:t>
        </w:r>
        <w:r>
          <w:tab/>
        </w:r>
        <w:r>
          <w:fldChar w:fldCharType="begin"/>
        </w:r>
        <w:r>
          <w:instrText xml:space="preserve"> PAGEREF _Toc27746 \h </w:instrText>
        </w:r>
        <w:r>
          <w:fldChar w:fldCharType="separate"/>
        </w:r>
        <w:r>
          <w:t>40</w:t>
        </w:r>
        <w:r>
          <w:fldChar w:fldCharType="end"/>
        </w:r>
      </w:hyperlink>
    </w:p>
    <w:p>
      <w:pPr>
        <w:pStyle w:val="TOC1"/>
        <w:tabs>
          <w:tab w:val="right" w:leader="dot" w:pos="8306"/>
        </w:tabs>
      </w:pPr>
      <w:hyperlink w:anchor="_Toc20917" w:history="1">
        <w:r>
          <w:rPr>
            <w:rFonts w:ascii="仿宋" w:eastAsia="仿宋" w:hAnsi="仿宋" w:cs="仿宋" w:hint="eastAsia"/>
            <w:lang w:eastAsia="zh-CN"/>
          </w:rPr>
          <w:t>十三、普通电线项目工程方案分析</w:t>
        </w:r>
        <w:r>
          <w:tab/>
        </w:r>
        <w:r>
          <w:fldChar w:fldCharType="begin"/>
        </w:r>
        <w:r>
          <w:instrText xml:space="preserve"> PAGEREF _Toc20917 \h </w:instrText>
        </w:r>
        <w:r>
          <w:fldChar w:fldCharType="separate"/>
        </w:r>
        <w:r>
          <w:t>42</w:t>
        </w:r>
        <w:r>
          <w:fldChar w:fldCharType="end"/>
        </w:r>
      </w:hyperlink>
    </w:p>
    <w:p>
      <w:pPr>
        <w:pStyle w:val="TOC2"/>
        <w:tabs>
          <w:tab w:val="right" w:leader="dot" w:pos="8306"/>
        </w:tabs>
      </w:pPr>
      <w:hyperlink w:anchor="_Toc30423" w:history="1">
        <w:r>
          <w:rPr>
            <w:rFonts w:ascii="仿宋" w:eastAsia="仿宋" w:hAnsi="仿宋" w:cs="仿宋" w:hint="eastAsia"/>
            <w:lang w:eastAsia="zh-CN"/>
          </w:rPr>
          <w:t>(一)、建筑工程设计原则</w:t>
        </w:r>
        <w:r>
          <w:tab/>
        </w:r>
        <w:r>
          <w:fldChar w:fldCharType="begin"/>
        </w:r>
        <w:r>
          <w:instrText xml:space="preserve"> PAGEREF _Toc30423 \h </w:instrText>
        </w:r>
        <w:r>
          <w:fldChar w:fldCharType="separate"/>
        </w:r>
        <w:r>
          <w:t>42</w:t>
        </w:r>
        <w:r>
          <w:fldChar w:fldCharType="end"/>
        </w:r>
      </w:hyperlink>
    </w:p>
    <w:p>
      <w:pPr>
        <w:pStyle w:val="TOC2"/>
        <w:tabs>
          <w:tab w:val="right" w:leader="dot" w:pos="8306"/>
        </w:tabs>
      </w:pPr>
      <w:hyperlink w:anchor="_Toc11343" w:history="1">
        <w:r>
          <w:rPr>
            <w:rFonts w:ascii="仿宋" w:eastAsia="仿宋" w:hAnsi="仿宋" w:cs="仿宋" w:hint="eastAsia"/>
            <w:lang w:eastAsia="zh-CN"/>
          </w:rPr>
          <w:t>(二)、土建工程建设指标</w:t>
        </w:r>
        <w:r>
          <w:tab/>
        </w:r>
        <w:r>
          <w:fldChar w:fldCharType="begin"/>
        </w:r>
        <w:r>
          <w:instrText xml:space="preserve"> PAGEREF _Toc11343 \h </w:instrText>
        </w:r>
        <w:r>
          <w:fldChar w:fldCharType="separate"/>
        </w:r>
        <w:r>
          <w:t>45</w:t>
        </w:r>
        <w:r>
          <w:fldChar w:fldCharType="end"/>
        </w:r>
      </w:hyperlink>
    </w:p>
    <w:p>
      <w:pPr>
        <w:pStyle w:val="TOC1"/>
        <w:tabs>
          <w:tab w:val="right" w:leader="dot" w:pos="8306"/>
        </w:tabs>
      </w:pPr>
      <w:hyperlink w:anchor="_Toc28861" w:history="1">
        <w:r>
          <w:rPr>
            <w:rFonts w:ascii="仿宋" w:eastAsia="仿宋" w:hAnsi="仿宋" w:cs="仿宋" w:hint="eastAsia"/>
            <w:lang w:eastAsia="zh-CN"/>
          </w:rPr>
          <w:t>十四、质量管理体系</w:t>
        </w:r>
        <w:r>
          <w:tab/>
        </w:r>
        <w:r>
          <w:fldChar w:fldCharType="begin"/>
        </w:r>
        <w:r>
          <w:instrText xml:space="preserve"> PAGEREF _Toc28861 \h </w:instrText>
        </w:r>
        <w:r>
          <w:fldChar w:fldCharType="separate"/>
        </w:r>
        <w:r>
          <w:t>47</w:t>
        </w:r>
        <w:r>
          <w:fldChar w:fldCharType="end"/>
        </w:r>
      </w:hyperlink>
    </w:p>
    <w:p>
      <w:pPr>
        <w:pStyle w:val="TOC2"/>
        <w:tabs>
          <w:tab w:val="right" w:leader="dot" w:pos="8306"/>
        </w:tabs>
      </w:pPr>
      <w:hyperlink w:anchor="_Toc15011" w:history="1">
        <w:r>
          <w:rPr>
            <w:rFonts w:ascii="仿宋" w:eastAsia="仿宋" w:hAnsi="仿宋" w:cs="仿宋" w:hint="eastAsia"/>
            <w:lang w:eastAsia="zh-CN"/>
          </w:rPr>
          <w:t>(一)、质量目标与方针</w:t>
        </w:r>
        <w:r>
          <w:tab/>
        </w:r>
        <w:r>
          <w:fldChar w:fldCharType="begin"/>
        </w:r>
        <w:r>
          <w:instrText xml:space="preserve"> PAGEREF _Toc15011 \h </w:instrText>
        </w:r>
        <w:r>
          <w:fldChar w:fldCharType="separate"/>
        </w:r>
        <w:r>
          <w:t>47</w:t>
        </w:r>
        <w:r>
          <w:fldChar w:fldCharType="end"/>
        </w:r>
      </w:hyperlink>
    </w:p>
    <w:p>
      <w:pPr>
        <w:pStyle w:val="TOC2"/>
        <w:tabs>
          <w:tab w:val="right" w:leader="dot" w:pos="8306"/>
        </w:tabs>
      </w:pPr>
      <w:hyperlink w:anchor="_Toc1620" w:history="1">
        <w:r>
          <w:rPr>
            <w:rFonts w:ascii="仿宋" w:eastAsia="仿宋" w:hAnsi="仿宋" w:cs="仿宋" w:hint="eastAsia"/>
            <w:lang w:eastAsia="zh-CN"/>
          </w:rPr>
          <w:t>(二)、质量管理责任</w:t>
        </w:r>
        <w:r>
          <w:tab/>
        </w:r>
        <w:r>
          <w:fldChar w:fldCharType="begin"/>
        </w:r>
        <w:r>
          <w:instrText xml:space="preserve"> PAGEREF _Toc1620 \h </w:instrText>
        </w:r>
        <w:r>
          <w:fldChar w:fldCharType="separate"/>
        </w:r>
        <w:r>
          <w:t>48</w:t>
        </w:r>
        <w:r>
          <w:fldChar w:fldCharType="end"/>
        </w:r>
      </w:hyperlink>
    </w:p>
    <w:p>
      <w:pPr>
        <w:pStyle w:val="TOC2"/>
        <w:tabs>
          <w:tab w:val="right" w:leader="dot" w:pos="8306"/>
        </w:tabs>
      </w:pPr>
      <w:hyperlink w:anchor="_Toc6728" w:history="1">
        <w:r>
          <w:rPr>
            <w:rFonts w:ascii="仿宋" w:eastAsia="仿宋" w:hAnsi="仿宋" w:cs="仿宋" w:hint="eastAsia"/>
            <w:lang w:eastAsia="zh-CN"/>
          </w:rPr>
          <w:t>(三)、质量管理体系文件</w:t>
        </w:r>
        <w:r>
          <w:tab/>
        </w:r>
        <w:r>
          <w:fldChar w:fldCharType="begin"/>
        </w:r>
        <w:r>
          <w:instrText xml:space="preserve"> PAGEREF _Toc6728 \h </w:instrText>
        </w:r>
        <w:r>
          <w:fldChar w:fldCharType="separate"/>
        </w:r>
        <w:r>
          <w:t>49</w:t>
        </w:r>
        <w:r>
          <w:fldChar w:fldCharType="end"/>
        </w:r>
      </w:hyperlink>
    </w:p>
    <w:p>
      <w:pPr>
        <w:pStyle w:val="TOC2"/>
        <w:tabs>
          <w:tab w:val="right" w:leader="dot" w:pos="8306"/>
        </w:tabs>
      </w:pPr>
      <w:hyperlink w:anchor="_Toc24519" w:history="1">
        <w:r>
          <w:rPr>
            <w:rFonts w:ascii="仿宋" w:eastAsia="仿宋" w:hAnsi="仿宋" w:cs="仿宋" w:hint="eastAsia"/>
            <w:lang w:eastAsia="zh-CN"/>
          </w:rPr>
          <w:t>(四)、质量培训与教育</w:t>
        </w:r>
        <w:r>
          <w:tab/>
        </w:r>
        <w:r>
          <w:fldChar w:fldCharType="begin"/>
        </w:r>
        <w:r>
          <w:instrText xml:space="preserve"> PAGEREF _Toc24519 \h </w:instrText>
        </w:r>
        <w:r>
          <w:fldChar w:fldCharType="separate"/>
        </w:r>
        <w:r>
          <w:t>51</w:t>
        </w:r>
        <w:r>
          <w:fldChar w:fldCharType="end"/>
        </w:r>
      </w:hyperlink>
    </w:p>
    <w:p>
      <w:pPr>
        <w:pStyle w:val="TOC2"/>
        <w:tabs>
          <w:tab w:val="right" w:leader="dot" w:pos="8306"/>
        </w:tabs>
      </w:pPr>
      <w:hyperlink w:anchor="_Toc6118" w:history="1">
        <w:r>
          <w:rPr>
            <w:rFonts w:ascii="仿宋" w:eastAsia="仿宋" w:hAnsi="仿宋" w:cs="仿宋" w:hint="eastAsia"/>
            <w:lang w:eastAsia="zh-CN"/>
          </w:rPr>
          <w:t>(五)、质量审核与评价</w:t>
        </w:r>
        <w:r>
          <w:tab/>
        </w:r>
        <w:r>
          <w:fldChar w:fldCharType="begin"/>
        </w:r>
        <w:r>
          <w:instrText xml:space="preserve"> PAGEREF _Toc6118 \h </w:instrText>
        </w:r>
        <w:r>
          <w:fldChar w:fldCharType="separate"/>
        </w:r>
        <w:r>
          <w:t>53</w:t>
        </w:r>
        <w:r>
          <w:fldChar w:fldCharType="end"/>
        </w:r>
      </w:hyperlink>
    </w:p>
    <w:p>
      <w:pPr>
        <w:pStyle w:val="TOC2"/>
        <w:tabs>
          <w:tab w:val="right" w:leader="dot" w:pos="8306"/>
        </w:tabs>
      </w:pPr>
      <w:hyperlink w:anchor="_Toc28577" w:history="1">
        <w:r>
          <w:rPr>
            <w:rFonts w:ascii="仿宋" w:eastAsia="仿宋" w:hAnsi="仿宋" w:cs="仿宋" w:hint="eastAsia"/>
            <w:lang w:eastAsia="zh-CN"/>
          </w:rPr>
          <w:t>(六)、不符合与纠正措施</w:t>
        </w:r>
        <w:r>
          <w:tab/>
        </w:r>
        <w:r>
          <w:fldChar w:fldCharType="begin"/>
        </w:r>
        <w:r>
          <w:instrText xml:space="preserve"> PAGEREF _Toc28577 \h </w:instrText>
        </w:r>
        <w:r>
          <w:fldChar w:fldCharType="separate"/>
        </w:r>
        <w:r>
          <w:t>54</w:t>
        </w:r>
        <w:r>
          <w:fldChar w:fldCharType="end"/>
        </w:r>
      </w:hyperlink>
    </w:p>
    <w:p>
      <w:pPr>
        <w:pStyle w:val="TOC1"/>
        <w:tabs>
          <w:tab w:val="right" w:leader="dot" w:pos="8306"/>
        </w:tabs>
      </w:pPr>
      <w:hyperlink w:anchor="_Toc23132" w:history="1">
        <w:r>
          <w:rPr>
            <w:rFonts w:ascii="仿宋" w:eastAsia="仿宋" w:hAnsi="仿宋" w:cs="仿宋" w:hint="eastAsia"/>
            <w:lang w:eastAsia="zh-CN"/>
          </w:rPr>
          <w:t>十五、普通电线项目治理与监督</w:t>
        </w:r>
        <w:r>
          <w:tab/>
        </w:r>
        <w:r>
          <w:fldChar w:fldCharType="begin"/>
        </w:r>
        <w:r>
          <w:instrText xml:space="preserve"> PAGEREF _Toc23132 \h </w:instrText>
        </w:r>
        <w:r>
          <w:fldChar w:fldCharType="separate"/>
        </w:r>
        <w:r>
          <w:t>55</w:t>
        </w:r>
        <w:r>
          <w:fldChar w:fldCharType="end"/>
        </w:r>
      </w:hyperlink>
    </w:p>
    <w:p>
      <w:pPr>
        <w:pStyle w:val="TOC2"/>
        <w:tabs>
          <w:tab w:val="right" w:leader="dot" w:pos="8306"/>
        </w:tabs>
      </w:pPr>
      <w:hyperlink w:anchor="_Toc11736" w:history="1">
        <w:r>
          <w:rPr>
            <w:rFonts w:ascii="仿宋" w:eastAsia="仿宋" w:hAnsi="仿宋" w:cs="仿宋" w:hint="eastAsia"/>
            <w:lang w:eastAsia="zh-CN"/>
          </w:rPr>
          <w:t>(一)、普通电线项目治理结构</w:t>
        </w:r>
        <w:r>
          <w:tab/>
        </w:r>
        <w:r>
          <w:fldChar w:fldCharType="begin"/>
        </w:r>
        <w:r>
          <w:instrText xml:space="preserve"> PAGEREF _Toc11736 \h </w:instrText>
        </w:r>
        <w:r>
          <w:fldChar w:fldCharType="separate"/>
        </w:r>
        <w:r>
          <w:t>55</w:t>
        </w:r>
        <w:r>
          <w:fldChar w:fldCharType="end"/>
        </w:r>
      </w:hyperlink>
    </w:p>
    <w:p>
      <w:pPr>
        <w:pStyle w:val="TOC2"/>
        <w:tabs>
          <w:tab w:val="right" w:leader="dot" w:pos="8306"/>
        </w:tabs>
      </w:pPr>
      <w:hyperlink w:anchor="_Toc31755" w:history="1">
        <w:r>
          <w:rPr>
            <w:rFonts w:ascii="仿宋" w:eastAsia="仿宋" w:hAnsi="仿宋" w:cs="仿宋" w:hint="eastAsia"/>
            <w:lang w:eastAsia="zh-CN"/>
          </w:rPr>
          <w:t>(二)、监督与审计</w:t>
        </w:r>
        <w:r>
          <w:tab/>
        </w:r>
        <w:r>
          <w:fldChar w:fldCharType="begin"/>
        </w:r>
        <w:r>
          <w:instrText xml:space="preserve"> PAGEREF _Toc31755 \h </w:instrText>
        </w:r>
        <w:r>
          <w:fldChar w:fldCharType="separate"/>
        </w:r>
        <w:r>
          <w:t>56</w:t>
        </w:r>
        <w:r>
          <w:fldChar w:fldCharType="end"/>
        </w:r>
      </w:hyperlink>
    </w:p>
    <w:p>
      <w:pPr>
        <w:pStyle w:val="TOC1"/>
        <w:tabs>
          <w:tab w:val="right" w:leader="dot" w:pos="8306"/>
        </w:tabs>
      </w:pPr>
      <w:hyperlink w:anchor="_Toc27754" w:history="1">
        <w:r>
          <w:rPr>
            <w:rFonts w:ascii="仿宋" w:eastAsia="仿宋" w:hAnsi="仿宋" w:cs="仿宋" w:hint="eastAsia"/>
            <w:lang w:eastAsia="zh-CN"/>
          </w:rPr>
          <w:t>十六、供应链管理</w:t>
        </w:r>
        <w:r>
          <w:tab/>
        </w:r>
        <w:r>
          <w:fldChar w:fldCharType="begin"/>
        </w:r>
        <w:r>
          <w:instrText xml:space="preserve"> PAGEREF _Toc27754 \h </w:instrText>
        </w:r>
        <w:r>
          <w:fldChar w:fldCharType="separate"/>
        </w:r>
        <w:r>
          <w:t>58</w:t>
        </w:r>
        <w:r>
          <w:fldChar w:fldCharType="end"/>
        </w:r>
      </w:hyperlink>
    </w:p>
    <w:p>
      <w:pPr>
        <w:pStyle w:val="TOC2"/>
        <w:tabs>
          <w:tab w:val="right" w:leader="dot" w:pos="8306"/>
        </w:tabs>
      </w:pPr>
      <w:hyperlink w:anchor="_Toc11160" w:history="1">
        <w:r>
          <w:rPr>
            <w:rFonts w:ascii="仿宋" w:eastAsia="仿宋" w:hAnsi="仿宋" w:cs="仿宋" w:hint="eastAsia"/>
            <w:lang w:eastAsia="zh-CN"/>
          </w:rPr>
          <w:t>(一)、供应链战略规划</w:t>
        </w:r>
        <w:r>
          <w:tab/>
        </w:r>
        <w:r>
          <w:fldChar w:fldCharType="begin"/>
        </w:r>
        <w:r>
          <w:instrText xml:space="preserve"> PAGEREF _Toc11160 \h </w:instrText>
        </w:r>
        <w:r>
          <w:fldChar w:fldCharType="separate"/>
        </w:r>
        <w:r>
          <w:t>58</w:t>
        </w:r>
        <w:r>
          <w:fldChar w:fldCharType="end"/>
        </w:r>
      </w:hyperlink>
    </w:p>
    <w:p>
      <w:pPr>
        <w:pStyle w:val="TOC2"/>
        <w:tabs>
          <w:tab w:val="right" w:leader="dot" w:pos="8306"/>
        </w:tabs>
      </w:pPr>
      <w:hyperlink w:anchor="_Toc6554" w:history="1">
        <w:r>
          <w:rPr>
            <w:rFonts w:ascii="仿宋" w:eastAsia="仿宋" w:hAnsi="仿宋" w:cs="仿宋" w:hint="eastAsia"/>
            <w:lang w:eastAsia="zh-CN"/>
          </w:rPr>
          <w:t>(二)、供应商选择与合作</w:t>
        </w:r>
        <w:r>
          <w:tab/>
        </w:r>
        <w:r>
          <w:fldChar w:fldCharType="begin"/>
        </w:r>
        <w:r>
          <w:instrText xml:space="preserve"> PAGEREF _Toc6554 \h </w:instrText>
        </w:r>
        <w:r>
          <w:fldChar w:fldCharType="separate"/>
        </w:r>
        <w:r>
          <w:t>59</w:t>
        </w:r>
        <w:r>
          <w:fldChar w:fldCharType="end"/>
        </w:r>
      </w:hyperlink>
    </w:p>
    <w:p>
      <w:pPr>
        <w:pStyle w:val="TOC2"/>
        <w:tabs>
          <w:tab w:val="right" w:leader="dot" w:pos="8306"/>
        </w:tabs>
      </w:pPr>
      <w:hyperlink w:anchor="_Toc30627" w:history="1">
        <w:r>
          <w:rPr>
            <w:rFonts w:ascii="仿宋" w:eastAsia="仿宋" w:hAnsi="仿宋" w:cs="仿宋" w:hint="eastAsia"/>
            <w:lang w:eastAsia="zh-CN"/>
          </w:rPr>
          <w:t>(三)、物流与库存管理</w:t>
        </w:r>
        <w:r>
          <w:tab/>
        </w:r>
        <w:r>
          <w:fldChar w:fldCharType="begin"/>
        </w:r>
        <w:r>
          <w:instrText xml:space="preserve"> PAGEREF _Toc30627 \h </w:instrText>
        </w:r>
        <w:r>
          <w:fldChar w:fldCharType="separate"/>
        </w:r>
        <w:r>
          <w:t>60</w:t>
        </w:r>
        <w:r>
          <w:fldChar w:fldCharType="end"/>
        </w:r>
      </w:hyperlink>
    </w:p>
    <w:p>
      <w:pPr>
        <w:pStyle w:val="TOC1"/>
        <w:tabs>
          <w:tab w:val="right" w:leader="dot" w:pos="8306"/>
        </w:tabs>
      </w:pPr>
      <w:hyperlink w:anchor="_Toc9545" w:history="1">
        <w:r>
          <w:rPr>
            <w:rFonts w:ascii="仿宋" w:eastAsia="仿宋" w:hAnsi="仿宋" w:cs="仿宋" w:hint="eastAsia"/>
            <w:lang w:eastAsia="zh-CN"/>
          </w:rPr>
          <w:t>十七、风险识别与分类</w:t>
        </w:r>
        <w:r>
          <w:tab/>
        </w:r>
        <w:r>
          <w:fldChar w:fldCharType="begin"/>
        </w:r>
        <w:r>
          <w:instrText xml:space="preserve"> PAGEREF _Toc9545 \h </w:instrText>
        </w:r>
        <w:r>
          <w:fldChar w:fldCharType="separate"/>
        </w:r>
        <w:r>
          <w:t>62</w:t>
        </w:r>
        <w:r>
          <w:fldChar w:fldCharType="end"/>
        </w:r>
      </w:hyperlink>
    </w:p>
    <w:p>
      <w:pPr>
        <w:pStyle w:val="TOC2"/>
        <w:tabs>
          <w:tab w:val="right" w:leader="dot" w:pos="8306"/>
        </w:tabs>
      </w:pPr>
      <w:hyperlink w:anchor="_Toc17729" w:history="1">
        <w:r>
          <w:rPr>
            <w:rFonts w:ascii="仿宋" w:eastAsia="仿宋" w:hAnsi="仿宋" w:cs="仿宋" w:hint="eastAsia"/>
            <w:lang w:eastAsia="zh-CN"/>
          </w:rPr>
          <w:t>(一)、风险识别</w:t>
        </w:r>
        <w:r>
          <w:tab/>
        </w:r>
        <w:r>
          <w:fldChar w:fldCharType="begin"/>
        </w:r>
        <w:r>
          <w:instrText xml:space="preserve"> PAGEREF _Toc17729 \h </w:instrText>
        </w:r>
        <w:r>
          <w:fldChar w:fldCharType="separate"/>
        </w:r>
        <w:r>
          <w:t>62</w:t>
        </w:r>
        <w:r>
          <w:fldChar w:fldCharType="end"/>
        </w:r>
      </w:hyperlink>
    </w:p>
    <w:p>
      <w:pPr>
        <w:pStyle w:val="TOC2"/>
        <w:tabs>
          <w:tab w:val="right" w:leader="dot" w:pos="8306"/>
        </w:tabs>
      </w:pPr>
      <w:hyperlink w:anchor="_Toc10765" w:history="1">
        <w:r>
          <w:rPr>
            <w:rFonts w:ascii="仿宋" w:eastAsia="仿宋" w:hAnsi="仿宋" w:cs="仿宋" w:hint="eastAsia"/>
            <w:lang w:eastAsia="zh-CN"/>
          </w:rPr>
          <w:t>(二)、风险分类</w:t>
        </w:r>
        <w:r>
          <w:tab/>
        </w:r>
        <w:r>
          <w:fldChar w:fldCharType="begin"/>
        </w:r>
        <w:r>
          <w:instrText xml:space="preserve"> PAGEREF _Toc10765 \h </w:instrText>
        </w:r>
        <w:r>
          <w:fldChar w:fldCharType="separate"/>
        </w:r>
        <w:r>
          <w:t>63</w:t>
        </w:r>
        <w:r>
          <w:fldChar w:fldCharType="end"/>
        </w:r>
      </w:hyperlink>
    </w:p>
    <w:p>
      <w:pPr>
        <w:pStyle w:val="TOC1"/>
        <w:tabs>
          <w:tab w:val="right" w:leader="dot" w:pos="8306"/>
        </w:tabs>
      </w:pPr>
      <w:hyperlink w:anchor="_Toc12093" w:history="1">
        <w:r>
          <w:rPr>
            <w:rFonts w:ascii="仿宋" w:eastAsia="仿宋" w:hAnsi="仿宋" w:cs="仿宋" w:hint="eastAsia"/>
            <w:lang w:eastAsia="zh-CN"/>
          </w:rPr>
          <w:t>十八、普通电线项目实施时间节点</w:t>
        </w:r>
        <w:r>
          <w:tab/>
        </w:r>
        <w:r>
          <w:fldChar w:fldCharType="begin"/>
        </w:r>
        <w:r>
          <w:instrText xml:space="preserve"> PAGEREF _Toc12093 \h </w:instrText>
        </w:r>
        <w:r>
          <w:fldChar w:fldCharType="separate"/>
        </w:r>
        <w:r>
          <w:t>65</w:t>
        </w:r>
        <w:r>
          <w:fldChar w:fldCharType="end"/>
        </w:r>
      </w:hyperlink>
    </w:p>
    <w:p>
      <w:pPr>
        <w:pStyle w:val="TOC2"/>
        <w:tabs>
          <w:tab w:val="right" w:leader="dot" w:pos="8306"/>
        </w:tabs>
      </w:pPr>
      <w:hyperlink w:anchor="_Toc16359" w:history="1">
        <w:r>
          <w:rPr>
            <w:rFonts w:ascii="仿宋" w:eastAsia="仿宋" w:hAnsi="仿宋" w:cs="仿宋" w:hint="eastAsia"/>
            <w:lang w:eastAsia="zh-CN"/>
          </w:rPr>
          <w:t>(一)、普通电线项目启动阶段时间节点</w:t>
        </w:r>
        <w:r>
          <w:tab/>
        </w:r>
        <w:r>
          <w:fldChar w:fldCharType="begin"/>
        </w:r>
        <w:r>
          <w:instrText xml:space="preserve"> PAGEREF _Toc16359 \h </w:instrText>
        </w:r>
        <w:r>
          <w:fldChar w:fldCharType="separate"/>
        </w:r>
        <w:r>
          <w:t>65</w:t>
        </w:r>
        <w:r>
          <w:fldChar w:fldCharType="end"/>
        </w:r>
      </w:hyperlink>
    </w:p>
    <w:p>
      <w:pPr>
        <w:pStyle w:val="TOC2"/>
        <w:tabs>
          <w:tab w:val="right" w:leader="dot" w:pos="8306"/>
        </w:tabs>
      </w:pPr>
      <w:hyperlink w:anchor="_Toc15465" w:history="1">
        <w:r>
          <w:rPr>
            <w:rFonts w:ascii="仿宋" w:eastAsia="仿宋" w:hAnsi="仿宋" w:cs="仿宋" w:hint="eastAsia"/>
            <w:lang w:eastAsia="zh-CN"/>
          </w:rPr>
          <w:t>(二)、普通电线项目执行阶段时间节点</w:t>
        </w:r>
        <w:r>
          <w:tab/>
        </w:r>
        <w:r>
          <w:fldChar w:fldCharType="begin"/>
        </w:r>
        <w:r>
          <w:instrText xml:space="preserve"> PAGEREF _Toc15465 \h </w:instrText>
        </w:r>
        <w:r>
          <w:fldChar w:fldCharType="separate"/>
        </w:r>
        <w:r>
          <w:t>66</w:t>
        </w:r>
        <w:r>
          <w:fldChar w:fldCharType="end"/>
        </w:r>
      </w:hyperlink>
    </w:p>
    <w:p>
      <w:pPr>
        <w:pStyle w:val="TOC2"/>
        <w:tabs>
          <w:tab w:val="right" w:leader="dot" w:pos="8306"/>
        </w:tabs>
      </w:pPr>
      <w:hyperlink w:anchor="_Toc19918" w:history="1">
        <w:r>
          <w:rPr>
            <w:rFonts w:ascii="仿宋" w:eastAsia="仿宋" w:hAnsi="仿宋" w:cs="仿宋" w:hint="eastAsia"/>
            <w:lang w:eastAsia="zh-CN"/>
          </w:rPr>
          <w:t>(三)、普通电线项目完成阶段时间节点</w:t>
        </w:r>
        <w:r>
          <w:tab/>
        </w:r>
        <w:r>
          <w:fldChar w:fldCharType="begin"/>
        </w:r>
        <w:r>
          <w:instrText xml:space="preserve"> PAGEREF _Toc19918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9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214"/>
      <w:r>
        <w:rPr>
          <w:rFonts w:ascii="仿宋" w:eastAsia="仿宋" w:hAnsi="仿宋" w:cs="仿宋" w:hint="eastAsia"/>
          <w:lang w:eastAsia="zh-CN"/>
        </w:rPr>
        <w:t>(一)、普通电线行业分析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行业一直以来都是市场的关注焦点。行业内的发展趋势、竞争态势以及潜在机会都对普通电线项目的推进产生深远的影响。通过深入研究行业的整体概貌，我们将更好地理解行业的核心特征，为普通电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行业，技术一直是推动创新和发展的关键因素。我们将对当前技术趋势进行详尽分析，包括但不限于人工智能、大数据应用、先进制造技术等。这有助于普通电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普通电线项目成功的基础。我们将对主要竞争对手进行深入研究，包括其市场份额、产品特点、市场定位等。通过全面了解竞争对手的优势和劣势，普通电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588"/>
      <w:r>
        <w:rPr>
          <w:rFonts w:ascii="仿宋" w:eastAsia="仿宋" w:hAnsi="仿宋" w:cs="仿宋" w:hint="eastAsia"/>
          <w:sz w:val="28"/>
          <w:lang w:eastAsia="zh-CN"/>
        </w:rPr>
        <w:t>(二)、普通电线市场分析预测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通过对市场规模的深入调研，我们将预测普通电线市场未来的增长趋势。这包括市场的整体规模、各细分领域的发展趋势等。普通电线项目可以根据市场的扩张速度和潜在机会，制定更符合市场需求的发展策略。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普通电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普通电线项目实施过程中需要充分考虑的因素。我们将对市场风险进行全面评估，包括但不限于政策法规风险、市场竞争风险、技术变革风险等。通过对潜在风险的深入分析，普通电线项目可以制定相应的风险缓解策略，降低不确定性对普通电线项目的影响。</w:t>
      </w:r>
    </w:p>
    <w:p>
      <w:pPr>
        <w:pStyle w:val="Heading1"/>
        <w:ind w:firstLine="560" w:firstLineChars="200"/>
        <w:rPr>
          <w:rFonts w:ascii="仿宋" w:eastAsia="仿宋" w:hAnsi="仿宋" w:cs="仿宋" w:hint="eastAsia"/>
          <w:sz w:val="28"/>
          <w:lang w:eastAsia="zh-CN"/>
        </w:rPr>
      </w:pPr>
      <w:bookmarkStart w:id="5" w:name="_Toc8950"/>
      <w:r>
        <w:rPr>
          <w:rFonts w:ascii="仿宋" w:eastAsia="仿宋" w:hAnsi="仿宋" w:cs="仿宋" w:hint="eastAsia"/>
          <w:sz w:val="28"/>
          <w:lang w:eastAsia="zh-CN"/>
        </w:rPr>
        <w:t>二、普通电线项目建设单位说明</w:t>
      </w:r>
      <w:bookmarkEnd w:id="5"/>
    </w:p>
    <w:p>
      <w:pPr>
        <w:pStyle w:val="Heading2"/>
        <w:rPr>
          <w:rFonts w:ascii="仿宋" w:eastAsia="仿宋" w:hAnsi="仿宋" w:cs="仿宋" w:hint="eastAsia"/>
          <w:lang w:eastAsia="zh-CN"/>
        </w:rPr>
      </w:pPr>
      <w:bookmarkStart w:id="6" w:name="_Toc9601"/>
      <w:r>
        <w:rPr>
          <w:rFonts w:ascii="仿宋" w:eastAsia="仿宋" w:hAnsi="仿宋" w:cs="仿宋" w:hint="eastAsia"/>
          <w:lang w:eastAsia="zh-CN"/>
        </w:rPr>
        <w:t>(一)、普通电线项目承办单位基本情况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5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普通电线项目承办单位的XXXX，我们着眼于实现可持续的经济效益。通过技术创新和解决方案的提供，公司预计在普通电线项目执行期间将获得可观的收入增长。这一收入来源主要包括普通电线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同时，我们注重成本控制和效率提升，以确保普通电线项目的可持续盈利。透过精细的管理和资源优化，公司期望实现普通电线项目利润最大化。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普通电线项目实施进行全面的投资评估，包括普通电线项目启动阶段的资金投入和后续运营成本。通过对普通电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普通电线项目实施过程中具备足够的资金流动性，公司将进行详尽的现金流分析。这包括资金需求的合理预测、普通电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366"/>
      <w:r>
        <w:rPr>
          <w:rFonts w:ascii="仿宋" w:eastAsia="仿宋" w:hAnsi="仿宋" w:cs="仿宋" w:hint="eastAsia"/>
          <w:sz w:val="28"/>
          <w:lang w:eastAsia="zh-CN"/>
        </w:rPr>
        <w:t>三、普通电线项目可持续发展</w:t>
      </w:r>
      <w:bookmarkEnd w:id="8"/>
    </w:p>
    <w:p>
      <w:pPr>
        <w:pStyle w:val="Heading2"/>
        <w:rPr>
          <w:rFonts w:ascii="仿宋" w:eastAsia="仿宋" w:hAnsi="仿宋" w:cs="仿宋" w:hint="eastAsia"/>
          <w:lang w:eastAsia="zh-CN"/>
        </w:rPr>
      </w:pPr>
      <w:bookmarkStart w:id="9" w:name="_Toc2233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普通电线项目中，普通电线项目团队着眼于未来，明确了可持续发展的战略方向。制定的具体可持续发展目标包括降低资源使用、采用环保技术、最大化社会效益等。这一步骤不仅有助于普通电线项目在环保和社会责任方面达到最高标准，也为未来提供了明确的指引，确保普通电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可持续实践的融入普通电线项目管理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普通电线项目管理周期。从普通电线项目规划开始，普通电线项目团队就考虑了环境和社会的因素。在执行阶段，普通电线项目团队积极推动绿色技术的应用，优化资源利用。此外，关注员工的社会责任，通过培训和沟通活动提高员工对可持续发展的认知，使他们能够在日常工作中践行可持续实践。这些举措不仅为普通电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08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扎根于普通电线项目的可持续发展理念，我们深信环保与社会责任是普通电线项目成功的关键支柱。在普通电线项目的每一步，我们都致力于通过创新和实践，履行对环境和社会的坚定责任。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团队通过引入先进的环保技术、建立高效的废物处理系统以及推动能源节约措施，积极履行环保责任。定期的环保监测和评估确保普通电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不仅致力于自身可持续发展，还注重对社会的回馈。通过支持社区普通电线项目、参与慈善事业、提供培训机会等方式，普通电线项目积极履行社会责任。与当地社区建立积极互动，关注员工的工作与生活平衡，以及员工的身心健康，是普通电线项目在社会责任层面的关键举措。这样的实践不仅增强了普通电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6"/>
      <w:r>
        <w:rPr>
          <w:rFonts w:ascii="仿宋" w:eastAsia="仿宋" w:hAnsi="仿宋" w:cs="仿宋" w:hint="eastAsia"/>
          <w:sz w:val="28"/>
          <w:lang w:eastAsia="zh-CN"/>
        </w:rPr>
        <w:t>四、普通电线项目危机管理</w:t>
      </w:r>
      <w:bookmarkEnd w:id="11"/>
    </w:p>
    <w:p>
      <w:pPr>
        <w:pStyle w:val="Heading2"/>
        <w:rPr>
          <w:rFonts w:ascii="仿宋" w:eastAsia="仿宋" w:hAnsi="仿宋" w:cs="仿宋" w:hint="eastAsia"/>
          <w:lang w:eastAsia="zh-CN"/>
        </w:rPr>
      </w:pPr>
      <w:bookmarkStart w:id="12" w:name="_Toc1372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项目危机管理中，危机预警与识别是确保普通电线项目稳健运行的核心步骤。通过建立全面的监测机制，普通电线项目团队旨在及时发现和理解潜在的风险和危机因素，以便采取及时的预防和应对措施，确保普通电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首先，通过深入的风险评估，普通电线项目团队全面分析了整个普通电线项目和各个阶段可能存在的威胁。这包括准确评估每个潜在风险的发生概率和可能影响的程度，为后续危机预警提供了有力支持。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普通电线项目团队着重于明确定义普通电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普通电线项目进展的持续监控，团队能够及时发现潜在问题并作出迅速反应。普通电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在这一阶段，团队的专业素养和反应速度将发挥至关重要的作用，以确保潜在危机能够在初期得到有效的处理，最大程度地减轻负面影响。通过危机预警与识别，普通电线项目得以更有序、可控地推进。</w:t>
      </w:r>
    </w:p>
    <w:p>
      <w:pPr>
        <w:pStyle w:val="Heading2"/>
        <w:ind w:firstLine="560" w:firstLineChars="200"/>
        <w:rPr>
          <w:rFonts w:ascii="仿宋" w:eastAsia="仿宋" w:hAnsi="仿宋" w:cs="仿宋" w:hint="eastAsia"/>
          <w:sz w:val="28"/>
          <w:lang w:eastAsia="zh-CN"/>
        </w:rPr>
      </w:pPr>
      <w:bookmarkStart w:id="13" w:name="_Toc1505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在危机发生时，普通电线项目团队立即行动，成立了应急小组。该小组的任务是迅速制定并实施紧急应对措施，以最小化潜在损失。以下是采取的主要措施：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暂停普通电线项目进度：为遏制危机蔓延，普通电线项目暂时停止进行，以便全面评估当前状况。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资源重新分配：重新评估普通电线项目资源的分配，确保最大限度地减小损失。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实时沟通：与关键利益相关者建立实时沟通机制，向他们传递普通电线项目危机的实际状况，保障普通电线项目核心利益。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在紧急应对的同时，普通电线项目团队强调了团队协作和有效沟通的重要性。以下是团队协作的关键举措：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信息共享机制：建立了信息共享平台，确保团队成员能够及时获取普通电线项目危机的实时信息。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领导者沟通：普通电线项目领导者通过定期会议和即时沟通工具，指导团队应对危机，保持团队稳定运行。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随着危机得到初步控制，普通电线项目团队转向制定恢复计划，以确保普通电线项目能够从中迅速恢复。主要恢复计划包括：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修复受损的进度计划：重新评估普通电线项目进度，制定修复计划，确保普通电线项目尽快回归正常进程。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重新调整资源分配：优化资源分配，确保普通电线项目在有限资源下高效运转。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风险管理机制加强：对普通电线项目风险进行全面评估，制定更强化的风险管理策略，以预防未来可能的危机。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348"/>
      <w:r>
        <w:rPr>
          <w:rFonts w:ascii="仿宋" w:eastAsia="仿宋" w:hAnsi="仿宋" w:cs="仿宋" w:hint="eastAsia"/>
          <w:sz w:val="28"/>
          <w:lang w:eastAsia="zh-CN"/>
        </w:rPr>
        <w:t>五、产品规划分析</w:t>
      </w:r>
      <w:bookmarkEnd w:id="14"/>
    </w:p>
    <w:p>
      <w:pPr>
        <w:pStyle w:val="Heading2"/>
        <w:rPr>
          <w:rFonts w:ascii="仿宋" w:eastAsia="仿宋" w:hAnsi="仿宋" w:cs="仿宋" w:hint="eastAsia"/>
          <w:lang w:eastAsia="zh-CN"/>
        </w:rPr>
      </w:pPr>
      <w:bookmarkStart w:id="15" w:name="_Toc2203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普通电线项目的主要产品是XXXX，预计年产值为XXX万元。这一产品在市场中占据着重要的地位，其广泛的应用范围使得该普通电线项目的市场前景非常广阔。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普通电线项目的xxx产品作为重要的原材料之一，将在多个领域发挥关键作用。其在建筑、交通、能源等方面的广泛应用将为整个产业链提供强大的支持，形成产业协同效应。普通电线项目的年产值XXX万XXX万XXX万万元不仅反映了其在市场上的巨大潜力，更预示着它对国民经济的积极贡献。这种关联度高、涉及面广的产业关系，使得该普通电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65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总征地面积为XXXX平方米，相当于约XX.XX亩，其中净用地面积为XXXX平方米，红线范围内相当于约XX.XX亩。这一用地规模充分考虑了普通电线项目的建设需求，保障了普通电线项目在合适的空间内得以充分发展。普通电线项目规划的总建筑面积为XXXX平方米，其中主体工程建设占XXXX平方米，计容建筑面积达XXXX平方米。预计建筑工程的投资将达到XXXX万元，为普通电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计划购置的设备共计XXXX台（套），设备购置费用为XXXX万元。这一设备购置计划充分考虑到普通电线项目的生产需求和技术要求，确保了普通电线项目在生产运营中具备先进的技术装备和高效的生产能力。设备的合理配置将为普通电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计划总投资为XXXX万元，预计年实现营业收入为XXXX万元。这一产能规模的设定旨在确保普通电线项目能够在投资与回报之间取得平衡，实现长期可持续的发展。普通电线项目的总投资充分考虑到各个方面的需求，包括用地建设、设备购置等多个环节，以确保普通电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7"/>
      <w:r>
        <w:rPr>
          <w:rFonts w:ascii="仿宋" w:eastAsia="仿宋" w:hAnsi="仿宋" w:cs="仿宋" w:hint="eastAsia"/>
          <w:sz w:val="28"/>
          <w:lang w:eastAsia="zh-CN"/>
        </w:rPr>
        <w:t>六、普通电线项目建设背景及必要性分析</w:t>
      </w:r>
      <w:bookmarkEnd w:id="17"/>
    </w:p>
    <w:p>
      <w:pPr>
        <w:pStyle w:val="Heading2"/>
        <w:rPr>
          <w:rFonts w:ascii="仿宋" w:eastAsia="仿宋" w:hAnsi="仿宋" w:cs="仿宋" w:hint="eastAsia"/>
          <w:lang w:eastAsia="zh-CN"/>
        </w:rPr>
      </w:pPr>
      <w:bookmarkStart w:id="18" w:name="_Toc30087"/>
      <w:r>
        <w:rPr>
          <w:rFonts w:ascii="仿宋" w:eastAsia="仿宋" w:hAnsi="仿宋" w:cs="仿宋" w:hint="eastAsia"/>
          <w:lang w:eastAsia="zh-CN"/>
        </w:rPr>
        <w:t>(一)、普通电线项目背景分析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普通电线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普通电线项目在这个潮流中的定位。同时，我们将关注行业内涌现的新兴机遇，以便普通电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普通电线项目提供了强大的发展动力。我们将聚焦于行业内最新的技术发展趋势，包括但不限于人工智能、大数据分析、物联网等领域。通过深度的技术研究，我们将确保普通电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普通电线项目发展的源泉。我们将投入更多的精力对市场需求进行深入剖析，超越表面的需求，深入挖掘潜在的市场痛点和机遇。通过对市场需求的细致了解，普通电线项目将更有针对性地设计解决方案，满足市场的多样化需求，从而更好地促进普通电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普通电线项目战略至关重要。我们将对竞争态势进行更为深入的分析，包括但不限于市场份额、产品特点、客户满意度等多个维度。通过深度的竞争分析，普通电线项目将能够更准确地把握市场脉搏，制定具有竞争力的普通电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普通电线项目的发展具有直接的影响。我们将进行更为全面的法规和政策分析，了解行业发展中的潜在法律风险和合规挑战。通过充分了解和遵守相关法规，普通电线项目将确保在法律框架内合法合规运营，为普通电线项目的稳健发展提供有力支持。</w:t>
      </w:r>
    </w:p>
    <w:p>
      <w:pPr>
        <w:pStyle w:val="Heading2"/>
        <w:ind w:firstLine="560" w:firstLineChars="200"/>
        <w:rPr>
          <w:rFonts w:ascii="仿宋" w:eastAsia="仿宋" w:hAnsi="仿宋" w:cs="仿宋" w:hint="eastAsia"/>
          <w:sz w:val="28"/>
          <w:lang w:eastAsia="zh-CN"/>
        </w:rPr>
      </w:pPr>
      <w:bookmarkStart w:id="19" w:name="_Toc8551"/>
      <w:r>
        <w:rPr>
          <w:rFonts w:ascii="仿宋" w:eastAsia="仿宋" w:hAnsi="仿宋" w:cs="仿宋" w:hint="eastAsia"/>
          <w:sz w:val="28"/>
          <w:lang w:eastAsia="zh-CN"/>
        </w:rPr>
        <w:t>(二)、普通电线项目建设必要性分析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建设的迫切性源于对行业发展趋势的深刻洞察。我们正处于一个行业变革的时代，科技创新、数字化转型成为企业发展的关键动力。普通电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建设不仅仅是为了跟上潮流，更是为了通过技术创新推动企业的持续发展。通过引入先进的技术和解决方案，普通电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普通电线项目的建设成为必然选择，通过提高产品质量、拓展服务领域，从而在竞争中获得更多的机会。普通电线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普通电线项目建设的必要性体现在对客户需求更精准的满足。通过普通电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建设的背后是对企业持续创新的追求。只有通过不断创新，企业才能在竞争中立于不败之地。普通电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627"/>
      <w:r>
        <w:rPr>
          <w:rFonts w:ascii="仿宋" w:eastAsia="仿宋" w:hAnsi="仿宋" w:cs="仿宋" w:hint="eastAsia"/>
          <w:sz w:val="28"/>
          <w:lang w:eastAsia="zh-CN"/>
        </w:rPr>
        <w:t>七、普通电线项目财务管理</w:t>
      </w:r>
      <w:bookmarkEnd w:id="20"/>
    </w:p>
    <w:p>
      <w:pPr>
        <w:pStyle w:val="Heading2"/>
        <w:rPr>
          <w:rFonts w:ascii="仿宋" w:eastAsia="仿宋" w:hAnsi="仿宋" w:cs="仿宋" w:hint="eastAsia"/>
          <w:lang w:eastAsia="zh-CN"/>
        </w:rPr>
      </w:pPr>
      <w:bookmarkStart w:id="21" w:name="_Toc7909"/>
      <w:r>
        <w:rPr>
          <w:rFonts w:ascii="仿宋" w:eastAsia="仿宋" w:hAnsi="仿宋" w:cs="仿宋" w:hint="eastAsia"/>
          <w:lang w:eastAsia="zh-CN"/>
        </w:rPr>
        <w:t>(一)、资金需求大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项目实施中，资金需求的规模是一个复杂而严峻的挑战，直接关系到普通电线项目的顺利进行以及取得可持续成功的能力。对于普通电线项目而言，由于其规模和复杂性，资金需求更是呈现出巨大的特征。本节将深入探讨普通电线项目面临的资金需求大问题，并提出一系列科学合理的财务策略，以确保普通电线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普通电线项目的各个方面进行仔细审视，包括但不限于研发、市场推广、人力资源等。通过深入分析不同阶段的资金需求，我们能够更准确地确定普通电线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线项目的研发阶段通常是资金需求最大的时期，需要支持创新和技术突破。而在产品上市和市场推广阶段，资金的需求也将随之增加，用于市场营销、渠道建设和品牌推广等方面。通过对不同阶段的资金需求进行精细划分，普通电线项目团队能够更有针对性地采取财务策略，确保每个阶段都有足够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分析的另一重要方面是对潜在风险的评估。在普通电线项目实施过程中，各种外部因素可能对资金需求产生不利影响，如市场变化、竞争压力、法规政策等。通过全面的风险分析，普通电线项目团队能够在资金需求的基础上增设适当的风险准备，以更好地应对不确定性的挑战。</w:t>
      </w:r>
    </w:p>
    <w:p>
      <w:pPr>
        <w:pStyle w:val="Heading2"/>
        <w:ind w:firstLine="560" w:firstLineChars="200"/>
        <w:rPr>
          <w:rFonts w:ascii="仿宋" w:eastAsia="仿宋" w:hAnsi="仿宋" w:cs="仿宋" w:hint="eastAsia"/>
          <w:sz w:val="28"/>
          <w:lang w:eastAsia="zh-CN"/>
        </w:rPr>
      </w:pPr>
      <w:bookmarkStart w:id="22" w:name="_Toc30024"/>
      <w:r>
        <w:rPr>
          <w:rFonts w:ascii="仿宋" w:eastAsia="仿宋" w:hAnsi="仿宋" w:cs="仿宋" w:hint="eastAsia"/>
          <w:sz w:val="28"/>
          <w:lang w:eastAsia="zh-CN"/>
        </w:rPr>
        <w:t>(二)、研发周期长</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普通电线项目中，研发周期之长是一个需要深入研究和科学管理的重要问题。长周期意味着在研发过程中需要面对更多的变数、更复杂的技术挑战，同时也要考虑如何在漫长的研发周期内保持财务的合理运作。本节将针对研发周期长这一特殊情境，提出有效的财务管理策略，以确保普通电线项目在整个研发过程中的财务稳健。</w:t>
      </w:r>
    </w:p>
    <w:p>
      <w:pPr>
        <w:ind w:firstLine="560" w:firstLineChars="200"/>
        <w:rPr>
          <w:rFonts w:ascii="仿宋" w:eastAsia="仿宋" w:hAnsi="仿宋" w:cs="仿宋" w:hint="eastAsia"/>
          <w:sz w:val="28"/>
        </w:rPr>
      </w:pPr>
      <w:r>
        <w:rPr>
          <w:rFonts w:ascii="仿宋" w:eastAsia="仿宋" w:hAnsi="仿宋" w:cs="仿宋" w:hint="eastAsia"/>
          <w:sz w:val="28"/>
          <w:lang w:eastAsia="zh-CN"/>
        </w:rPr>
        <w:t>1 研发周期的财务规划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https://d.book118.com/307060114055006030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246D9"/>
    <w:rsid w:val="01A246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6011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2024-01-10T18:27:00Z</dcterms:created>
  <dcterms:modified xsi:type="dcterms:W3CDTF">2024-01-10T18:28:11Z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98BF2D5849204C9FAB9AD2E0331D54C4_11</vt:lpwstr>
  </property>
  <property fmtid="{D5CDD505-2E9C-101B-9397-08002B2CF9AE}" pid="3" name="KSOProductBuildVer">
    <vt:lpwstr>2052-12.1.0.16120</vt:lpwstr>
  </property>
</Properties>
</file>