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促肝细胞生长素项目计划设计方案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30" w:history="1">
        <w:r>
          <w:rPr>
            <w:rFonts w:ascii="仿宋" w:eastAsia="仿宋" w:hAnsi="仿宋" w:cs="仿宋" w:hint="eastAsia"/>
            <w:lang w:eastAsia="zh-CN"/>
          </w:rPr>
          <w:t>序言</w:t>
        </w:r>
        <w:r>
          <w:tab/>
        </w:r>
        <w:r>
          <w:fldChar w:fldCharType="begin"/>
        </w:r>
        <w:r>
          <w:instrText xml:space="preserve"> PAGEREF _Toc31330 \h </w:instrText>
        </w:r>
        <w:r>
          <w:fldChar w:fldCharType="separate"/>
        </w:r>
        <w:r>
          <w:t>3</w:t>
        </w:r>
        <w:r>
          <w:fldChar w:fldCharType="end"/>
        </w:r>
      </w:hyperlink>
    </w:p>
    <w:p>
      <w:pPr>
        <w:pStyle w:val="TOC1"/>
        <w:tabs>
          <w:tab w:val="right" w:leader="dot" w:pos="8306"/>
        </w:tabs>
      </w:pPr>
      <w:hyperlink w:anchor="_Toc28144" w:history="1">
        <w:r>
          <w:rPr>
            <w:rFonts w:ascii="仿宋" w:eastAsia="仿宋" w:hAnsi="仿宋" w:cs="仿宋" w:hint="eastAsia"/>
            <w:lang w:eastAsia="zh-CN"/>
          </w:rPr>
          <w:t>一、市场分析、调研</w:t>
        </w:r>
        <w:r>
          <w:tab/>
        </w:r>
        <w:r>
          <w:fldChar w:fldCharType="begin"/>
        </w:r>
        <w:r>
          <w:instrText xml:space="preserve"> PAGEREF _Toc28144 \h </w:instrText>
        </w:r>
        <w:r>
          <w:fldChar w:fldCharType="separate"/>
        </w:r>
        <w:r>
          <w:t>3</w:t>
        </w:r>
        <w:r>
          <w:fldChar w:fldCharType="end"/>
        </w:r>
      </w:hyperlink>
    </w:p>
    <w:p>
      <w:pPr>
        <w:pStyle w:val="TOC2"/>
        <w:tabs>
          <w:tab w:val="right" w:leader="dot" w:pos="8306"/>
        </w:tabs>
      </w:pPr>
      <w:hyperlink w:anchor="_Toc8882" w:history="1">
        <w:r>
          <w:rPr>
            <w:rFonts w:ascii="仿宋" w:eastAsia="仿宋" w:hAnsi="仿宋" w:cs="仿宋" w:hint="eastAsia"/>
            <w:lang w:eastAsia="zh-CN"/>
          </w:rPr>
          <w:t>(一)、促肝细胞生长素行业分析</w:t>
        </w:r>
        <w:r>
          <w:tab/>
        </w:r>
        <w:r>
          <w:fldChar w:fldCharType="begin"/>
        </w:r>
        <w:r>
          <w:instrText xml:space="preserve"> PAGEREF _Toc8882 \h </w:instrText>
        </w:r>
        <w:r>
          <w:fldChar w:fldCharType="separate"/>
        </w:r>
        <w:r>
          <w:t>3</w:t>
        </w:r>
        <w:r>
          <w:fldChar w:fldCharType="end"/>
        </w:r>
      </w:hyperlink>
    </w:p>
    <w:p>
      <w:pPr>
        <w:pStyle w:val="TOC2"/>
        <w:tabs>
          <w:tab w:val="right" w:leader="dot" w:pos="8306"/>
        </w:tabs>
      </w:pPr>
      <w:hyperlink w:anchor="_Toc11608" w:history="1">
        <w:r>
          <w:rPr>
            <w:rFonts w:ascii="仿宋" w:eastAsia="仿宋" w:hAnsi="仿宋" w:cs="仿宋" w:hint="eastAsia"/>
            <w:lang w:eastAsia="zh-CN"/>
          </w:rPr>
          <w:t>(二)、促肝细胞生长素市场分析预测</w:t>
        </w:r>
        <w:r>
          <w:tab/>
        </w:r>
        <w:r>
          <w:fldChar w:fldCharType="begin"/>
        </w:r>
        <w:r>
          <w:instrText xml:space="preserve"> PAGEREF _Toc11608 \h </w:instrText>
        </w:r>
        <w:r>
          <w:fldChar w:fldCharType="separate"/>
        </w:r>
        <w:r>
          <w:t>4</w:t>
        </w:r>
        <w:r>
          <w:fldChar w:fldCharType="end"/>
        </w:r>
      </w:hyperlink>
    </w:p>
    <w:p>
      <w:pPr>
        <w:pStyle w:val="TOC1"/>
        <w:tabs>
          <w:tab w:val="right" w:leader="dot" w:pos="8306"/>
        </w:tabs>
      </w:pPr>
      <w:hyperlink w:anchor="_Toc19732" w:history="1">
        <w:r>
          <w:rPr>
            <w:rFonts w:ascii="仿宋" w:eastAsia="仿宋" w:hAnsi="仿宋" w:cs="仿宋" w:hint="eastAsia"/>
            <w:lang w:eastAsia="zh-CN"/>
          </w:rPr>
          <w:t>二、促肝细胞生长素项目绩效评估</w:t>
        </w:r>
        <w:r>
          <w:tab/>
        </w:r>
        <w:r>
          <w:fldChar w:fldCharType="begin"/>
        </w:r>
        <w:r>
          <w:instrText xml:space="preserve"> PAGEREF _Toc19732 \h </w:instrText>
        </w:r>
        <w:r>
          <w:fldChar w:fldCharType="separate"/>
        </w:r>
        <w:r>
          <w:t>5</w:t>
        </w:r>
        <w:r>
          <w:fldChar w:fldCharType="end"/>
        </w:r>
      </w:hyperlink>
    </w:p>
    <w:p>
      <w:pPr>
        <w:pStyle w:val="TOC2"/>
        <w:tabs>
          <w:tab w:val="right" w:leader="dot" w:pos="8306"/>
        </w:tabs>
      </w:pPr>
      <w:hyperlink w:anchor="_Toc16265" w:history="1">
        <w:r>
          <w:rPr>
            <w:rFonts w:ascii="仿宋" w:eastAsia="仿宋" w:hAnsi="仿宋" w:cs="仿宋" w:hint="eastAsia"/>
            <w:lang w:eastAsia="zh-CN"/>
          </w:rPr>
          <w:t>(一)、绩效评估指标</w:t>
        </w:r>
        <w:r>
          <w:tab/>
        </w:r>
        <w:r>
          <w:fldChar w:fldCharType="begin"/>
        </w:r>
        <w:r>
          <w:instrText xml:space="preserve"> PAGEREF _Toc16265 \h </w:instrText>
        </w:r>
        <w:r>
          <w:fldChar w:fldCharType="separate"/>
        </w:r>
        <w:r>
          <w:t>5</w:t>
        </w:r>
        <w:r>
          <w:fldChar w:fldCharType="end"/>
        </w:r>
      </w:hyperlink>
    </w:p>
    <w:p>
      <w:pPr>
        <w:pStyle w:val="TOC2"/>
        <w:tabs>
          <w:tab w:val="right" w:leader="dot" w:pos="8306"/>
        </w:tabs>
      </w:pPr>
      <w:hyperlink w:anchor="_Toc282" w:history="1">
        <w:r>
          <w:rPr>
            <w:rFonts w:ascii="仿宋" w:eastAsia="仿宋" w:hAnsi="仿宋" w:cs="仿宋" w:hint="eastAsia"/>
            <w:lang w:eastAsia="zh-CN"/>
          </w:rPr>
          <w:t>(二)、绩效评估方法</w:t>
        </w:r>
        <w:r>
          <w:tab/>
        </w:r>
        <w:r>
          <w:fldChar w:fldCharType="begin"/>
        </w:r>
        <w:r>
          <w:instrText xml:space="preserve"> PAGEREF _Toc282 \h </w:instrText>
        </w:r>
        <w:r>
          <w:fldChar w:fldCharType="separate"/>
        </w:r>
        <w:r>
          <w:t>6</w:t>
        </w:r>
        <w:r>
          <w:fldChar w:fldCharType="end"/>
        </w:r>
      </w:hyperlink>
    </w:p>
    <w:p>
      <w:pPr>
        <w:pStyle w:val="TOC2"/>
        <w:tabs>
          <w:tab w:val="right" w:leader="dot" w:pos="8306"/>
        </w:tabs>
      </w:pPr>
      <w:hyperlink w:anchor="_Toc1992" w:history="1">
        <w:r>
          <w:rPr>
            <w:rFonts w:ascii="仿宋" w:eastAsia="仿宋" w:hAnsi="仿宋" w:cs="仿宋" w:hint="eastAsia"/>
            <w:lang w:eastAsia="zh-CN"/>
          </w:rPr>
          <w:t>(三)、绩效评估周期</w:t>
        </w:r>
        <w:r>
          <w:tab/>
        </w:r>
        <w:r>
          <w:fldChar w:fldCharType="begin"/>
        </w:r>
        <w:r>
          <w:instrText xml:space="preserve"> PAGEREF _Toc1992 \h </w:instrText>
        </w:r>
        <w:r>
          <w:fldChar w:fldCharType="separate"/>
        </w:r>
        <w:r>
          <w:t>7</w:t>
        </w:r>
        <w:r>
          <w:fldChar w:fldCharType="end"/>
        </w:r>
      </w:hyperlink>
    </w:p>
    <w:p>
      <w:pPr>
        <w:pStyle w:val="TOC1"/>
        <w:tabs>
          <w:tab w:val="right" w:leader="dot" w:pos="8306"/>
        </w:tabs>
      </w:pPr>
      <w:hyperlink w:anchor="_Toc3852" w:history="1">
        <w:r>
          <w:rPr>
            <w:rFonts w:ascii="仿宋" w:eastAsia="仿宋" w:hAnsi="仿宋" w:cs="仿宋" w:hint="eastAsia"/>
            <w:lang w:eastAsia="zh-CN"/>
          </w:rPr>
          <w:t>三、促肝细胞生长素项目可持续发展</w:t>
        </w:r>
        <w:r>
          <w:tab/>
        </w:r>
        <w:r>
          <w:fldChar w:fldCharType="begin"/>
        </w:r>
        <w:r>
          <w:instrText xml:space="preserve"> PAGEREF _Toc3852 \h </w:instrText>
        </w:r>
        <w:r>
          <w:fldChar w:fldCharType="separate"/>
        </w:r>
        <w:r>
          <w:t>8</w:t>
        </w:r>
        <w:r>
          <w:fldChar w:fldCharType="end"/>
        </w:r>
      </w:hyperlink>
    </w:p>
    <w:p>
      <w:pPr>
        <w:pStyle w:val="TOC2"/>
        <w:tabs>
          <w:tab w:val="right" w:leader="dot" w:pos="8306"/>
        </w:tabs>
      </w:pPr>
      <w:hyperlink w:anchor="_Toc28423" w:history="1">
        <w:r>
          <w:rPr>
            <w:rFonts w:ascii="仿宋" w:eastAsia="仿宋" w:hAnsi="仿宋" w:cs="仿宋" w:hint="eastAsia"/>
            <w:lang w:eastAsia="zh-CN"/>
          </w:rPr>
          <w:t>(一)、可持续战略与实践</w:t>
        </w:r>
        <w:r>
          <w:tab/>
        </w:r>
        <w:r>
          <w:fldChar w:fldCharType="begin"/>
        </w:r>
        <w:r>
          <w:instrText xml:space="preserve"> PAGEREF _Toc28423 \h </w:instrText>
        </w:r>
        <w:r>
          <w:fldChar w:fldCharType="separate"/>
        </w:r>
        <w:r>
          <w:t>8</w:t>
        </w:r>
        <w:r>
          <w:fldChar w:fldCharType="end"/>
        </w:r>
      </w:hyperlink>
    </w:p>
    <w:p>
      <w:pPr>
        <w:pStyle w:val="TOC2"/>
        <w:tabs>
          <w:tab w:val="right" w:leader="dot" w:pos="8306"/>
        </w:tabs>
      </w:pPr>
      <w:hyperlink w:anchor="_Toc22196" w:history="1">
        <w:r>
          <w:rPr>
            <w:rFonts w:ascii="仿宋" w:eastAsia="仿宋" w:hAnsi="仿宋" w:cs="仿宋" w:hint="eastAsia"/>
            <w:lang w:eastAsia="zh-CN"/>
          </w:rPr>
          <w:t>(二)、环保与社会责任</w:t>
        </w:r>
        <w:r>
          <w:tab/>
        </w:r>
        <w:r>
          <w:fldChar w:fldCharType="begin"/>
        </w:r>
        <w:r>
          <w:instrText xml:space="preserve"> PAGEREF _Toc22196 \h </w:instrText>
        </w:r>
        <w:r>
          <w:fldChar w:fldCharType="separate"/>
        </w:r>
        <w:r>
          <w:t>9</w:t>
        </w:r>
        <w:r>
          <w:fldChar w:fldCharType="end"/>
        </w:r>
      </w:hyperlink>
    </w:p>
    <w:p>
      <w:pPr>
        <w:pStyle w:val="TOC1"/>
        <w:tabs>
          <w:tab w:val="right" w:leader="dot" w:pos="8306"/>
        </w:tabs>
      </w:pPr>
      <w:hyperlink w:anchor="_Toc3582" w:history="1">
        <w:r>
          <w:rPr>
            <w:rFonts w:ascii="仿宋" w:eastAsia="仿宋" w:hAnsi="仿宋" w:cs="仿宋" w:hint="eastAsia"/>
            <w:lang w:eastAsia="zh-CN"/>
          </w:rPr>
          <w:t>四、促肝细胞生长素项目文档管理</w:t>
        </w:r>
        <w:r>
          <w:tab/>
        </w:r>
        <w:r>
          <w:fldChar w:fldCharType="begin"/>
        </w:r>
        <w:r>
          <w:instrText xml:space="preserve"> PAGEREF _Toc3582 \h </w:instrText>
        </w:r>
        <w:r>
          <w:fldChar w:fldCharType="separate"/>
        </w:r>
        <w:r>
          <w:t>10</w:t>
        </w:r>
        <w:r>
          <w:fldChar w:fldCharType="end"/>
        </w:r>
      </w:hyperlink>
    </w:p>
    <w:p>
      <w:pPr>
        <w:pStyle w:val="TOC2"/>
        <w:tabs>
          <w:tab w:val="right" w:leader="dot" w:pos="8306"/>
        </w:tabs>
      </w:pPr>
      <w:hyperlink w:anchor="_Toc19869" w:history="1">
        <w:r>
          <w:rPr>
            <w:rFonts w:ascii="仿宋" w:eastAsia="仿宋" w:hAnsi="仿宋" w:cs="仿宋" w:hint="eastAsia"/>
            <w:lang w:eastAsia="zh-CN"/>
          </w:rPr>
          <w:t>(一)、文档编制与审查</w:t>
        </w:r>
        <w:r>
          <w:tab/>
        </w:r>
        <w:r>
          <w:fldChar w:fldCharType="begin"/>
        </w:r>
        <w:r>
          <w:instrText xml:space="preserve"> PAGEREF _Toc19869 \h </w:instrText>
        </w:r>
        <w:r>
          <w:fldChar w:fldCharType="separate"/>
        </w:r>
        <w:r>
          <w:t>10</w:t>
        </w:r>
        <w:r>
          <w:fldChar w:fldCharType="end"/>
        </w:r>
      </w:hyperlink>
    </w:p>
    <w:p>
      <w:pPr>
        <w:pStyle w:val="TOC2"/>
        <w:tabs>
          <w:tab w:val="right" w:leader="dot" w:pos="8306"/>
        </w:tabs>
      </w:pPr>
      <w:hyperlink w:anchor="_Toc3323" w:history="1">
        <w:r>
          <w:rPr>
            <w:rFonts w:ascii="仿宋" w:eastAsia="仿宋" w:hAnsi="仿宋" w:cs="仿宋" w:hint="eastAsia"/>
            <w:lang w:eastAsia="zh-CN"/>
          </w:rPr>
          <w:t>(二)、文档发布与分发</w:t>
        </w:r>
        <w:r>
          <w:tab/>
        </w:r>
        <w:r>
          <w:fldChar w:fldCharType="begin"/>
        </w:r>
        <w:r>
          <w:instrText xml:space="preserve"> PAGEREF _Toc3323 \h </w:instrText>
        </w:r>
        <w:r>
          <w:fldChar w:fldCharType="separate"/>
        </w:r>
        <w:r>
          <w:t>11</w:t>
        </w:r>
        <w:r>
          <w:fldChar w:fldCharType="end"/>
        </w:r>
      </w:hyperlink>
    </w:p>
    <w:p>
      <w:pPr>
        <w:pStyle w:val="TOC2"/>
        <w:tabs>
          <w:tab w:val="right" w:leader="dot" w:pos="8306"/>
        </w:tabs>
      </w:pPr>
      <w:hyperlink w:anchor="_Toc2077" w:history="1">
        <w:r>
          <w:rPr>
            <w:rFonts w:ascii="仿宋" w:eastAsia="仿宋" w:hAnsi="仿宋" w:cs="仿宋" w:hint="eastAsia"/>
            <w:lang w:eastAsia="zh-CN"/>
          </w:rPr>
          <w:t>(三)、文档存档与归档</w:t>
        </w:r>
        <w:r>
          <w:tab/>
        </w:r>
        <w:r>
          <w:fldChar w:fldCharType="begin"/>
        </w:r>
        <w:r>
          <w:instrText xml:space="preserve"> PAGEREF _Toc2077 \h </w:instrText>
        </w:r>
        <w:r>
          <w:fldChar w:fldCharType="separate"/>
        </w:r>
        <w:r>
          <w:t>12</w:t>
        </w:r>
        <w:r>
          <w:fldChar w:fldCharType="end"/>
        </w:r>
      </w:hyperlink>
    </w:p>
    <w:p>
      <w:pPr>
        <w:pStyle w:val="TOC1"/>
        <w:tabs>
          <w:tab w:val="right" w:leader="dot" w:pos="8306"/>
        </w:tabs>
      </w:pPr>
      <w:hyperlink w:anchor="_Toc3892" w:history="1">
        <w:r>
          <w:rPr>
            <w:rFonts w:ascii="仿宋" w:eastAsia="仿宋" w:hAnsi="仿宋" w:cs="仿宋" w:hint="eastAsia"/>
            <w:lang w:eastAsia="zh-CN"/>
          </w:rPr>
          <w:t>五、促肝细胞生长素项目建设单位说明</w:t>
        </w:r>
        <w:r>
          <w:tab/>
        </w:r>
        <w:r>
          <w:fldChar w:fldCharType="begin"/>
        </w:r>
        <w:r>
          <w:instrText xml:space="preserve"> PAGEREF _Toc3892 \h </w:instrText>
        </w:r>
        <w:r>
          <w:fldChar w:fldCharType="separate"/>
        </w:r>
        <w:r>
          <w:t>13</w:t>
        </w:r>
        <w:r>
          <w:fldChar w:fldCharType="end"/>
        </w:r>
      </w:hyperlink>
    </w:p>
    <w:p>
      <w:pPr>
        <w:pStyle w:val="TOC2"/>
        <w:tabs>
          <w:tab w:val="right" w:leader="dot" w:pos="8306"/>
        </w:tabs>
      </w:pPr>
      <w:hyperlink w:anchor="_Toc25574" w:history="1">
        <w:r>
          <w:rPr>
            <w:rFonts w:ascii="仿宋" w:eastAsia="仿宋" w:hAnsi="仿宋" w:cs="仿宋" w:hint="eastAsia"/>
            <w:lang w:eastAsia="zh-CN"/>
          </w:rPr>
          <w:t>(一)、促肝细胞生长素项目承办单位基本情况</w:t>
        </w:r>
        <w:r>
          <w:tab/>
        </w:r>
        <w:r>
          <w:fldChar w:fldCharType="begin"/>
        </w:r>
        <w:r>
          <w:instrText xml:space="preserve"> PAGEREF _Toc25574 \h </w:instrText>
        </w:r>
        <w:r>
          <w:fldChar w:fldCharType="separate"/>
        </w:r>
        <w:r>
          <w:t>13</w:t>
        </w:r>
        <w:r>
          <w:fldChar w:fldCharType="end"/>
        </w:r>
      </w:hyperlink>
    </w:p>
    <w:p>
      <w:pPr>
        <w:pStyle w:val="TOC2"/>
        <w:tabs>
          <w:tab w:val="right" w:leader="dot" w:pos="8306"/>
        </w:tabs>
      </w:pPr>
      <w:hyperlink w:anchor="_Toc28065" w:history="1">
        <w:r>
          <w:rPr>
            <w:rFonts w:ascii="仿宋" w:eastAsia="仿宋" w:hAnsi="仿宋" w:cs="仿宋" w:hint="eastAsia"/>
            <w:lang w:eastAsia="zh-CN"/>
          </w:rPr>
          <w:t>(二)、公司经济效益分析</w:t>
        </w:r>
        <w:r>
          <w:tab/>
        </w:r>
        <w:r>
          <w:fldChar w:fldCharType="begin"/>
        </w:r>
        <w:r>
          <w:instrText xml:space="preserve"> PAGEREF _Toc28065 \h </w:instrText>
        </w:r>
        <w:r>
          <w:fldChar w:fldCharType="separate"/>
        </w:r>
        <w:r>
          <w:t>14</w:t>
        </w:r>
        <w:r>
          <w:fldChar w:fldCharType="end"/>
        </w:r>
      </w:hyperlink>
    </w:p>
    <w:p>
      <w:pPr>
        <w:pStyle w:val="TOC1"/>
        <w:tabs>
          <w:tab w:val="right" w:leader="dot" w:pos="8306"/>
        </w:tabs>
      </w:pPr>
      <w:hyperlink w:anchor="_Toc10226" w:history="1">
        <w:r>
          <w:rPr>
            <w:rFonts w:ascii="仿宋" w:eastAsia="仿宋" w:hAnsi="仿宋" w:cs="仿宋" w:hint="eastAsia"/>
            <w:lang w:eastAsia="zh-CN"/>
          </w:rPr>
          <w:t>六、工艺说明</w:t>
        </w:r>
        <w:r>
          <w:tab/>
        </w:r>
        <w:r>
          <w:fldChar w:fldCharType="begin"/>
        </w:r>
        <w:r>
          <w:instrText xml:space="preserve"> PAGEREF _Toc10226 \h </w:instrText>
        </w:r>
        <w:r>
          <w:fldChar w:fldCharType="separate"/>
        </w:r>
        <w:r>
          <w:t>15</w:t>
        </w:r>
        <w:r>
          <w:fldChar w:fldCharType="end"/>
        </w:r>
      </w:hyperlink>
    </w:p>
    <w:p>
      <w:pPr>
        <w:pStyle w:val="TOC2"/>
        <w:tabs>
          <w:tab w:val="right" w:leader="dot" w:pos="8306"/>
        </w:tabs>
      </w:pPr>
      <w:hyperlink w:anchor="_Toc26020" w:history="1">
        <w:r>
          <w:rPr>
            <w:rFonts w:ascii="仿宋" w:eastAsia="仿宋" w:hAnsi="仿宋" w:cs="仿宋" w:hint="eastAsia"/>
            <w:lang w:eastAsia="zh-CN"/>
          </w:rPr>
          <w:t>(一)、技术管理特点</w:t>
        </w:r>
        <w:r>
          <w:tab/>
        </w:r>
        <w:r>
          <w:fldChar w:fldCharType="begin"/>
        </w:r>
        <w:r>
          <w:instrText xml:space="preserve"> PAGEREF _Toc26020 \h </w:instrText>
        </w:r>
        <w:r>
          <w:fldChar w:fldCharType="separate"/>
        </w:r>
        <w:r>
          <w:t>15</w:t>
        </w:r>
        <w:r>
          <w:fldChar w:fldCharType="end"/>
        </w:r>
      </w:hyperlink>
    </w:p>
    <w:p>
      <w:pPr>
        <w:pStyle w:val="TOC2"/>
        <w:tabs>
          <w:tab w:val="right" w:leader="dot" w:pos="8306"/>
        </w:tabs>
      </w:pPr>
      <w:hyperlink w:anchor="_Toc19723" w:history="1">
        <w:r>
          <w:rPr>
            <w:rFonts w:ascii="仿宋" w:eastAsia="仿宋" w:hAnsi="仿宋" w:cs="仿宋" w:hint="eastAsia"/>
            <w:lang w:eastAsia="zh-CN"/>
          </w:rPr>
          <w:t>(二)、促肝细胞生长素项目工艺技术设计方案</w:t>
        </w:r>
        <w:r>
          <w:tab/>
        </w:r>
        <w:r>
          <w:fldChar w:fldCharType="begin"/>
        </w:r>
        <w:r>
          <w:instrText xml:space="preserve"> PAGEREF _Toc19723 \h </w:instrText>
        </w:r>
        <w:r>
          <w:fldChar w:fldCharType="separate"/>
        </w:r>
        <w:r>
          <w:t>16</w:t>
        </w:r>
        <w:r>
          <w:fldChar w:fldCharType="end"/>
        </w:r>
      </w:hyperlink>
    </w:p>
    <w:p>
      <w:pPr>
        <w:pStyle w:val="TOC2"/>
        <w:tabs>
          <w:tab w:val="right" w:leader="dot" w:pos="8306"/>
        </w:tabs>
      </w:pPr>
      <w:hyperlink w:anchor="_Toc16914" w:history="1">
        <w:r>
          <w:rPr>
            <w:rFonts w:ascii="仿宋" w:eastAsia="仿宋" w:hAnsi="仿宋" w:cs="仿宋" w:hint="eastAsia"/>
            <w:lang w:eastAsia="zh-CN"/>
          </w:rPr>
          <w:t>(三)、设备选型方案</w:t>
        </w:r>
        <w:r>
          <w:tab/>
        </w:r>
        <w:r>
          <w:fldChar w:fldCharType="begin"/>
        </w:r>
        <w:r>
          <w:instrText xml:space="preserve"> PAGEREF _Toc16914 \h </w:instrText>
        </w:r>
        <w:r>
          <w:fldChar w:fldCharType="separate"/>
        </w:r>
        <w:r>
          <w:t>17</w:t>
        </w:r>
        <w:r>
          <w:fldChar w:fldCharType="end"/>
        </w:r>
      </w:hyperlink>
    </w:p>
    <w:p>
      <w:pPr>
        <w:pStyle w:val="TOC1"/>
        <w:tabs>
          <w:tab w:val="right" w:leader="dot" w:pos="8306"/>
        </w:tabs>
      </w:pPr>
      <w:hyperlink w:anchor="_Toc31542" w:history="1">
        <w:r>
          <w:rPr>
            <w:rFonts w:ascii="仿宋" w:eastAsia="仿宋" w:hAnsi="仿宋" w:cs="仿宋" w:hint="eastAsia"/>
            <w:lang w:eastAsia="zh-CN"/>
          </w:rPr>
          <w:t>七、促肝细胞生长素项目人力资源管理</w:t>
        </w:r>
        <w:r>
          <w:tab/>
        </w:r>
        <w:r>
          <w:fldChar w:fldCharType="begin"/>
        </w:r>
        <w:r>
          <w:instrText xml:space="preserve"> PAGEREF _Toc31542 \h </w:instrText>
        </w:r>
        <w:r>
          <w:fldChar w:fldCharType="separate"/>
        </w:r>
        <w:r>
          <w:t>18</w:t>
        </w:r>
        <w:r>
          <w:fldChar w:fldCharType="end"/>
        </w:r>
      </w:hyperlink>
    </w:p>
    <w:p>
      <w:pPr>
        <w:pStyle w:val="TOC2"/>
        <w:tabs>
          <w:tab w:val="right" w:leader="dot" w:pos="8306"/>
        </w:tabs>
      </w:pPr>
      <w:hyperlink w:anchor="_Toc31061" w:history="1">
        <w:r>
          <w:rPr>
            <w:rFonts w:ascii="仿宋" w:eastAsia="仿宋" w:hAnsi="仿宋" w:cs="仿宋" w:hint="eastAsia"/>
            <w:lang w:eastAsia="zh-CN"/>
          </w:rPr>
          <w:t>(一)、建立健全的预算管理制度</w:t>
        </w:r>
        <w:r>
          <w:tab/>
        </w:r>
        <w:r>
          <w:fldChar w:fldCharType="begin"/>
        </w:r>
        <w:r>
          <w:instrText xml:space="preserve"> PAGEREF _Toc31061 \h </w:instrText>
        </w:r>
        <w:r>
          <w:fldChar w:fldCharType="separate"/>
        </w:r>
        <w:r>
          <w:t>18</w:t>
        </w:r>
        <w:r>
          <w:fldChar w:fldCharType="end"/>
        </w:r>
      </w:hyperlink>
    </w:p>
    <w:p>
      <w:pPr>
        <w:pStyle w:val="TOC2"/>
        <w:tabs>
          <w:tab w:val="right" w:leader="dot" w:pos="8306"/>
        </w:tabs>
      </w:pPr>
      <w:hyperlink w:anchor="_Toc27590" w:history="1">
        <w:r>
          <w:rPr>
            <w:rFonts w:ascii="仿宋" w:eastAsia="仿宋" w:hAnsi="仿宋" w:cs="仿宋" w:hint="eastAsia"/>
            <w:lang w:eastAsia="zh-CN"/>
          </w:rPr>
          <w:t>(二)、加强资金流动监控</w:t>
        </w:r>
        <w:r>
          <w:tab/>
        </w:r>
        <w:r>
          <w:fldChar w:fldCharType="begin"/>
        </w:r>
        <w:r>
          <w:instrText xml:space="preserve"> PAGEREF _Toc27590 \h </w:instrText>
        </w:r>
        <w:r>
          <w:fldChar w:fldCharType="separate"/>
        </w:r>
        <w:r>
          <w:t>20</w:t>
        </w:r>
        <w:r>
          <w:fldChar w:fldCharType="end"/>
        </w:r>
      </w:hyperlink>
    </w:p>
    <w:p>
      <w:pPr>
        <w:pStyle w:val="TOC2"/>
        <w:tabs>
          <w:tab w:val="right" w:leader="dot" w:pos="8306"/>
        </w:tabs>
      </w:pPr>
      <w:hyperlink w:anchor="_Toc20922" w:history="1">
        <w:r>
          <w:rPr>
            <w:rFonts w:ascii="仿宋" w:eastAsia="仿宋" w:hAnsi="仿宋" w:cs="仿宋" w:hint="eastAsia"/>
            <w:lang w:eastAsia="zh-CN"/>
          </w:rPr>
          <w:t>(三)、制定完善的风险控制机制</w:t>
        </w:r>
        <w:r>
          <w:tab/>
        </w:r>
        <w:r>
          <w:fldChar w:fldCharType="begin"/>
        </w:r>
        <w:r>
          <w:instrText xml:space="preserve"> PAGEREF _Toc20922 \h </w:instrText>
        </w:r>
        <w:r>
          <w:fldChar w:fldCharType="separate"/>
        </w:r>
        <w:r>
          <w:t>21</w:t>
        </w:r>
        <w:r>
          <w:fldChar w:fldCharType="end"/>
        </w:r>
      </w:hyperlink>
    </w:p>
    <w:p>
      <w:pPr>
        <w:pStyle w:val="TOC2"/>
        <w:tabs>
          <w:tab w:val="right" w:leader="dot" w:pos="8306"/>
        </w:tabs>
      </w:pPr>
      <w:hyperlink w:anchor="_Toc7412" w:history="1">
        <w:r>
          <w:rPr>
            <w:rFonts w:ascii="仿宋" w:eastAsia="仿宋" w:hAnsi="仿宋" w:cs="仿宋" w:hint="eastAsia"/>
            <w:lang w:eastAsia="zh-CN"/>
          </w:rPr>
          <w:t>(四)、优化成本管理</w:t>
        </w:r>
        <w:r>
          <w:tab/>
        </w:r>
        <w:r>
          <w:fldChar w:fldCharType="begin"/>
        </w:r>
        <w:r>
          <w:instrText xml:space="preserve"> PAGEREF _Toc7412 \h </w:instrText>
        </w:r>
        <w:r>
          <w:fldChar w:fldCharType="separate"/>
        </w:r>
        <w:r>
          <w:t>23</w:t>
        </w:r>
        <w:r>
          <w:fldChar w:fldCharType="end"/>
        </w:r>
      </w:hyperlink>
    </w:p>
    <w:p>
      <w:pPr>
        <w:pStyle w:val="TOC1"/>
        <w:tabs>
          <w:tab w:val="right" w:leader="dot" w:pos="8306"/>
        </w:tabs>
      </w:pPr>
      <w:hyperlink w:anchor="_Toc25908" w:history="1">
        <w:r>
          <w:rPr>
            <w:rFonts w:ascii="仿宋" w:eastAsia="仿宋" w:hAnsi="仿宋" w:cs="仿宋" w:hint="eastAsia"/>
            <w:lang w:eastAsia="zh-CN"/>
          </w:rPr>
          <w:t>八、促肝细胞生长素项目技术管理</w:t>
        </w:r>
        <w:r>
          <w:tab/>
        </w:r>
        <w:r>
          <w:fldChar w:fldCharType="begin"/>
        </w:r>
        <w:r>
          <w:instrText xml:space="preserve"> PAGEREF _Toc25908 \h </w:instrText>
        </w:r>
        <w:r>
          <w:fldChar w:fldCharType="separate"/>
        </w:r>
        <w:r>
          <w:t>24</w:t>
        </w:r>
        <w:r>
          <w:fldChar w:fldCharType="end"/>
        </w:r>
      </w:hyperlink>
    </w:p>
    <w:p>
      <w:pPr>
        <w:pStyle w:val="TOC2"/>
        <w:tabs>
          <w:tab w:val="right" w:leader="dot" w:pos="8306"/>
        </w:tabs>
      </w:pPr>
      <w:hyperlink w:anchor="_Toc27423" w:history="1">
        <w:r>
          <w:rPr>
            <w:rFonts w:ascii="仿宋" w:eastAsia="仿宋" w:hAnsi="仿宋" w:cs="仿宋" w:hint="eastAsia"/>
            <w:lang w:eastAsia="zh-CN"/>
          </w:rPr>
          <w:t>(一)、技术方案选用方向</w:t>
        </w:r>
        <w:r>
          <w:tab/>
        </w:r>
        <w:r>
          <w:fldChar w:fldCharType="begin"/>
        </w:r>
        <w:r>
          <w:instrText xml:space="preserve"> PAGEREF _Toc27423 \h </w:instrText>
        </w:r>
        <w:r>
          <w:fldChar w:fldCharType="separate"/>
        </w:r>
        <w:r>
          <w:t>24</w:t>
        </w:r>
        <w:r>
          <w:fldChar w:fldCharType="end"/>
        </w:r>
      </w:hyperlink>
    </w:p>
    <w:p>
      <w:pPr>
        <w:pStyle w:val="TOC2"/>
        <w:tabs>
          <w:tab w:val="right" w:leader="dot" w:pos="8306"/>
        </w:tabs>
      </w:pPr>
      <w:hyperlink w:anchor="_Toc26637" w:history="1">
        <w:r>
          <w:rPr>
            <w:rFonts w:ascii="仿宋" w:eastAsia="仿宋" w:hAnsi="仿宋" w:cs="仿宋" w:hint="eastAsia"/>
            <w:lang w:eastAsia="zh-CN"/>
          </w:rPr>
          <w:t>(二)、工艺技术方案选用原则</w:t>
        </w:r>
        <w:r>
          <w:tab/>
        </w:r>
        <w:r>
          <w:fldChar w:fldCharType="begin"/>
        </w:r>
        <w:r>
          <w:instrText xml:space="preserve"> PAGEREF _Toc26637 \h </w:instrText>
        </w:r>
        <w:r>
          <w:fldChar w:fldCharType="separate"/>
        </w:r>
        <w:r>
          <w:t>26</w:t>
        </w:r>
        <w:r>
          <w:fldChar w:fldCharType="end"/>
        </w:r>
      </w:hyperlink>
    </w:p>
    <w:p>
      <w:pPr>
        <w:pStyle w:val="TOC2"/>
        <w:tabs>
          <w:tab w:val="right" w:leader="dot" w:pos="8306"/>
        </w:tabs>
      </w:pPr>
      <w:hyperlink w:anchor="_Toc1317" w:history="1">
        <w:r>
          <w:rPr>
            <w:rFonts w:ascii="仿宋" w:eastAsia="仿宋" w:hAnsi="仿宋" w:cs="仿宋" w:hint="eastAsia"/>
            <w:lang w:eastAsia="zh-CN"/>
          </w:rPr>
          <w:t>(三)、工艺技术方案要求</w:t>
        </w:r>
        <w:r>
          <w:tab/>
        </w:r>
        <w:r>
          <w:fldChar w:fldCharType="begin"/>
        </w:r>
        <w:r>
          <w:instrText xml:space="preserve"> PAGEREF _Toc1317 \h </w:instrText>
        </w:r>
        <w:r>
          <w:fldChar w:fldCharType="separate"/>
        </w:r>
        <w:r>
          <w:t>28</w:t>
        </w:r>
        <w:r>
          <w:fldChar w:fldCharType="end"/>
        </w:r>
      </w:hyperlink>
    </w:p>
    <w:p>
      <w:pPr>
        <w:pStyle w:val="TOC1"/>
        <w:tabs>
          <w:tab w:val="right" w:leader="dot" w:pos="8306"/>
        </w:tabs>
      </w:pPr>
      <w:hyperlink w:anchor="_Toc29286" w:history="1">
        <w:r>
          <w:rPr>
            <w:rFonts w:ascii="仿宋" w:eastAsia="仿宋" w:hAnsi="仿宋" w:cs="仿宋" w:hint="eastAsia"/>
            <w:lang w:eastAsia="zh-CN"/>
          </w:rPr>
          <w:t>九、促肝细胞生长素项目人力资源培养与发展</w:t>
        </w:r>
        <w:r>
          <w:tab/>
        </w:r>
        <w:r>
          <w:fldChar w:fldCharType="begin"/>
        </w:r>
        <w:r>
          <w:instrText xml:space="preserve"> PAGEREF _Toc29286 \h </w:instrText>
        </w:r>
        <w:r>
          <w:fldChar w:fldCharType="separate"/>
        </w:r>
        <w:r>
          <w:t>30</w:t>
        </w:r>
        <w:r>
          <w:fldChar w:fldCharType="end"/>
        </w:r>
      </w:hyperlink>
    </w:p>
    <w:p>
      <w:pPr>
        <w:pStyle w:val="TOC2"/>
        <w:tabs>
          <w:tab w:val="right" w:leader="dot" w:pos="8306"/>
        </w:tabs>
      </w:pPr>
      <w:hyperlink w:anchor="_Toc7287" w:history="1">
        <w:r>
          <w:rPr>
            <w:rFonts w:ascii="仿宋" w:eastAsia="仿宋" w:hAnsi="仿宋" w:cs="仿宋" w:hint="eastAsia"/>
            <w:lang w:eastAsia="zh-CN"/>
          </w:rPr>
          <w:t>(一)、人才需求与规划</w:t>
        </w:r>
        <w:r>
          <w:tab/>
        </w:r>
        <w:r>
          <w:fldChar w:fldCharType="begin"/>
        </w:r>
        <w:r>
          <w:instrText xml:space="preserve"> PAGEREF _Toc7287 \h </w:instrText>
        </w:r>
        <w:r>
          <w:fldChar w:fldCharType="separate"/>
        </w:r>
        <w:r>
          <w:t>30</w:t>
        </w:r>
        <w:r>
          <w:fldChar w:fldCharType="end"/>
        </w:r>
      </w:hyperlink>
    </w:p>
    <w:p>
      <w:pPr>
        <w:pStyle w:val="TOC2"/>
        <w:tabs>
          <w:tab w:val="right" w:leader="dot" w:pos="8306"/>
        </w:tabs>
      </w:pPr>
      <w:hyperlink w:anchor="_Toc19062" w:history="1">
        <w:r>
          <w:rPr>
            <w:rFonts w:ascii="仿宋" w:eastAsia="仿宋" w:hAnsi="仿宋" w:cs="仿宋" w:hint="eastAsia"/>
            <w:lang w:eastAsia="zh-CN"/>
          </w:rPr>
          <w:t>(二)、培训与发展计划</w:t>
        </w:r>
        <w:r>
          <w:tab/>
        </w:r>
        <w:r>
          <w:fldChar w:fldCharType="begin"/>
        </w:r>
        <w:r>
          <w:instrText xml:space="preserve"> PAGEREF _Toc19062 \h </w:instrText>
        </w:r>
        <w:r>
          <w:fldChar w:fldCharType="separate"/>
        </w:r>
        <w:r>
          <w:t>31</w:t>
        </w:r>
        <w:r>
          <w:fldChar w:fldCharType="end"/>
        </w:r>
      </w:hyperlink>
    </w:p>
    <w:p>
      <w:pPr>
        <w:pStyle w:val="TOC1"/>
        <w:tabs>
          <w:tab w:val="right" w:leader="dot" w:pos="8306"/>
        </w:tabs>
      </w:pPr>
      <w:hyperlink w:anchor="_Toc30419" w:history="1">
        <w:r>
          <w:rPr>
            <w:rFonts w:ascii="仿宋" w:eastAsia="仿宋" w:hAnsi="仿宋" w:cs="仿宋" w:hint="eastAsia"/>
            <w:lang w:eastAsia="zh-CN"/>
          </w:rPr>
          <w:t>十、生产安全保护</w:t>
        </w:r>
        <w:r>
          <w:tab/>
        </w:r>
        <w:r>
          <w:fldChar w:fldCharType="begin"/>
        </w:r>
        <w:r>
          <w:instrText xml:space="preserve"> PAGEREF _Toc30419 \h </w:instrText>
        </w:r>
        <w:r>
          <w:fldChar w:fldCharType="separate"/>
        </w:r>
        <w:r>
          <w:t>31</w:t>
        </w:r>
        <w:r>
          <w:fldChar w:fldCharType="end"/>
        </w:r>
      </w:hyperlink>
    </w:p>
    <w:p>
      <w:pPr>
        <w:pStyle w:val="TOC2"/>
        <w:tabs>
          <w:tab w:val="right" w:leader="dot" w:pos="8306"/>
        </w:tabs>
      </w:pPr>
      <w:hyperlink w:anchor="_Toc24029" w:history="1">
        <w:r>
          <w:rPr>
            <w:rFonts w:ascii="仿宋" w:eastAsia="仿宋" w:hAnsi="仿宋" w:cs="仿宋" w:hint="eastAsia"/>
            <w:lang w:eastAsia="zh-CN"/>
          </w:rPr>
          <w:t>(一)、消防安全</w:t>
        </w:r>
        <w:r>
          <w:tab/>
        </w:r>
        <w:r>
          <w:fldChar w:fldCharType="begin"/>
        </w:r>
        <w:r>
          <w:instrText xml:space="preserve"> PAGEREF _Toc24029 \h </w:instrText>
        </w:r>
        <w:r>
          <w:fldChar w:fldCharType="separate"/>
        </w:r>
        <w:r>
          <w:t>31</w:t>
        </w:r>
        <w:r>
          <w:fldChar w:fldCharType="end"/>
        </w:r>
      </w:hyperlink>
    </w:p>
    <w:p>
      <w:pPr>
        <w:pStyle w:val="TOC2"/>
        <w:tabs>
          <w:tab w:val="right" w:leader="dot" w:pos="8306"/>
        </w:tabs>
      </w:pPr>
      <w:hyperlink w:anchor="_Toc30411" w:history="1">
        <w:r>
          <w:rPr>
            <w:rFonts w:ascii="仿宋" w:eastAsia="仿宋" w:hAnsi="仿宋" w:cs="仿宋" w:hint="eastAsia"/>
            <w:lang w:eastAsia="zh-CN"/>
          </w:rPr>
          <w:t>(二)、防火防爆总图布置措施</w:t>
        </w:r>
        <w:r>
          <w:tab/>
        </w:r>
        <w:r>
          <w:fldChar w:fldCharType="begin"/>
        </w:r>
        <w:r>
          <w:instrText xml:space="preserve"> PAGEREF _Toc30411 \h </w:instrText>
        </w:r>
        <w:r>
          <w:fldChar w:fldCharType="separate"/>
        </w:r>
        <w:r>
          <w:t>33</w:t>
        </w:r>
        <w:r>
          <w:fldChar w:fldCharType="end"/>
        </w:r>
      </w:hyperlink>
    </w:p>
    <w:p>
      <w:pPr>
        <w:pStyle w:val="TOC2"/>
        <w:tabs>
          <w:tab w:val="right" w:leader="dot" w:pos="8306"/>
        </w:tabs>
      </w:pPr>
      <w:hyperlink w:anchor="_Toc19088" w:history="1">
        <w:r>
          <w:rPr>
            <w:rFonts w:ascii="仿宋" w:eastAsia="仿宋" w:hAnsi="仿宋" w:cs="仿宋" w:hint="eastAsia"/>
            <w:lang w:eastAsia="zh-CN"/>
          </w:rPr>
          <w:t>(三)、自然灾害防范措施</w:t>
        </w:r>
        <w:r>
          <w:tab/>
        </w:r>
        <w:r>
          <w:fldChar w:fldCharType="begin"/>
        </w:r>
        <w:r>
          <w:instrText xml:space="preserve"> PAGEREF _Toc19088 \h </w:instrText>
        </w:r>
        <w:r>
          <w:fldChar w:fldCharType="separate"/>
        </w:r>
        <w:r>
          <w:t>34</w:t>
        </w:r>
        <w:r>
          <w:fldChar w:fldCharType="end"/>
        </w:r>
      </w:hyperlink>
    </w:p>
    <w:p>
      <w:pPr>
        <w:pStyle w:val="TOC2"/>
        <w:tabs>
          <w:tab w:val="right" w:leader="dot" w:pos="8306"/>
        </w:tabs>
      </w:pPr>
      <w:hyperlink w:anchor="_Toc6527" w:history="1">
        <w:r>
          <w:rPr>
            <w:rFonts w:ascii="仿宋" w:eastAsia="仿宋" w:hAnsi="仿宋" w:cs="仿宋" w:hint="eastAsia"/>
            <w:lang w:eastAsia="zh-CN"/>
          </w:rPr>
          <w:t>(四)、安全色及安全标志使用要求</w:t>
        </w:r>
        <w:r>
          <w:tab/>
        </w:r>
        <w:r>
          <w:fldChar w:fldCharType="begin"/>
        </w:r>
        <w:r>
          <w:instrText xml:space="preserve"> PAGEREF _Toc6527 \h </w:instrText>
        </w:r>
        <w:r>
          <w:fldChar w:fldCharType="separate"/>
        </w:r>
        <w:r>
          <w:t>35</w:t>
        </w:r>
        <w:r>
          <w:fldChar w:fldCharType="end"/>
        </w:r>
      </w:hyperlink>
    </w:p>
    <w:p>
      <w:pPr>
        <w:pStyle w:val="TOC2"/>
        <w:tabs>
          <w:tab w:val="right" w:leader="dot" w:pos="8306"/>
        </w:tabs>
      </w:pPr>
      <w:hyperlink w:anchor="_Toc7209" w:history="1">
        <w:r>
          <w:rPr>
            <w:rFonts w:ascii="仿宋" w:eastAsia="仿宋" w:hAnsi="仿宋" w:cs="仿宋" w:hint="eastAsia"/>
            <w:lang w:eastAsia="zh-CN"/>
          </w:rPr>
          <w:t>(五)、防尘防毒措施</w:t>
        </w:r>
        <w:r>
          <w:tab/>
        </w:r>
        <w:r>
          <w:fldChar w:fldCharType="begin"/>
        </w:r>
        <w:r>
          <w:instrText xml:space="preserve"> PAGEREF _Toc7209 \h </w:instrText>
        </w:r>
        <w:r>
          <w:fldChar w:fldCharType="separate"/>
        </w:r>
        <w:r>
          <w:t>36</w:t>
        </w:r>
        <w:r>
          <w:fldChar w:fldCharType="end"/>
        </w:r>
      </w:hyperlink>
    </w:p>
    <w:p>
      <w:pPr>
        <w:pStyle w:val="TOC2"/>
        <w:tabs>
          <w:tab w:val="right" w:leader="dot" w:pos="8306"/>
        </w:tabs>
      </w:pPr>
      <w:hyperlink w:anchor="_Toc6967" w:history="1">
        <w:r>
          <w:rPr>
            <w:rFonts w:ascii="仿宋" w:eastAsia="仿宋" w:hAnsi="仿宋" w:cs="仿宋" w:hint="eastAsia"/>
            <w:lang w:eastAsia="zh-CN"/>
          </w:rPr>
          <w:t>(六)、防静电、触电防护及防雷措施</w:t>
        </w:r>
        <w:r>
          <w:tab/>
        </w:r>
        <w:r>
          <w:fldChar w:fldCharType="begin"/>
        </w:r>
        <w:r>
          <w:instrText xml:space="preserve"> PAGEREF _Toc6967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85" w:history="1">
        <w:r>
          <w:rPr>
            <w:rFonts w:ascii="仿宋" w:eastAsia="仿宋" w:hAnsi="仿宋" w:cs="仿宋" w:hint="eastAsia"/>
            <w:lang w:eastAsia="zh-CN"/>
          </w:rPr>
          <w:t>(七)、机械设备安全保障措施</w:t>
        </w:r>
        <w:r>
          <w:tab/>
        </w:r>
        <w:r>
          <w:fldChar w:fldCharType="begin"/>
        </w:r>
        <w:r>
          <w:instrText xml:space="preserve"> PAGEREF _Toc18585 \h </w:instrText>
        </w:r>
        <w:r>
          <w:fldChar w:fldCharType="separate"/>
        </w:r>
        <w:r>
          <w:t>38</w:t>
        </w:r>
        <w:r>
          <w:fldChar w:fldCharType="end"/>
        </w:r>
      </w:hyperlink>
    </w:p>
    <w:p>
      <w:pPr>
        <w:pStyle w:val="TOC1"/>
        <w:tabs>
          <w:tab w:val="right" w:leader="dot" w:pos="8306"/>
        </w:tabs>
      </w:pPr>
      <w:hyperlink w:anchor="_Toc16833" w:history="1">
        <w:r>
          <w:rPr>
            <w:rFonts w:ascii="仿宋" w:eastAsia="仿宋" w:hAnsi="仿宋" w:cs="仿宋" w:hint="eastAsia"/>
            <w:lang w:eastAsia="zh-CN"/>
          </w:rPr>
          <w:t>十一、促肝细胞生长素项目环境影响分析</w:t>
        </w:r>
        <w:r>
          <w:tab/>
        </w:r>
        <w:r>
          <w:fldChar w:fldCharType="begin"/>
        </w:r>
        <w:r>
          <w:instrText xml:space="preserve"> PAGEREF _Toc16833 \h </w:instrText>
        </w:r>
        <w:r>
          <w:fldChar w:fldCharType="separate"/>
        </w:r>
        <w:r>
          <w:t>40</w:t>
        </w:r>
        <w:r>
          <w:fldChar w:fldCharType="end"/>
        </w:r>
      </w:hyperlink>
    </w:p>
    <w:p>
      <w:pPr>
        <w:pStyle w:val="TOC2"/>
        <w:tabs>
          <w:tab w:val="right" w:leader="dot" w:pos="8306"/>
        </w:tabs>
      </w:pPr>
      <w:hyperlink w:anchor="_Toc3985" w:history="1">
        <w:r>
          <w:rPr>
            <w:rFonts w:ascii="仿宋" w:eastAsia="仿宋" w:hAnsi="仿宋" w:cs="仿宋" w:hint="eastAsia"/>
            <w:lang w:eastAsia="zh-CN"/>
          </w:rPr>
          <w:t>(一)、建设区域环境质量现状</w:t>
        </w:r>
        <w:r>
          <w:tab/>
        </w:r>
        <w:r>
          <w:fldChar w:fldCharType="begin"/>
        </w:r>
        <w:r>
          <w:instrText xml:space="preserve"> PAGEREF _Toc3985 \h </w:instrText>
        </w:r>
        <w:r>
          <w:fldChar w:fldCharType="separate"/>
        </w:r>
        <w:r>
          <w:t>40</w:t>
        </w:r>
        <w:r>
          <w:fldChar w:fldCharType="end"/>
        </w:r>
      </w:hyperlink>
    </w:p>
    <w:p>
      <w:pPr>
        <w:pStyle w:val="TOC2"/>
        <w:tabs>
          <w:tab w:val="right" w:leader="dot" w:pos="8306"/>
        </w:tabs>
      </w:pPr>
      <w:hyperlink w:anchor="_Toc697" w:history="1">
        <w:r>
          <w:rPr>
            <w:rFonts w:ascii="仿宋" w:eastAsia="仿宋" w:hAnsi="仿宋" w:cs="仿宋" w:hint="eastAsia"/>
            <w:lang w:eastAsia="zh-CN"/>
          </w:rPr>
          <w:t>(二)、建设期环境保护</w:t>
        </w:r>
        <w:r>
          <w:tab/>
        </w:r>
        <w:r>
          <w:fldChar w:fldCharType="begin"/>
        </w:r>
        <w:r>
          <w:instrText xml:space="preserve"> PAGEREF _Toc697 \h </w:instrText>
        </w:r>
        <w:r>
          <w:fldChar w:fldCharType="separate"/>
        </w:r>
        <w:r>
          <w:t>41</w:t>
        </w:r>
        <w:r>
          <w:fldChar w:fldCharType="end"/>
        </w:r>
      </w:hyperlink>
    </w:p>
    <w:p>
      <w:pPr>
        <w:pStyle w:val="TOC2"/>
        <w:tabs>
          <w:tab w:val="right" w:leader="dot" w:pos="8306"/>
        </w:tabs>
      </w:pPr>
      <w:hyperlink w:anchor="_Toc14884" w:history="1">
        <w:r>
          <w:rPr>
            <w:rFonts w:ascii="仿宋" w:eastAsia="仿宋" w:hAnsi="仿宋" w:cs="仿宋" w:hint="eastAsia"/>
            <w:lang w:eastAsia="zh-CN"/>
          </w:rPr>
          <w:t>(三)、运营期环境保护</w:t>
        </w:r>
        <w:r>
          <w:tab/>
        </w:r>
        <w:r>
          <w:fldChar w:fldCharType="begin"/>
        </w:r>
        <w:r>
          <w:instrText xml:space="preserve"> PAGEREF _Toc14884 \h </w:instrText>
        </w:r>
        <w:r>
          <w:fldChar w:fldCharType="separate"/>
        </w:r>
        <w:r>
          <w:t>43</w:t>
        </w:r>
        <w:r>
          <w:fldChar w:fldCharType="end"/>
        </w:r>
      </w:hyperlink>
    </w:p>
    <w:p>
      <w:pPr>
        <w:pStyle w:val="TOC2"/>
        <w:tabs>
          <w:tab w:val="right" w:leader="dot" w:pos="8306"/>
        </w:tabs>
      </w:pPr>
      <w:hyperlink w:anchor="_Toc11566" w:history="1">
        <w:r>
          <w:rPr>
            <w:rFonts w:ascii="仿宋" w:eastAsia="仿宋" w:hAnsi="仿宋" w:cs="仿宋" w:hint="eastAsia"/>
            <w:lang w:eastAsia="zh-CN"/>
          </w:rPr>
          <w:t>(四)、促肝细胞生长素项目建设对区域经济的影响</w:t>
        </w:r>
        <w:r>
          <w:tab/>
        </w:r>
        <w:r>
          <w:fldChar w:fldCharType="begin"/>
        </w:r>
        <w:r>
          <w:instrText xml:space="preserve"> PAGEREF _Toc11566 \h </w:instrText>
        </w:r>
        <w:r>
          <w:fldChar w:fldCharType="separate"/>
        </w:r>
        <w:r>
          <w:t>44</w:t>
        </w:r>
        <w:r>
          <w:fldChar w:fldCharType="end"/>
        </w:r>
      </w:hyperlink>
    </w:p>
    <w:p>
      <w:pPr>
        <w:pStyle w:val="TOC2"/>
        <w:tabs>
          <w:tab w:val="right" w:leader="dot" w:pos="8306"/>
        </w:tabs>
      </w:pPr>
      <w:hyperlink w:anchor="_Toc25699" w:history="1">
        <w:r>
          <w:rPr>
            <w:rFonts w:ascii="仿宋" w:eastAsia="仿宋" w:hAnsi="仿宋" w:cs="仿宋" w:hint="eastAsia"/>
            <w:lang w:eastAsia="zh-CN"/>
          </w:rPr>
          <w:t>(五)、废弃物处理</w:t>
        </w:r>
        <w:r>
          <w:tab/>
        </w:r>
        <w:r>
          <w:fldChar w:fldCharType="begin"/>
        </w:r>
        <w:r>
          <w:instrText xml:space="preserve"> PAGEREF _Toc25699 \h </w:instrText>
        </w:r>
        <w:r>
          <w:fldChar w:fldCharType="separate"/>
        </w:r>
        <w:r>
          <w:t>46</w:t>
        </w:r>
        <w:r>
          <w:fldChar w:fldCharType="end"/>
        </w:r>
      </w:hyperlink>
    </w:p>
    <w:p>
      <w:pPr>
        <w:pStyle w:val="TOC2"/>
        <w:tabs>
          <w:tab w:val="right" w:leader="dot" w:pos="8306"/>
        </w:tabs>
      </w:pPr>
      <w:hyperlink w:anchor="_Toc14648" w:history="1">
        <w:r>
          <w:rPr>
            <w:rFonts w:ascii="仿宋" w:eastAsia="仿宋" w:hAnsi="仿宋" w:cs="仿宋" w:hint="eastAsia"/>
            <w:lang w:eastAsia="zh-CN"/>
          </w:rPr>
          <w:t>(六)、特殊环境影响分析</w:t>
        </w:r>
        <w:r>
          <w:tab/>
        </w:r>
        <w:r>
          <w:fldChar w:fldCharType="begin"/>
        </w:r>
        <w:r>
          <w:instrText xml:space="preserve"> PAGEREF _Toc14648 \h </w:instrText>
        </w:r>
        <w:r>
          <w:fldChar w:fldCharType="separate"/>
        </w:r>
        <w:r>
          <w:t>47</w:t>
        </w:r>
        <w:r>
          <w:fldChar w:fldCharType="end"/>
        </w:r>
      </w:hyperlink>
    </w:p>
    <w:p>
      <w:pPr>
        <w:pStyle w:val="TOC2"/>
        <w:tabs>
          <w:tab w:val="right" w:leader="dot" w:pos="8306"/>
        </w:tabs>
      </w:pPr>
      <w:hyperlink w:anchor="_Toc2317" w:history="1">
        <w:r>
          <w:rPr>
            <w:rFonts w:ascii="仿宋" w:eastAsia="仿宋" w:hAnsi="仿宋" w:cs="仿宋" w:hint="eastAsia"/>
            <w:lang w:eastAsia="zh-CN"/>
          </w:rPr>
          <w:t>(七)、清洁生产</w:t>
        </w:r>
        <w:r>
          <w:tab/>
        </w:r>
        <w:r>
          <w:fldChar w:fldCharType="begin"/>
        </w:r>
        <w:r>
          <w:instrText xml:space="preserve"> PAGEREF _Toc2317 \h </w:instrText>
        </w:r>
        <w:r>
          <w:fldChar w:fldCharType="separate"/>
        </w:r>
        <w:r>
          <w:t>48</w:t>
        </w:r>
        <w:r>
          <w:fldChar w:fldCharType="end"/>
        </w:r>
      </w:hyperlink>
    </w:p>
    <w:p>
      <w:pPr>
        <w:pStyle w:val="TOC2"/>
        <w:tabs>
          <w:tab w:val="right" w:leader="dot" w:pos="8306"/>
        </w:tabs>
      </w:pPr>
      <w:hyperlink w:anchor="_Toc13694" w:history="1">
        <w:r>
          <w:rPr>
            <w:rFonts w:ascii="仿宋" w:eastAsia="仿宋" w:hAnsi="仿宋" w:cs="仿宋" w:hint="eastAsia"/>
            <w:lang w:eastAsia="zh-CN"/>
          </w:rPr>
          <w:t>(八)、环境保护综合评价</w:t>
        </w:r>
        <w:r>
          <w:tab/>
        </w:r>
        <w:r>
          <w:fldChar w:fldCharType="begin"/>
        </w:r>
        <w:r>
          <w:instrText xml:space="preserve"> PAGEREF _Toc13694 \h </w:instrText>
        </w:r>
        <w:r>
          <w:fldChar w:fldCharType="separate"/>
        </w:r>
        <w:r>
          <w:t>49</w:t>
        </w:r>
        <w:r>
          <w:fldChar w:fldCharType="end"/>
        </w:r>
      </w:hyperlink>
    </w:p>
    <w:p>
      <w:pPr>
        <w:pStyle w:val="TOC1"/>
        <w:tabs>
          <w:tab w:val="right" w:leader="dot" w:pos="8306"/>
        </w:tabs>
      </w:pPr>
      <w:hyperlink w:anchor="_Toc1928" w:history="1">
        <w:r>
          <w:rPr>
            <w:rFonts w:ascii="仿宋" w:eastAsia="仿宋" w:hAnsi="仿宋" w:cs="仿宋" w:hint="eastAsia"/>
            <w:lang w:eastAsia="zh-CN"/>
          </w:rPr>
          <w:t>十二、促肝细胞生长素项目财务管理</w:t>
        </w:r>
        <w:r>
          <w:tab/>
        </w:r>
        <w:r>
          <w:fldChar w:fldCharType="begin"/>
        </w:r>
        <w:r>
          <w:instrText xml:space="preserve"> PAGEREF _Toc1928 \h </w:instrText>
        </w:r>
        <w:r>
          <w:fldChar w:fldCharType="separate"/>
        </w:r>
        <w:r>
          <w:t>51</w:t>
        </w:r>
        <w:r>
          <w:fldChar w:fldCharType="end"/>
        </w:r>
      </w:hyperlink>
    </w:p>
    <w:p>
      <w:pPr>
        <w:pStyle w:val="TOC2"/>
        <w:tabs>
          <w:tab w:val="right" w:leader="dot" w:pos="8306"/>
        </w:tabs>
      </w:pPr>
      <w:hyperlink w:anchor="_Toc18885" w:history="1">
        <w:r>
          <w:rPr>
            <w:rFonts w:ascii="仿宋" w:eastAsia="仿宋" w:hAnsi="仿宋" w:cs="仿宋" w:hint="eastAsia"/>
            <w:lang w:eastAsia="zh-CN"/>
          </w:rPr>
          <w:t>(一)、资金需求大</w:t>
        </w:r>
        <w:r>
          <w:tab/>
        </w:r>
        <w:r>
          <w:fldChar w:fldCharType="begin"/>
        </w:r>
        <w:r>
          <w:instrText xml:space="preserve"> PAGEREF _Toc18885 \h </w:instrText>
        </w:r>
        <w:r>
          <w:fldChar w:fldCharType="separate"/>
        </w:r>
        <w:r>
          <w:t>51</w:t>
        </w:r>
        <w:r>
          <w:fldChar w:fldCharType="end"/>
        </w:r>
      </w:hyperlink>
    </w:p>
    <w:p>
      <w:pPr>
        <w:pStyle w:val="TOC2"/>
        <w:tabs>
          <w:tab w:val="right" w:leader="dot" w:pos="8306"/>
        </w:tabs>
      </w:pPr>
      <w:hyperlink w:anchor="_Toc24242" w:history="1">
        <w:r>
          <w:rPr>
            <w:rFonts w:ascii="仿宋" w:eastAsia="仿宋" w:hAnsi="仿宋" w:cs="仿宋" w:hint="eastAsia"/>
            <w:lang w:eastAsia="zh-CN"/>
          </w:rPr>
          <w:t>(二)、研发周期长</w:t>
        </w:r>
        <w:r>
          <w:tab/>
        </w:r>
        <w:r>
          <w:fldChar w:fldCharType="begin"/>
        </w:r>
        <w:r>
          <w:instrText xml:space="preserve"> PAGEREF _Toc24242 \h </w:instrText>
        </w:r>
        <w:r>
          <w:fldChar w:fldCharType="separate"/>
        </w:r>
        <w:r>
          <w:t>52</w:t>
        </w:r>
        <w:r>
          <w:fldChar w:fldCharType="end"/>
        </w:r>
      </w:hyperlink>
    </w:p>
    <w:p>
      <w:pPr>
        <w:pStyle w:val="TOC2"/>
        <w:tabs>
          <w:tab w:val="right" w:leader="dot" w:pos="8306"/>
        </w:tabs>
      </w:pPr>
      <w:hyperlink w:anchor="_Toc16111" w:history="1">
        <w:r>
          <w:rPr>
            <w:rFonts w:ascii="仿宋" w:eastAsia="仿宋" w:hAnsi="仿宋" w:cs="仿宋" w:hint="eastAsia"/>
            <w:lang w:eastAsia="zh-CN"/>
          </w:rPr>
          <w:t>(三)、市场风险大</w:t>
        </w:r>
        <w:r>
          <w:tab/>
        </w:r>
        <w:r>
          <w:fldChar w:fldCharType="begin"/>
        </w:r>
        <w:r>
          <w:instrText xml:space="preserve"> PAGEREF _Toc16111 \h </w:instrText>
        </w:r>
        <w:r>
          <w:fldChar w:fldCharType="separate"/>
        </w:r>
        <w:r>
          <w:t>53</w:t>
        </w:r>
        <w:r>
          <w:fldChar w:fldCharType="end"/>
        </w:r>
      </w:hyperlink>
    </w:p>
    <w:p>
      <w:pPr>
        <w:pStyle w:val="TOC2"/>
        <w:tabs>
          <w:tab w:val="right" w:leader="dot" w:pos="8306"/>
        </w:tabs>
      </w:pPr>
      <w:hyperlink w:anchor="_Toc27483" w:history="1">
        <w:r>
          <w:rPr>
            <w:rFonts w:ascii="仿宋" w:eastAsia="仿宋" w:hAnsi="仿宋" w:cs="仿宋" w:hint="eastAsia"/>
            <w:lang w:eastAsia="zh-CN"/>
          </w:rPr>
          <w:t>(四)、利润率高</w:t>
        </w:r>
        <w:r>
          <w:tab/>
        </w:r>
        <w:r>
          <w:fldChar w:fldCharType="begin"/>
        </w:r>
        <w:r>
          <w:instrText xml:space="preserve"> PAGEREF _Toc27483 \h </w:instrText>
        </w:r>
        <w:r>
          <w:fldChar w:fldCharType="separate"/>
        </w:r>
        <w:r>
          <w:t>56</w:t>
        </w:r>
        <w:r>
          <w:fldChar w:fldCharType="end"/>
        </w:r>
      </w:hyperlink>
    </w:p>
    <w:p>
      <w:pPr>
        <w:pStyle w:val="TOC1"/>
        <w:tabs>
          <w:tab w:val="right" w:leader="dot" w:pos="8306"/>
        </w:tabs>
      </w:pPr>
      <w:hyperlink w:anchor="_Toc16416" w:history="1">
        <w:r>
          <w:rPr>
            <w:rFonts w:ascii="仿宋" w:eastAsia="仿宋" w:hAnsi="仿宋" w:cs="仿宋" w:hint="eastAsia"/>
            <w:lang w:eastAsia="zh-CN"/>
          </w:rPr>
          <w:t>十三、利益相关者分析与沟通计划</w:t>
        </w:r>
        <w:r>
          <w:tab/>
        </w:r>
        <w:r>
          <w:fldChar w:fldCharType="begin"/>
        </w:r>
        <w:r>
          <w:instrText xml:space="preserve"> PAGEREF _Toc16416 \h </w:instrText>
        </w:r>
        <w:r>
          <w:fldChar w:fldCharType="separate"/>
        </w:r>
        <w:r>
          <w:t>58</w:t>
        </w:r>
        <w:r>
          <w:fldChar w:fldCharType="end"/>
        </w:r>
      </w:hyperlink>
    </w:p>
    <w:p>
      <w:pPr>
        <w:pStyle w:val="TOC2"/>
        <w:tabs>
          <w:tab w:val="right" w:leader="dot" w:pos="8306"/>
        </w:tabs>
      </w:pPr>
      <w:hyperlink w:anchor="_Toc12128" w:history="1">
        <w:r>
          <w:rPr>
            <w:rFonts w:ascii="仿宋" w:eastAsia="仿宋" w:hAnsi="仿宋" w:cs="仿宋" w:hint="eastAsia"/>
            <w:lang w:eastAsia="zh-CN"/>
          </w:rPr>
          <w:t>(一)、利益相关者分析</w:t>
        </w:r>
        <w:r>
          <w:tab/>
        </w:r>
        <w:r>
          <w:fldChar w:fldCharType="begin"/>
        </w:r>
        <w:r>
          <w:instrText xml:space="preserve"> PAGEREF _Toc12128 \h </w:instrText>
        </w:r>
        <w:r>
          <w:fldChar w:fldCharType="separate"/>
        </w:r>
        <w:r>
          <w:t>58</w:t>
        </w:r>
        <w:r>
          <w:fldChar w:fldCharType="end"/>
        </w:r>
      </w:hyperlink>
    </w:p>
    <w:p>
      <w:pPr>
        <w:pStyle w:val="TOC2"/>
        <w:tabs>
          <w:tab w:val="right" w:leader="dot" w:pos="8306"/>
        </w:tabs>
      </w:pPr>
      <w:hyperlink w:anchor="_Toc26084" w:history="1">
        <w:r>
          <w:rPr>
            <w:rFonts w:ascii="仿宋" w:eastAsia="仿宋" w:hAnsi="仿宋" w:cs="仿宋" w:hint="eastAsia"/>
            <w:lang w:eastAsia="zh-CN"/>
          </w:rPr>
          <w:t>(二)、沟通计划</w:t>
        </w:r>
        <w:r>
          <w:tab/>
        </w:r>
        <w:r>
          <w:fldChar w:fldCharType="begin"/>
        </w:r>
        <w:r>
          <w:instrText xml:space="preserve"> PAGEREF _Toc26084 \h </w:instrText>
        </w:r>
        <w:r>
          <w:fldChar w:fldCharType="separate"/>
        </w:r>
        <w:r>
          <w:t>59</w:t>
        </w:r>
        <w:r>
          <w:fldChar w:fldCharType="end"/>
        </w:r>
      </w:hyperlink>
    </w:p>
    <w:p>
      <w:pPr>
        <w:pStyle w:val="TOC1"/>
        <w:tabs>
          <w:tab w:val="right" w:leader="dot" w:pos="8306"/>
        </w:tabs>
      </w:pPr>
      <w:hyperlink w:anchor="_Toc3772" w:history="1">
        <w:r>
          <w:rPr>
            <w:rFonts w:ascii="仿宋" w:eastAsia="仿宋" w:hAnsi="仿宋" w:cs="仿宋" w:hint="eastAsia"/>
            <w:lang w:eastAsia="zh-CN"/>
          </w:rPr>
          <w:t>十四、营销与推广策略</w:t>
        </w:r>
        <w:r>
          <w:tab/>
        </w:r>
        <w:r>
          <w:fldChar w:fldCharType="begin"/>
        </w:r>
        <w:r>
          <w:instrText xml:space="preserve"> PAGEREF _Toc3772 \h </w:instrText>
        </w:r>
        <w:r>
          <w:fldChar w:fldCharType="separate"/>
        </w:r>
        <w:r>
          <w:t>60</w:t>
        </w:r>
        <w:r>
          <w:fldChar w:fldCharType="end"/>
        </w:r>
      </w:hyperlink>
    </w:p>
    <w:p>
      <w:pPr>
        <w:pStyle w:val="TOC2"/>
        <w:tabs>
          <w:tab w:val="right" w:leader="dot" w:pos="8306"/>
        </w:tabs>
      </w:pPr>
      <w:hyperlink w:anchor="_Toc25470" w:history="1">
        <w:r>
          <w:rPr>
            <w:rFonts w:ascii="仿宋" w:eastAsia="仿宋" w:hAnsi="仿宋" w:cs="仿宋" w:hint="eastAsia"/>
            <w:lang w:eastAsia="zh-CN"/>
          </w:rPr>
          <w:t>(一)、产品/服务定位与特点</w:t>
        </w:r>
        <w:r>
          <w:tab/>
        </w:r>
        <w:r>
          <w:fldChar w:fldCharType="begin"/>
        </w:r>
        <w:r>
          <w:instrText xml:space="preserve"> PAGEREF _Toc25470 \h </w:instrText>
        </w:r>
        <w:r>
          <w:fldChar w:fldCharType="separate"/>
        </w:r>
        <w:r>
          <w:t>60</w:t>
        </w:r>
        <w:r>
          <w:fldChar w:fldCharType="end"/>
        </w:r>
      </w:hyperlink>
    </w:p>
    <w:p>
      <w:pPr>
        <w:pStyle w:val="TOC2"/>
        <w:tabs>
          <w:tab w:val="right" w:leader="dot" w:pos="8306"/>
        </w:tabs>
      </w:pPr>
      <w:hyperlink w:anchor="_Toc6668" w:history="1">
        <w:r>
          <w:rPr>
            <w:rFonts w:ascii="仿宋" w:eastAsia="仿宋" w:hAnsi="仿宋" w:cs="仿宋" w:hint="eastAsia"/>
            <w:lang w:eastAsia="zh-CN"/>
          </w:rPr>
          <w:t>(二)、市场定位与竞争分析</w:t>
        </w:r>
        <w:r>
          <w:tab/>
        </w:r>
        <w:r>
          <w:fldChar w:fldCharType="begin"/>
        </w:r>
        <w:r>
          <w:instrText xml:space="preserve"> PAGEREF _Toc6668 \h </w:instrText>
        </w:r>
        <w:r>
          <w:fldChar w:fldCharType="separate"/>
        </w:r>
        <w:r>
          <w:t>62</w:t>
        </w:r>
        <w:r>
          <w:fldChar w:fldCharType="end"/>
        </w:r>
      </w:hyperlink>
    </w:p>
    <w:p>
      <w:pPr>
        <w:pStyle w:val="TOC2"/>
        <w:tabs>
          <w:tab w:val="right" w:leader="dot" w:pos="8306"/>
        </w:tabs>
      </w:pPr>
      <w:hyperlink w:anchor="_Toc12242" w:history="1">
        <w:r>
          <w:rPr>
            <w:rFonts w:ascii="仿宋" w:eastAsia="仿宋" w:hAnsi="仿宋" w:cs="仿宋" w:hint="eastAsia"/>
            <w:lang w:eastAsia="zh-CN"/>
          </w:rPr>
          <w:t>(三)、营销渠道与策略</w:t>
        </w:r>
        <w:r>
          <w:tab/>
        </w:r>
        <w:r>
          <w:fldChar w:fldCharType="begin"/>
        </w:r>
        <w:r>
          <w:instrText xml:space="preserve"> PAGEREF _Toc12242 \h </w:instrText>
        </w:r>
        <w:r>
          <w:fldChar w:fldCharType="separate"/>
        </w:r>
        <w:r>
          <w:t>63</w:t>
        </w:r>
        <w:r>
          <w:fldChar w:fldCharType="end"/>
        </w:r>
      </w:hyperlink>
    </w:p>
    <w:p>
      <w:pPr>
        <w:pStyle w:val="TOC2"/>
        <w:tabs>
          <w:tab w:val="right" w:leader="dot" w:pos="8306"/>
        </w:tabs>
      </w:pPr>
      <w:hyperlink w:anchor="_Toc31327" w:history="1">
        <w:r>
          <w:rPr>
            <w:rFonts w:ascii="仿宋" w:eastAsia="仿宋" w:hAnsi="仿宋" w:cs="仿宋" w:hint="eastAsia"/>
            <w:lang w:eastAsia="zh-CN"/>
          </w:rPr>
          <w:t>(四)、推广与宣传活动</w:t>
        </w:r>
        <w:r>
          <w:tab/>
        </w:r>
        <w:r>
          <w:fldChar w:fldCharType="begin"/>
        </w:r>
        <w:r>
          <w:instrText xml:space="preserve"> PAGEREF _Toc31327 \h </w:instrText>
        </w:r>
        <w:r>
          <w:fldChar w:fldCharType="separate"/>
        </w:r>
        <w:r>
          <w:t>64</w:t>
        </w:r>
        <w:r>
          <w:fldChar w:fldCharType="end"/>
        </w:r>
      </w:hyperlink>
    </w:p>
    <w:p>
      <w:pPr>
        <w:pStyle w:val="TOC1"/>
        <w:tabs>
          <w:tab w:val="right" w:leader="dot" w:pos="8306"/>
        </w:tabs>
      </w:pPr>
      <w:hyperlink w:anchor="_Toc3721" w:history="1">
        <w:r>
          <w:rPr>
            <w:rFonts w:ascii="仿宋" w:eastAsia="仿宋" w:hAnsi="仿宋" w:cs="仿宋" w:hint="eastAsia"/>
            <w:lang w:eastAsia="zh-CN"/>
          </w:rPr>
          <w:t>十五、促肝细胞生长素项目实施保障措施</w:t>
        </w:r>
        <w:r>
          <w:tab/>
        </w:r>
        <w:r>
          <w:fldChar w:fldCharType="begin"/>
        </w:r>
        <w:r>
          <w:instrText xml:space="preserve"> PAGEREF _Toc3721 \h </w:instrText>
        </w:r>
        <w:r>
          <w:fldChar w:fldCharType="separate"/>
        </w:r>
        <w:r>
          <w:t>69</w:t>
        </w:r>
        <w:r>
          <w:fldChar w:fldCharType="end"/>
        </w:r>
      </w:hyperlink>
    </w:p>
    <w:p>
      <w:pPr>
        <w:pStyle w:val="TOC2"/>
        <w:tabs>
          <w:tab w:val="right" w:leader="dot" w:pos="8306"/>
        </w:tabs>
      </w:pPr>
      <w:hyperlink w:anchor="_Toc28740" w:history="1">
        <w:r>
          <w:rPr>
            <w:rFonts w:ascii="仿宋" w:eastAsia="仿宋" w:hAnsi="仿宋" w:cs="仿宋" w:hint="eastAsia"/>
            <w:lang w:eastAsia="zh-CN"/>
          </w:rPr>
          <w:t>(一)、促肝细胞生长素项目实施保障机制</w:t>
        </w:r>
        <w:r>
          <w:tab/>
        </w:r>
        <w:r>
          <w:fldChar w:fldCharType="begin"/>
        </w:r>
        <w:r>
          <w:instrText xml:space="preserve"> PAGEREF _Toc28740 \h </w:instrText>
        </w:r>
        <w:r>
          <w:fldChar w:fldCharType="separate"/>
        </w:r>
        <w:r>
          <w:t>69</w:t>
        </w:r>
        <w:r>
          <w:fldChar w:fldCharType="end"/>
        </w:r>
      </w:hyperlink>
    </w:p>
    <w:p>
      <w:pPr>
        <w:pStyle w:val="TOC2"/>
        <w:tabs>
          <w:tab w:val="right" w:leader="dot" w:pos="8306"/>
        </w:tabs>
      </w:pPr>
      <w:hyperlink w:anchor="_Toc17244" w:history="1">
        <w:r>
          <w:rPr>
            <w:rFonts w:ascii="仿宋" w:eastAsia="仿宋" w:hAnsi="仿宋" w:cs="仿宋" w:hint="eastAsia"/>
            <w:lang w:eastAsia="zh-CN"/>
          </w:rPr>
          <w:t>(二)、促肝细胞生长素项目法律合规要求</w:t>
        </w:r>
        <w:r>
          <w:tab/>
        </w:r>
        <w:r>
          <w:fldChar w:fldCharType="begin"/>
        </w:r>
        <w:r>
          <w:instrText xml:space="preserve"> PAGEREF _Toc17244 \h </w:instrText>
        </w:r>
        <w:r>
          <w:fldChar w:fldCharType="separate"/>
        </w:r>
        <w:r>
          <w:t>73</w:t>
        </w:r>
        <w:r>
          <w:fldChar w:fldCharType="end"/>
        </w:r>
      </w:hyperlink>
    </w:p>
    <w:p>
      <w:pPr>
        <w:pStyle w:val="TOC2"/>
        <w:tabs>
          <w:tab w:val="right" w:leader="dot" w:pos="8306"/>
        </w:tabs>
      </w:pPr>
      <w:hyperlink w:anchor="_Toc10346" w:history="1">
        <w:r>
          <w:rPr>
            <w:rFonts w:ascii="仿宋" w:eastAsia="仿宋" w:hAnsi="仿宋" w:cs="仿宋" w:hint="eastAsia"/>
            <w:lang w:eastAsia="zh-CN"/>
          </w:rPr>
          <w:t>(三)、促肝细胞生长素项目合同管理与法律事务</w:t>
        </w:r>
        <w:r>
          <w:tab/>
        </w:r>
        <w:r>
          <w:fldChar w:fldCharType="begin"/>
        </w:r>
        <w:r>
          <w:instrText xml:space="preserve"> PAGEREF _Toc10346 \h </w:instrText>
        </w:r>
        <w:r>
          <w:fldChar w:fldCharType="separate"/>
        </w:r>
        <w:r>
          <w:t>78</w:t>
        </w:r>
        <w:r>
          <w:fldChar w:fldCharType="end"/>
        </w:r>
      </w:hyperlink>
    </w:p>
    <w:p>
      <w:pPr>
        <w:pStyle w:val="TOC2"/>
        <w:tabs>
          <w:tab w:val="right" w:leader="dot" w:pos="8306"/>
        </w:tabs>
      </w:pPr>
      <w:hyperlink w:anchor="_Toc18601" w:history="1">
        <w:r>
          <w:rPr>
            <w:rFonts w:ascii="仿宋" w:eastAsia="仿宋" w:hAnsi="仿宋" w:cs="仿宋" w:hint="eastAsia"/>
            <w:lang w:eastAsia="zh-CN"/>
          </w:rPr>
          <w:t>(四)、促肝细胞生长素项目知识产权保护策略</w:t>
        </w:r>
        <w:r>
          <w:tab/>
        </w:r>
        <w:r>
          <w:fldChar w:fldCharType="begin"/>
        </w:r>
        <w:r>
          <w:instrText xml:space="preserve"> PAGEREF _Toc18601 \h </w:instrText>
        </w:r>
        <w:r>
          <w:fldChar w:fldCharType="separate"/>
        </w:r>
        <w:r>
          <w:t>84</w:t>
        </w:r>
        <w:r>
          <w:fldChar w:fldCharType="end"/>
        </w:r>
      </w:hyperlink>
    </w:p>
    <w:p>
      <w:pPr>
        <w:pStyle w:val="TOC1"/>
        <w:tabs>
          <w:tab w:val="right" w:leader="dot" w:pos="8306"/>
        </w:tabs>
      </w:pPr>
      <w:hyperlink w:anchor="_Toc31333" w:history="1">
        <w:r>
          <w:rPr>
            <w:rFonts w:ascii="仿宋" w:eastAsia="仿宋" w:hAnsi="仿宋" w:cs="仿宋" w:hint="eastAsia"/>
            <w:lang w:eastAsia="zh-CN"/>
          </w:rPr>
          <w:t>十六、促肝细胞生长素项目变更管理</w:t>
        </w:r>
        <w:r>
          <w:tab/>
        </w:r>
        <w:r>
          <w:fldChar w:fldCharType="begin"/>
        </w:r>
        <w:r>
          <w:instrText xml:space="preserve"> PAGEREF _Toc31333 \h </w:instrText>
        </w:r>
        <w:r>
          <w:fldChar w:fldCharType="separate"/>
        </w:r>
        <w:r>
          <w:t>87</w:t>
        </w:r>
        <w:r>
          <w:fldChar w:fldCharType="end"/>
        </w:r>
      </w:hyperlink>
    </w:p>
    <w:p>
      <w:pPr>
        <w:pStyle w:val="TOC2"/>
        <w:tabs>
          <w:tab w:val="right" w:leader="dot" w:pos="8306"/>
        </w:tabs>
      </w:pPr>
      <w:hyperlink w:anchor="_Toc27581" w:history="1">
        <w:r>
          <w:rPr>
            <w:rFonts w:ascii="仿宋" w:eastAsia="仿宋" w:hAnsi="仿宋" w:cs="仿宋" w:hint="eastAsia"/>
            <w:lang w:eastAsia="zh-CN"/>
          </w:rPr>
          <w:t>(一)、变更申请与评估</w:t>
        </w:r>
        <w:r>
          <w:tab/>
        </w:r>
        <w:r>
          <w:fldChar w:fldCharType="begin"/>
        </w:r>
        <w:r>
          <w:instrText xml:space="preserve"> PAGEREF _Toc27581 \h </w:instrText>
        </w:r>
        <w:r>
          <w:fldChar w:fldCharType="separate"/>
        </w:r>
        <w:r>
          <w:t>87</w:t>
        </w:r>
        <w:r>
          <w:fldChar w:fldCharType="end"/>
        </w:r>
      </w:hyperlink>
    </w:p>
    <w:p>
      <w:pPr>
        <w:pStyle w:val="TOC2"/>
        <w:tabs>
          <w:tab w:val="right" w:leader="dot" w:pos="8306"/>
        </w:tabs>
      </w:pPr>
      <w:hyperlink w:anchor="_Toc2624" w:history="1">
        <w:r>
          <w:rPr>
            <w:rFonts w:ascii="仿宋" w:eastAsia="仿宋" w:hAnsi="仿宋" w:cs="仿宋" w:hint="eastAsia"/>
            <w:lang w:eastAsia="zh-CN"/>
          </w:rPr>
          <w:t>(二)、变更实施与控制</w:t>
        </w:r>
        <w:r>
          <w:tab/>
        </w:r>
        <w:r>
          <w:fldChar w:fldCharType="begin"/>
        </w:r>
        <w:r>
          <w:instrText xml:space="preserve"> PAGEREF _Toc2624 \h </w:instrText>
        </w:r>
        <w:r>
          <w:fldChar w:fldCharType="separate"/>
        </w:r>
        <w:r>
          <w:t>87</w:t>
        </w:r>
        <w:r>
          <w:fldChar w:fldCharType="end"/>
        </w:r>
      </w:hyperlink>
    </w:p>
    <w:p>
      <w:pPr>
        <w:pStyle w:val="TOC1"/>
        <w:tabs>
          <w:tab w:val="right" w:leader="dot" w:pos="8306"/>
        </w:tabs>
      </w:pPr>
      <w:hyperlink w:anchor="_Toc1154" w:history="1">
        <w:r>
          <w:rPr>
            <w:rFonts w:ascii="仿宋" w:eastAsia="仿宋" w:hAnsi="仿宋" w:cs="仿宋" w:hint="eastAsia"/>
            <w:lang w:eastAsia="zh-CN"/>
          </w:rPr>
          <w:t>十七、促肝细胞生长素项目治理与监督</w:t>
        </w:r>
        <w:r>
          <w:tab/>
        </w:r>
        <w:r>
          <w:fldChar w:fldCharType="begin"/>
        </w:r>
        <w:r>
          <w:instrText xml:space="preserve"> PAGEREF _Toc1154 \h </w:instrText>
        </w:r>
        <w:r>
          <w:fldChar w:fldCharType="separate"/>
        </w:r>
        <w:r>
          <w:t>88</w:t>
        </w:r>
        <w:r>
          <w:fldChar w:fldCharType="end"/>
        </w:r>
      </w:hyperlink>
    </w:p>
    <w:p>
      <w:pPr>
        <w:pStyle w:val="TOC2"/>
        <w:tabs>
          <w:tab w:val="right" w:leader="dot" w:pos="8306"/>
        </w:tabs>
      </w:pPr>
      <w:hyperlink w:anchor="_Toc19469" w:history="1">
        <w:r>
          <w:rPr>
            <w:rFonts w:ascii="仿宋" w:eastAsia="仿宋" w:hAnsi="仿宋" w:cs="仿宋" w:hint="eastAsia"/>
            <w:lang w:eastAsia="zh-CN"/>
          </w:rPr>
          <w:t>(一)、促肝细胞生长素项目治理结构</w:t>
        </w:r>
        <w:r>
          <w:tab/>
        </w:r>
        <w:r>
          <w:fldChar w:fldCharType="begin"/>
        </w:r>
        <w:r>
          <w:instrText xml:space="preserve"> PAGEREF _Toc19469 \h </w:instrText>
        </w:r>
        <w:r>
          <w:fldChar w:fldCharType="separate"/>
        </w:r>
        <w:r>
          <w:t>88</w:t>
        </w:r>
        <w:r>
          <w:fldChar w:fldCharType="end"/>
        </w:r>
      </w:hyperlink>
    </w:p>
    <w:p>
      <w:pPr>
        <w:pStyle w:val="TOC2"/>
        <w:tabs>
          <w:tab w:val="right" w:leader="dot" w:pos="8306"/>
        </w:tabs>
      </w:pPr>
      <w:hyperlink w:anchor="_Toc27495" w:history="1">
        <w:r>
          <w:rPr>
            <w:rFonts w:ascii="仿宋" w:eastAsia="仿宋" w:hAnsi="仿宋" w:cs="仿宋" w:hint="eastAsia"/>
            <w:lang w:eastAsia="zh-CN"/>
          </w:rPr>
          <w:t>(二)、监督与审计</w:t>
        </w:r>
        <w:r>
          <w:tab/>
        </w:r>
        <w:r>
          <w:fldChar w:fldCharType="begin"/>
        </w:r>
        <w:r>
          <w:instrText xml:space="preserve"> PAGEREF _Toc27495 \h </w:instrText>
        </w:r>
        <w:r>
          <w:fldChar w:fldCharType="separate"/>
        </w:r>
        <w:r>
          <w:t>89</w:t>
        </w:r>
        <w:r>
          <w:fldChar w:fldCharType="end"/>
        </w:r>
      </w:hyperlink>
    </w:p>
    <w:p>
      <w:pPr>
        <w:pStyle w:val="TOC1"/>
        <w:tabs>
          <w:tab w:val="right" w:leader="dot" w:pos="8306"/>
        </w:tabs>
      </w:pPr>
      <w:hyperlink w:anchor="_Toc8343" w:history="1">
        <w:r>
          <w:rPr>
            <w:rFonts w:ascii="仿宋" w:eastAsia="仿宋" w:hAnsi="仿宋" w:cs="仿宋" w:hint="eastAsia"/>
            <w:lang w:eastAsia="zh-CN"/>
          </w:rPr>
          <w:t>十八、风险识别与分类</w:t>
        </w:r>
        <w:r>
          <w:tab/>
        </w:r>
        <w:r>
          <w:fldChar w:fldCharType="begin"/>
        </w:r>
        <w:r>
          <w:instrText xml:space="preserve"> PAGEREF _Toc8343 \h </w:instrText>
        </w:r>
        <w:r>
          <w:fldChar w:fldCharType="separate"/>
        </w:r>
        <w:r>
          <w:t>91</w:t>
        </w:r>
        <w:r>
          <w:fldChar w:fldCharType="end"/>
        </w:r>
      </w:hyperlink>
    </w:p>
    <w:p>
      <w:pPr>
        <w:pStyle w:val="TOC2"/>
        <w:tabs>
          <w:tab w:val="right" w:leader="dot" w:pos="8306"/>
        </w:tabs>
      </w:pPr>
      <w:hyperlink w:anchor="_Toc10174" w:history="1">
        <w:r>
          <w:rPr>
            <w:rFonts w:ascii="仿宋" w:eastAsia="仿宋" w:hAnsi="仿宋" w:cs="仿宋" w:hint="eastAsia"/>
            <w:lang w:eastAsia="zh-CN"/>
          </w:rPr>
          <w:t>(一)、风险识别</w:t>
        </w:r>
        <w:r>
          <w:tab/>
        </w:r>
        <w:r>
          <w:fldChar w:fldCharType="begin"/>
        </w:r>
        <w:r>
          <w:instrText xml:space="preserve"> PAGEREF _Toc10174 \h </w:instrText>
        </w:r>
        <w:r>
          <w:fldChar w:fldCharType="separate"/>
        </w:r>
        <w:r>
          <w:t>91</w:t>
        </w:r>
        <w:r>
          <w:fldChar w:fldCharType="end"/>
        </w:r>
      </w:hyperlink>
    </w:p>
    <w:p>
      <w:pPr>
        <w:pStyle w:val="TOC2"/>
        <w:tabs>
          <w:tab w:val="right" w:leader="dot" w:pos="8306"/>
        </w:tabs>
      </w:pPr>
      <w:hyperlink w:anchor="_Toc15571" w:history="1">
        <w:r>
          <w:rPr>
            <w:rFonts w:ascii="仿宋" w:eastAsia="仿宋" w:hAnsi="仿宋" w:cs="仿宋" w:hint="eastAsia"/>
            <w:lang w:eastAsia="zh-CN"/>
          </w:rPr>
          <w:t>(二)、风险分类</w:t>
        </w:r>
        <w:r>
          <w:tab/>
        </w:r>
        <w:r>
          <w:fldChar w:fldCharType="begin"/>
        </w:r>
        <w:r>
          <w:instrText xml:space="preserve"> PAGEREF _Toc15571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14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8882"/>
      <w:r>
        <w:rPr>
          <w:rFonts w:ascii="仿宋" w:eastAsia="仿宋" w:hAnsi="仿宋" w:cs="仿宋" w:hint="eastAsia"/>
          <w:lang w:eastAsia="zh-CN"/>
        </w:rPr>
        <w:t>(一)、促肝细胞生长素行业分析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行业一直以来都是市场的关注焦点。行业内的发展趋势、竞争态势以及潜在机会都对促肝细胞生长素项目的推进产生深远的影响。通过深入研究行业的整体概貌，我们将更好地理解行业的核心特征，为促肝细胞生长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促肝细胞生长素行业，技术一直是推动创新和发展的关键因素。我们将对当前技术趋势进行详尽分析，包括但不限于人工智能、大数据应用、先进制造技术等。这有助于促肝细胞生长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促肝细胞生长素项目成功的基础。我们将对主要竞争对手进行深入研究，包括其市场份额、产品特点、市场定位等。通过全面了解竞争对手的优势和劣势，促肝细胞生长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608"/>
      <w:r>
        <w:rPr>
          <w:rFonts w:ascii="仿宋" w:eastAsia="仿宋" w:hAnsi="仿宋" w:cs="仿宋" w:hint="eastAsia"/>
          <w:sz w:val="28"/>
          <w:lang w:eastAsia="zh-CN"/>
        </w:rPr>
        <w:t>(二)、促肝细胞生长素市场分析预测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促肝细胞生长素市场未来的增长趋势。这包括市场的整体规模、各细分领域的发展趋势等。促肝细胞生长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促肝细胞生长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促肝细胞生长素项目实施过程中需要充分考虑的因素。我们将对市场风险进行全面评估，包括但不限于政策法规风险、市场竞争风险、技术变革风险等。通过对潜在风险的深入分析，促肝细胞生长素项目可以制定相应的风险缓解策略，降低不确定性对促肝细胞生长素项目的影响。</w:t>
      </w:r>
    </w:p>
    <w:p>
      <w:pPr>
        <w:pStyle w:val="Heading1"/>
        <w:ind w:firstLine="560" w:firstLineChars="200"/>
        <w:rPr>
          <w:rFonts w:ascii="仿宋" w:eastAsia="仿宋" w:hAnsi="仿宋" w:cs="仿宋" w:hint="eastAsia"/>
          <w:sz w:val="28"/>
          <w:lang w:eastAsia="zh-CN"/>
        </w:rPr>
      </w:pPr>
      <w:bookmarkStart w:id="5" w:name="_Toc19732"/>
      <w:r>
        <w:rPr>
          <w:rFonts w:ascii="仿宋" w:eastAsia="仿宋" w:hAnsi="仿宋" w:cs="仿宋" w:hint="eastAsia"/>
          <w:sz w:val="28"/>
          <w:lang w:eastAsia="zh-CN"/>
        </w:rPr>
        <w:t>二、促肝细胞生长素项目绩效评估</w:t>
      </w:r>
      <w:bookmarkEnd w:id="5"/>
    </w:p>
    <w:p>
      <w:pPr>
        <w:pStyle w:val="Heading2"/>
        <w:rPr>
          <w:rFonts w:ascii="仿宋" w:eastAsia="仿宋" w:hAnsi="仿宋" w:cs="仿宋" w:hint="eastAsia"/>
          <w:lang w:eastAsia="zh-CN"/>
        </w:rPr>
      </w:pPr>
      <w:bookmarkStart w:id="6" w:name="_Toc1626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促肝细胞生长素项目中，我们设计了一套全面的绩效评估指标，以确保促肝细胞生长素项目的可控和成功交付。这些指标跨足促肝细胞生长素项目目标、成本、进度和质量等多个维度，为我们提供了全面洞察促肝细胞生长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目标达成率是我们关注的首要指标。我们设定了明确的目标，并通过定期监测和评估，迅速发现并应对潜在的目标偏差。这为促肝细胞生长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成本绩效是另一个核心关注点。通过实际成本与预算成本的对比分析，我们深入了解成本差异的原因，及时调整资源分配，保持促肝细胞生长素项目在经济效益方面的合理水平。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进度作为关键的绩效指标之一，得到了精心的关注。我们制定了详细的促肝细胞生长素项目进度计划，并设立了进度符合度指标，确保实际进度与计划进度保持一致。这使我们能够快速发现和解决潜在的进度问题，保持促肝细胞生长素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促肝细胞生长素项目绩效的不可或缺的一环。我们引入了一系列的质量标准和客户满意度指标，以确保促肝细胞生长素项目交付的成果在质量上达到或超越预期水平。通过持续监测这些指标，我们努力提升促肝细胞生长素项目整体质量水平，为促肝细胞生长素项目的成功交付提供有力保障。通过这些科学且全面的绩效评估，我们能够更好地引导促肝细胞生长素项目的持续改进，确保促肝细胞生长素项目目标的顺利达成。</w:t>
      </w:r>
    </w:p>
    <w:p>
      <w:pPr>
        <w:pStyle w:val="Heading2"/>
        <w:ind w:firstLine="560" w:firstLineChars="200"/>
        <w:rPr>
          <w:rFonts w:ascii="仿宋" w:eastAsia="仿宋" w:hAnsi="仿宋" w:cs="仿宋" w:hint="eastAsia"/>
          <w:sz w:val="28"/>
          <w:lang w:eastAsia="zh-CN"/>
        </w:rPr>
      </w:pPr>
      <w:bookmarkStart w:id="7" w:name="_Toc28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绩效评估是促肝细胞生长素项目中的关键环节，为确保促肝细胞生长素项目达到预期目标，我们采用了多层次、多维度的绩效评估方法。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促肝细胞生长素项目的战略目标对齐，确保每个决策和行动都与促肝细胞生长素项目整体目标保持一致。团队会定期召开战略对齐会议，审视当前工作与促肝细胞生长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促肝细胞生长素项目进度、质量、成本和风险等方面。这些指标通过数据收集和分析，为促肝细胞生长素项目管理团队提供了客观的评估依据。例如，我们通过促肝细胞生长素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促肝细胞生长素项目内部，还考虑了促肝细胞生长素项目对外部环境的影响。我们定期进行干系人满意度调查，以了解各利益相关方对促肝细胞生长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这种多层次、多角度的绩效评估方法，使得我们能够全面了解促肝细胞生长素项目的运行状态，及时做出调整，确保促肝细胞生长素项目在不断变化的环境中保持稳健前行。</w:t>
      </w:r>
    </w:p>
    <w:p>
      <w:pPr>
        <w:pStyle w:val="Heading2"/>
        <w:ind w:firstLine="560" w:firstLineChars="200"/>
        <w:rPr>
          <w:rFonts w:ascii="仿宋" w:eastAsia="仿宋" w:hAnsi="仿宋" w:cs="仿宋" w:hint="eastAsia"/>
          <w:sz w:val="28"/>
          <w:lang w:eastAsia="zh-CN"/>
        </w:rPr>
      </w:pPr>
      <w:bookmarkStart w:id="8" w:name="_Toc199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为了确保促肝细胞生长素项目的有效管理和不断优化，我们采用了精心设计的绩效评估周期。这个周期旨在实现灵活、实时和全面的评估，以适应促肝细胞生长素项目执行中的各种挑战。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促肝细胞生长素项目的不同需求，分为短期、中期和长期。短期评估关注每个迭代或工作周期，以及时发现和解决当前任务中的问题。中期评估涵盖几个迭代，深入了解整体促肝细胞生长素项目的趋势和性能。长期评估则着眼于整个促肝细胞生长素项目阶段，确保促肝细胞生长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强调实时性的信息反馈，通过采用先进的促肝细胞生长素项目管理工具和协作平台，团队成员能够随时更新和分享促肝细胞生长素项目数据。这种实时性的反馈机制使我们能够及时察觉潜在问题，快速调整，保持促肝细胞生长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促肝细胞生长素项目的决策制定密不可分。每个周期的促肝细胞生长素项目回顾会议成为集体总结经验、识别问题深层次原因并找到创新解决方案的平台。这种定期的反思与调整机制使促肝细胞生长素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852"/>
      <w:r>
        <w:rPr>
          <w:rFonts w:ascii="仿宋" w:eastAsia="仿宋" w:hAnsi="仿宋" w:cs="仿宋" w:hint="eastAsia"/>
          <w:sz w:val="28"/>
          <w:lang w:eastAsia="zh-CN"/>
        </w:rPr>
        <w:t>三、促肝细胞生长素项目可持续发展</w:t>
      </w:r>
      <w:bookmarkEnd w:id="9"/>
    </w:p>
    <w:p>
      <w:pPr>
        <w:pStyle w:val="Heading2"/>
        <w:rPr>
          <w:rFonts w:ascii="仿宋" w:eastAsia="仿宋" w:hAnsi="仿宋" w:cs="仿宋" w:hint="eastAsia"/>
          <w:lang w:eastAsia="zh-CN"/>
        </w:rPr>
      </w:pPr>
      <w:bookmarkStart w:id="10" w:name="_Toc28423"/>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促肝细胞生长素项目中，促肝细胞生长素项目团队着眼于未来，明确了可持续发展的战略方向。制定的具体可持续发展目标包括降低资源使用、采用环保技术、最大化社会效益等。这一步骤不仅有助于促肝细胞生长素项目在环保和社会责任方面达到最高标准，也为未来提供了明确的指引，确保促肝细胞生长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可持续实践的融入促肝细胞生长素项目管理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促肝细胞生长素项目管理周期。从促肝细胞生长素项目规划开始，促肝细胞生长素项目团队就考虑了环境和社会的因素。在执行阶段，促肝细胞生长素项目团队积极推动绿色技术的应用，优化资源利用。此外，关注员工的社会责任，通过培训和沟通活动提高员工对可持续发展的认知，使他们能够在日常工作中践行可持续实践。这些举措不仅为促肝细胞生长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219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扎根于促肝细胞生长素项目的可持续发展理念，我们深信环保与社会责任是促肝细胞生长素项目成功的关键支柱。在促肝细胞生长素项目的每一步，我们都致力于通过创新和实践，履行对环境和社会的坚定责任。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团队通过引入先进的环保技术、建立高效的废物处理系统以及推动能源节约措施，积极履行环保责任。定期的环保监测和评估确保促肝细胞生长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不仅致力于自身可持续发展，还注重对社会的回馈。通过支持社区促肝细胞生长素项目、参与慈善事业、提供培训机会等方式，促肝细胞生长素项目积极履行社会责任。与当地社区建立积极互动，关注员工的工作与生活平衡，以及员工的身心健康，是促肝细胞生长素项目在社会责任层面的关键举措。这样的实践不仅增强了促肝细胞生长素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3582"/>
      <w:r>
        <w:rPr>
          <w:rFonts w:ascii="仿宋" w:eastAsia="仿宋" w:hAnsi="仿宋" w:cs="仿宋" w:hint="eastAsia"/>
          <w:sz w:val="28"/>
          <w:lang w:eastAsia="zh-CN"/>
        </w:rPr>
        <w:t>四、促肝细胞生长素项目文档管理</w:t>
      </w:r>
      <w:bookmarkEnd w:id="12"/>
    </w:p>
    <w:p>
      <w:pPr>
        <w:pStyle w:val="Heading2"/>
        <w:rPr>
          <w:rFonts w:ascii="仿宋" w:eastAsia="仿宋" w:hAnsi="仿宋" w:cs="仿宋" w:hint="eastAsia"/>
          <w:lang w:eastAsia="zh-CN"/>
        </w:rPr>
      </w:pPr>
      <w:bookmarkStart w:id="13" w:name="_Toc19869"/>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促肝细胞生长素项目高度重视文档的质量和准确性，以支持促肝细胞生长素项目的各项活动和决策。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文档的编制始于促肝细胞生长素项目计划的初期，我们制定了详细的文档编制计划，明确了每个文档的内容、格式和编写责任人。在促肝细胞生长素项目启动阶段，我们首先编制了促肝细胞生长素项目章程，明确定义了促肝细胞生长素项目的目标、范围、风险等关键要素。随后，促肝细胞生长素项目团队根据计划陆续编制了需求文档、设计文档、测试文档等各类文档，确保促肝细胞生长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促肝细胞生长素项目管理中的重要环节，旨在确保促肝细胞生长素项目文档符合质量标准和促肝细胞生长素项目需求。在促肝细胞生长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促肝细胞生长素项目相关利益方和专业领域的专家对文档进行独立审查。这有助于获取更全面、客观的反馈，确保促肝细胞生长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促肝细胞生长素项目在文档编制与审查方面建立了严格的管理机制，通过规范的流程和多维度的审查，确保促肝细胞生长素项目文档的质量、准确性和可靠性，为促肝细胞生长素项目的顺利推进提供了有力支持。</w:t>
      </w:r>
    </w:p>
    <w:p>
      <w:pPr>
        <w:pStyle w:val="Heading2"/>
        <w:ind w:firstLine="560" w:firstLineChars="200"/>
        <w:rPr>
          <w:rFonts w:ascii="仿宋" w:eastAsia="仿宋" w:hAnsi="仿宋" w:cs="仿宋" w:hint="eastAsia"/>
          <w:sz w:val="28"/>
          <w:lang w:eastAsia="zh-CN"/>
        </w:rPr>
      </w:pPr>
      <w:bookmarkStart w:id="14" w:name="_Toc3323"/>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在促肝细胞生长素项目中，我们致力于优化文档发布与分发过程，以确保信息的高效传递和团队间协作的顺畅进行。以下是我们采取的关键优化策略：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我们通过多渠道发布文档，包括电子邮件、促肝细胞生长素项目管理平台、内部网站等，以满足不同团队成员的偏好和需求。多渠道发布确保了信息的全面覆盖。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我们采用了精细的权限控制，确保只有授权人员可以访问敏感信息。这种安全措施保护了促肝细胞生长素项目文档的机密性，防止了未经授权的信息泄露。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077"/>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促肝细胞生长素项目生命周期中一个至关重要的环节，直接关系到促肝细胞生长素项目信息的长期保存和历史记录的完整性。在促肝细胞生长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3892"/>
      <w:r>
        <w:rPr>
          <w:rFonts w:ascii="仿宋" w:eastAsia="仿宋" w:hAnsi="仿宋" w:cs="仿宋" w:hint="eastAsia"/>
          <w:sz w:val="28"/>
          <w:lang w:eastAsia="zh-CN"/>
        </w:rPr>
        <w:t>五、促肝细胞生长素项目建设单位说明</w:t>
      </w:r>
      <w:bookmarkEnd w:id="16"/>
    </w:p>
    <w:p>
      <w:pPr>
        <w:pStyle w:val="Heading2"/>
        <w:rPr>
          <w:rFonts w:ascii="仿宋" w:eastAsia="仿宋" w:hAnsi="仿宋" w:cs="仿宋" w:hint="eastAsia"/>
          <w:lang w:eastAsia="zh-CN"/>
        </w:rPr>
      </w:pPr>
      <w:bookmarkStart w:id="17" w:name="_Toc25574"/>
      <w:r>
        <w:rPr>
          <w:rFonts w:ascii="仿宋" w:eastAsia="仿宋" w:hAnsi="仿宋" w:cs="仿宋" w:hint="eastAsia"/>
          <w:lang w:eastAsia="zh-CN"/>
        </w:rPr>
        <w:t>(一)、促肝细胞生长素项目承办单位基本情况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8065"/>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促肝细胞生长素项目承办单位的XXXX，我们着眼于实现可持续的经济效益。通过技术创新和解决方案的提供，公司预计在促肝细胞生长素项目执行期间将获得可观的收入增长。这一收入来源主要包括促肝细胞生长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同时，我们注重成本控制和效率提升，以确保促肝细胞生长素项目的可持续盈利。透过精细的管理和资源优化，公司期望实现促肝细胞生长素项目利润最大化。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促肝细胞生长素项目实施进行全面的投资评估，包括促肝细胞生长素项目启动阶段的资金投入和后续运营成本。通过对促肝细胞生长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促肝细胞生长素项目实施过程中具备足够的资金流动性，公司将进行详尽的现金流分析。这包括资金需求的合理预测、促肝细胞生长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0226"/>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26020"/>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的技术管理特点体现在其创新导向。通过引入最先进的技术趋势和解决方案，促肝细胞生长素项目致力于提升科技含量、提高质量和效率水平。这意味着我们将采用最新的工具和方法，确保促肝细胞生长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促肝细胞生长素项目技术管理的显著特征。通过整合不同领域的技术资源，我们实现了跨学科的协同工作。这有助于优化技术架构，提高整体效能。此外，整合性策略还促进了不同技术团队之间的紧密沟通和高效合作，确保促肝细胞生长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促肝细胞生长素项目所采用的技术。通过不断优化技术方案，促肝细胞生长素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促肝细胞生长素项目团队将在促肝细胞生长素项目初期识别可能的技术风险，并采取相应的预防和应对措施。通过建立健全的风险评估机制，促肝细胞生长素项目能够在实施过程中及时发现并解决潜在的技术问题，保障促肝细胞生长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促肝细胞生长素项目中，技术将成为促肝细胞生长素项目成功的有力支持。这一深度剖析揭示了技术管理在促肝细胞生长素项目实施中的关键作用，为促肝细胞生长素项目的技术基础奠定了坚实的基础。</w:t>
      </w:r>
    </w:p>
    <w:p>
      <w:pPr>
        <w:pStyle w:val="Heading2"/>
        <w:ind w:firstLine="560" w:firstLineChars="200"/>
        <w:rPr>
          <w:rFonts w:ascii="仿宋" w:eastAsia="仿宋" w:hAnsi="仿宋" w:cs="仿宋" w:hint="eastAsia"/>
          <w:sz w:val="28"/>
          <w:lang w:eastAsia="zh-CN"/>
        </w:rPr>
      </w:pPr>
      <w:bookmarkStart w:id="21" w:name="_Toc19723"/>
      <w:r>
        <w:rPr>
          <w:rFonts w:ascii="仿宋" w:eastAsia="仿宋" w:hAnsi="仿宋" w:cs="仿宋" w:hint="eastAsia"/>
          <w:sz w:val="28"/>
          <w:lang w:eastAsia="zh-CN"/>
        </w:rPr>
        <w:t>(二)、促肝细胞生长素项目工艺技术设计方案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促肝细胞生长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促肝细胞生长素项目将严格按照相关行业规范要求进行组织。通过有效控制产品质量，促肝细胞生长素项目将致力于为顾客提供优质的促肝细胞生长素项目产品和良好的服务。这体现了促肝细胞生长素项目对于生产活动合规性和质量标准的高度重视，为促肝细胞生长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促肝细胞生长素项目注重生态效益和清洁生产原则。促肝细胞生长素项目建设将紧密结合地方特色经济发展，与社会经济发展规划和区域环境保护规划方案相协调一致。通过与当地区域自然生态系统的结合，促肝细胞生长素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https://d.book118.com/307064143051006045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1F5E0B"/>
    <w:rsid w:val="5E1F5E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7064143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2024-02-23T15:04:00Z</dcterms:created>
  <dcterms:modified xsi:type="dcterms:W3CDTF">2024-02-23T15:04:57Z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EBE36AD21483426F960F8DCED30575CD_11</vt:lpwstr>
  </property>
  <property fmtid="{D5CDD505-2E9C-101B-9397-08002B2CF9AE}" pid="3" name="KSOProductBuildVer">
    <vt:lpwstr>2052-12.1.0.16388</vt:lpwstr>
  </property>
</Properties>
</file>