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 xml:space="preserve">煤焦化企业 </w:t>
      </w:r>
      <w:r>
        <w:rPr>
          <w:rFonts w:ascii="Arial" w:eastAsia="Arial"/>
        </w:rPr>
        <w:t xml:space="preserve">ERP </w:t>
      </w:r>
      <w:r>
        <w:t>系统整体解决方案</w:t>
      </w:r>
    </w:p>
    <w:p>
      <w:pPr>
        <w:pStyle w:val="BodyText"/>
        <w:spacing w:before="8"/>
        <w:rPr>
          <w:rFonts w:ascii="黑体"/>
          <w:b/>
          <w:sz w:val="25"/>
        </w:rPr>
      </w:pPr>
    </w:p>
    <w:p>
      <w:pPr>
        <w:spacing w:after="0"/>
        <w:rPr>
          <w:rFonts w:ascii="黑体"/>
          <w:sz w:val="25"/>
        </w:rPr>
        <w:sectPr>
          <w:headerReference w:type="default" r:id="rId4"/>
          <w:footerReference w:type="default" r:id="rId5"/>
          <w:type w:val="continuous"/>
          <w:pgSz w:w="17860" w:h="25260"/>
          <w:pgMar w:top="1540" w:right="1000" w:bottom="2020" w:left="2320" w:header="1056" w:footer="1820"/>
          <w:pgNumType w:start="1"/>
          <w:cols w:space="708"/>
        </w:sectPr>
      </w:pPr>
    </w:p>
    <w:p>
      <w:pPr>
        <w:pStyle w:val="BodyText"/>
        <w:spacing w:before="6"/>
        <w:rPr>
          <w:rFonts w:ascii="黑体"/>
          <w:b/>
          <w:sz w:val="75"/>
        </w:rPr>
      </w:pPr>
    </w:p>
    <w:p>
      <w:pPr>
        <w:pStyle w:val="Heading1"/>
        <w:rPr>
          <w:rFonts w:ascii="黑体" w:eastAsia="黑体" w:hint="eastAsia"/>
        </w:rPr>
      </w:pPr>
      <w:r>
        <w:rPr>
          <w:rFonts w:ascii="Arial" w:eastAsia="Arial"/>
          <w:w w:val="95"/>
        </w:rPr>
        <w:t>1</w:t>
      </w:r>
      <w:r>
        <w:rPr>
          <w:rFonts w:ascii="黑体" w:eastAsia="黑体" w:hint="eastAsia"/>
          <w:w w:val="95"/>
        </w:rPr>
        <w:t>、系统应用目标</w:t>
      </w:r>
    </w:p>
    <w:p>
      <w:pPr>
        <w:spacing w:before="31"/>
        <w:ind w:left="644" w:right="0" w:firstLine="0"/>
        <w:jc w:val="left"/>
        <w:rPr>
          <w:rFonts w:ascii="黑体" w:eastAsia="黑体" w:hint="eastAsia"/>
          <w:b/>
          <w:sz w:val="48"/>
        </w:rPr>
      </w:pPr>
      <w:r>
        <w:br w:type="column"/>
      </w:r>
      <w:r>
        <w:rPr>
          <w:rFonts w:ascii="黑体" w:eastAsia="黑体" w:hint="eastAsia"/>
          <w:b/>
          <w:sz w:val="48"/>
        </w:rPr>
        <w:t>一、系统设计</w:t>
      </w:r>
    </w:p>
    <w:p>
      <w:pPr>
        <w:spacing w:after="0"/>
        <w:jc w:val="left"/>
        <w:rPr>
          <w:rFonts w:ascii="黑体" w:eastAsia="黑体" w:hint="eastAsia"/>
          <w:sz w:val="48"/>
        </w:rPr>
        <w:sectPr>
          <w:headerReference w:type="default" r:id="rId6"/>
          <w:footerReference w:type="default" r:id="rId7"/>
          <w:type w:val="continuous"/>
          <w:pgSz w:w="17860" w:h="25260"/>
          <w:pgMar w:top="1540" w:right="1000" w:bottom="2020" w:left="2320" w:header="708" w:footer="708"/>
          <w:pgNumType w:start="2"/>
          <w:cols w:num="2" w:space="708" w:equalWidth="0">
            <w:col w:w="4964" w:space="40"/>
            <w:col w:w="9536" w:space="0"/>
          </w:cols>
        </w:sectPr>
      </w:pPr>
    </w:p>
    <w:p>
      <w:pPr>
        <w:pStyle w:val="BodyText"/>
        <w:rPr>
          <w:rFonts w:ascii="黑体"/>
          <w:b/>
          <w:sz w:val="20"/>
        </w:rPr>
      </w:pPr>
    </w:p>
    <w:p>
      <w:pPr>
        <w:pStyle w:val="BodyText"/>
        <w:spacing w:before="198" w:line="424" w:lineRule="auto"/>
        <w:ind w:left="380" w:right="1484" w:firstLine="629"/>
      </w:pPr>
      <w:r>
        <w:t>建立符合煤焦化企业管理需求的供应链信息系统</w:t>
      </w:r>
      <w:r>
        <w:rPr>
          <w:spacing w:val="-14"/>
        </w:rPr>
        <w:t xml:space="preserve">，在实现内部业务流程的一体化运作基 </w:t>
      </w:r>
      <w:r>
        <w:rPr>
          <w:spacing w:val="-15"/>
        </w:rPr>
        <w:t xml:space="preserve">础上，逐步扩展至供应链的上下游，与上下游伙伴协同运作，帮助企业整合上下游资源，统 </w:t>
      </w:r>
      <w:r>
        <w:rPr>
          <w:spacing w:val="-16"/>
        </w:rPr>
        <w:t>筹信息、货物与资金管理，提高整个供应链竞争力；同时系统具有以下特性：灵活性、先进</w:t>
      </w:r>
      <w:r>
        <w:t>性、开放性、可扩展性、经济性、安全性、方便性。</w:t>
      </w:r>
    </w:p>
    <w:p>
      <w:pPr>
        <w:pStyle w:val="Heading4"/>
        <w:spacing w:before="0" w:line="394" w:lineRule="exact"/>
      </w:pPr>
      <w:r>
        <w:t>具体目标：</w:t>
      </w:r>
    </w:p>
    <w:p>
      <w:pPr>
        <w:pStyle w:val="BodyText"/>
        <w:rPr>
          <w:b/>
          <w:sz w:val="16"/>
        </w:rPr>
      </w:pPr>
    </w:p>
    <w:p>
      <w:pPr>
        <w:pStyle w:val="BodyText"/>
        <w:tabs>
          <w:tab w:val="left" w:pos="2094"/>
        </w:tabs>
        <w:spacing w:before="100" w:line="424" w:lineRule="auto"/>
        <w:ind w:left="380" w:right="1672" w:firstLine="629"/>
      </w:pPr>
      <w:r>
        <w:rPr>
          <w:rFonts w:ascii="Arial" w:eastAsia="Arial"/>
        </w:rPr>
        <w:t>1</w:t>
      </w:r>
      <w:r>
        <w:t>、</w:t>
        <w:tab/>
        <w:t>建立业务联动、运作高效的运作机制，加快对客户的反应速度，提高客户满</w:t>
      </w:r>
      <w:r>
        <w:rPr>
          <w:spacing w:val="-18"/>
        </w:rPr>
        <w:t>意</w:t>
      </w:r>
      <w:r>
        <w:t>度；</w:t>
      </w:r>
    </w:p>
    <w:p>
      <w:pPr>
        <w:pStyle w:val="BodyText"/>
        <w:tabs>
          <w:tab w:val="left" w:pos="2094"/>
        </w:tabs>
        <w:spacing w:line="395" w:lineRule="exact"/>
        <w:ind w:left="1010"/>
      </w:pPr>
      <w:r>
        <w:rPr>
          <w:rFonts w:ascii="Arial" w:eastAsia="Arial"/>
        </w:rPr>
        <w:t>2</w:t>
      </w:r>
      <w:r>
        <w:t>、</w:t>
        <w:tab/>
        <w:t>管理者通过系统实现整个业务运作状况的监控</w:t>
      </w:r>
      <w:r>
        <w:rPr>
          <w:spacing w:val="-93"/>
        </w:rPr>
        <w:t>，</w:t>
      </w:r>
      <w:r>
        <w:t>使得整个业务协调</w:t>
      </w:r>
      <w:r>
        <w:rPr>
          <w:spacing w:val="-75"/>
        </w:rPr>
        <w:t>、</w:t>
      </w:r>
      <w:r>
        <w:t>有序进行；</w:t>
      </w:r>
    </w:p>
    <w:p>
      <w:pPr>
        <w:pStyle w:val="BodyText"/>
        <w:tabs>
          <w:tab w:val="left" w:pos="2094"/>
        </w:tabs>
        <w:spacing w:before="304"/>
        <w:ind w:left="1010"/>
      </w:pPr>
      <w:r>
        <w:rPr>
          <w:rFonts w:ascii="Arial" w:eastAsia="Arial"/>
        </w:rPr>
        <w:t>3</w:t>
      </w:r>
      <w:r>
        <w:t>、</w:t>
        <w:tab/>
        <w:t>建立完善的计划管理体系，提高计划管理水平，实现按计划采购、有效控制生</w:t>
      </w:r>
    </w:p>
    <w:p>
      <w:pPr>
        <w:pStyle w:val="BodyText"/>
        <w:spacing w:before="12"/>
        <w:rPr>
          <w:sz w:val="18"/>
        </w:rPr>
      </w:pPr>
    </w:p>
    <w:p>
      <w:pPr>
        <w:pStyle w:val="BodyText"/>
        <w:spacing w:before="63"/>
        <w:ind w:left="380"/>
      </w:pPr>
      <w:r>
        <w:t>产，降低资金占用；</w:t>
      </w:r>
    </w:p>
    <w:p>
      <w:pPr>
        <w:pStyle w:val="BodyText"/>
        <w:rPr>
          <w:sz w:val="16"/>
        </w:rPr>
      </w:pPr>
    </w:p>
    <w:p>
      <w:pPr>
        <w:pStyle w:val="BodyText"/>
        <w:tabs>
          <w:tab w:val="left" w:pos="2094"/>
        </w:tabs>
        <w:spacing w:before="99"/>
        <w:ind w:left="1010"/>
      </w:pPr>
      <w:r>
        <w:rPr>
          <w:rFonts w:ascii="Arial" w:eastAsia="Arial"/>
        </w:rPr>
        <w:t>4</w:t>
      </w:r>
      <w:r>
        <w:t>、</w:t>
        <w:tab/>
        <w:t>规避采购风险，提高供应准确性；</w:t>
      </w:r>
    </w:p>
    <w:p>
      <w:pPr>
        <w:pStyle w:val="BodyText"/>
        <w:tabs>
          <w:tab w:val="left" w:pos="2094"/>
        </w:tabs>
        <w:spacing w:before="305"/>
        <w:ind w:left="1010"/>
      </w:pPr>
      <w:r>
        <w:rPr>
          <w:rFonts w:ascii="Arial" w:eastAsia="Arial"/>
        </w:rPr>
        <w:t>5</w:t>
      </w:r>
      <w:r>
        <w:t>、</w:t>
        <w:tab/>
        <w:t>强化成本管理，显著降低采购、生产制造成本；</w:t>
      </w:r>
    </w:p>
    <w:p>
      <w:pPr>
        <w:pStyle w:val="BodyText"/>
        <w:tabs>
          <w:tab w:val="left" w:pos="2094"/>
        </w:tabs>
        <w:spacing w:before="306"/>
        <w:ind w:left="1010"/>
      </w:pPr>
      <w:r>
        <w:rPr>
          <w:rFonts w:ascii="Arial" w:eastAsia="Arial"/>
        </w:rPr>
        <w:t>6</w:t>
      </w:r>
      <w:r>
        <w:t>、</w:t>
        <w:tab/>
        <w:t>提高库存管理的准确性，加快库存周转速度；</w:t>
      </w:r>
    </w:p>
    <w:p>
      <w:pPr>
        <w:pStyle w:val="BodyText"/>
        <w:tabs>
          <w:tab w:val="left" w:pos="2094"/>
        </w:tabs>
        <w:spacing w:before="304"/>
        <w:ind w:left="1010"/>
      </w:pPr>
      <w:r>
        <w:rPr>
          <w:rFonts w:ascii="Arial" w:eastAsia="Arial"/>
        </w:rPr>
        <w:t>7</w:t>
      </w:r>
      <w:r>
        <w:t>、</w:t>
        <w:tab/>
        <w:t>及时掌控库存状态，避免不必要的过期损失；</w:t>
      </w:r>
    </w:p>
    <w:p>
      <w:pPr>
        <w:pStyle w:val="BodyText"/>
        <w:tabs>
          <w:tab w:val="left" w:pos="2094"/>
        </w:tabs>
        <w:spacing w:before="305"/>
        <w:ind w:left="1010"/>
      </w:pPr>
      <w:r>
        <w:rPr>
          <w:rFonts w:ascii="Arial" w:eastAsia="Arial"/>
        </w:rPr>
        <w:t>8</w:t>
      </w:r>
      <w:r>
        <w:t>、</w:t>
        <w:tab/>
        <w:t>实现存货的有效及时管理，抓住重点，有的放矢；</w:t>
      </w:r>
    </w:p>
    <w:p>
      <w:pPr>
        <w:pStyle w:val="BodyText"/>
        <w:tabs>
          <w:tab w:val="left" w:pos="2094"/>
        </w:tabs>
        <w:spacing w:before="305"/>
        <w:ind w:left="1010"/>
      </w:pPr>
      <w:r>
        <w:rPr>
          <w:rFonts w:ascii="Arial" w:eastAsia="Arial"/>
        </w:rPr>
        <w:t>9</w:t>
      </w:r>
      <w:r>
        <w:t>、</w:t>
        <w:tab/>
        <w:t>随时掌控销售部门、销售业务员的业绩，可以根据市场的变化适时调整策略，</w:t>
      </w:r>
    </w:p>
    <w:p>
      <w:pPr>
        <w:pStyle w:val="BodyText"/>
        <w:spacing w:before="12"/>
        <w:rPr>
          <w:sz w:val="18"/>
        </w:rPr>
      </w:pPr>
    </w:p>
    <w:p>
      <w:pPr>
        <w:pStyle w:val="BodyText"/>
        <w:spacing w:before="62"/>
        <w:ind w:left="380"/>
      </w:pPr>
      <w:r>
        <w:t>从而使保证企业销售目标的达成；</w:t>
      </w:r>
    </w:p>
    <w:p>
      <w:pPr>
        <w:pStyle w:val="BodyText"/>
        <w:spacing w:before="1"/>
        <w:rPr>
          <w:sz w:val="16"/>
        </w:rPr>
      </w:pPr>
    </w:p>
    <w:p>
      <w:pPr>
        <w:spacing w:after="0"/>
        <w:rPr>
          <w:sz w:val="16"/>
        </w:rPr>
        <w:sectPr>
          <w:headerReference w:type="default" r:id="rId8"/>
          <w:footerReference w:type="default" r:id="rId9"/>
          <w:type w:val="continuous"/>
          <w:pgSz w:w="17860" w:h="25260"/>
          <w:pgMar w:top="1540" w:right="1000" w:bottom="2020" w:left="2320" w:header="708" w:footer="708"/>
          <w:pgNumType w:start="3"/>
          <w:cols w:space="708"/>
        </w:sectPr>
      </w:pPr>
    </w:p>
    <w:p>
      <w:pPr>
        <w:pStyle w:val="BodyText"/>
        <w:spacing w:before="99"/>
        <w:ind w:left="1010"/>
      </w:pPr>
      <w:r>
        <w:rPr>
          <w:rFonts w:ascii="Arial" w:eastAsia="Arial"/>
          <w:w w:val="95"/>
        </w:rPr>
        <w:t>10</w:t>
      </w:r>
      <w:r>
        <w:rPr>
          <w:spacing w:val="-20"/>
          <w:w w:val="95"/>
        </w:rPr>
        <w:t>、</w:t>
      </w:r>
    </w:p>
    <w:p>
      <w:pPr>
        <w:pStyle w:val="BodyText"/>
        <w:spacing w:before="305"/>
        <w:ind w:left="1010"/>
      </w:pPr>
      <w:r>
        <w:rPr>
          <w:rFonts w:ascii="Arial" w:eastAsia="Arial"/>
          <w:w w:val="95"/>
        </w:rPr>
        <w:t>11</w:t>
      </w:r>
      <w:r>
        <w:rPr>
          <w:spacing w:val="-20"/>
          <w:w w:val="95"/>
        </w:rPr>
        <w:t>、</w:t>
      </w:r>
    </w:p>
    <w:p>
      <w:pPr>
        <w:pStyle w:val="BodyText"/>
        <w:spacing w:before="305"/>
        <w:ind w:left="1010"/>
      </w:pPr>
      <w:r>
        <w:rPr>
          <w:rFonts w:ascii="Arial" w:eastAsia="Arial"/>
          <w:w w:val="95"/>
        </w:rPr>
        <w:t>12</w:t>
      </w:r>
      <w:r>
        <w:rPr>
          <w:spacing w:val="-20"/>
          <w:w w:val="95"/>
        </w:rPr>
        <w:t>、</w:t>
      </w:r>
    </w:p>
    <w:p>
      <w:pPr>
        <w:pStyle w:val="BodyText"/>
        <w:spacing w:before="305"/>
        <w:ind w:left="1010"/>
      </w:pPr>
      <w:r>
        <w:rPr>
          <w:rFonts w:ascii="Arial" w:eastAsia="Arial"/>
          <w:w w:val="95"/>
        </w:rPr>
        <w:t>13</w:t>
      </w:r>
      <w:r>
        <w:rPr>
          <w:spacing w:val="-20"/>
          <w:w w:val="95"/>
        </w:rPr>
        <w:t>、</w:t>
      </w:r>
    </w:p>
    <w:p>
      <w:pPr>
        <w:pStyle w:val="BodyText"/>
        <w:spacing w:before="99" w:line="424" w:lineRule="auto"/>
        <w:ind w:left="409" w:right="2622"/>
      </w:pPr>
      <w:r>
        <w:br w:type="column"/>
      </w:r>
      <w:r>
        <w:t>保证销售政策的严格执行，包括：价格体系、信用政策、划区销售等； 及时反馈各种例外信息，发现业务的瓶颈，及时解决问题；</w:t>
      </w:r>
    </w:p>
    <w:p>
      <w:pPr>
        <w:pStyle w:val="BodyText"/>
        <w:spacing w:line="396" w:lineRule="exact"/>
        <w:ind w:left="409"/>
      </w:pPr>
      <w:r>
        <w:t>提高信息的准确性，及时科学决策；</w:t>
      </w:r>
    </w:p>
    <w:p>
      <w:pPr>
        <w:pStyle w:val="BodyText"/>
        <w:spacing w:before="10"/>
        <w:rPr>
          <w:sz w:val="23"/>
        </w:rPr>
      </w:pPr>
    </w:p>
    <w:p>
      <w:pPr>
        <w:pStyle w:val="BodyText"/>
        <w:ind w:left="409"/>
      </w:pPr>
      <w:r>
        <w:t>适应企业的发展需要，提供灵活的业务流程处理，并且能够实现有效的管理控</w:t>
      </w:r>
    </w:p>
    <w:p>
      <w:pPr>
        <w:spacing w:after="0"/>
        <w:sectPr>
          <w:headerReference w:type="default" r:id="rId10"/>
          <w:footerReference w:type="default" r:id="rId11"/>
          <w:type w:val="continuous"/>
          <w:pgSz w:w="17860" w:h="25260"/>
          <w:pgMar w:top="1540" w:right="1000" w:bottom="2020" w:left="2320" w:header="708" w:footer="708"/>
          <w:pgNumType w:start="4"/>
          <w:cols w:num="2" w:space="708" w:equalWidth="0">
            <w:col w:w="1645" w:space="40"/>
            <w:col w:w="12855" w:space="0"/>
          </w:cols>
        </w:sectPr>
      </w:pPr>
    </w:p>
    <w:p>
      <w:pPr>
        <w:pStyle w:val="BodyText"/>
        <w:spacing w:before="12"/>
        <w:rPr>
          <w:sz w:val="18"/>
        </w:rPr>
      </w:pPr>
    </w:p>
    <w:p>
      <w:pPr>
        <w:pStyle w:val="BodyText"/>
        <w:spacing w:before="62"/>
        <w:ind w:left="380"/>
      </w:pPr>
      <w:r>
        <w:t>制。</w:t>
      </w:r>
    </w:p>
    <w:p>
      <w:pPr>
        <w:pStyle w:val="BodyText"/>
        <w:spacing w:before="10"/>
        <w:rPr>
          <w:sz w:val="23"/>
        </w:rPr>
      </w:pPr>
    </w:p>
    <w:p>
      <w:pPr>
        <w:pStyle w:val="BodyText"/>
        <w:tabs>
          <w:tab w:val="left" w:pos="2094"/>
        </w:tabs>
        <w:spacing w:before="1"/>
        <w:ind w:left="1010"/>
      </w:pPr>
      <w:r>
        <w:rPr>
          <w:rFonts w:ascii="Arial" w:eastAsia="Arial"/>
        </w:rPr>
        <w:t>14</w:t>
      </w:r>
      <w:r>
        <w:t>、</w:t>
        <w:tab/>
        <w:t>实现上游供应商和下游渠道的信息管理。</w:t>
      </w:r>
    </w:p>
    <w:p>
      <w:pPr>
        <w:spacing w:after="0"/>
        <w:sectPr>
          <w:headerReference w:type="default" r:id="rId12"/>
          <w:footerReference w:type="default" r:id="rId13"/>
          <w:type w:val="continuous"/>
          <w:pgSz w:w="17860" w:h="25260"/>
          <w:pgMar w:top="1540" w:right="1000" w:bottom="2020" w:left="2320" w:header="708" w:footer="708"/>
          <w:pgNumType w:start="5"/>
          <w:cols w:space="708"/>
        </w:sectPr>
      </w:pPr>
    </w:p>
    <w:p>
      <w:pPr>
        <w:pStyle w:val="BodyText"/>
        <w:spacing w:before="3"/>
        <w:rPr>
          <w:sz w:val="20"/>
        </w:rPr>
      </w:pPr>
    </w:p>
    <w:p>
      <w:pPr>
        <w:pStyle w:val="Heading1"/>
        <w:spacing w:before="99"/>
        <w:rPr>
          <w:rFonts w:ascii="幼圆" w:eastAsia="幼圆" w:hint="eastAsia"/>
        </w:rPr>
      </w:pPr>
      <w:r>
        <w:rPr>
          <w:rFonts w:ascii="Arial" w:eastAsia="Arial"/>
        </w:rPr>
        <w:t>2</w:t>
      </w:r>
      <w:r>
        <w:rPr>
          <w:rFonts w:ascii="幼圆" w:eastAsia="幼圆" w:hint="eastAsia"/>
        </w:rPr>
        <w:t>、方案部分架构</w:t>
      </w:r>
    </w:p>
    <w:p>
      <w:pPr>
        <w:pStyle w:val="BodyText"/>
        <w:tabs>
          <w:tab w:val="left" w:pos="3254"/>
          <w:tab w:val="left" w:pos="6304"/>
          <w:tab w:val="left" w:pos="9573"/>
        </w:tabs>
        <w:spacing w:before="92" w:line="572" w:lineRule="exact"/>
        <w:ind w:right="100"/>
        <w:jc w:val="right"/>
        <w:rPr>
          <w:b/>
          <w:sz w:val="45"/>
        </w:rPr>
      </w:pPr>
      <w:r>
        <w:t>合同存档</w:t>
        <w:tab/>
        <w:t>合同管理</w:t>
        <w:tab/>
        <w:t>合同查询</w:t>
        <w:tab/>
      </w:r>
      <w:r>
        <w:rPr>
          <w:b/>
          <w:w w:val="95"/>
          <w:position w:val="-11"/>
          <w:sz w:val="45"/>
        </w:rPr>
        <w:t>合</w:t>
      </w:r>
    </w:p>
    <w:p>
      <w:pPr>
        <w:spacing w:before="0" w:line="572" w:lineRule="exact"/>
        <w:ind w:left="0" w:right="100" w:firstLine="0"/>
        <w:jc w:val="right"/>
        <w:rPr>
          <w:b/>
          <w:sz w:val="45"/>
        </w:rPr>
      </w:pPr>
      <w:r>
        <w:rPr>
          <w:b/>
          <w:w w:val="99"/>
          <w:sz w:val="45"/>
        </w:rPr>
        <w:t>同</w:t>
      </w:r>
    </w:p>
    <w:p>
      <w:pPr>
        <w:pStyle w:val="BodyText"/>
        <w:tabs>
          <w:tab w:val="left" w:pos="4427"/>
          <w:tab w:val="left" w:pos="7355"/>
        </w:tabs>
        <w:spacing w:before="45"/>
        <w:ind w:left="1457"/>
      </w:pPr>
      <w:r>
        <w:t>申报资源</w:t>
        <w:tab/>
        <w:t>批准采样</w:t>
        <w:tab/>
        <w:t>签定采购合同</w:t>
      </w:r>
    </w:p>
    <w:p>
      <w:pPr>
        <w:pStyle w:val="BodyText"/>
        <w:rPr>
          <w:sz w:val="20"/>
        </w:rPr>
      </w:pPr>
    </w:p>
    <w:p>
      <w:pPr>
        <w:pStyle w:val="BodyText"/>
        <w:rPr>
          <w:sz w:val="20"/>
        </w:rPr>
      </w:pPr>
    </w:p>
    <w:p>
      <w:pPr>
        <w:pStyle w:val="BodyText"/>
        <w:spacing w:before="3"/>
        <w:rPr>
          <w:sz w:val="25"/>
        </w:rPr>
      </w:pPr>
    </w:p>
    <w:p>
      <w:pPr>
        <w:spacing w:after="0"/>
        <w:rPr>
          <w:sz w:val="25"/>
        </w:rPr>
        <w:sectPr>
          <w:headerReference w:type="default" r:id="rId14"/>
          <w:footerReference w:type="default" r:id="rId15"/>
          <w:pgSz w:w="17860" w:h="25260"/>
          <w:pgMar w:top="1540" w:right="1000" w:bottom="2060" w:left="2320" w:header="1056" w:footer="1820"/>
          <w:pgNumType w:start="6"/>
          <w:cols w:space="708"/>
        </w:sectPr>
      </w:pPr>
    </w:p>
    <w:p>
      <w:pPr>
        <w:pStyle w:val="BodyText"/>
        <w:tabs>
          <w:tab w:val="left" w:pos="4744"/>
        </w:tabs>
        <w:spacing w:before="63"/>
        <w:ind w:left="1773"/>
      </w:pPr>
      <w:r>
        <w:t>采样</w:t>
        <w:tab/>
        <w:t>制样</w:t>
      </w:r>
    </w:p>
    <w:p>
      <w:pPr>
        <w:pStyle w:val="BodyText"/>
        <w:rPr>
          <w:sz w:val="42"/>
        </w:rPr>
      </w:pPr>
    </w:p>
    <w:p>
      <w:pPr>
        <w:pStyle w:val="BodyText"/>
        <w:ind w:right="38"/>
        <w:jc w:val="right"/>
      </w:pPr>
      <w:r>
        <w:t>煤样编号打印</w:t>
      </w:r>
    </w:p>
    <w:p>
      <w:pPr>
        <w:spacing w:before="63" w:line="314" w:lineRule="exact"/>
        <w:ind w:left="1773" w:right="0" w:firstLine="0"/>
        <w:jc w:val="left"/>
        <w:rPr>
          <w:sz w:val="31"/>
        </w:rPr>
      </w:pPr>
      <w:r>
        <w:br w:type="column"/>
      </w:r>
      <w:r>
        <w:rPr>
          <w:sz w:val="31"/>
        </w:rPr>
        <w:t>化验</w:t>
      </w:r>
    </w:p>
    <w:p>
      <w:pPr>
        <w:spacing w:before="0" w:line="490" w:lineRule="exact"/>
        <w:ind w:left="0" w:right="100" w:firstLine="0"/>
        <w:jc w:val="right"/>
        <w:rPr>
          <w:b/>
          <w:sz w:val="45"/>
        </w:rPr>
      </w:pPr>
      <w:r>
        <w:rPr>
          <w:b/>
          <w:w w:val="99"/>
          <w:sz w:val="45"/>
        </w:rPr>
        <w:t>化</w:t>
      </w:r>
    </w:p>
    <w:p>
      <w:pPr>
        <w:pStyle w:val="BodyText"/>
        <w:tabs>
          <w:tab w:val="left" w:pos="4302"/>
        </w:tabs>
        <w:spacing w:line="573" w:lineRule="exact"/>
        <w:ind w:right="100"/>
        <w:jc w:val="right"/>
        <w:rPr>
          <w:b/>
          <w:sz w:val="45"/>
        </w:rPr>
      </w:pPr>
      <w:r>
        <w:t>化验单查询</w:t>
        <w:tab/>
      </w:r>
      <w:r>
        <w:rPr>
          <w:b/>
          <w:w w:val="95"/>
          <w:sz w:val="45"/>
        </w:rPr>
        <w:t>验</w:t>
      </w:r>
    </w:p>
    <w:p>
      <w:pPr>
        <w:spacing w:after="0" w:line="573" w:lineRule="exact"/>
        <w:jc w:val="right"/>
        <w:rPr>
          <w:sz w:val="45"/>
        </w:rPr>
        <w:sectPr>
          <w:headerReference w:type="default" r:id="rId16"/>
          <w:footerReference w:type="default" r:id="rId17"/>
          <w:type w:val="continuous"/>
          <w:pgSz w:w="17860" w:h="25260"/>
          <w:pgMar w:top="1540" w:right="1000" w:bottom="2020" w:left="2320" w:header="708" w:footer="708"/>
          <w:pgNumType w:start="7"/>
          <w:cols w:num="2" w:space="708" w:equalWidth="0">
            <w:col w:w="6056" w:space="156"/>
            <w:col w:w="8328" w:space="0"/>
          </w:cols>
        </w:sectPr>
      </w:pPr>
    </w:p>
    <w:p>
      <w:pPr>
        <w:pStyle w:val="BodyText"/>
        <w:spacing w:before="6"/>
        <w:rPr>
          <w:b/>
          <w:sz w:val="15"/>
        </w:rPr>
      </w:pPr>
    </w:p>
    <w:p>
      <w:pPr>
        <w:pStyle w:val="BodyText"/>
        <w:spacing w:before="63"/>
        <w:ind w:left="3930" w:right="1858"/>
        <w:jc w:val="center"/>
      </w:pPr>
      <w:r>
        <w:t>二次检验对比</w:t>
      </w:r>
    </w:p>
    <w:p>
      <w:pPr>
        <w:pStyle w:val="BodyText"/>
        <w:rPr>
          <w:sz w:val="20"/>
        </w:rPr>
      </w:pPr>
    </w:p>
    <w:p>
      <w:pPr>
        <w:pStyle w:val="BodyText"/>
        <w:rPr>
          <w:sz w:val="20"/>
        </w:rPr>
      </w:pPr>
    </w:p>
    <w:p>
      <w:pPr>
        <w:pStyle w:val="BodyText"/>
        <w:spacing w:before="12"/>
        <w:rPr>
          <w:sz w:val="14"/>
        </w:rPr>
      </w:pPr>
    </w:p>
    <w:p>
      <w:pPr>
        <w:spacing w:after="0"/>
        <w:rPr>
          <w:sz w:val="14"/>
        </w:rPr>
        <w:sectPr>
          <w:headerReference w:type="default" r:id="rId18"/>
          <w:footerReference w:type="default" r:id="rId19"/>
          <w:type w:val="continuous"/>
          <w:pgSz w:w="17860" w:h="25260"/>
          <w:pgMar w:top="1540" w:right="1000" w:bottom="2020" w:left="2320" w:header="708" w:footer="708"/>
          <w:pgNumType w:start="8"/>
          <w:cols w:space="708"/>
        </w:sectPr>
      </w:pPr>
    </w:p>
    <w:p>
      <w:pPr>
        <w:pStyle w:val="BodyText"/>
        <w:spacing w:before="62"/>
        <w:ind w:left="1773"/>
      </w:pPr>
      <w:r>
        <w:t>上站</w:t>
      </w:r>
    </w:p>
    <w:p>
      <w:pPr>
        <w:pStyle w:val="BodyText"/>
        <w:spacing w:before="2"/>
        <w:rPr>
          <w:sz w:val="27"/>
        </w:rPr>
      </w:pPr>
    </w:p>
    <w:p>
      <w:pPr>
        <w:pStyle w:val="BodyText"/>
        <w:ind w:right="23"/>
        <w:jc w:val="right"/>
      </w:pPr>
      <w:r>
        <w:t>准卸单</w:t>
      </w:r>
    </w:p>
    <w:p>
      <w:pPr>
        <w:pStyle w:val="BodyText"/>
        <w:spacing w:before="244"/>
        <w:jc w:val="right"/>
      </w:pPr>
      <w:r>
        <w:t>扣重</w:t>
      </w:r>
    </w:p>
    <w:p>
      <w:pPr>
        <w:pStyle w:val="BodyText"/>
        <w:spacing w:before="69" w:line="705" w:lineRule="auto"/>
        <w:ind w:left="1382" w:right="38" w:hanging="159"/>
      </w:pPr>
      <w:r>
        <w:br w:type="column"/>
      </w:r>
      <w:r>
        <w:t>过磅单磅房</w:t>
      </w:r>
    </w:p>
    <w:p>
      <w:pPr>
        <w:pStyle w:val="BodyText"/>
        <w:spacing w:before="69"/>
        <w:ind w:left="1853"/>
      </w:pPr>
      <w:r>
        <w:br w:type="column"/>
      </w:r>
      <w:r>
        <w:t>磅单查询</w:t>
      </w:r>
    </w:p>
    <w:p>
      <w:pPr>
        <w:pStyle w:val="BodyText"/>
        <w:spacing w:before="2"/>
        <w:rPr>
          <w:sz w:val="33"/>
        </w:rPr>
      </w:pPr>
    </w:p>
    <w:p>
      <w:pPr>
        <w:spacing w:before="0" w:line="460" w:lineRule="exact"/>
        <w:ind w:left="8067" w:right="0" w:firstLine="0"/>
        <w:jc w:val="left"/>
        <w:rPr>
          <w:b/>
          <w:sz w:val="45"/>
        </w:rPr>
      </w:pPr>
      <w:r>
        <w:rPr>
          <w:b/>
          <w:w w:val="99"/>
          <w:sz w:val="45"/>
        </w:rPr>
        <w:t>采</w:t>
      </w:r>
    </w:p>
    <w:p>
      <w:pPr>
        <w:pStyle w:val="BodyText"/>
        <w:spacing w:line="197" w:lineRule="exact"/>
        <w:ind w:left="1773"/>
      </w:pPr>
      <w:r>
        <w:t>原料购进</w:t>
      </w:r>
    </w:p>
    <w:p>
      <w:pPr>
        <w:spacing w:before="0" w:line="492" w:lineRule="exact"/>
        <w:ind w:left="8067" w:right="0" w:firstLine="0"/>
        <w:jc w:val="left"/>
        <w:rPr>
          <w:b/>
          <w:sz w:val="45"/>
        </w:rPr>
      </w:pPr>
      <w:r>
        <w:rPr>
          <w:b/>
          <w:w w:val="99"/>
          <w:sz w:val="45"/>
        </w:rPr>
        <w:t>购</w:t>
      </w:r>
    </w:p>
    <w:p>
      <w:pPr>
        <w:spacing w:after="0" w:line="492" w:lineRule="exact"/>
        <w:jc w:val="left"/>
        <w:rPr>
          <w:sz w:val="45"/>
        </w:rPr>
        <w:sectPr>
          <w:headerReference w:type="default" r:id="rId20"/>
          <w:footerReference w:type="default" r:id="rId21"/>
          <w:type w:val="continuous"/>
          <w:pgSz w:w="17860" w:h="25260"/>
          <w:pgMar w:top="1540" w:right="1000" w:bottom="2020" w:left="2320" w:header="708" w:footer="708"/>
          <w:pgNumType w:start="9"/>
          <w:cols w:num="3" w:space="708" w:equalWidth="0">
            <w:col w:w="3322" w:space="40"/>
            <w:col w:w="2215" w:space="317"/>
            <w:col w:w="8646" w:space="0"/>
          </w:cols>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25"/>
        </w:rPr>
      </w:pPr>
    </w:p>
    <w:p>
      <w:pPr>
        <w:spacing w:before="42" w:line="237" w:lineRule="auto"/>
        <w:ind w:left="13962" w:right="125" w:firstLine="0"/>
        <w:jc w:val="right"/>
        <w:rPr>
          <w:b/>
          <w:sz w:val="45"/>
        </w:rPr>
      </w:pPr>
      <w:r>
        <w:pict>
          <v:shapetype id="_x0000_t202" coordsize="21600,21600" o:spt="202" path="m,l,21600r21600,l21600,xe">
            <v:stroke joinstyle="miter"/>
            <v:path gradientshapeok="t" o:connecttype="rect"/>
          </v:shapetype>
          <v:shape id="_x0000_s1025" type="#_x0000_t202" style="width:410.65pt;height:326.2pt;margin-top:-102.68pt;margin-left:170.15pt;mso-position-horizontal-relative:page;position:absolute;z-index:251658240"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97"/>
                    <w:gridCol w:w="3049"/>
                    <w:gridCol w:w="2668"/>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60"/>
                      <w:jc w:val="left"/>
                    </w:trPr>
                    <w:tc>
                      <w:tcPr>
                        <w:tcW w:w="2497" w:type="dxa"/>
                      </w:tcPr>
                      <w:p>
                        <w:pPr>
                          <w:pStyle w:val="TableParagraph"/>
                          <w:spacing w:line="363" w:lineRule="exact"/>
                          <w:ind w:left="40" w:right="534"/>
                          <w:jc w:val="center"/>
                          <w:rPr>
                            <w:sz w:val="31"/>
                          </w:rPr>
                        </w:pPr>
                        <w:r>
                          <w:rPr>
                            <w:sz w:val="31"/>
                          </w:rPr>
                          <w:t>原料库存查询</w:t>
                        </w:r>
                      </w:p>
                    </w:tc>
                    <w:tc>
                      <w:tcPr>
                        <w:tcW w:w="3049" w:type="dxa"/>
                      </w:tcPr>
                      <w:p>
                        <w:pPr>
                          <w:pStyle w:val="TableParagraph"/>
                          <w:spacing w:line="363" w:lineRule="exact"/>
                          <w:ind w:left="529" w:right="613"/>
                          <w:jc w:val="center"/>
                          <w:rPr>
                            <w:sz w:val="31"/>
                          </w:rPr>
                        </w:pPr>
                        <w:r>
                          <w:rPr>
                            <w:sz w:val="31"/>
                          </w:rPr>
                          <w:t>入库</w:t>
                        </w:r>
                      </w:p>
                    </w:tc>
                    <w:tc>
                      <w:tcPr>
                        <w:tcW w:w="2668" w:type="dxa"/>
                      </w:tcPr>
                      <w:p>
                        <w:pPr>
                          <w:pStyle w:val="TableParagraph"/>
                          <w:spacing w:line="359" w:lineRule="exact"/>
                          <w:ind w:left="1039"/>
                          <w:rPr>
                            <w:sz w:val="31"/>
                          </w:rPr>
                        </w:pPr>
                        <w:r>
                          <w:rPr>
                            <w:sz w:val="31"/>
                          </w:rPr>
                          <w:t>存货盘点</w:t>
                        </w:r>
                      </w:p>
                    </w:tc>
                  </w:tr>
                  <w:tr>
                    <w:tblPrEx>
                      <w:tblW w:w="0" w:type="auto"/>
                      <w:jc w:val="left"/>
                      <w:tblInd w:w="7" w:type="dxa"/>
                      <w:tblLayout w:type="fixed"/>
                      <w:tblCellMar>
                        <w:top w:w="0" w:type="dxa"/>
                        <w:left w:w="0" w:type="dxa"/>
                        <w:bottom w:w="0" w:type="dxa"/>
                        <w:right w:w="0" w:type="dxa"/>
                      </w:tblCellMar>
                      <w:tblLook w:val="01E0"/>
                    </w:tblPrEx>
                    <w:trPr>
                      <w:trHeight w:val="1170"/>
                      <w:jc w:val="left"/>
                    </w:trPr>
                    <w:tc>
                      <w:tcPr>
                        <w:tcW w:w="2497" w:type="dxa"/>
                      </w:tcPr>
                      <w:p>
                        <w:pPr>
                          <w:pStyle w:val="TableParagraph"/>
                          <w:spacing w:before="2"/>
                          <w:rPr>
                            <w:sz w:val="39"/>
                          </w:rPr>
                        </w:pPr>
                      </w:p>
                      <w:p>
                        <w:pPr>
                          <w:pStyle w:val="TableParagraph"/>
                          <w:ind w:left="51" w:right="530"/>
                          <w:jc w:val="center"/>
                          <w:rPr>
                            <w:sz w:val="31"/>
                          </w:rPr>
                        </w:pPr>
                        <w:r>
                          <w:rPr>
                            <w:sz w:val="31"/>
                          </w:rPr>
                          <w:t>工作时间</w:t>
                        </w:r>
                      </w:p>
                    </w:tc>
                    <w:tc>
                      <w:tcPr>
                        <w:tcW w:w="3049" w:type="dxa"/>
                      </w:tcPr>
                      <w:p>
                        <w:pPr>
                          <w:pStyle w:val="TableParagraph"/>
                          <w:rPr>
                            <w:rFonts w:ascii="Times New Roman"/>
                            <w:sz w:val="32"/>
                          </w:rPr>
                        </w:pPr>
                      </w:p>
                    </w:tc>
                    <w:tc>
                      <w:tcPr>
                        <w:tcW w:w="2668" w:type="dxa"/>
                      </w:tcPr>
                      <w:p>
                        <w:pPr>
                          <w:pStyle w:val="TableParagraph"/>
                          <w:spacing w:before="6"/>
                          <w:rPr>
                            <w:sz w:val="39"/>
                          </w:rPr>
                        </w:pPr>
                      </w:p>
                      <w:p>
                        <w:pPr>
                          <w:pStyle w:val="TableParagraph"/>
                          <w:ind w:left="964" w:right="826"/>
                          <w:jc w:val="center"/>
                          <w:rPr>
                            <w:sz w:val="31"/>
                          </w:rPr>
                        </w:pPr>
                        <w:r>
                          <w:rPr>
                            <w:w w:val="135"/>
                            <w:sz w:val="31"/>
                          </w:rPr>
                          <w:t>配比</w:t>
                        </w:r>
                      </w:p>
                    </w:tc>
                  </w:tr>
                  <w:tr>
                    <w:tblPrEx>
                      <w:tblW w:w="0" w:type="auto"/>
                      <w:jc w:val="left"/>
                      <w:tblInd w:w="7" w:type="dxa"/>
                      <w:tblLayout w:type="fixed"/>
                      <w:tblCellMar>
                        <w:top w:w="0" w:type="dxa"/>
                        <w:left w:w="0" w:type="dxa"/>
                        <w:bottom w:w="0" w:type="dxa"/>
                        <w:right w:w="0" w:type="dxa"/>
                      </w:tblCellMar>
                      <w:tblLook w:val="01E0"/>
                    </w:tblPrEx>
                    <w:trPr>
                      <w:trHeight w:val="1053"/>
                      <w:jc w:val="left"/>
                    </w:trPr>
                    <w:tc>
                      <w:tcPr>
                        <w:tcW w:w="2497" w:type="dxa"/>
                      </w:tcPr>
                      <w:p>
                        <w:pPr>
                          <w:pStyle w:val="TableParagraph"/>
                          <w:spacing w:before="272"/>
                          <w:ind w:left="51" w:right="523"/>
                          <w:jc w:val="center"/>
                          <w:rPr>
                            <w:sz w:val="31"/>
                          </w:rPr>
                        </w:pPr>
                        <w:r>
                          <w:rPr>
                            <w:sz w:val="31"/>
                          </w:rPr>
                          <w:t>设备运行情况</w:t>
                        </w:r>
                      </w:p>
                    </w:tc>
                    <w:tc>
                      <w:tcPr>
                        <w:tcW w:w="3049" w:type="dxa"/>
                      </w:tcPr>
                      <w:p>
                        <w:pPr>
                          <w:pStyle w:val="TableParagraph"/>
                          <w:spacing w:before="272"/>
                          <w:ind w:left="530" w:right="613"/>
                          <w:jc w:val="center"/>
                          <w:rPr>
                            <w:sz w:val="31"/>
                          </w:rPr>
                        </w:pPr>
                        <w:r>
                          <w:rPr>
                            <w:sz w:val="31"/>
                          </w:rPr>
                          <w:t>原料皮带称</w:t>
                        </w:r>
                      </w:p>
                    </w:tc>
                    <w:tc>
                      <w:tcPr>
                        <w:tcW w:w="2668" w:type="dxa"/>
                      </w:tcPr>
                      <w:p>
                        <w:pPr>
                          <w:pStyle w:val="TableParagraph"/>
                          <w:spacing w:before="272"/>
                          <w:ind w:left="611"/>
                          <w:rPr>
                            <w:sz w:val="31"/>
                          </w:rPr>
                        </w:pPr>
                        <w:r>
                          <w:rPr>
                            <w:sz w:val="31"/>
                          </w:rPr>
                          <w:t>产品皮带称</w:t>
                        </w:r>
                      </w:p>
                    </w:tc>
                  </w:tr>
                  <w:tr>
                    <w:tblPrEx>
                      <w:tblW w:w="0" w:type="auto"/>
                      <w:jc w:val="left"/>
                      <w:tblInd w:w="7" w:type="dxa"/>
                      <w:tblLayout w:type="fixed"/>
                      <w:tblCellMar>
                        <w:top w:w="0" w:type="dxa"/>
                        <w:left w:w="0" w:type="dxa"/>
                        <w:bottom w:w="0" w:type="dxa"/>
                        <w:right w:w="0" w:type="dxa"/>
                      </w:tblCellMar>
                      <w:tblLook w:val="01E0"/>
                    </w:tblPrEx>
                    <w:trPr>
                      <w:trHeight w:val="1816"/>
                      <w:jc w:val="left"/>
                    </w:trPr>
                    <w:tc>
                      <w:tcPr>
                        <w:tcW w:w="2497" w:type="dxa"/>
                      </w:tcPr>
                      <w:p>
                        <w:pPr>
                          <w:pStyle w:val="TableParagraph"/>
                          <w:spacing w:before="4"/>
                          <w:rPr>
                            <w:sz w:val="30"/>
                          </w:rPr>
                        </w:pPr>
                      </w:p>
                      <w:p>
                        <w:pPr>
                          <w:pStyle w:val="TableParagraph"/>
                          <w:ind w:left="51" w:right="530"/>
                          <w:jc w:val="center"/>
                          <w:rPr>
                            <w:sz w:val="31"/>
                          </w:rPr>
                        </w:pPr>
                        <w:r>
                          <w:rPr>
                            <w:sz w:val="31"/>
                          </w:rPr>
                          <w:t>产品盘点</w:t>
                        </w:r>
                      </w:p>
                    </w:tc>
                    <w:tc>
                      <w:tcPr>
                        <w:tcW w:w="3049" w:type="dxa"/>
                      </w:tcPr>
                      <w:p>
                        <w:pPr>
                          <w:pStyle w:val="TableParagraph"/>
                          <w:spacing w:before="4"/>
                          <w:rPr>
                            <w:sz w:val="30"/>
                          </w:rPr>
                        </w:pPr>
                      </w:p>
                      <w:p>
                        <w:pPr>
                          <w:pStyle w:val="TableParagraph"/>
                          <w:ind w:left="535" w:right="613"/>
                          <w:jc w:val="center"/>
                          <w:rPr>
                            <w:sz w:val="31"/>
                          </w:rPr>
                        </w:pPr>
                        <w:r>
                          <w:rPr>
                            <w:sz w:val="31"/>
                          </w:rPr>
                          <w:t>产品分类入库</w:t>
                        </w:r>
                      </w:p>
                    </w:tc>
                    <w:tc>
                      <w:tcPr>
                        <w:tcW w:w="2668" w:type="dxa"/>
                      </w:tcPr>
                      <w:p>
                        <w:pPr>
                          <w:pStyle w:val="TableParagraph"/>
                          <w:spacing w:before="4"/>
                          <w:rPr>
                            <w:sz w:val="30"/>
                          </w:rPr>
                        </w:pPr>
                      </w:p>
                      <w:p>
                        <w:pPr>
                          <w:pStyle w:val="TableParagraph"/>
                          <w:ind w:left="769"/>
                          <w:rPr>
                            <w:sz w:val="31"/>
                          </w:rPr>
                        </w:pPr>
                        <w:r>
                          <w:rPr>
                            <w:sz w:val="31"/>
                          </w:rPr>
                          <w:t>产量统计</w:t>
                        </w:r>
                      </w:p>
                      <w:p>
                        <w:pPr>
                          <w:pStyle w:val="TableParagraph"/>
                          <w:spacing w:before="10"/>
                          <w:rPr>
                            <w:sz w:val="23"/>
                          </w:rPr>
                        </w:pPr>
                      </w:p>
                      <w:p>
                        <w:pPr>
                          <w:pStyle w:val="TableParagraph"/>
                          <w:spacing w:before="1"/>
                          <w:ind w:left="715"/>
                          <w:rPr>
                            <w:sz w:val="31"/>
                          </w:rPr>
                        </w:pPr>
                        <w:r>
                          <w:rPr>
                            <w:sz w:val="31"/>
                          </w:rPr>
                          <w:t>产品库存查询</w:t>
                        </w:r>
                      </w:p>
                    </w:tc>
                  </w:tr>
                  <w:tr>
                    <w:tblPrEx>
                      <w:tblW w:w="0" w:type="auto"/>
                      <w:jc w:val="left"/>
                      <w:tblInd w:w="7" w:type="dxa"/>
                      <w:tblLayout w:type="fixed"/>
                      <w:tblCellMar>
                        <w:top w:w="0" w:type="dxa"/>
                        <w:left w:w="0" w:type="dxa"/>
                        <w:bottom w:w="0" w:type="dxa"/>
                        <w:right w:w="0" w:type="dxa"/>
                      </w:tblCellMar>
                      <w:tblLook w:val="01E0"/>
                    </w:tblPrEx>
                    <w:trPr>
                      <w:trHeight w:val="997"/>
                      <w:jc w:val="left"/>
                    </w:trPr>
                    <w:tc>
                      <w:tcPr>
                        <w:tcW w:w="2497" w:type="dxa"/>
                      </w:tcPr>
                      <w:p>
                        <w:pPr>
                          <w:pStyle w:val="TableParagraph"/>
                          <w:spacing w:before="12"/>
                          <w:rPr>
                            <w:sz w:val="25"/>
                          </w:rPr>
                        </w:pPr>
                      </w:p>
                      <w:p>
                        <w:pPr>
                          <w:pStyle w:val="TableParagraph"/>
                          <w:ind w:left="51" w:right="530"/>
                          <w:jc w:val="center"/>
                          <w:rPr>
                            <w:sz w:val="31"/>
                          </w:rPr>
                        </w:pPr>
                        <w:r>
                          <w:rPr>
                            <w:sz w:val="31"/>
                          </w:rPr>
                          <w:t>煤场监控</w:t>
                        </w:r>
                      </w:p>
                    </w:tc>
                    <w:tc>
                      <w:tcPr>
                        <w:tcW w:w="3049" w:type="dxa"/>
                      </w:tcPr>
                      <w:p>
                        <w:pPr>
                          <w:pStyle w:val="TableParagraph"/>
                          <w:spacing w:before="12"/>
                          <w:rPr>
                            <w:sz w:val="25"/>
                          </w:rPr>
                        </w:pPr>
                      </w:p>
                      <w:p>
                        <w:pPr>
                          <w:pStyle w:val="TableParagraph"/>
                          <w:ind w:left="529" w:right="613"/>
                          <w:jc w:val="center"/>
                          <w:rPr>
                            <w:sz w:val="31"/>
                          </w:rPr>
                        </w:pPr>
                        <w:r>
                          <w:rPr>
                            <w:sz w:val="31"/>
                          </w:rPr>
                          <w:t>库存监控</w:t>
                        </w:r>
                      </w:p>
                    </w:tc>
                    <w:tc>
                      <w:tcPr>
                        <w:tcW w:w="2668" w:type="dxa"/>
                      </w:tcPr>
                      <w:p>
                        <w:pPr>
                          <w:pStyle w:val="TableParagraph"/>
                          <w:rPr>
                            <w:rFonts w:ascii="Times New Roman"/>
                            <w:sz w:val="32"/>
                          </w:rPr>
                        </w:pPr>
                      </w:p>
                    </w:tc>
                  </w:tr>
                  <w:tr>
                    <w:tblPrEx>
                      <w:tblW w:w="0" w:type="auto"/>
                      <w:jc w:val="left"/>
                      <w:tblInd w:w="7" w:type="dxa"/>
                      <w:tblLayout w:type="fixed"/>
                      <w:tblCellMar>
                        <w:top w:w="0" w:type="dxa"/>
                        <w:left w:w="0" w:type="dxa"/>
                        <w:bottom w:w="0" w:type="dxa"/>
                        <w:right w:w="0" w:type="dxa"/>
                      </w:tblCellMar>
                      <w:tblLook w:val="01E0"/>
                    </w:tblPrEx>
                    <w:trPr>
                      <w:trHeight w:val="626"/>
                      <w:jc w:val="left"/>
                    </w:trPr>
                    <w:tc>
                      <w:tcPr>
                        <w:tcW w:w="2497" w:type="dxa"/>
                      </w:tcPr>
                      <w:p>
                        <w:pPr>
                          <w:pStyle w:val="TableParagraph"/>
                          <w:spacing w:before="272" w:line="335" w:lineRule="exact"/>
                          <w:ind w:left="51" w:right="530"/>
                          <w:jc w:val="center"/>
                          <w:rPr>
                            <w:sz w:val="31"/>
                          </w:rPr>
                        </w:pPr>
                        <w:r>
                          <w:rPr>
                            <w:sz w:val="31"/>
                          </w:rPr>
                          <w:t>公路销售</w:t>
                        </w:r>
                      </w:p>
                    </w:tc>
                    <w:tc>
                      <w:tcPr>
                        <w:tcW w:w="3049" w:type="dxa"/>
                      </w:tcPr>
                      <w:p>
                        <w:pPr>
                          <w:pStyle w:val="TableParagraph"/>
                          <w:spacing w:before="272" w:line="335" w:lineRule="exact"/>
                          <w:ind w:left="529" w:right="613"/>
                          <w:jc w:val="center"/>
                          <w:rPr>
                            <w:sz w:val="31"/>
                          </w:rPr>
                        </w:pPr>
                        <w:r>
                          <w:rPr>
                            <w:sz w:val="31"/>
                          </w:rPr>
                          <w:t>铁路销售</w:t>
                        </w:r>
                      </w:p>
                    </w:tc>
                    <w:tc>
                      <w:tcPr>
                        <w:tcW w:w="2668" w:type="dxa"/>
                      </w:tcPr>
                      <w:p>
                        <w:pPr>
                          <w:pStyle w:val="TableParagraph"/>
                          <w:spacing w:before="272" w:line="335" w:lineRule="exact"/>
                          <w:ind w:left="1356"/>
                          <w:rPr>
                            <w:sz w:val="31"/>
                          </w:rPr>
                        </w:pPr>
                        <w:r>
                          <w:rPr>
                            <w:sz w:val="31"/>
                          </w:rPr>
                          <w:t>检装</w:t>
                        </w:r>
                      </w:p>
                    </w:tc>
                  </w:tr>
                </w:tbl>
                <w:p>
                  <w:pPr>
                    <w:pStyle w:val="BodyText"/>
                  </w:pPr>
                </w:p>
              </w:txbxContent>
            </v:textbox>
          </v:shape>
        </w:pict>
      </w:r>
      <w:r>
        <w:rPr>
          <w:b/>
          <w:w w:val="95"/>
          <w:sz w:val="45"/>
        </w:rPr>
        <w:t>生产</w:t>
      </w:r>
    </w:p>
    <w:p>
      <w:pPr>
        <w:pStyle w:val="BodyText"/>
        <w:rPr>
          <w:b/>
          <w:sz w:val="44"/>
        </w:rPr>
      </w:pPr>
    </w:p>
    <w:p>
      <w:pPr>
        <w:pStyle w:val="BodyText"/>
        <w:rPr>
          <w:b/>
          <w:sz w:val="44"/>
        </w:rPr>
      </w:pPr>
    </w:p>
    <w:p>
      <w:pPr>
        <w:pStyle w:val="BodyText"/>
        <w:rPr>
          <w:b/>
          <w:sz w:val="44"/>
        </w:rPr>
      </w:pPr>
    </w:p>
    <w:p>
      <w:pPr>
        <w:spacing w:before="364" w:line="237" w:lineRule="auto"/>
        <w:ind w:left="13962" w:right="125" w:firstLine="0"/>
        <w:jc w:val="right"/>
        <w:rPr>
          <w:b/>
          <w:sz w:val="45"/>
        </w:rPr>
      </w:pPr>
      <w:r>
        <w:rPr>
          <w:b/>
          <w:w w:val="95"/>
          <w:sz w:val="45"/>
        </w:rPr>
        <w:t>销售</w:t>
      </w:r>
    </w:p>
    <w:p>
      <w:pPr>
        <w:pStyle w:val="BodyText"/>
        <w:rPr>
          <w:b/>
          <w:sz w:val="20"/>
        </w:rPr>
      </w:pPr>
    </w:p>
    <w:p>
      <w:pPr>
        <w:pStyle w:val="BodyText"/>
        <w:rPr>
          <w:b/>
          <w:sz w:val="20"/>
        </w:rPr>
      </w:pPr>
    </w:p>
    <w:p>
      <w:pPr>
        <w:pStyle w:val="BodyText"/>
        <w:rPr>
          <w:b/>
          <w:sz w:val="20"/>
        </w:rPr>
      </w:pPr>
    </w:p>
    <w:p>
      <w:pPr>
        <w:pStyle w:val="BodyText"/>
        <w:tabs>
          <w:tab w:val="left" w:pos="7914"/>
        </w:tabs>
        <w:spacing w:before="189" w:line="574" w:lineRule="exact"/>
        <w:ind w:right="125"/>
        <w:jc w:val="right"/>
        <w:rPr>
          <w:b/>
          <w:sz w:val="45"/>
        </w:rPr>
      </w:pPr>
      <w:r>
        <w:t>人员管理</w:t>
        <w:tab/>
      </w:r>
      <w:r>
        <w:rPr>
          <w:b/>
          <w:w w:val="95"/>
          <w:position w:val="-1"/>
          <w:sz w:val="45"/>
        </w:rPr>
        <w:t>人</w:t>
      </w:r>
    </w:p>
    <w:p>
      <w:pPr>
        <w:spacing w:before="0" w:line="552" w:lineRule="exact"/>
        <w:ind w:left="0" w:right="125" w:firstLine="0"/>
        <w:jc w:val="right"/>
        <w:rPr>
          <w:b/>
          <w:sz w:val="45"/>
        </w:rPr>
      </w:pPr>
      <w:r>
        <w:rPr>
          <w:b/>
          <w:w w:val="99"/>
          <w:sz w:val="45"/>
        </w:rPr>
        <w:t>事</w:t>
      </w:r>
    </w:p>
    <w:p>
      <w:pPr>
        <w:pStyle w:val="BodyText"/>
        <w:spacing w:line="375" w:lineRule="exact"/>
        <w:ind w:left="684" w:right="1858"/>
        <w:jc w:val="center"/>
      </w:pPr>
      <w:r>
        <w:t>工资核算</w:t>
      </w:r>
    </w:p>
    <w:p>
      <w:pPr>
        <w:pStyle w:val="BodyText"/>
        <w:rPr>
          <w:sz w:val="20"/>
        </w:rPr>
      </w:pPr>
    </w:p>
    <w:p>
      <w:pPr>
        <w:pStyle w:val="BodyText"/>
        <w:rPr>
          <w:sz w:val="20"/>
        </w:rPr>
      </w:pPr>
    </w:p>
    <w:p>
      <w:pPr>
        <w:pStyle w:val="BodyText"/>
        <w:rPr>
          <w:sz w:val="20"/>
        </w:rPr>
      </w:pPr>
    </w:p>
    <w:p>
      <w:pPr>
        <w:pStyle w:val="BodyText"/>
        <w:spacing w:before="5"/>
        <w:rPr>
          <w:sz w:val="16"/>
        </w:rPr>
      </w:pPr>
    </w:p>
    <w:p>
      <w:pPr>
        <w:spacing w:after="0"/>
        <w:rPr>
          <w:sz w:val="16"/>
        </w:rPr>
        <w:sectPr>
          <w:headerReference w:type="default" r:id="rId22"/>
          <w:footerReference w:type="default" r:id="rId23"/>
          <w:type w:val="continuous"/>
          <w:pgSz w:w="17860" w:h="25260"/>
          <w:pgMar w:top="1540" w:right="1000" w:bottom="2020" w:left="2320" w:header="708" w:footer="708"/>
          <w:pgNumType w:start="10"/>
          <w:cols w:space="708"/>
        </w:sectPr>
      </w:pPr>
    </w:p>
    <w:p>
      <w:pPr>
        <w:pStyle w:val="BodyText"/>
        <w:spacing w:before="125" w:line="192" w:lineRule="auto"/>
        <w:ind w:left="494"/>
        <w:jc w:val="both"/>
      </w:pPr>
      <w:r>
        <w:drawing>
          <wp:anchor distT="0" distB="0" distL="0" distR="0" simplePos="0" relativeHeight="251659264" behindDoc="1" locked="0" layoutInCell="1" allowOverlap="1">
            <wp:simplePos x="0" y="0"/>
            <wp:positionH relativeFrom="page">
              <wp:posOffset>1003300</wp:posOffset>
            </wp:positionH>
            <wp:positionV relativeFrom="page">
              <wp:posOffset>1600200</wp:posOffset>
            </wp:positionV>
            <wp:extent cx="9804400" cy="128397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24" cstate="print"/>
                    <a:stretch>
                      <a:fillRect/>
                    </a:stretch>
                  </pic:blipFill>
                  <pic:spPr>
                    <a:xfrm>
                      <a:off x="0" y="0"/>
                      <a:ext cx="9804400" cy="12839700"/>
                    </a:xfrm>
                    <a:prstGeom prst="rect">
                      <a:avLst/>
                    </a:prstGeom>
                  </pic:spPr>
                </pic:pic>
              </a:graphicData>
            </a:graphic>
          </wp:anchor>
        </w:drawing>
      </w:r>
      <w:r>
        <w:t>采  原   产   产样  料   品   品申  盘   盘   库请  点   点   存表 表 表 表</w:t>
      </w:r>
    </w:p>
    <w:p>
      <w:pPr>
        <w:pStyle w:val="BodyText"/>
        <w:spacing w:before="128" w:line="189" w:lineRule="auto"/>
        <w:ind w:left="453"/>
        <w:jc w:val="both"/>
      </w:pPr>
      <w:r>
        <w:br w:type="column"/>
      </w:r>
      <w:r>
        <w:rPr>
          <w:spacing w:val="7"/>
        </w:rPr>
        <w:t>公  铁   工   工   工路  路   资   资   资销  销   汇   明   银售  售   总   细   行日  日   表   表   表</w:t>
      </w:r>
      <w:r>
        <w:rPr>
          <w:spacing w:val="10"/>
        </w:rPr>
        <w:t>报 报</w:t>
      </w:r>
    </w:p>
    <w:p>
      <w:pPr>
        <w:pStyle w:val="BodyText"/>
        <w:spacing w:line="343" w:lineRule="exact"/>
        <w:ind w:left="453"/>
        <w:jc w:val="both"/>
      </w:pPr>
      <w:r>
        <w:rPr>
          <w:spacing w:val="8"/>
        </w:rPr>
        <w:t>表   表</w:t>
      </w:r>
    </w:p>
    <w:p>
      <w:pPr>
        <w:pStyle w:val="BodyText"/>
        <w:spacing w:before="125" w:line="192" w:lineRule="auto"/>
        <w:ind w:left="453"/>
        <w:jc w:val="both"/>
      </w:pPr>
      <w:r>
        <w:br w:type="column"/>
      </w:r>
      <w:r>
        <w:t>工  检   整   生资  装   车   产税  结   输   日务  算   出   报表 单 日 表</w:t>
      </w:r>
    </w:p>
    <w:p>
      <w:pPr>
        <w:pStyle w:val="BodyText"/>
        <w:spacing w:line="192" w:lineRule="auto"/>
        <w:ind w:left="2073" w:right="808"/>
      </w:pPr>
      <w:r>
        <w:t>报表</w:t>
      </w:r>
    </w:p>
    <w:p>
      <w:pPr>
        <w:pStyle w:val="BodyText"/>
        <w:tabs>
          <w:tab w:val="left" w:pos="1264"/>
          <w:tab w:val="left" w:pos="2074"/>
          <w:tab w:val="left" w:pos="2884"/>
        </w:tabs>
        <w:spacing w:before="63" w:line="307" w:lineRule="exact"/>
        <w:ind w:left="454"/>
      </w:pPr>
      <w:r>
        <w:br w:type="column"/>
      </w:r>
      <w:r>
        <w:t>电</w:t>
        <w:tab/>
        <w:t>原</w:t>
        <w:tab/>
        <w:t>化</w:t>
        <w:tab/>
        <w:t>采</w:t>
      </w:r>
    </w:p>
    <w:p>
      <w:pPr>
        <w:pStyle w:val="BodyText"/>
        <w:tabs>
          <w:tab w:val="left" w:pos="1264"/>
          <w:tab w:val="left" w:pos="2074"/>
          <w:tab w:val="left" w:pos="2884"/>
        </w:tabs>
        <w:spacing w:line="406" w:lineRule="exact"/>
        <w:ind w:left="454"/>
        <w:rPr>
          <w:b/>
          <w:sz w:val="45"/>
        </w:rPr>
      </w:pPr>
      <w:r>
        <w:t>煤</w:t>
        <w:tab/>
        <w:t>料</w:t>
        <w:tab/>
        <w:t>验</w:t>
        <w:tab/>
        <w:t>样</w:t>
      </w:r>
      <w:r>
        <w:rPr>
          <w:spacing w:val="36"/>
        </w:rPr>
        <w:t xml:space="preserve"> </w:t>
      </w:r>
      <w:r>
        <w:rPr>
          <w:b/>
          <w:position w:val="-3"/>
          <w:sz w:val="45"/>
        </w:rPr>
        <w:t>报</w:t>
      </w:r>
    </w:p>
    <w:p>
      <w:pPr>
        <w:pStyle w:val="BodyText"/>
        <w:tabs>
          <w:tab w:val="left" w:pos="1264"/>
          <w:tab w:val="left" w:pos="2074"/>
          <w:tab w:val="left" w:pos="2884"/>
        </w:tabs>
        <w:spacing w:line="195" w:lineRule="exact"/>
        <w:ind w:left="454"/>
      </w:pPr>
      <w:r>
        <w:t>配</w:t>
        <w:tab/>
        <w:t>购</w:t>
        <w:tab/>
        <w:t>单</w:t>
        <w:tab/>
        <w:t>登</w:t>
      </w:r>
    </w:p>
    <w:p>
      <w:pPr>
        <w:pStyle w:val="ListParagraph"/>
        <w:numPr>
          <w:ilvl w:val="0"/>
          <w:numId w:val="9"/>
        </w:numPr>
        <w:tabs>
          <w:tab w:val="left" w:pos="1264"/>
          <w:tab w:val="left" w:pos="1265"/>
          <w:tab w:val="left" w:pos="2884"/>
        </w:tabs>
        <w:spacing w:before="0" w:after="0" w:line="405" w:lineRule="exact"/>
        <w:ind w:left="1264" w:right="0" w:hanging="811"/>
        <w:jc w:val="left"/>
        <w:rPr>
          <w:b/>
          <w:sz w:val="45"/>
        </w:rPr>
      </w:pPr>
      <w:r>
        <w:rPr>
          <w:sz w:val="31"/>
        </w:rPr>
        <w:t>进</w:t>
        <w:tab/>
        <w:t>记</w:t>
      </w:r>
      <w:r>
        <w:rPr>
          <w:spacing w:val="36"/>
          <w:sz w:val="31"/>
        </w:rPr>
        <w:t xml:space="preserve"> </w:t>
      </w:r>
      <w:r>
        <w:rPr>
          <w:b/>
          <w:position w:val="2"/>
          <w:sz w:val="45"/>
        </w:rPr>
        <w:t>表</w:t>
      </w:r>
    </w:p>
    <w:p>
      <w:pPr>
        <w:pStyle w:val="BodyText"/>
        <w:tabs>
          <w:tab w:val="left" w:pos="1264"/>
          <w:tab w:val="left" w:pos="2884"/>
        </w:tabs>
        <w:spacing w:before="15" w:line="189" w:lineRule="auto"/>
        <w:ind w:left="1264" w:right="765" w:hanging="810"/>
      </w:pPr>
      <w:r>
        <w:t>表</w:t>
        <w:tab/>
        <w:t>日</w:t>
        <w:tab/>
      </w:r>
      <w:r>
        <w:rPr>
          <w:spacing w:val="-19"/>
        </w:rPr>
        <w:t>表</w:t>
      </w:r>
      <w:r>
        <w:t>报</w:t>
      </w:r>
    </w:p>
    <w:p>
      <w:pPr>
        <w:pStyle w:val="BodyText"/>
        <w:spacing w:line="335" w:lineRule="exact"/>
        <w:ind w:left="1264"/>
      </w:pPr>
      <w:r>
        <w:rPr>
          <w:w w:val="102"/>
        </w:rPr>
        <w:t>表</w:t>
      </w:r>
    </w:p>
    <w:p>
      <w:pPr>
        <w:spacing w:after="0" w:line="335" w:lineRule="exact"/>
        <w:sectPr>
          <w:headerReference w:type="default" r:id="rId25"/>
          <w:footerReference w:type="default" r:id="rId26"/>
          <w:type w:val="continuous"/>
          <w:pgSz w:w="17860" w:h="25260"/>
          <w:pgMar w:top="1540" w:right="1000" w:bottom="2020" w:left="2320" w:header="708" w:footer="708"/>
          <w:pgNumType w:start="11"/>
          <w:cols w:num="4" w:space="708" w:equalWidth="0">
            <w:col w:w="3242" w:space="40"/>
            <w:col w:w="4011" w:space="39"/>
            <w:col w:w="3201" w:space="40"/>
            <w:col w:w="3967" w:space="0"/>
          </w:cols>
        </w:sectPr>
      </w:pPr>
    </w:p>
    <w:p>
      <w:pPr>
        <w:pStyle w:val="BodyText"/>
        <w:spacing w:before="2"/>
        <w:rPr>
          <w:sz w:val="21"/>
        </w:rPr>
      </w:pPr>
    </w:p>
    <w:p>
      <w:pPr>
        <w:pStyle w:val="Heading1"/>
        <w:spacing w:before="87"/>
        <w:rPr>
          <w:rFonts w:ascii="黑体" w:eastAsia="黑体" w:hint="eastAsia"/>
        </w:rPr>
      </w:pPr>
      <w:r>
        <w:rPr>
          <w:rFonts w:ascii="Arial" w:eastAsia="Arial"/>
        </w:rPr>
        <w:t>3</w:t>
      </w:r>
      <w:r>
        <w:rPr>
          <w:rFonts w:ascii="黑体" w:eastAsia="黑体" w:hint="eastAsia"/>
        </w:rPr>
        <w:t>、方案详述</w:t>
      </w:r>
    </w:p>
    <w:p>
      <w:pPr>
        <w:pStyle w:val="BodyText"/>
        <w:spacing w:before="454"/>
        <w:ind w:left="1010"/>
      </w:pPr>
      <w:r>
        <w:t>根据行业的信息化现状及近期需求，我们为企业设计本套方案，详述如下。</w:t>
      </w:r>
    </w:p>
    <w:p>
      <w:pPr>
        <w:pStyle w:val="Heading1"/>
        <w:numPr>
          <w:ilvl w:val="1"/>
          <w:numId w:val="10"/>
        </w:numPr>
        <w:tabs>
          <w:tab w:val="left" w:pos="2066"/>
        </w:tabs>
        <w:spacing w:before="172" w:after="0" w:line="240" w:lineRule="auto"/>
        <w:ind w:left="2065" w:right="0" w:hanging="721"/>
        <w:jc w:val="left"/>
        <w:rPr>
          <w:rFonts w:ascii="Arial" w:eastAsia="Arial"/>
        </w:rPr>
      </w:pPr>
      <w:r>
        <w:t>磅房管理</w:t>
      </w:r>
    </w:p>
    <w:p>
      <w:pPr>
        <w:pStyle w:val="BodyText"/>
        <w:spacing w:before="454" w:line="424" w:lineRule="auto"/>
        <w:ind w:left="380" w:right="1686" w:firstLine="629"/>
      </w:pPr>
      <w:r>
        <w:rPr>
          <w:spacing w:val="-15"/>
        </w:rPr>
        <w:t>长期以来，磅房管理一直是该行业管理的难点，如何有效的监控整个计量过程，防止舞</w:t>
      </w:r>
      <w:r>
        <w:t>弊行为成为企业领导人十分关心的问题。磅房管理系统能有效地进行磅房业务管理。</w:t>
      </w:r>
    </w:p>
    <w:p>
      <w:pPr>
        <w:pStyle w:val="Heading2"/>
        <w:numPr>
          <w:ilvl w:val="0"/>
          <w:numId w:val="7"/>
        </w:numPr>
        <w:tabs>
          <w:tab w:val="left" w:pos="1876"/>
        </w:tabs>
        <w:spacing w:before="0" w:after="0" w:line="491" w:lineRule="exact"/>
        <w:ind w:left="1875" w:right="0" w:hanging="653"/>
        <w:jc w:val="left"/>
      </w:pPr>
      <w:r>
        <w:t>磅房业务难点分析</w:t>
      </w:r>
    </w:p>
    <w:p>
      <w:pPr>
        <w:pStyle w:val="BodyText"/>
        <w:spacing w:before="7"/>
        <w:rPr>
          <w:rFonts w:ascii="黑体"/>
          <w:b/>
          <w:sz w:val="34"/>
        </w:rPr>
      </w:pPr>
    </w:p>
    <w:p>
      <w:pPr>
        <w:pStyle w:val="BodyText"/>
        <w:spacing w:line="424" w:lineRule="auto"/>
        <w:ind w:left="380" w:right="1636" w:firstLine="629"/>
        <w:jc w:val="both"/>
      </w:pPr>
      <w:r>
        <w:rPr>
          <w:spacing w:val="-9"/>
        </w:rPr>
        <w:t xml:space="preserve">企业通过电子衡计量的货物主要是原煤及精煤，属于离散物料，采用露天堆放，不易二 </w:t>
      </w:r>
      <w:r>
        <w:rPr>
          <w:spacing w:val="-16"/>
        </w:rPr>
        <w:t>次准确计量，且存在一定的损耗，一旦司磅过程中出现问题，很难及时发现，往往会给企业</w:t>
      </w:r>
      <w:r>
        <w:t>造成巨大损失。</w:t>
      </w:r>
    </w:p>
    <w:p>
      <w:pPr>
        <w:pStyle w:val="BodyText"/>
        <w:spacing w:line="395" w:lineRule="exact"/>
        <w:ind w:left="1010"/>
      </w:pPr>
      <w:r>
        <w:t>磅房业务同财务的结算业务联系紧密，结算工作量十分巨大，而且易出现差错。</w:t>
      </w:r>
    </w:p>
    <w:p>
      <w:pPr>
        <w:pStyle w:val="BodyText"/>
        <w:spacing w:before="10"/>
        <w:rPr>
          <w:sz w:val="23"/>
        </w:rPr>
      </w:pPr>
    </w:p>
    <w:p>
      <w:pPr>
        <w:pStyle w:val="BodyText"/>
        <w:spacing w:line="424" w:lineRule="auto"/>
        <w:ind w:left="380" w:right="1686" w:firstLine="629"/>
      </w:pPr>
      <w:r>
        <w:rPr>
          <w:spacing w:val="-13"/>
        </w:rPr>
        <w:t>由于司磅数据量巨大，出现问题很难及时进行查找核对。且保存在磅房内，各级领导无</w:t>
      </w:r>
      <w:r>
        <w:t>法全面监控司磅业务。</w:t>
      </w:r>
    </w:p>
    <w:p>
      <w:pPr>
        <w:pStyle w:val="Heading2"/>
        <w:numPr>
          <w:ilvl w:val="0"/>
          <w:numId w:val="7"/>
        </w:numPr>
        <w:tabs>
          <w:tab w:val="left" w:pos="1876"/>
        </w:tabs>
        <w:spacing w:before="0" w:after="0" w:line="491" w:lineRule="exact"/>
        <w:ind w:left="1875" w:right="0" w:hanging="653"/>
        <w:jc w:val="left"/>
      </w:pPr>
      <w:r>
        <w:t>磅房业务中容易出现的问题</w:t>
      </w:r>
    </w:p>
    <w:p>
      <w:pPr>
        <w:pStyle w:val="BodyText"/>
        <w:spacing w:before="7"/>
        <w:rPr>
          <w:rFonts w:ascii="黑体"/>
          <w:b/>
          <w:sz w:val="34"/>
        </w:rPr>
      </w:pPr>
    </w:p>
    <w:p>
      <w:pPr>
        <w:pStyle w:val="BodyText"/>
        <w:spacing w:line="424" w:lineRule="auto"/>
        <w:ind w:left="1010" w:right="5923"/>
      </w:pPr>
      <w:r>
        <w:t>在日常司磅业务和材料结算业务中，易出现以下问题： 司磅员在计量数量上作弊。</w:t>
      </w:r>
    </w:p>
    <w:p>
      <w:pPr>
        <w:pStyle w:val="BodyText"/>
        <w:spacing w:line="424" w:lineRule="auto"/>
        <w:ind w:left="1010" w:right="10360"/>
      </w:pPr>
      <w:r>
        <w:t xml:space="preserve">一车货物多次称量。 </w:t>
      </w:r>
      <w:r>
        <w:rPr>
          <w:spacing w:val="-2"/>
        </w:rPr>
        <w:t>司机在车辆皮重上作弊</w:t>
      </w:r>
    </w:p>
    <w:p>
      <w:pPr>
        <w:pStyle w:val="BodyText"/>
        <w:spacing w:line="395" w:lineRule="exact"/>
        <w:ind w:left="1010"/>
      </w:pPr>
      <w:r>
        <w:t>化验员在化验数据上作弊</w:t>
      </w:r>
    </w:p>
    <w:p>
      <w:pPr>
        <w:pStyle w:val="BodyText"/>
        <w:spacing w:before="9"/>
        <w:rPr>
          <w:sz w:val="23"/>
        </w:rPr>
      </w:pPr>
    </w:p>
    <w:p>
      <w:pPr>
        <w:pStyle w:val="BodyText"/>
        <w:spacing w:line="424" w:lineRule="auto"/>
        <w:ind w:left="1010" w:right="2755"/>
      </w:pPr>
      <w:r>
        <w:t>材料结算员在材料结算中作弊（不严格按采购合同条款、化验数据进行结算） 销售发货中出现超提单发货，手续不完备发货现象。</w:t>
      </w:r>
    </w:p>
    <w:p>
      <w:pPr>
        <w:pStyle w:val="BodyText"/>
        <w:spacing w:line="395" w:lineRule="exact"/>
        <w:ind w:left="1010"/>
      </w:pPr>
      <w:r>
        <w:t>不过磅而直接出场</w:t>
      </w:r>
    </w:p>
    <w:p>
      <w:pPr>
        <w:pStyle w:val="Heading2"/>
        <w:numPr>
          <w:ilvl w:val="0"/>
          <w:numId w:val="7"/>
        </w:numPr>
        <w:tabs>
          <w:tab w:val="left" w:pos="1876"/>
          <w:tab w:val="left" w:pos="1971"/>
        </w:tabs>
        <w:spacing w:before="260" w:after="0" w:line="417" w:lineRule="auto"/>
        <w:ind w:left="1223" w:right="9293" w:firstLine="0"/>
        <w:jc w:val="left"/>
      </w:pPr>
      <w:r>
        <w:t>司磅业务解决方</w:t>
      </w:r>
      <w:r>
        <w:rPr>
          <w:spacing w:val="-18"/>
        </w:rPr>
        <w:t>案</w:t>
      </w:r>
      <w:r>
        <w:t>Ａ</w:t>
      </w:r>
      <w:r>
        <w:rPr>
          <w:rFonts w:ascii="Arial" w:eastAsia="Arial"/>
        </w:rPr>
        <w:t>.</w:t>
        <w:tab/>
      </w:r>
      <w:r>
        <w:t>收货业务</w:t>
      </w:r>
    </w:p>
    <w:p>
      <w:pPr>
        <w:pStyle w:val="BodyText"/>
        <w:rPr>
          <w:rFonts w:ascii="黑体"/>
          <w:b/>
          <w:sz w:val="46"/>
        </w:rPr>
      </w:pPr>
    </w:p>
    <w:p>
      <w:pPr>
        <w:pStyle w:val="BodyText"/>
        <w:rPr>
          <w:rFonts w:ascii="黑体"/>
          <w:b/>
          <w:sz w:val="46"/>
        </w:rPr>
      </w:pPr>
    </w:p>
    <w:p>
      <w:pPr>
        <w:pStyle w:val="BodyText"/>
        <w:spacing w:before="7"/>
        <w:rPr>
          <w:rFonts w:ascii="黑体"/>
          <w:b/>
          <w:sz w:val="57"/>
        </w:rPr>
      </w:pPr>
    </w:p>
    <w:p>
      <w:pPr>
        <w:pStyle w:val="BodyText"/>
        <w:spacing w:before="1"/>
        <w:ind w:left="1010"/>
      </w:pPr>
      <w:r>
        <w:t>收货业务流程图</w:t>
      </w:r>
    </w:p>
    <w:p>
      <w:pPr>
        <w:spacing w:after="0"/>
        <w:sectPr>
          <w:headerReference w:type="default" r:id="rId27"/>
          <w:footerReference w:type="default" r:id="rId28"/>
          <w:pgSz w:w="17860" w:h="25260"/>
          <w:pgMar w:top="1540" w:right="1000" w:bottom="2060" w:left="2320" w:header="1056" w:footer="1820"/>
          <w:pgNumType w:start="12"/>
          <w:cols w:space="708"/>
        </w:sectPr>
      </w:pPr>
    </w:p>
    <w:p>
      <w:pPr>
        <w:pStyle w:val="BodyText"/>
        <w:spacing w:after="1"/>
        <w:rPr>
          <w:sz w:val="24"/>
        </w:rPr>
      </w:pPr>
    </w:p>
    <w:p>
      <w:pPr>
        <w:pStyle w:val="BodyText"/>
        <w:ind w:left="960"/>
        <w:rPr>
          <w:sz w:val="20"/>
        </w:rPr>
      </w:pPr>
      <w:r>
        <w:rPr>
          <w:sz w:val="20"/>
        </w:rPr>
        <w:pict>
          <v:group id="_x0000_i1026" style="width:636pt;height:530pt;mso-position-horizontal-relative:char;mso-position-vertical-relative:line" coordorigin="0,0" coordsize="12720,10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2720;height:10600;position:absolute" stroked="f">
              <v:imagedata r:id="rId29" o:title=""/>
            </v:shape>
            <v:shape id="_x0000_s1028" type="#_x0000_t202" style="width:459;height:217;left:2079;position:absolute;top:849" filled="f" stroked="f">
              <v:textbox inset="0,0,0,0">
                <w:txbxContent>
                  <w:p>
                    <w:pPr>
                      <w:spacing w:before="0" w:line="217" w:lineRule="exact"/>
                      <w:ind w:left="0" w:right="0" w:firstLine="0"/>
                      <w:jc w:val="left"/>
                      <w:rPr>
                        <w:sz w:val="21"/>
                      </w:rPr>
                    </w:pPr>
                    <w:r>
                      <w:rPr>
                        <w:w w:val="105"/>
                        <w:sz w:val="21"/>
                      </w:rPr>
                      <w:t>●●</w:t>
                    </w:r>
                  </w:p>
                </w:txbxContent>
              </v:textbox>
            </v:shape>
            <v:shape id="_x0000_s1029" type="#_x0000_t202" style="width:888;height:217;left:235;position:absolute;top:1324" filled="f" stroked="f">
              <v:textbox inset="0,0,0,0">
                <w:txbxContent>
                  <w:p>
                    <w:pPr>
                      <w:spacing w:before="0" w:line="217" w:lineRule="exact"/>
                      <w:ind w:left="0" w:right="0" w:firstLine="0"/>
                      <w:jc w:val="left"/>
                      <w:rPr>
                        <w:sz w:val="21"/>
                      </w:rPr>
                    </w:pPr>
                    <w:r>
                      <w:rPr>
                        <w:sz w:val="21"/>
                      </w:rPr>
                      <w:t>货物检验</w:t>
                    </w:r>
                  </w:p>
                </w:txbxContent>
              </v:textbox>
            </v:shape>
            <v:shape id="_x0000_s1030" type="#_x0000_t202" style="width:888;height:217;left:1868;position:absolute;top:1324" filled="f" stroked="f">
              <v:textbox inset="0,0,0,0">
                <w:txbxContent>
                  <w:p>
                    <w:pPr>
                      <w:spacing w:before="0" w:line="217" w:lineRule="exact"/>
                      <w:ind w:left="0" w:right="0" w:firstLine="0"/>
                      <w:jc w:val="left"/>
                      <w:rPr>
                        <w:sz w:val="21"/>
                      </w:rPr>
                    </w:pPr>
                    <w:r>
                      <w:rPr>
                        <w:sz w:val="21"/>
                      </w:rPr>
                      <w:t>重车称重</w:t>
                    </w:r>
                  </w:p>
                </w:txbxContent>
              </v:textbox>
            </v:shape>
            <v:shape id="_x0000_s1031" type="#_x0000_t202" style="width:671;height:480;left:5091;position:absolute;top:1191" filled="f" stroked="f">
              <v:textbox inset="0,0,0,0">
                <w:txbxContent>
                  <w:p>
                    <w:pPr>
                      <w:spacing w:before="0" w:line="242" w:lineRule="exact"/>
                      <w:ind w:left="0" w:right="0" w:firstLine="0"/>
                      <w:jc w:val="left"/>
                      <w:rPr>
                        <w:sz w:val="21"/>
                      </w:rPr>
                    </w:pPr>
                    <w:r>
                      <w:rPr>
                        <w:sz w:val="21"/>
                      </w:rPr>
                      <w:t>记录车</w:t>
                    </w:r>
                  </w:p>
                  <w:p>
                    <w:pPr>
                      <w:spacing w:before="0" w:line="237" w:lineRule="exact"/>
                      <w:ind w:left="0" w:right="0" w:firstLine="0"/>
                      <w:jc w:val="left"/>
                      <w:rPr>
                        <w:sz w:val="21"/>
                      </w:rPr>
                    </w:pPr>
                    <w:r>
                      <w:rPr>
                        <w:sz w:val="21"/>
                      </w:rPr>
                      <w:t>号毛重</w:t>
                    </w:r>
                  </w:p>
                </w:txbxContent>
              </v:textbox>
            </v:shape>
            <v:shape id="_x0000_s1032" type="#_x0000_t202" style="width:888;height:217;left:3441;position:absolute;top:1665" filled="f" stroked="f">
              <v:textbox inset="0,0,0,0">
                <w:txbxContent>
                  <w:p>
                    <w:pPr>
                      <w:spacing w:before="0" w:line="217" w:lineRule="exact"/>
                      <w:ind w:left="0" w:right="0" w:firstLine="0"/>
                      <w:jc w:val="left"/>
                      <w:rPr>
                        <w:sz w:val="21"/>
                      </w:rPr>
                    </w:pPr>
                    <w:r>
                      <w:rPr>
                        <w:sz w:val="21"/>
                      </w:rPr>
                      <w:t>自动读数</w:t>
                    </w:r>
                  </w:p>
                </w:txbxContent>
              </v:textbox>
            </v:shape>
            <v:shape id="_x0000_s1033" type="#_x0000_t202" style="width:888;height:217;left:7525;position:absolute;top:2043" filled="f" stroked="f">
              <v:textbox inset="0,0,0,0">
                <w:txbxContent>
                  <w:p>
                    <w:pPr>
                      <w:spacing w:before="0" w:line="217" w:lineRule="exact"/>
                      <w:ind w:left="0" w:right="0" w:firstLine="0"/>
                      <w:jc w:val="left"/>
                      <w:rPr>
                        <w:sz w:val="21"/>
                      </w:rPr>
                    </w:pPr>
                    <w:r>
                      <w:rPr>
                        <w:sz w:val="21"/>
                      </w:rPr>
                      <w:t>扣杂质量</w:t>
                    </w:r>
                  </w:p>
                </w:txbxContent>
              </v:textbox>
            </v:shape>
            <v:shape id="_x0000_s1034" type="#_x0000_t202" style="width:888;height:217;left:4980;position:absolute;top:2535" filled="f" stroked="f">
              <v:textbox inset="0,0,0,0">
                <w:txbxContent>
                  <w:p>
                    <w:pPr>
                      <w:spacing w:before="0" w:line="217" w:lineRule="exact"/>
                      <w:ind w:left="0" w:right="0" w:firstLine="0"/>
                      <w:jc w:val="left"/>
                      <w:rPr>
                        <w:sz w:val="21"/>
                      </w:rPr>
                    </w:pPr>
                    <w:r>
                      <w:rPr>
                        <w:sz w:val="21"/>
                      </w:rPr>
                      <w:t>重车卸货</w:t>
                    </w:r>
                  </w:p>
                </w:txbxContent>
              </v:textbox>
            </v:shape>
            <v:shape id="_x0000_s1035" type="#_x0000_t202" style="width:454;height:217;left:3300;position:absolute;top:3300" filled="f" stroked="f">
              <v:textbox inset="0,0,0,0">
                <w:txbxContent>
                  <w:p>
                    <w:pPr>
                      <w:spacing w:before="0" w:line="217" w:lineRule="exact"/>
                      <w:ind w:left="0" w:right="0" w:firstLine="0"/>
                      <w:jc w:val="left"/>
                      <w:rPr>
                        <w:sz w:val="21"/>
                      </w:rPr>
                    </w:pPr>
                    <w:r>
                      <w:rPr>
                        <w:color w:val="00007F"/>
                        <w:w w:val="105"/>
                        <w:sz w:val="21"/>
                      </w:rPr>
                      <w:t>报警</w:t>
                    </w:r>
                  </w:p>
                </w:txbxContent>
              </v:textbox>
            </v:shape>
            <v:shape id="_x0000_s1036" type="#_x0000_t202" style="width:454;height:217;left:4745;position:absolute;top:3300" filled="f" stroked="f">
              <v:textbox inset="0,0,0,0">
                <w:txbxContent>
                  <w:p>
                    <w:pPr>
                      <w:spacing w:before="0" w:line="217" w:lineRule="exact"/>
                      <w:ind w:left="0" w:right="0" w:firstLine="0"/>
                      <w:jc w:val="left"/>
                      <w:rPr>
                        <w:sz w:val="21"/>
                      </w:rPr>
                    </w:pPr>
                    <w:r>
                      <w:rPr>
                        <w:color w:val="00007F"/>
                        <w:w w:val="105"/>
                        <w:sz w:val="21"/>
                      </w:rPr>
                      <w:t>异常</w:t>
                    </w:r>
                  </w:p>
                </w:txbxContent>
              </v:textbox>
            </v:shape>
            <v:shape id="_x0000_s1037" type="#_x0000_t202" style="width:1008;height:478;left:6286;position:absolute;top:3170" filled="f" stroked="f">
              <v:textbox inset="0,0,0,0">
                <w:txbxContent>
                  <w:p>
                    <w:pPr>
                      <w:spacing w:before="0" w:line="241" w:lineRule="exact"/>
                      <w:ind w:left="55" w:right="0" w:firstLine="0"/>
                      <w:jc w:val="left"/>
                      <w:rPr>
                        <w:sz w:val="21"/>
                      </w:rPr>
                    </w:pPr>
                    <w:r>
                      <w:rPr>
                        <w:sz w:val="21"/>
                      </w:rPr>
                      <w:t>计算净重</w:t>
                    </w:r>
                  </w:p>
                  <w:p>
                    <w:pPr>
                      <w:spacing w:before="0" w:line="236" w:lineRule="exact"/>
                      <w:ind w:left="0" w:right="0" w:firstLine="0"/>
                      <w:jc w:val="left"/>
                      <w:rPr>
                        <w:sz w:val="21"/>
                      </w:rPr>
                    </w:pPr>
                    <w:r>
                      <w:rPr>
                        <w:sz w:val="21"/>
                      </w:rPr>
                      <w:t>毛重-皮重</w:t>
                    </w:r>
                  </w:p>
                </w:txbxContent>
              </v:textbox>
            </v:shape>
            <v:shape id="_x0000_s1038" type="#_x0000_t202" style="width:888;height:217;left:8718;position:absolute;top:3300" filled="f" stroked="f">
              <v:textbox inset="0,0,0,0">
                <w:txbxContent>
                  <w:p>
                    <w:pPr>
                      <w:spacing w:before="0" w:line="217" w:lineRule="exact"/>
                      <w:ind w:left="0" w:right="0" w:firstLine="0"/>
                      <w:jc w:val="left"/>
                      <w:rPr>
                        <w:sz w:val="21"/>
                      </w:rPr>
                    </w:pPr>
                    <w:r>
                      <w:rPr>
                        <w:sz w:val="21"/>
                      </w:rPr>
                      <w:t>实收数量</w:t>
                    </w:r>
                  </w:p>
                </w:txbxContent>
              </v:textbox>
            </v:shape>
            <v:shape id="_x0000_s1039" type="#_x0000_t202" style="width:454;height:217;left:3300;position:absolute;top:4338" filled="f" stroked="f">
              <v:textbox inset="0,0,0,0">
                <w:txbxContent>
                  <w:p>
                    <w:pPr>
                      <w:spacing w:before="0" w:line="217" w:lineRule="exact"/>
                      <w:ind w:left="0" w:right="0" w:firstLine="0"/>
                      <w:jc w:val="left"/>
                      <w:rPr>
                        <w:sz w:val="21"/>
                      </w:rPr>
                    </w:pPr>
                    <w:r>
                      <w:rPr>
                        <w:w w:val="105"/>
                        <w:sz w:val="21"/>
                      </w:rPr>
                      <w:t>检查</w:t>
                    </w:r>
                  </w:p>
                </w:txbxContent>
              </v:textbox>
            </v:shape>
            <v:shape id="_x0000_s1040" type="#_x0000_t202" style="width:671;height:477;left:4795;position:absolute;top:4443" filled="f" stroked="f">
              <v:textbox inset="0,0,0,0">
                <w:txbxContent>
                  <w:p>
                    <w:pPr>
                      <w:spacing w:before="0" w:line="241" w:lineRule="exact"/>
                      <w:ind w:left="0" w:right="0" w:firstLine="0"/>
                      <w:jc w:val="left"/>
                      <w:rPr>
                        <w:sz w:val="21"/>
                      </w:rPr>
                    </w:pPr>
                    <w:r>
                      <w:rPr>
                        <w:sz w:val="21"/>
                      </w:rPr>
                      <w:t>皮重是</w:t>
                    </w:r>
                  </w:p>
                  <w:p>
                    <w:pPr>
                      <w:spacing w:before="0" w:line="236" w:lineRule="exact"/>
                      <w:ind w:left="0" w:right="0" w:firstLine="0"/>
                      <w:jc w:val="left"/>
                      <w:rPr>
                        <w:sz w:val="21"/>
                      </w:rPr>
                    </w:pPr>
                    <w:r>
                      <w:rPr>
                        <w:sz w:val="21"/>
                      </w:rPr>
                      <w:t>否异常</w:t>
                    </w:r>
                  </w:p>
                </w:txbxContent>
              </v:textbox>
            </v:shape>
            <v:shape id="_x0000_s1041" type="#_x0000_t202" style="width:1104;height:217;left:7414;position:absolute;top:4327" filled="f" stroked="f">
              <v:textbox inset="0,0,0,0">
                <w:txbxContent>
                  <w:p>
                    <w:pPr>
                      <w:spacing w:before="0" w:line="217" w:lineRule="exact"/>
                      <w:ind w:left="0" w:right="0" w:firstLine="0"/>
                      <w:jc w:val="left"/>
                      <w:rPr>
                        <w:sz w:val="21"/>
                      </w:rPr>
                    </w:pPr>
                    <w:r>
                      <w:rPr>
                        <w:sz w:val="21"/>
                      </w:rPr>
                      <w:t>扣包装袋重</w:t>
                    </w:r>
                  </w:p>
                </w:txbxContent>
              </v:textbox>
            </v:shape>
            <v:shape id="_x0000_s1042" type="#_x0000_t202" style="width:454;height:217;left:6561;position:absolute;top:4573" filled="f" stroked="f">
              <v:textbox inset="0,0,0,0">
                <w:txbxContent>
                  <w:p>
                    <w:pPr>
                      <w:spacing w:before="0" w:line="217" w:lineRule="exact"/>
                      <w:ind w:left="0" w:right="0" w:firstLine="0"/>
                      <w:jc w:val="left"/>
                      <w:rPr>
                        <w:sz w:val="21"/>
                      </w:rPr>
                    </w:pPr>
                    <w:r>
                      <w:rPr>
                        <w:w w:val="105"/>
                        <w:sz w:val="21"/>
                      </w:rPr>
                      <w:t>正常</w:t>
                    </w:r>
                  </w:p>
                </w:txbxContent>
              </v:textbox>
            </v:shape>
            <v:shape id="_x0000_s1043" type="#_x0000_t202" style="width:1321;height:217;left:10433;position:absolute;top:4802" filled="f" stroked="f">
              <v:textbox inset="0,0,0,0">
                <w:txbxContent>
                  <w:p>
                    <w:pPr>
                      <w:spacing w:before="0" w:line="217" w:lineRule="exact"/>
                      <w:ind w:left="0" w:right="0" w:firstLine="0"/>
                      <w:jc w:val="left"/>
                      <w:rPr>
                        <w:sz w:val="21"/>
                      </w:rPr>
                    </w:pPr>
                    <w:r>
                      <w:rPr>
                        <w:sz w:val="21"/>
                      </w:rPr>
                      <w:t>选择供货单位</w:t>
                    </w:r>
                  </w:p>
                </w:txbxContent>
              </v:textbox>
            </v:shape>
            <v:shape id="_x0000_s1044" type="#_x0000_t202" style="width:888;height:217;left:1805;position:absolute;top:6046" filled="f" stroked="f">
              <v:textbox inset="0,0,0,0">
                <w:txbxContent>
                  <w:p>
                    <w:pPr>
                      <w:spacing w:before="0" w:line="217" w:lineRule="exact"/>
                      <w:ind w:left="0" w:right="0" w:firstLine="0"/>
                      <w:jc w:val="left"/>
                      <w:rPr>
                        <w:sz w:val="21"/>
                      </w:rPr>
                    </w:pPr>
                    <w:r>
                      <w:rPr>
                        <w:sz w:val="21"/>
                      </w:rPr>
                      <w:t>空车称重</w:t>
                    </w:r>
                  </w:p>
                </w:txbxContent>
              </v:textbox>
            </v:shape>
            <v:shape id="_x0000_s1045" type="#_x0000_t202" style="width:888;height:217;left:4967;position:absolute;top:6046" filled="f" stroked="f">
              <v:textbox inset="0,0,0,0">
                <w:txbxContent>
                  <w:p>
                    <w:pPr>
                      <w:spacing w:before="0" w:line="217" w:lineRule="exact"/>
                      <w:ind w:left="0" w:right="0" w:firstLine="0"/>
                      <w:jc w:val="left"/>
                      <w:rPr>
                        <w:sz w:val="21"/>
                      </w:rPr>
                    </w:pPr>
                    <w:r>
                      <w:rPr>
                        <w:sz w:val="21"/>
                      </w:rPr>
                      <w:t>记录皮重</w:t>
                    </w:r>
                  </w:p>
                </w:txbxContent>
              </v:textbox>
            </v:shape>
            <v:shape id="_x0000_s1046" type="#_x0000_t202" style="width:888;height:217;left:3456;position:absolute;top:6380" filled="f" stroked="f">
              <v:textbox inset="0,0,0,0">
                <w:txbxContent>
                  <w:p>
                    <w:pPr>
                      <w:spacing w:before="0" w:line="217" w:lineRule="exact"/>
                      <w:ind w:left="0" w:right="0" w:firstLine="0"/>
                      <w:jc w:val="left"/>
                      <w:rPr>
                        <w:sz w:val="21"/>
                      </w:rPr>
                    </w:pPr>
                    <w:r>
                      <w:rPr>
                        <w:sz w:val="21"/>
                      </w:rPr>
                      <w:t>自动读数</w:t>
                    </w:r>
                  </w:p>
                </w:txbxContent>
              </v:textbox>
            </v:shape>
            <v:shape id="_x0000_s1047" type="#_x0000_t202" style="width:888;height:217;left:806;position:absolute;top:8004" filled="f" stroked="f">
              <v:textbox inset="0,0,0,0">
                <w:txbxContent>
                  <w:p>
                    <w:pPr>
                      <w:spacing w:before="0" w:line="217" w:lineRule="exact"/>
                      <w:ind w:left="0" w:right="0" w:firstLine="0"/>
                      <w:jc w:val="left"/>
                      <w:rPr>
                        <w:sz w:val="21"/>
                      </w:rPr>
                    </w:pPr>
                    <w:r>
                      <w:rPr>
                        <w:sz w:val="21"/>
                      </w:rPr>
                      <w:t>空车放行</w:t>
                    </w:r>
                  </w:p>
                </w:txbxContent>
              </v:textbox>
            </v:shape>
            <v:shape id="_x0000_s1048" type="#_x0000_t202" style="width:237;height:217;left:2584;position:absolute;top:8004" filled="f" stroked="f">
              <v:textbox inset="0,0,0,0">
                <w:txbxContent>
                  <w:p>
                    <w:pPr>
                      <w:spacing w:before="0" w:line="217" w:lineRule="exact"/>
                      <w:ind w:left="0" w:right="0" w:firstLine="0"/>
                      <w:jc w:val="left"/>
                      <w:rPr>
                        <w:sz w:val="21"/>
                      </w:rPr>
                    </w:pPr>
                    <w:r>
                      <w:rPr>
                        <w:w w:val="105"/>
                        <w:sz w:val="21"/>
                      </w:rPr>
                      <w:t>OK</w:t>
                    </w:r>
                  </w:p>
                </w:txbxContent>
              </v:textbox>
            </v:shape>
            <v:shape id="_x0000_s1049" type="#_x0000_t202" style="width:888;height:217;left:3723;position:absolute;top:8004" filled="f" stroked="f">
              <v:textbox inset="0,0,0,0">
                <w:txbxContent>
                  <w:p>
                    <w:pPr>
                      <w:spacing w:before="0" w:line="217" w:lineRule="exact"/>
                      <w:ind w:left="0" w:right="0" w:firstLine="0"/>
                      <w:jc w:val="left"/>
                      <w:rPr>
                        <w:sz w:val="21"/>
                      </w:rPr>
                    </w:pPr>
                    <w:r>
                      <w:rPr>
                        <w:sz w:val="21"/>
                      </w:rPr>
                      <w:t>门卫检查</w:t>
                    </w:r>
                  </w:p>
                </w:txbxContent>
              </v:textbox>
            </v:shape>
            <v:shape id="_x0000_s1050" type="#_x0000_t202" style="width:1104;height:217;left:8607;position:absolute;top:8004" filled="f" stroked="f">
              <v:textbox inset="0,0,0,0">
                <w:txbxContent>
                  <w:p>
                    <w:pPr>
                      <w:spacing w:before="0" w:line="217" w:lineRule="exact"/>
                      <w:ind w:left="0" w:right="0" w:firstLine="0"/>
                      <w:jc w:val="left"/>
                      <w:rPr>
                        <w:sz w:val="21"/>
                      </w:rPr>
                    </w:pPr>
                    <w:r>
                      <w:rPr>
                        <w:sz w:val="21"/>
                      </w:rPr>
                      <w:t>打印磅码单</w:t>
                    </w:r>
                  </w:p>
                </w:txbxContent>
              </v:textbox>
            </v:shape>
            <v:shape id="_x0000_s1051" type="#_x0000_t202" style="width:1736;height:1199;left:10867;position:absolute;top:7256" filled="f" stroked="f">
              <v:textbox inset="0,0,0,0">
                <w:txbxContent>
                  <w:p>
                    <w:pPr>
                      <w:spacing w:before="0" w:line="245" w:lineRule="exact"/>
                      <w:ind w:left="0" w:right="0" w:firstLine="0"/>
                      <w:jc w:val="left"/>
                      <w:rPr>
                        <w:sz w:val="21"/>
                      </w:rPr>
                    </w:pPr>
                    <w:r>
                      <w:rPr>
                        <w:w w:val="105"/>
                        <w:sz w:val="21"/>
                      </w:rPr>
                      <w:t>收货日报表</w:t>
                    </w:r>
                  </w:p>
                  <w:p>
                    <w:pPr>
                      <w:spacing w:before="100" w:line="247" w:lineRule="auto"/>
                      <w:ind w:left="379" w:right="269" w:hanging="244"/>
                      <w:jc w:val="left"/>
                      <w:rPr>
                        <w:sz w:val="21"/>
                      </w:rPr>
                    </w:pPr>
                    <w:r>
                      <w:rPr>
                        <w:w w:val="105"/>
                        <w:sz w:val="21"/>
                      </w:rPr>
                      <w:t xml:space="preserve">收货统计表 </w:t>
                    </w:r>
                    <w:r>
                      <w:rPr>
                        <w:spacing w:val="-4"/>
                        <w:sz w:val="21"/>
                      </w:rPr>
                      <w:t>结算单查询</w:t>
                    </w:r>
                  </w:p>
                  <w:p>
                    <w:pPr>
                      <w:spacing w:before="58" w:line="240" w:lineRule="exact"/>
                      <w:ind w:left="631" w:right="0" w:firstLine="0"/>
                      <w:jc w:val="left"/>
                      <w:rPr>
                        <w:sz w:val="21"/>
                      </w:rPr>
                    </w:pPr>
                    <w:r>
                      <w:rPr>
                        <w:sz w:val="21"/>
                      </w:rPr>
                      <w:t>磅码单查询</w:t>
                    </w:r>
                  </w:p>
                </w:txbxContent>
              </v:textbox>
            </v:shape>
            <v:shape id="_x0000_s1052" type="#_x0000_t202" style="width:1538;height:217;left:7255;position:absolute;top:9330" filled="f" stroked="f">
              <v:textbox inset="0,0,0,0">
                <w:txbxContent>
                  <w:p>
                    <w:pPr>
                      <w:spacing w:before="0" w:line="217" w:lineRule="exact"/>
                      <w:ind w:left="0" w:right="0" w:firstLine="0"/>
                      <w:jc w:val="left"/>
                      <w:rPr>
                        <w:sz w:val="21"/>
                      </w:rPr>
                    </w:pPr>
                    <w:r>
                      <w:rPr>
                        <w:sz w:val="21"/>
                      </w:rPr>
                      <w:t>生成采购入库单</w:t>
                    </w:r>
                  </w:p>
                </w:txbxContent>
              </v:textbox>
            </v:shape>
            <v:shape id="_x0000_s1053" type="#_x0000_t202" style="width:1104;height:217;left:9717;position:absolute;top:9330" filled="f" stroked="f">
              <v:textbox inset="0,0,0,0">
                <w:txbxContent>
                  <w:p>
                    <w:pPr>
                      <w:spacing w:before="0" w:line="217" w:lineRule="exact"/>
                      <w:ind w:left="0" w:right="0" w:firstLine="0"/>
                      <w:jc w:val="left"/>
                      <w:rPr>
                        <w:sz w:val="21"/>
                      </w:rPr>
                    </w:pPr>
                    <w:r>
                      <w:rPr>
                        <w:sz w:val="21"/>
                      </w:rPr>
                      <w:t>生成结算单</w:t>
                    </w:r>
                  </w:p>
                </w:txbxContent>
              </v:textbox>
            </v:shape>
            <v:shape id="_x0000_s1054" type="#_x0000_t202" style="width:888;height:217;left:7578;position:absolute;top:10300" filled="f" stroked="f">
              <v:textbox inset="0,0,0,0">
                <w:txbxContent>
                  <w:p>
                    <w:pPr>
                      <w:spacing w:before="0" w:line="217" w:lineRule="exact"/>
                      <w:ind w:left="0" w:right="0" w:firstLine="0"/>
                      <w:jc w:val="left"/>
                      <w:rPr>
                        <w:b/>
                        <w:sz w:val="21"/>
                      </w:rPr>
                    </w:pPr>
                    <w:r>
                      <w:rPr>
                        <w:b/>
                        <w:sz w:val="21"/>
                      </w:rPr>
                      <w:t>库存系统</w:t>
                    </w:r>
                  </w:p>
                </w:txbxContent>
              </v:textbox>
            </v:shape>
            <w10:wrap type="none"/>
          </v:group>
        </w:pict>
      </w:r>
    </w:p>
    <w:p>
      <w:pPr>
        <w:pStyle w:val="BodyText"/>
        <w:rPr>
          <w:sz w:val="20"/>
        </w:rPr>
      </w:pPr>
    </w:p>
    <w:p>
      <w:pPr>
        <w:pStyle w:val="BodyText"/>
        <w:rPr>
          <w:sz w:val="20"/>
        </w:rPr>
      </w:pPr>
    </w:p>
    <w:p>
      <w:pPr>
        <w:pStyle w:val="BodyText"/>
        <w:rPr>
          <w:sz w:val="20"/>
        </w:rPr>
      </w:pPr>
    </w:p>
    <w:p>
      <w:pPr>
        <w:pStyle w:val="BodyText"/>
        <w:spacing w:before="4"/>
        <w:rPr>
          <w:sz w:val="16"/>
        </w:rPr>
      </w:pPr>
    </w:p>
    <w:p>
      <w:pPr>
        <w:pStyle w:val="Heading4"/>
        <w:spacing w:before="62"/>
      </w:pPr>
      <w:r>
        <w:t>收货业务流程设计：</w:t>
      </w:r>
    </w:p>
    <w:p>
      <w:pPr>
        <w:pStyle w:val="BodyText"/>
        <w:rPr>
          <w:b/>
          <w:sz w:val="17"/>
        </w:rPr>
      </w:pPr>
    </w:p>
    <w:p>
      <w:pPr>
        <w:pStyle w:val="ListParagraph"/>
        <w:numPr>
          <w:ilvl w:val="1"/>
          <w:numId w:val="9"/>
        </w:numPr>
        <w:tabs>
          <w:tab w:val="left" w:pos="1690"/>
          <w:tab w:val="left" w:pos="1691"/>
        </w:tabs>
        <w:spacing w:before="75" w:after="0" w:line="240" w:lineRule="auto"/>
        <w:ind w:left="1691" w:right="0" w:hanging="681"/>
        <w:jc w:val="left"/>
        <w:rPr>
          <w:sz w:val="31"/>
        </w:rPr>
      </w:pPr>
      <w:r>
        <w:rPr>
          <w:sz w:val="31"/>
        </w:rPr>
        <w:t>企业在签订采购合同后，由供货商通过汽车或火车运送到企业。</w:t>
      </w:r>
    </w:p>
    <w:p>
      <w:pPr>
        <w:pStyle w:val="ListParagraph"/>
        <w:numPr>
          <w:ilvl w:val="1"/>
          <w:numId w:val="9"/>
        </w:numPr>
        <w:tabs>
          <w:tab w:val="left" w:pos="1690"/>
          <w:tab w:val="left" w:pos="1691"/>
        </w:tabs>
        <w:spacing w:before="304" w:after="0" w:line="240" w:lineRule="auto"/>
        <w:ind w:left="1691" w:right="0" w:hanging="681"/>
        <w:jc w:val="left"/>
        <w:rPr>
          <w:sz w:val="31"/>
        </w:rPr>
      </w:pPr>
      <w:r>
        <w:rPr>
          <w:sz w:val="31"/>
        </w:rPr>
        <w:t>车辆入场上磅后，计算机自动通过串口读取称重仪表的显示数据，并记录车辆毛</w:t>
      </w:r>
    </w:p>
    <w:p>
      <w:pPr>
        <w:pStyle w:val="BodyText"/>
        <w:spacing w:before="12"/>
        <w:rPr>
          <w:sz w:val="19"/>
        </w:rPr>
      </w:pPr>
    </w:p>
    <w:p>
      <w:pPr>
        <w:pStyle w:val="BodyText"/>
        <w:spacing w:before="63"/>
        <w:ind w:left="380"/>
      </w:pPr>
      <w:r>
        <w:t>重、货物品种、供货单位名称，车辆编号等信息，并打印收货过磅单。</w:t>
      </w:r>
    </w:p>
    <w:p>
      <w:pPr>
        <w:pStyle w:val="BodyText"/>
        <w:spacing w:before="9"/>
        <w:rPr>
          <w:sz w:val="22"/>
        </w:rPr>
      </w:pPr>
    </w:p>
    <w:p>
      <w:pPr>
        <w:pStyle w:val="ListParagraph"/>
        <w:numPr>
          <w:ilvl w:val="1"/>
          <w:numId w:val="9"/>
        </w:numPr>
        <w:tabs>
          <w:tab w:val="left" w:pos="1690"/>
          <w:tab w:val="left" w:pos="1691"/>
        </w:tabs>
        <w:spacing w:before="1" w:after="0" w:line="432" w:lineRule="auto"/>
        <w:ind w:left="380" w:right="1758" w:firstLine="629"/>
        <w:jc w:val="left"/>
        <w:rPr>
          <w:sz w:val="31"/>
        </w:rPr>
      </w:pPr>
      <w:r>
        <w:rPr>
          <w:spacing w:val="-1"/>
          <w:sz w:val="31"/>
        </w:rPr>
        <w:t>车辆根据收货单进行卸货，采样员根据收货单进行采样，并登记采样编号、采样</w:t>
      </w:r>
      <w:r>
        <w:rPr>
          <w:sz w:val="31"/>
        </w:rPr>
        <w:t>品种、供应商、车号等信息。</w:t>
      </w:r>
    </w:p>
    <w:p>
      <w:pPr>
        <w:pStyle w:val="ListParagraph"/>
        <w:numPr>
          <w:ilvl w:val="1"/>
          <w:numId w:val="9"/>
        </w:numPr>
        <w:tabs>
          <w:tab w:val="left" w:pos="1690"/>
          <w:tab w:val="left" w:pos="1691"/>
        </w:tabs>
        <w:spacing w:before="0" w:after="0" w:line="371" w:lineRule="exact"/>
        <w:ind w:left="1691" w:right="0" w:hanging="681"/>
        <w:jc w:val="left"/>
        <w:rPr>
          <w:sz w:val="31"/>
        </w:rPr>
      </w:pPr>
      <w:r>
        <w:rPr>
          <w:sz w:val="31"/>
        </w:rPr>
        <w:t>采样员监督卸货整过程，如出现水分超标、含有杂质，采样员可以酌情进行扣水、</w:t>
      </w:r>
    </w:p>
    <w:p>
      <w:pPr>
        <w:pStyle w:val="BodyText"/>
        <w:spacing w:before="10"/>
        <w:rPr>
          <w:sz w:val="24"/>
        </w:rPr>
      </w:pPr>
    </w:p>
    <w:p>
      <w:pPr>
        <w:pStyle w:val="BodyText"/>
        <w:spacing w:before="1"/>
        <w:ind w:left="380"/>
      </w:pPr>
      <w:r>
        <w:t>扣杂，并填入收货过磅单。</w:t>
      </w:r>
    </w:p>
    <w:p>
      <w:pPr>
        <w:pStyle w:val="BodyText"/>
        <w:spacing w:before="10"/>
        <w:rPr>
          <w:sz w:val="22"/>
        </w:rPr>
      </w:pPr>
    </w:p>
    <w:p>
      <w:pPr>
        <w:pStyle w:val="ListParagraph"/>
        <w:numPr>
          <w:ilvl w:val="1"/>
          <w:numId w:val="9"/>
        </w:numPr>
        <w:tabs>
          <w:tab w:val="left" w:pos="1690"/>
          <w:tab w:val="left" w:pos="1691"/>
        </w:tabs>
        <w:spacing w:before="0" w:after="0" w:line="432" w:lineRule="auto"/>
        <w:ind w:left="380" w:right="1758" w:firstLine="629"/>
        <w:jc w:val="left"/>
        <w:rPr>
          <w:sz w:val="31"/>
        </w:rPr>
      </w:pPr>
      <w:r>
        <w:rPr>
          <w:spacing w:val="-1"/>
          <w:sz w:val="31"/>
        </w:rPr>
        <w:t>空车上磅后，司磅员根据收货过磅单录入扣水、扣杂数量，系统自动读取车辆皮</w:t>
      </w:r>
      <w:r>
        <w:rPr>
          <w:sz w:val="31"/>
        </w:rPr>
        <w:t>重，算出实收数量，并打印过磅单。</w:t>
      </w:r>
    </w:p>
    <w:p>
      <w:pPr>
        <w:pStyle w:val="ListParagraph"/>
        <w:numPr>
          <w:ilvl w:val="1"/>
          <w:numId w:val="9"/>
        </w:numPr>
        <w:tabs>
          <w:tab w:val="left" w:pos="1690"/>
          <w:tab w:val="left" w:pos="1691"/>
        </w:tabs>
        <w:spacing w:before="0" w:after="0" w:line="371" w:lineRule="exact"/>
        <w:ind w:left="1691" w:right="0" w:hanging="681"/>
        <w:jc w:val="left"/>
        <w:rPr>
          <w:sz w:val="31"/>
        </w:rPr>
      </w:pPr>
      <w:r>
        <w:rPr>
          <w:sz w:val="31"/>
        </w:rPr>
        <w:t>系统可以根据货物化验结果及采购合同，自动计算每车的扣重、扣价情况，并按</w:t>
      </w:r>
    </w:p>
    <w:p>
      <w:pPr>
        <w:pStyle w:val="BodyText"/>
        <w:spacing w:before="10"/>
        <w:rPr>
          <w:sz w:val="24"/>
        </w:rPr>
      </w:pPr>
    </w:p>
    <w:p>
      <w:pPr>
        <w:pStyle w:val="BodyText"/>
        <w:ind w:left="380"/>
      </w:pPr>
      <w:r>
        <w:t>供货单位形成材料结算单，可以大大减轻结算人员的计算工作量，并避免人为因素的影响。</w:t>
      </w:r>
    </w:p>
    <w:p>
      <w:pPr>
        <w:pStyle w:val="BodyText"/>
        <w:spacing w:before="10"/>
        <w:rPr>
          <w:sz w:val="22"/>
        </w:rPr>
      </w:pPr>
    </w:p>
    <w:p>
      <w:pPr>
        <w:pStyle w:val="ListParagraph"/>
        <w:numPr>
          <w:ilvl w:val="1"/>
          <w:numId w:val="9"/>
        </w:numPr>
        <w:tabs>
          <w:tab w:val="left" w:pos="1690"/>
          <w:tab w:val="left" w:pos="1691"/>
        </w:tabs>
        <w:spacing w:before="0" w:after="0" w:line="240" w:lineRule="auto"/>
        <w:ind w:left="1691" w:right="0" w:hanging="681"/>
        <w:jc w:val="left"/>
        <w:rPr>
          <w:sz w:val="31"/>
        </w:rPr>
      </w:pPr>
      <w:r>
        <w:rPr>
          <w:sz w:val="31"/>
        </w:rPr>
        <w:t>库管人员可以根据供应商、仓库等信息生成采购入库单传入库存系统。</w:t>
      </w:r>
    </w:p>
    <w:p>
      <w:pPr>
        <w:spacing w:after="0" w:line="240" w:lineRule="auto"/>
        <w:jc w:val="left"/>
        <w:rPr>
          <w:sz w:val="31"/>
        </w:rPr>
        <w:sectPr>
          <w:headerReference w:type="default" r:id="rId30"/>
          <w:footerReference w:type="default" r:id="rId31"/>
          <w:pgSz w:w="17860" w:h="25260"/>
          <w:pgMar w:top="1540" w:right="1000" w:bottom="2060" w:left="2320" w:header="1056" w:footer="1820"/>
          <w:pgNumType w:start="13"/>
          <w:cols w:space="708"/>
        </w:sectPr>
      </w:pPr>
    </w:p>
    <w:p>
      <w:pPr>
        <w:pStyle w:val="BodyText"/>
        <w:rPr>
          <w:sz w:val="20"/>
        </w:rPr>
      </w:pPr>
    </w:p>
    <w:p>
      <w:pPr>
        <w:pStyle w:val="ListParagraph"/>
        <w:numPr>
          <w:ilvl w:val="1"/>
          <w:numId w:val="9"/>
        </w:numPr>
        <w:tabs>
          <w:tab w:val="left" w:pos="1690"/>
          <w:tab w:val="left" w:pos="1691"/>
        </w:tabs>
        <w:spacing w:before="221" w:after="0" w:line="240" w:lineRule="auto"/>
        <w:ind w:left="1691" w:right="0" w:hanging="681"/>
        <w:jc w:val="left"/>
        <w:rPr>
          <w:sz w:val="31"/>
        </w:rPr>
      </w:pPr>
      <w:r>
        <w:rPr>
          <w:sz w:val="31"/>
        </w:rPr>
        <w:t>系统可以自动形成购进日报、购进统计表。</w:t>
      </w:r>
    </w:p>
    <w:p>
      <w:pPr>
        <w:pStyle w:val="Heading2"/>
        <w:tabs>
          <w:tab w:val="left" w:pos="1971"/>
        </w:tabs>
        <w:spacing w:before="274"/>
        <w:ind w:left="1223" w:firstLine="0"/>
      </w:pPr>
      <w:r>
        <w:t>Ｂ</w:t>
      </w:r>
      <w:r>
        <w:rPr>
          <w:rFonts w:ascii="Arial" w:eastAsia="Arial"/>
        </w:rPr>
        <w:t>.</w:t>
        <w:tab/>
      </w:r>
      <w:r>
        <w:t>发货业务</w:t>
      </w:r>
    </w:p>
    <w:p>
      <w:pPr>
        <w:pStyle w:val="BodyText"/>
        <w:spacing w:before="7"/>
        <w:rPr>
          <w:rFonts w:ascii="黑体"/>
          <w:b/>
          <w:sz w:val="34"/>
        </w:rPr>
      </w:pPr>
    </w:p>
    <w:p>
      <w:pPr>
        <w:pStyle w:val="BodyText"/>
        <w:ind w:left="1010"/>
      </w:pPr>
      <w:r>
        <w:t>发货业务流程图</w:t>
      </w:r>
    </w:p>
    <w:p>
      <w:pPr>
        <w:pStyle w:val="BodyText"/>
        <w:spacing w:before="12"/>
        <w:rPr>
          <w:sz w:val="18"/>
        </w:rPr>
      </w:pPr>
      <w:r>
        <w:pict>
          <v:group id="_x0000_s1055" style="width:621pt;height:570pt;margin-top:14.1pt;margin-left:168pt;mso-position-horizontal-relative:page;mso-wrap-distance-left:0;mso-wrap-distance-right:0;position:absolute;z-index:-251656192" coordorigin="3360,282" coordsize="12420,11400">
            <v:shape id="_x0000_s1056" type="#_x0000_t75" style="width:12420;height:11400;left:3360;position:absolute;top:282" stroked="f">
              <v:imagedata r:id="rId32" o:title=""/>
            </v:shape>
            <v:shape id="_x0000_s1057" type="#_x0000_t202" style="width:983;height:241;left:14149;position:absolute;top:543" filled="f" stroked="f">
              <v:textbox inset="0,0,0,0">
                <w:txbxContent>
                  <w:p>
                    <w:pPr>
                      <w:spacing w:before="0" w:line="241" w:lineRule="exact"/>
                      <w:ind w:left="0" w:right="0" w:firstLine="0"/>
                      <w:jc w:val="left"/>
                      <w:rPr>
                        <w:b/>
                        <w:sz w:val="24"/>
                      </w:rPr>
                    </w:pPr>
                    <w:r>
                      <w:rPr>
                        <w:b/>
                        <w:color w:val="FF0000"/>
                        <w:sz w:val="24"/>
                      </w:rPr>
                      <w:t>销售系统</w:t>
                    </w:r>
                  </w:p>
                </w:txbxContent>
              </v:textbox>
            </v:shape>
            <v:shape id="_x0000_s1058" type="#_x0000_t202" style="width:1223;height:241;left:14038;position:absolute;top:1501" filled="f" stroked="f">
              <v:textbox inset="0,0,0,0">
                <w:txbxContent>
                  <w:p>
                    <w:pPr>
                      <w:spacing w:before="0" w:line="241" w:lineRule="exact"/>
                      <w:ind w:left="0" w:right="0" w:firstLine="0"/>
                      <w:jc w:val="left"/>
                      <w:rPr>
                        <w:sz w:val="24"/>
                      </w:rPr>
                    </w:pPr>
                    <w:r>
                      <w:rPr>
                        <w:sz w:val="24"/>
                      </w:rPr>
                      <w:t>开具提货单</w:t>
                    </w:r>
                  </w:p>
                </w:txbxContent>
              </v:textbox>
            </v:shape>
            <v:shape id="_x0000_s1059" type="#_x0000_t202" style="width:983;height:241;left:3425;position:absolute;top:1741" filled="f" stroked="f">
              <v:textbox inset="0,0,0,0">
                <w:txbxContent>
                  <w:p>
                    <w:pPr>
                      <w:spacing w:before="0" w:line="241" w:lineRule="exact"/>
                      <w:ind w:left="0" w:right="0" w:firstLine="0"/>
                      <w:jc w:val="left"/>
                      <w:rPr>
                        <w:sz w:val="24"/>
                      </w:rPr>
                    </w:pPr>
                    <w:r>
                      <w:rPr>
                        <w:sz w:val="24"/>
                      </w:rPr>
                      <w:t>空车称重</w:t>
                    </w:r>
                  </w:p>
                </w:txbxContent>
              </v:textbox>
            </v:shape>
            <v:shape id="_x0000_s1060" type="#_x0000_t202" style="width:742;height:531;left:7636;position:absolute;top:1595" filled="f" stroked="f">
              <v:textbox inset="0,0,0,0">
                <w:txbxContent>
                  <w:p>
                    <w:pPr>
                      <w:spacing w:before="0" w:line="266" w:lineRule="exact"/>
                      <w:ind w:left="0" w:right="0" w:firstLine="0"/>
                      <w:jc w:val="left"/>
                      <w:rPr>
                        <w:sz w:val="24"/>
                      </w:rPr>
                    </w:pPr>
                    <w:r>
                      <w:rPr>
                        <w:sz w:val="24"/>
                      </w:rPr>
                      <w:t>记录车</w:t>
                    </w:r>
                  </w:p>
                  <w:p>
                    <w:pPr>
                      <w:spacing w:before="0" w:line="265" w:lineRule="exact"/>
                      <w:ind w:left="0" w:right="0" w:firstLine="0"/>
                      <w:jc w:val="left"/>
                      <w:rPr>
                        <w:sz w:val="24"/>
                      </w:rPr>
                    </w:pPr>
                    <w:r>
                      <w:rPr>
                        <w:sz w:val="24"/>
                      </w:rPr>
                      <w:t>号皮重</w:t>
                    </w:r>
                  </w:p>
                </w:txbxContent>
              </v:textbox>
            </v:shape>
            <v:shape id="_x0000_s1061" type="#_x0000_t202" style="width:983;height:241;left:5172;position:absolute;top:2121" filled="f" stroked="f">
              <v:textbox inset="0,0,0,0">
                <w:txbxContent>
                  <w:p>
                    <w:pPr>
                      <w:spacing w:before="0" w:line="241" w:lineRule="exact"/>
                      <w:ind w:left="0" w:right="0" w:firstLine="0"/>
                      <w:jc w:val="left"/>
                      <w:rPr>
                        <w:sz w:val="24"/>
                      </w:rPr>
                    </w:pPr>
                    <w:r>
                      <w:rPr>
                        <w:sz w:val="24"/>
                      </w:rPr>
                      <w:t>自动读数</w:t>
                    </w:r>
                  </w:p>
                </w:txbxContent>
              </v:textbox>
            </v:shape>
            <v:shape id="_x0000_s1062" type="#_x0000_t202" style="width:1223;height:241;left:9603;position:absolute;top:2459" filled="f" stroked="f">
              <v:textbox inset="0,0,0,0">
                <w:txbxContent>
                  <w:p>
                    <w:pPr>
                      <w:spacing w:before="0" w:line="241" w:lineRule="exact"/>
                      <w:ind w:left="0" w:right="0" w:firstLine="0"/>
                      <w:jc w:val="left"/>
                      <w:rPr>
                        <w:sz w:val="24"/>
                      </w:rPr>
                    </w:pPr>
                    <w:r>
                      <w:rPr>
                        <w:sz w:val="24"/>
                      </w:rPr>
                      <w:t>选择提货单</w:t>
                    </w:r>
                  </w:p>
                </w:txbxContent>
              </v:textbox>
            </v:shape>
            <v:shape id="_x0000_s1063" type="#_x0000_t202" style="width:1223;height:241;left:11724;position:absolute;top:2459" filled="f" stroked="f">
              <v:textbox inset="0,0,0,0">
                <w:txbxContent>
                  <w:p>
                    <w:pPr>
                      <w:spacing w:before="0" w:line="241" w:lineRule="exact"/>
                      <w:ind w:left="0" w:right="0" w:firstLine="0"/>
                      <w:jc w:val="left"/>
                      <w:rPr>
                        <w:sz w:val="24"/>
                      </w:rPr>
                    </w:pPr>
                    <w:r>
                      <w:rPr>
                        <w:sz w:val="24"/>
                      </w:rPr>
                      <w:t>提货单档案</w:t>
                    </w:r>
                  </w:p>
                </w:txbxContent>
              </v:textbox>
            </v:shape>
            <v:shape id="_x0000_s1064" type="#_x0000_t202" style="width:983;height:241;left:14158;position:absolute;top:2459" filled="f" stroked="f">
              <v:textbox inset="0,0,0,0">
                <w:txbxContent>
                  <w:p>
                    <w:pPr>
                      <w:spacing w:before="0" w:line="241" w:lineRule="exact"/>
                      <w:ind w:left="0" w:right="0" w:firstLine="0"/>
                      <w:jc w:val="left"/>
                      <w:rPr>
                        <w:sz w:val="24"/>
                      </w:rPr>
                    </w:pPr>
                    <w:r>
                      <w:rPr>
                        <w:sz w:val="24"/>
                      </w:rPr>
                      <w:t>审核通过</w:t>
                    </w:r>
                  </w:p>
                </w:txbxContent>
              </v:textbox>
            </v:shape>
            <v:shape id="_x0000_s1065" type="#_x0000_t202" style="width:502;height:241;left:3640;position:absolute;top:3361" filled="f" stroked="f">
              <v:textbox inset="0,0,0,0">
                <w:txbxContent>
                  <w:p>
                    <w:pPr>
                      <w:spacing w:before="0" w:line="241" w:lineRule="exact"/>
                      <w:ind w:left="0" w:right="0" w:firstLine="0"/>
                      <w:jc w:val="left"/>
                      <w:rPr>
                        <w:sz w:val="24"/>
                      </w:rPr>
                    </w:pPr>
                    <w:r>
                      <w:rPr>
                        <w:sz w:val="24"/>
                      </w:rPr>
                      <w:t>检查</w:t>
                    </w:r>
                  </w:p>
                </w:txbxContent>
              </v:textbox>
            </v:shape>
            <v:shape id="_x0000_s1066" type="#_x0000_t202" style="width:502;height:241;left:5214;position:absolute;top:3361" filled="f" stroked="f">
              <v:textbox inset="0,0,0,0">
                <w:txbxContent>
                  <w:p>
                    <w:pPr>
                      <w:spacing w:before="0" w:line="241" w:lineRule="exact"/>
                      <w:ind w:left="0" w:right="0" w:firstLine="0"/>
                      <w:jc w:val="left"/>
                      <w:rPr>
                        <w:sz w:val="24"/>
                      </w:rPr>
                    </w:pPr>
                    <w:r>
                      <w:rPr>
                        <w:color w:val="00007F"/>
                        <w:sz w:val="24"/>
                      </w:rPr>
                      <w:t>报警</w:t>
                    </w:r>
                  </w:p>
                </w:txbxContent>
              </v:textbox>
            </v:shape>
            <v:shape id="_x0000_s1067" type="#_x0000_t202" style="width:502;height:241;left:6328;position:absolute;top:3361" filled="f" stroked="f">
              <v:textbox inset="0,0,0,0">
                <w:txbxContent>
                  <w:p>
                    <w:pPr>
                      <w:spacing w:before="0" w:line="241" w:lineRule="exact"/>
                      <w:ind w:left="0" w:right="0" w:firstLine="0"/>
                      <w:jc w:val="left"/>
                      <w:rPr>
                        <w:sz w:val="24"/>
                      </w:rPr>
                    </w:pPr>
                    <w:r>
                      <w:rPr>
                        <w:color w:val="00007F"/>
                        <w:sz w:val="24"/>
                      </w:rPr>
                      <w:t>异常</w:t>
                    </w:r>
                  </w:p>
                </w:txbxContent>
              </v:textbox>
            </v:shape>
            <v:shape id="_x0000_s1068" type="#_x0000_t202" style="width:742;height:530;left:7636;position:absolute;top:3229" filled="f" stroked="f">
              <v:textbox inset="0,0,0,0">
                <w:txbxContent>
                  <w:p>
                    <w:pPr>
                      <w:spacing w:before="0" w:line="265" w:lineRule="exact"/>
                      <w:ind w:left="0" w:right="0" w:firstLine="0"/>
                      <w:jc w:val="left"/>
                      <w:rPr>
                        <w:sz w:val="24"/>
                      </w:rPr>
                    </w:pPr>
                    <w:r>
                      <w:rPr>
                        <w:sz w:val="24"/>
                      </w:rPr>
                      <w:t>皮重是</w:t>
                    </w:r>
                  </w:p>
                  <w:p>
                    <w:pPr>
                      <w:spacing w:before="0" w:line="265" w:lineRule="exact"/>
                      <w:ind w:left="0" w:right="0" w:firstLine="0"/>
                      <w:jc w:val="left"/>
                      <w:rPr>
                        <w:sz w:val="24"/>
                      </w:rPr>
                    </w:pPr>
                    <w:r>
                      <w:rPr>
                        <w:sz w:val="24"/>
                      </w:rPr>
                      <w:t>否异常</w:t>
                    </w:r>
                  </w:p>
                </w:txbxContent>
              </v:textbox>
            </v:shape>
            <v:shape id="_x0000_s1069" type="#_x0000_t202" style="width:381;height:241;left:8601;position:absolute;top:3925" filled="f" stroked="f">
              <v:textbox inset="0,0,0,0">
                <w:txbxContent>
                  <w:p>
                    <w:pPr>
                      <w:spacing w:before="0" w:line="241" w:lineRule="exact"/>
                      <w:ind w:left="0" w:right="0" w:firstLine="0"/>
                      <w:jc w:val="left"/>
                      <w:rPr>
                        <w:sz w:val="24"/>
                      </w:rPr>
                    </w:pPr>
                    <w:r>
                      <w:rPr>
                        <w:sz w:val="24"/>
                      </w:rPr>
                      <w:t>YES</w:t>
                    </w:r>
                  </w:p>
                </w:txbxContent>
              </v:textbox>
            </v:shape>
            <v:shape id="_x0000_s1070" type="#_x0000_t202" style="width:1464;height:241;left:9482;position:absolute;top:3860" filled="f" stroked="f">
              <v:textbox inset="0,0,0,0">
                <w:txbxContent>
                  <w:p>
                    <w:pPr>
                      <w:spacing w:before="0" w:line="241" w:lineRule="exact"/>
                      <w:ind w:left="0" w:right="0" w:firstLine="0"/>
                      <w:jc w:val="left"/>
                      <w:rPr>
                        <w:sz w:val="24"/>
                      </w:rPr>
                    </w:pPr>
                    <w:r>
                      <w:rPr>
                        <w:sz w:val="24"/>
                      </w:rPr>
                      <w:t>读取剩余数量</w:t>
                    </w:r>
                  </w:p>
                </w:txbxContent>
              </v:textbox>
            </v:shape>
            <v:shape id="_x0000_s1071" type="#_x0000_t202" style="width:983;height:241;left:3478;position:absolute;top:4784" filled="f" stroked="f">
              <v:textbox inset="0,0,0,0">
                <w:txbxContent>
                  <w:p>
                    <w:pPr>
                      <w:spacing w:before="0" w:line="241" w:lineRule="exact"/>
                      <w:ind w:left="0" w:right="0" w:firstLine="0"/>
                      <w:jc w:val="left"/>
                      <w:rPr>
                        <w:sz w:val="24"/>
                      </w:rPr>
                    </w:pPr>
                    <w:r>
                      <w:rPr>
                        <w:sz w:val="24"/>
                      </w:rPr>
                      <w:t>空车装货</w:t>
                    </w:r>
                  </w:p>
                </w:txbxContent>
              </v:textbox>
            </v:shape>
            <v:shape id="_x0000_s1072" type="#_x0000_t202" style="width:502;height:241;left:6499;position:absolute;top:4784" filled="f" stroked="f">
              <v:textbox inset="0,0,0,0">
                <w:txbxContent>
                  <w:p>
                    <w:pPr>
                      <w:spacing w:before="0" w:line="241" w:lineRule="exact"/>
                      <w:ind w:left="0" w:right="0" w:firstLine="0"/>
                      <w:jc w:val="left"/>
                      <w:rPr>
                        <w:sz w:val="24"/>
                      </w:rPr>
                    </w:pPr>
                    <w:r>
                      <w:rPr>
                        <w:sz w:val="24"/>
                      </w:rPr>
                      <w:t>正常</w:t>
                    </w:r>
                  </w:p>
                </w:txbxContent>
              </v:textbox>
            </v:shape>
            <v:shape id="_x0000_s1073" type="#_x0000_t202" style="width:1106;height:530;left:8242;position:absolute;top:4724" filled="f" stroked="f">
              <v:textbox inset="0,0,0,0">
                <w:txbxContent>
                  <w:p>
                    <w:pPr>
                      <w:spacing w:before="0" w:line="265" w:lineRule="exact"/>
                      <w:ind w:left="61" w:right="0" w:firstLine="0"/>
                      <w:jc w:val="left"/>
                      <w:rPr>
                        <w:sz w:val="24"/>
                      </w:rPr>
                    </w:pPr>
                    <w:r>
                      <w:rPr>
                        <w:sz w:val="24"/>
                      </w:rPr>
                      <w:t>计算净重</w:t>
                    </w:r>
                  </w:p>
                  <w:p>
                    <w:pPr>
                      <w:spacing w:before="0" w:line="265" w:lineRule="exact"/>
                      <w:ind w:left="0" w:right="0" w:firstLine="0"/>
                      <w:jc w:val="left"/>
                      <w:rPr>
                        <w:sz w:val="24"/>
                      </w:rPr>
                    </w:pPr>
                    <w:r>
                      <w:rPr>
                        <w:sz w:val="24"/>
                      </w:rPr>
                      <w:t>毛重-皮重</w:t>
                    </w:r>
                  </w:p>
                </w:txbxContent>
              </v:textbox>
            </v:shape>
            <v:shape id="_x0000_s1074" type="#_x0000_t202" style="width:1464;height:241;left:11724;position:absolute;top:4879" filled="f" stroked="f">
              <v:textbox inset="0,0,0,0">
                <w:txbxContent>
                  <w:p>
                    <w:pPr>
                      <w:spacing w:before="0" w:line="241" w:lineRule="exact"/>
                      <w:ind w:left="0" w:right="0" w:firstLine="0"/>
                      <w:jc w:val="left"/>
                      <w:rPr>
                        <w:sz w:val="24"/>
                      </w:rPr>
                    </w:pPr>
                    <w:r>
                      <w:rPr>
                        <w:color w:val="00007F"/>
                        <w:sz w:val="24"/>
                      </w:rPr>
                      <w:t>读取补单数量</w:t>
                    </w:r>
                  </w:p>
                </w:txbxContent>
              </v:textbox>
            </v:shape>
            <v:shape id="_x0000_s1075" type="#_x0000_t202" style="width:1223;height:241;left:13960;position:absolute;top:4879" filled="f" stroked="f">
              <v:textbox inset="0,0,0,0">
                <w:txbxContent>
                  <w:p>
                    <w:pPr>
                      <w:spacing w:before="0" w:line="241" w:lineRule="exact"/>
                      <w:ind w:left="0" w:right="0" w:firstLine="0"/>
                      <w:jc w:val="left"/>
                      <w:rPr>
                        <w:sz w:val="24"/>
                      </w:rPr>
                    </w:pPr>
                    <w:r>
                      <w:rPr>
                        <w:color w:val="00007F"/>
                        <w:sz w:val="24"/>
                      </w:rPr>
                      <w:t>选择补货单</w:t>
                    </w:r>
                  </w:p>
                </w:txbxContent>
              </v:textbox>
            </v:shape>
            <v:shape id="_x0000_s1076" type="#_x0000_t202" style="width:502;height:241;left:5446;position:absolute;top:5877" filled="f" stroked="f">
              <v:textbox inset="0,0,0,0">
                <w:txbxContent>
                  <w:p>
                    <w:pPr>
                      <w:spacing w:before="0" w:line="241" w:lineRule="exact"/>
                      <w:ind w:left="0" w:right="0" w:firstLine="0"/>
                      <w:jc w:val="left"/>
                      <w:rPr>
                        <w:sz w:val="24"/>
                      </w:rPr>
                    </w:pPr>
                    <w:r>
                      <w:rPr>
                        <w:color w:val="00007F"/>
                        <w:sz w:val="24"/>
                      </w:rPr>
                      <w:t>卸货</w:t>
                    </w:r>
                  </w:p>
                </w:txbxContent>
              </v:textbox>
            </v:shape>
            <v:shape id="_x0000_s1077" type="#_x0000_t202" style="width:261;height:241;left:7504;position:absolute;top:5877" filled="f" stroked="f">
              <v:textbox inset="0,0,0,0">
                <w:txbxContent>
                  <w:p>
                    <w:pPr>
                      <w:spacing w:before="0" w:line="241" w:lineRule="exact"/>
                      <w:ind w:left="0" w:right="0" w:firstLine="0"/>
                      <w:jc w:val="left"/>
                      <w:rPr>
                        <w:sz w:val="24"/>
                      </w:rPr>
                    </w:pPr>
                    <w:r>
                      <w:rPr>
                        <w:color w:val="00007F"/>
                        <w:sz w:val="24"/>
                      </w:rPr>
                      <w:t>NO</w:t>
                    </w:r>
                  </w:p>
                </w:txbxContent>
              </v:textbox>
            </v:shape>
            <v:shape id="_x0000_s1078" type="#_x0000_t202" style="width:1107;height:483;left:9662;position:absolute;top:5903" filled="f" stroked="f">
              <v:textbox inset="0,0,0,0">
                <w:txbxContent>
                  <w:p>
                    <w:pPr>
                      <w:spacing w:before="0" w:line="241" w:lineRule="exact"/>
                      <w:ind w:left="0" w:right="18" w:firstLine="0"/>
                      <w:jc w:val="center"/>
                      <w:rPr>
                        <w:sz w:val="24"/>
                      </w:rPr>
                    </w:pPr>
                    <w:r>
                      <w:rPr>
                        <w:sz w:val="24"/>
                      </w:rPr>
                      <w:t>净重-余重</w:t>
                    </w:r>
                  </w:p>
                  <w:p>
                    <w:pPr>
                      <w:spacing w:before="0" w:line="241" w:lineRule="exact"/>
                      <w:ind w:left="0" w:right="16" w:firstLine="0"/>
                      <w:jc w:val="center"/>
                      <w:rPr>
                        <w:sz w:val="24"/>
                      </w:rPr>
                    </w:pPr>
                    <w:r>
                      <w:rPr>
                        <w:sz w:val="24"/>
                      </w:rPr>
                      <w:t>≤0</w:t>
                    </w:r>
                  </w:p>
                </w:txbxContent>
              </v:textbox>
            </v:shape>
            <v:shape id="_x0000_s1079" type="#_x0000_t202" style="width:261;height:241;left:12400;position:absolute;top:5877" filled="f" stroked="f">
              <v:textbox inset="0,0,0,0">
                <w:txbxContent>
                  <w:p>
                    <w:pPr>
                      <w:spacing w:before="0" w:line="241" w:lineRule="exact"/>
                      <w:ind w:left="0" w:right="0" w:firstLine="0"/>
                      <w:jc w:val="left"/>
                      <w:rPr>
                        <w:sz w:val="24"/>
                      </w:rPr>
                    </w:pPr>
                    <w:r>
                      <w:rPr>
                        <w:color w:val="00007F"/>
                        <w:sz w:val="24"/>
                      </w:rPr>
                      <w:t>NO</w:t>
                    </w:r>
                  </w:p>
                </w:txbxContent>
              </v:textbox>
            </v:shape>
            <v:shape id="_x0000_s1080" type="#_x0000_t202" style="width:1223;height:241;left:13821;position:absolute;top:5877" filled="f" stroked="f">
              <v:textbox inset="0,0,0,0">
                <w:txbxContent>
                  <w:p>
                    <w:pPr>
                      <w:spacing w:before="0" w:line="241" w:lineRule="exact"/>
                      <w:ind w:left="0" w:right="0" w:firstLine="0"/>
                      <w:jc w:val="left"/>
                      <w:rPr>
                        <w:sz w:val="24"/>
                      </w:rPr>
                    </w:pPr>
                    <w:r>
                      <w:rPr>
                        <w:color w:val="00007F"/>
                        <w:sz w:val="24"/>
                      </w:rPr>
                      <w:t>开具补货单</w:t>
                    </w:r>
                  </w:p>
                </w:txbxContent>
              </v:textbox>
            </v:shape>
            <v:shape id="_x0000_s1081" type="#_x0000_t202" style="width:7247;height:1770;left:3459;position:absolute;top:6493" filled="f" stroked="f">
              <v:textbox inset="0,0,0,0">
                <w:txbxContent>
                  <w:p>
                    <w:pPr>
                      <w:spacing w:before="0" w:line="274" w:lineRule="exact"/>
                      <w:ind w:left="447" w:right="0" w:firstLine="0"/>
                      <w:jc w:val="left"/>
                      <w:rPr>
                        <w:sz w:val="24"/>
                      </w:rPr>
                    </w:pPr>
                    <w:r>
                      <w:rPr>
                        <w:sz w:val="24"/>
                      </w:rPr>
                      <w:t>■■</w:t>
                    </w:r>
                  </w:p>
                  <w:p>
                    <w:pPr>
                      <w:tabs>
                        <w:tab w:val="left" w:pos="3734"/>
                        <w:tab w:val="left" w:pos="6565"/>
                      </w:tabs>
                      <w:spacing w:before="174" w:line="288" w:lineRule="auto"/>
                      <w:ind w:left="1678" w:right="318" w:hanging="1679"/>
                      <w:jc w:val="left"/>
                      <w:rPr>
                        <w:sz w:val="24"/>
                      </w:rPr>
                    </w:pPr>
                    <w:r>
                      <w:rPr>
                        <w:sz w:val="24"/>
                      </w:rPr>
                      <w:t>重车称重</w:t>
                      <w:tab/>
                      <w:tab/>
                      <w:t>记录毛重</w:t>
                      <w:tab/>
                    </w:r>
                    <w:r>
                      <w:rPr>
                        <w:spacing w:val="-6"/>
                        <w:position w:val="1"/>
                        <w:sz w:val="24"/>
                      </w:rPr>
                      <w:t xml:space="preserve">YES </w:t>
                    </w:r>
                    <w:r>
                      <w:rPr>
                        <w:sz w:val="24"/>
                      </w:rPr>
                      <w:t>自动读数</w:t>
                    </w:r>
                  </w:p>
                  <w:p>
                    <w:pPr>
                      <w:spacing w:before="25" w:line="225" w:lineRule="auto"/>
                      <w:ind w:left="6385" w:right="18" w:hanging="121"/>
                      <w:jc w:val="left"/>
                      <w:rPr>
                        <w:sz w:val="24"/>
                      </w:rPr>
                    </w:pPr>
                    <w:r>
                      <w:rPr>
                        <w:sz w:val="24"/>
                      </w:rPr>
                      <w:t>冲减提货单数量</w:t>
                    </w:r>
                  </w:p>
                </w:txbxContent>
              </v:textbox>
            </v:shape>
            <v:shape id="_x0000_s1082" type="#_x0000_t202" style="width:983;height:753;left:3433;position:absolute;top:8648" filled="f" stroked="f">
              <v:textbox inset="0,0,0,0">
                <w:txbxContent>
                  <w:p>
                    <w:pPr>
                      <w:spacing w:before="0" w:line="274" w:lineRule="exact"/>
                      <w:ind w:left="371" w:right="0" w:firstLine="0"/>
                      <w:jc w:val="left"/>
                      <w:rPr>
                        <w:sz w:val="24"/>
                      </w:rPr>
                    </w:pPr>
                    <w:r>
                      <w:rPr>
                        <w:sz w:val="24"/>
                      </w:rPr>
                      <w:t>■■</w:t>
                    </w:r>
                  </w:p>
                  <w:p>
                    <w:pPr>
                      <w:spacing w:before="204" w:line="274" w:lineRule="exact"/>
                      <w:ind w:left="0" w:right="0" w:firstLine="0"/>
                      <w:jc w:val="left"/>
                      <w:rPr>
                        <w:sz w:val="24"/>
                      </w:rPr>
                    </w:pPr>
                    <w:r>
                      <w:rPr>
                        <w:sz w:val="24"/>
                      </w:rPr>
                      <w:t>重车放行</w:t>
                    </w:r>
                  </w:p>
                </w:txbxContent>
              </v:textbox>
            </v:shape>
            <v:shape id="_x0000_s1083" type="#_x0000_t202" style="width:261;height:241;left:5369;position:absolute;top:9159" filled="f" stroked="f">
              <v:textbox inset="0,0,0,0">
                <w:txbxContent>
                  <w:p>
                    <w:pPr>
                      <w:spacing w:before="0" w:line="241" w:lineRule="exact"/>
                      <w:ind w:left="0" w:right="0" w:firstLine="0"/>
                      <w:jc w:val="left"/>
                      <w:rPr>
                        <w:sz w:val="24"/>
                      </w:rPr>
                    </w:pPr>
                    <w:r>
                      <w:rPr>
                        <w:sz w:val="24"/>
                      </w:rPr>
                      <w:t>OK</w:t>
                    </w:r>
                  </w:p>
                </w:txbxContent>
              </v:textbox>
            </v:shape>
            <v:shape id="_x0000_s1084" type="#_x0000_t202" style="width:983;height:241;left:6609;position:absolute;top:9159" filled="f" stroked="f">
              <v:textbox inset="0,0,0,0">
                <w:txbxContent>
                  <w:p>
                    <w:pPr>
                      <w:spacing w:before="0" w:line="241" w:lineRule="exact"/>
                      <w:ind w:left="0" w:right="0" w:firstLine="0"/>
                      <w:jc w:val="left"/>
                      <w:rPr>
                        <w:sz w:val="24"/>
                      </w:rPr>
                    </w:pPr>
                    <w:r>
                      <w:rPr>
                        <w:sz w:val="24"/>
                      </w:rPr>
                      <w:t>门卫检查</w:t>
                    </w:r>
                  </w:p>
                </w:txbxContent>
              </v:textbox>
            </v:shape>
            <v:shape id="_x0000_s1085" type="#_x0000_t202" style="width:1223;height:241;left:9603;position:absolute;top:9159" filled="f" stroked="f">
              <v:textbox inset="0,0,0,0">
                <w:txbxContent>
                  <w:p>
                    <w:pPr>
                      <w:spacing w:before="0" w:line="241" w:lineRule="exact"/>
                      <w:ind w:left="0" w:right="0" w:firstLine="0"/>
                      <w:jc w:val="left"/>
                      <w:rPr>
                        <w:sz w:val="24"/>
                      </w:rPr>
                    </w:pPr>
                    <w:r>
                      <w:rPr>
                        <w:sz w:val="24"/>
                      </w:rPr>
                      <w:t>打印磅码单</w:t>
                    </w:r>
                  </w:p>
                </w:txbxContent>
              </v:textbox>
            </v:shape>
            <v:shape id="_x0000_s1086" type="#_x0000_t202" style="width:1911;height:1331;left:12337;position:absolute;top:8328" filled="f" stroked="f">
              <v:textbox inset="0,0,0,0">
                <w:txbxContent>
                  <w:p>
                    <w:pPr>
                      <w:spacing w:before="0" w:line="274" w:lineRule="exact"/>
                      <w:ind w:left="0" w:right="0" w:firstLine="0"/>
                      <w:jc w:val="left"/>
                      <w:rPr>
                        <w:sz w:val="24"/>
                      </w:rPr>
                    </w:pPr>
                    <w:r>
                      <w:rPr>
                        <w:sz w:val="24"/>
                      </w:rPr>
                      <w:t>发货日报表</w:t>
                    </w:r>
                  </w:p>
                  <w:p>
                    <w:pPr>
                      <w:spacing w:before="102"/>
                      <w:ind w:left="147" w:right="0" w:firstLine="0"/>
                      <w:jc w:val="left"/>
                      <w:rPr>
                        <w:sz w:val="24"/>
                      </w:rPr>
                    </w:pPr>
                    <w:r>
                      <w:rPr>
                        <w:sz w:val="24"/>
                      </w:rPr>
                      <w:t>发货统计表</w:t>
                    </w:r>
                  </w:p>
                  <w:p>
                    <w:pPr>
                      <w:spacing w:before="2"/>
                      <w:ind w:left="534" w:right="0" w:firstLine="0"/>
                      <w:jc w:val="left"/>
                      <w:rPr>
                        <w:sz w:val="24"/>
                      </w:rPr>
                    </w:pPr>
                    <w:r>
                      <w:rPr>
                        <w:sz w:val="24"/>
                      </w:rPr>
                      <w:t>发货台帐</w:t>
                    </w:r>
                  </w:p>
                  <w:p>
                    <w:pPr>
                      <w:spacing w:before="63" w:line="274" w:lineRule="exact"/>
                      <w:ind w:left="687" w:right="0" w:firstLine="0"/>
                      <w:jc w:val="left"/>
                      <w:rPr>
                        <w:sz w:val="24"/>
                      </w:rPr>
                    </w:pPr>
                    <w:r>
                      <w:rPr>
                        <w:sz w:val="24"/>
                      </w:rPr>
                      <w:t>磅码单查询</w:t>
                    </w:r>
                  </w:p>
                </w:txbxContent>
              </v:textbox>
            </v:shape>
            <v:shape id="_x0000_s1087" type="#_x0000_t202" style="width:1705;height:241;left:9361;position:absolute;top:10236" filled="f" stroked="f">
              <v:textbox inset="0,0,0,0">
                <w:txbxContent>
                  <w:p>
                    <w:pPr>
                      <w:spacing w:before="0" w:line="241" w:lineRule="exact"/>
                      <w:ind w:left="0" w:right="0" w:firstLine="0"/>
                      <w:jc w:val="left"/>
                      <w:rPr>
                        <w:sz w:val="24"/>
                      </w:rPr>
                    </w:pPr>
                    <w:r>
                      <w:rPr>
                        <w:sz w:val="24"/>
                      </w:rPr>
                      <w:t>生成销售出库单</w:t>
                    </w:r>
                  </w:p>
                </w:txbxContent>
              </v:textbox>
            </v:shape>
            <v:shape id="_x0000_s1088" type="#_x0000_t202" style="width:983;height:241;left:9713;position:absolute;top:11314" filled="f" stroked="f">
              <v:textbox inset="0,0,0,0">
                <w:txbxContent>
                  <w:p>
                    <w:pPr>
                      <w:spacing w:before="0" w:line="241" w:lineRule="exact"/>
                      <w:ind w:left="0" w:right="0" w:firstLine="0"/>
                      <w:jc w:val="left"/>
                      <w:rPr>
                        <w:b/>
                        <w:sz w:val="24"/>
                      </w:rPr>
                    </w:pPr>
                    <w:r>
                      <w:rPr>
                        <w:b/>
                        <w:color w:val="FF0000"/>
                        <w:sz w:val="24"/>
                      </w:rPr>
                      <w:t>库存系统</w:t>
                    </w:r>
                  </w:p>
                </w:txbxContent>
              </v:textbox>
            </v:shape>
            <w10:wrap type="topAndBottom"/>
          </v:group>
        </w:pict>
      </w:r>
    </w:p>
    <w:p>
      <w:pPr>
        <w:pStyle w:val="BodyText"/>
        <w:rPr>
          <w:sz w:val="20"/>
        </w:rPr>
      </w:pPr>
    </w:p>
    <w:p>
      <w:pPr>
        <w:pStyle w:val="BodyText"/>
        <w:rPr>
          <w:sz w:val="20"/>
        </w:rPr>
      </w:pPr>
    </w:p>
    <w:p>
      <w:pPr>
        <w:pStyle w:val="BodyText"/>
        <w:rPr>
          <w:sz w:val="20"/>
        </w:rPr>
      </w:pPr>
    </w:p>
    <w:p>
      <w:pPr>
        <w:pStyle w:val="Heading4"/>
        <w:spacing w:before="228"/>
      </w:pPr>
      <w:r>
        <w:t>先开票后发货业务流程设计：</w:t>
      </w:r>
    </w:p>
    <w:p>
      <w:pPr>
        <w:pStyle w:val="BodyText"/>
        <w:spacing w:before="10"/>
        <w:rPr>
          <w:b/>
          <w:sz w:val="22"/>
        </w:rPr>
      </w:pPr>
    </w:p>
    <w:p>
      <w:pPr>
        <w:pStyle w:val="ListParagraph"/>
        <w:numPr>
          <w:ilvl w:val="1"/>
          <w:numId w:val="9"/>
        </w:numPr>
        <w:tabs>
          <w:tab w:val="left" w:pos="1690"/>
          <w:tab w:val="left" w:pos="1691"/>
        </w:tabs>
        <w:spacing w:before="0" w:after="0" w:line="432" w:lineRule="auto"/>
        <w:ind w:left="380" w:right="1758" w:firstLine="629"/>
        <w:jc w:val="left"/>
        <w:rPr>
          <w:sz w:val="31"/>
        </w:rPr>
      </w:pPr>
      <w:r>
        <w:rPr>
          <w:spacing w:val="-1"/>
          <w:sz w:val="31"/>
        </w:rPr>
        <w:t>客户提出购货申请后，由销售部门开具销售提货单，经领导和财务部门审核确认</w:t>
      </w:r>
      <w:r>
        <w:rPr>
          <w:sz w:val="31"/>
        </w:rPr>
        <w:t>后，提货单数据自动传到磅房管理系统，用于控制发货数量，防止超提单数量发货。</w:t>
      </w:r>
    </w:p>
    <w:p>
      <w:pPr>
        <w:pStyle w:val="ListParagraph"/>
        <w:numPr>
          <w:ilvl w:val="1"/>
          <w:numId w:val="9"/>
        </w:numPr>
        <w:tabs>
          <w:tab w:val="left" w:pos="1690"/>
          <w:tab w:val="left" w:pos="1691"/>
        </w:tabs>
        <w:spacing w:before="0" w:after="0" w:line="372" w:lineRule="exact"/>
        <w:ind w:left="1691" w:right="0" w:hanging="681"/>
        <w:jc w:val="left"/>
        <w:rPr>
          <w:sz w:val="31"/>
        </w:rPr>
      </w:pPr>
      <w:r>
        <w:rPr>
          <w:sz w:val="31"/>
        </w:rPr>
        <w:t>空车进厂装货前称量车皮重量时，司磅员输入车辆编号，计算机通过串行通信口</w:t>
      </w:r>
    </w:p>
    <w:p>
      <w:pPr>
        <w:pStyle w:val="BodyText"/>
        <w:spacing w:before="10"/>
        <w:rPr>
          <w:sz w:val="24"/>
        </w:rPr>
      </w:pPr>
    </w:p>
    <w:p>
      <w:pPr>
        <w:pStyle w:val="BodyText"/>
        <w:spacing w:line="424" w:lineRule="auto"/>
        <w:ind w:left="380" w:right="1484"/>
      </w:pPr>
      <w:r>
        <w:rPr>
          <w:spacing w:val="-11"/>
        </w:rPr>
        <w:t xml:space="preserve">可以自动读取车辆皮重，并自动与本车上次皮重或平均皮重进行比较，如果出现异常，系统  </w:t>
      </w:r>
      <w:r>
        <w:rPr>
          <w:spacing w:val="-12"/>
        </w:rPr>
        <w:t>自动异常，系统自动报警，提醒监磅人员检查车辆是否作弊，如作弊，则重新计量。系统自</w:t>
      </w:r>
      <w:r>
        <w:t>动保存空车车号、本次称量皮重。</w:t>
      </w:r>
    </w:p>
    <w:p>
      <w:pPr>
        <w:pStyle w:val="ListParagraph"/>
        <w:numPr>
          <w:ilvl w:val="1"/>
          <w:numId w:val="9"/>
        </w:numPr>
        <w:tabs>
          <w:tab w:val="left" w:pos="1690"/>
          <w:tab w:val="left" w:pos="1691"/>
        </w:tabs>
        <w:spacing w:before="0" w:after="0" w:line="381" w:lineRule="exact"/>
        <w:ind w:left="1691" w:right="0" w:hanging="681"/>
        <w:jc w:val="left"/>
        <w:rPr>
          <w:sz w:val="31"/>
        </w:rPr>
      </w:pPr>
      <w:r>
        <w:rPr>
          <w:sz w:val="31"/>
        </w:rPr>
        <w:t>车辆装货后称重，计算机自动从称重仪表中读出车辆毛重，并取出本次称量皮重</w:t>
      </w:r>
    </w:p>
    <w:p>
      <w:pPr>
        <w:pStyle w:val="BodyText"/>
        <w:spacing w:before="10"/>
        <w:rPr>
          <w:sz w:val="24"/>
        </w:rPr>
      </w:pPr>
    </w:p>
    <w:p>
      <w:pPr>
        <w:pStyle w:val="BodyText"/>
        <w:spacing w:before="1"/>
        <w:ind w:left="380"/>
      </w:pPr>
      <w:r>
        <w:t>计算出货物净重，司磅员选择客户提货单，系统自动提取该提货单剩余数量与货物净重比较，</w:t>
      </w:r>
    </w:p>
    <w:p>
      <w:pPr>
        <w:spacing w:after="0"/>
        <w:sectPr>
          <w:headerReference w:type="default" r:id="rId33"/>
          <w:footerReference w:type="default" r:id="rId34"/>
          <w:pgSz w:w="17860" w:h="25260"/>
          <w:pgMar w:top="1540" w:right="1000" w:bottom="2060" w:left="2320" w:header="1056" w:footer="1820"/>
          <w:pgNumType w:start="14"/>
          <w:cols w:space="708"/>
        </w:sectPr>
      </w:pPr>
    </w:p>
    <w:p>
      <w:pPr>
        <w:pStyle w:val="BodyText"/>
        <w:rPr>
          <w:sz w:val="20"/>
        </w:rPr>
      </w:pPr>
    </w:p>
    <w:p>
      <w:pPr>
        <w:pStyle w:val="BodyText"/>
        <w:spacing w:before="234" w:line="424" w:lineRule="auto"/>
        <w:ind w:left="380" w:right="1674"/>
      </w:pPr>
      <w:r>
        <w:rPr>
          <w:spacing w:val="-11"/>
        </w:rPr>
        <w:t>如果货物重量不大于剩余重量，系统打印过磅单，允许车辆出场。系统自动冲减提货单剩余</w:t>
      </w:r>
      <w:r>
        <w:t>数量。</w:t>
      </w:r>
    </w:p>
    <w:p>
      <w:pPr>
        <w:pStyle w:val="ListParagraph"/>
        <w:numPr>
          <w:ilvl w:val="1"/>
          <w:numId w:val="11"/>
        </w:numPr>
        <w:tabs>
          <w:tab w:val="left" w:pos="1691"/>
        </w:tabs>
        <w:spacing w:before="0" w:after="0" w:line="383" w:lineRule="exact"/>
        <w:ind w:left="1691" w:right="0" w:hanging="681"/>
        <w:jc w:val="both"/>
        <w:rPr>
          <w:sz w:val="31"/>
        </w:rPr>
      </w:pPr>
      <w:r>
        <w:rPr>
          <w:sz w:val="31"/>
        </w:rPr>
        <w:t>如果货物重量大于提货单剩余数量，系统不允许打印过磅单。系统提供两种解决</w:t>
      </w:r>
    </w:p>
    <w:p>
      <w:pPr>
        <w:pStyle w:val="BodyText"/>
        <w:spacing w:before="10"/>
        <w:rPr>
          <w:sz w:val="24"/>
        </w:rPr>
      </w:pPr>
    </w:p>
    <w:p>
      <w:pPr>
        <w:pStyle w:val="BodyText"/>
        <w:spacing w:line="424" w:lineRule="auto"/>
        <w:ind w:left="380" w:right="1674"/>
        <w:jc w:val="both"/>
      </w:pPr>
      <w:r>
        <w:rPr>
          <w:spacing w:val="-16"/>
        </w:rPr>
        <w:t>方式：一是根据多于数量卸货，直至货物重量不大于提货单剩余数量，系统才允许打印过磅</w:t>
      </w:r>
      <w:r>
        <w:rPr>
          <w:w w:val="102"/>
        </w:rPr>
        <w:t>单。二是客户根据多于数量重新交款开具新的提货单（补货单</w:t>
      </w:r>
      <w:r>
        <w:rPr>
          <w:spacing w:val="-190"/>
          <w:w w:val="102"/>
        </w:rPr>
        <w:t>）</w:t>
      </w:r>
      <w:r>
        <w:rPr>
          <w:spacing w:val="-2"/>
          <w:w w:val="102"/>
        </w:rPr>
        <w:t>，司磅员再选择补开单，系</w:t>
      </w:r>
      <w:r>
        <w:rPr>
          <w:spacing w:val="-7"/>
        </w:rPr>
        <w:t>统自动判断货物重量是否不大于原提货单剩余重量与补开单数量之和，如不大于，则打印磅单，允许车辆出场。系统自动冲减提货单和补开单剩余数量。</w:t>
      </w:r>
    </w:p>
    <w:p>
      <w:pPr>
        <w:pStyle w:val="ListParagraph"/>
        <w:numPr>
          <w:ilvl w:val="1"/>
          <w:numId w:val="11"/>
        </w:numPr>
        <w:tabs>
          <w:tab w:val="left" w:pos="1691"/>
        </w:tabs>
        <w:spacing w:before="0" w:after="0" w:line="380" w:lineRule="exact"/>
        <w:ind w:left="1691" w:right="0" w:hanging="681"/>
        <w:jc w:val="both"/>
        <w:rPr>
          <w:sz w:val="31"/>
        </w:rPr>
      </w:pPr>
      <w:r>
        <w:rPr>
          <w:sz w:val="31"/>
        </w:rPr>
        <w:t>过磅单必须打印且只允许打印一次。打印后出现操作失误，只能把打印出的过磅</w:t>
      </w:r>
    </w:p>
    <w:p>
      <w:pPr>
        <w:pStyle w:val="BodyText"/>
        <w:spacing w:before="11"/>
        <w:rPr>
          <w:sz w:val="24"/>
        </w:rPr>
      </w:pPr>
    </w:p>
    <w:p>
      <w:pPr>
        <w:pStyle w:val="BodyText"/>
        <w:spacing w:line="424" w:lineRule="auto"/>
        <w:ind w:left="380" w:right="1674"/>
      </w:pPr>
      <w:r>
        <w:rPr>
          <w:spacing w:val="-15"/>
        </w:rPr>
        <w:t>单作废，系统自动生成红单冲减出错过磅单，然后重新生成新的过磅单，修改后再重新打印</w:t>
      </w:r>
      <w:r>
        <w:rPr>
          <w:spacing w:val="-13"/>
        </w:rPr>
        <w:t>过磅单。管理人员可以通过系统查询出作废过磅单与过磅单打印单据进行核对，防止出现问</w:t>
      </w:r>
    </w:p>
    <w:p>
      <w:pPr>
        <w:pStyle w:val="BodyText"/>
        <w:spacing w:line="395" w:lineRule="exact"/>
        <w:ind w:left="380"/>
      </w:pPr>
      <w:r>
        <w:t>题。</w:t>
      </w:r>
    </w:p>
    <w:p>
      <w:pPr>
        <w:pStyle w:val="ListParagraph"/>
        <w:numPr>
          <w:ilvl w:val="2"/>
          <w:numId w:val="11"/>
        </w:numPr>
        <w:tabs>
          <w:tab w:val="left" w:pos="1690"/>
          <w:tab w:val="left" w:pos="1691"/>
        </w:tabs>
        <w:spacing w:before="221" w:after="0" w:line="240" w:lineRule="auto"/>
        <w:ind w:left="1691" w:right="0" w:hanging="591"/>
        <w:jc w:val="left"/>
        <w:rPr>
          <w:sz w:val="36"/>
        </w:rPr>
      </w:pPr>
      <w:r>
        <w:rPr>
          <w:sz w:val="36"/>
        </w:rPr>
        <w:t>系统可以根据提货单汇总发货量自动生成销售出库单传入产品库存系</w:t>
      </w:r>
    </w:p>
    <w:p>
      <w:pPr>
        <w:pStyle w:val="BodyText"/>
        <w:rPr>
          <w:sz w:val="16"/>
        </w:rPr>
      </w:pPr>
    </w:p>
    <w:p>
      <w:pPr>
        <w:spacing w:before="50"/>
        <w:ind w:left="380" w:right="0" w:firstLine="0"/>
        <w:jc w:val="left"/>
        <w:rPr>
          <w:sz w:val="36"/>
        </w:rPr>
      </w:pPr>
      <w:r>
        <w:rPr>
          <w:sz w:val="36"/>
        </w:rPr>
        <w:t>统。可以自动生成发货日报表。</w:t>
      </w:r>
    </w:p>
    <w:p>
      <w:pPr>
        <w:pStyle w:val="Heading2"/>
        <w:numPr>
          <w:ilvl w:val="0"/>
          <w:numId w:val="7"/>
        </w:numPr>
        <w:tabs>
          <w:tab w:val="left" w:pos="2066"/>
        </w:tabs>
        <w:spacing w:before="265" w:after="0" w:line="240" w:lineRule="auto"/>
        <w:ind w:left="2065" w:right="0" w:hanging="843"/>
        <w:jc w:val="left"/>
        <w:rPr>
          <w:rFonts w:ascii="宋体" w:eastAsia="宋体" w:hint="eastAsia"/>
        </w:rPr>
      </w:pPr>
      <w:r>
        <w:rPr>
          <w:rFonts w:ascii="宋体" w:eastAsia="宋体" w:hint="eastAsia"/>
        </w:rPr>
        <w:t>磅房管理系统功能分析</w:t>
      </w:r>
    </w:p>
    <w:p>
      <w:pPr>
        <w:pStyle w:val="ListParagraph"/>
        <w:numPr>
          <w:ilvl w:val="1"/>
          <w:numId w:val="11"/>
        </w:numPr>
        <w:tabs>
          <w:tab w:val="left" w:pos="1691"/>
        </w:tabs>
        <w:spacing w:before="430" w:after="0" w:line="427" w:lineRule="auto"/>
        <w:ind w:left="380" w:right="1660" w:firstLine="629"/>
        <w:jc w:val="both"/>
        <w:rPr>
          <w:sz w:val="31"/>
        </w:rPr>
      </w:pPr>
      <w:r>
        <w:rPr>
          <w:sz w:val="31"/>
        </w:rPr>
        <w:t xml:space="preserve">系统自动从电子衡器仪表中采集车辆毛重、皮重数据，并自动计算出净重，自动 </w:t>
      </w:r>
      <w:r>
        <w:rPr>
          <w:spacing w:val="-15"/>
          <w:sz w:val="31"/>
        </w:rPr>
        <w:t>打印过磅单。系统不允许司磅员修改计量数据，同时系统自动监控称量数据是否达到最大稳定值，如未达到最大值，系统禁止保存数据与打印过磅单，从而彻底解决了司磅员在司磅数据上的舞弊行为。</w:t>
      </w:r>
    </w:p>
    <w:p>
      <w:pPr>
        <w:pStyle w:val="ListParagraph"/>
        <w:numPr>
          <w:ilvl w:val="1"/>
          <w:numId w:val="11"/>
        </w:numPr>
        <w:tabs>
          <w:tab w:val="left" w:pos="1691"/>
        </w:tabs>
        <w:spacing w:before="0" w:after="0" w:line="378" w:lineRule="exact"/>
        <w:ind w:left="1691" w:right="0" w:hanging="681"/>
        <w:jc w:val="both"/>
        <w:rPr>
          <w:sz w:val="31"/>
        </w:rPr>
      </w:pPr>
      <w:r>
        <w:rPr>
          <w:sz w:val="31"/>
        </w:rPr>
        <w:t>车皮重量超过其平均数量，系统能够自动报警，从而解决司机在车皮重量上的作</w:t>
      </w:r>
    </w:p>
    <w:p>
      <w:pPr>
        <w:pStyle w:val="BodyText"/>
        <w:spacing w:before="10"/>
        <w:rPr>
          <w:sz w:val="24"/>
        </w:rPr>
      </w:pPr>
    </w:p>
    <w:p>
      <w:pPr>
        <w:pStyle w:val="BodyText"/>
        <w:ind w:left="380"/>
      </w:pPr>
      <w:r>
        <w:t>弊行为。</w:t>
      </w:r>
    </w:p>
    <w:p>
      <w:pPr>
        <w:pStyle w:val="BodyText"/>
        <w:spacing w:before="10"/>
        <w:rPr>
          <w:sz w:val="22"/>
        </w:rPr>
      </w:pPr>
    </w:p>
    <w:p>
      <w:pPr>
        <w:pStyle w:val="ListParagraph"/>
        <w:numPr>
          <w:ilvl w:val="1"/>
          <w:numId w:val="11"/>
        </w:numPr>
        <w:tabs>
          <w:tab w:val="left" w:pos="1690"/>
          <w:tab w:val="left" w:pos="1691"/>
        </w:tabs>
        <w:spacing w:before="0" w:after="0" w:line="432" w:lineRule="auto"/>
        <w:ind w:left="380" w:right="1758" w:firstLine="629"/>
        <w:jc w:val="left"/>
        <w:rPr>
          <w:sz w:val="31"/>
        </w:rPr>
      </w:pPr>
      <w:r>
        <w:rPr>
          <w:spacing w:val="-1"/>
          <w:sz w:val="31"/>
        </w:rPr>
        <w:t xml:space="preserve">系统可以自动监控收货过磅整个过程，如果车辆重复称量毛重，系统自动禁止， </w:t>
      </w:r>
      <w:r>
        <w:rPr>
          <w:sz w:val="31"/>
        </w:rPr>
        <w:t>从而解决一车多过问题。</w:t>
      </w:r>
    </w:p>
    <w:p>
      <w:pPr>
        <w:pStyle w:val="ListParagraph"/>
        <w:numPr>
          <w:ilvl w:val="1"/>
          <w:numId w:val="11"/>
        </w:numPr>
        <w:tabs>
          <w:tab w:val="left" w:pos="1690"/>
          <w:tab w:val="left" w:pos="1691"/>
        </w:tabs>
        <w:spacing w:before="0" w:after="0" w:line="371" w:lineRule="exact"/>
        <w:ind w:left="1691" w:right="0" w:hanging="681"/>
        <w:jc w:val="left"/>
        <w:rPr>
          <w:sz w:val="31"/>
        </w:rPr>
      </w:pPr>
      <w:r>
        <w:rPr>
          <w:sz w:val="31"/>
        </w:rPr>
        <w:t>可以与销售管理系统连接，自动读取销售提货单剩余数量，严格控制发货数量超</w:t>
      </w:r>
    </w:p>
    <w:p>
      <w:pPr>
        <w:pStyle w:val="BodyText"/>
        <w:spacing w:before="11"/>
        <w:rPr>
          <w:sz w:val="24"/>
        </w:rPr>
      </w:pPr>
    </w:p>
    <w:p>
      <w:pPr>
        <w:pStyle w:val="BodyText"/>
        <w:ind w:left="380"/>
      </w:pPr>
      <w:r>
        <w:t>过开票数量，从而解决超提单发货问题。</w:t>
      </w:r>
    </w:p>
    <w:p>
      <w:pPr>
        <w:pStyle w:val="BodyText"/>
        <w:rPr>
          <w:sz w:val="17"/>
        </w:rPr>
      </w:pPr>
    </w:p>
    <w:p>
      <w:pPr>
        <w:pStyle w:val="ListParagraph"/>
        <w:numPr>
          <w:ilvl w:val="1"/>
          <w:numId w:val="11"/>
        </w:numPr>
        <w:tabs>
          <w:tab w:val="left" w:pos="1690"/>
          <w:tab w:val="left" w:pos="1691"/>
        </w:tabs>
        <w:spacing w:before="75" w:after="0" w:line="240" w:lineRule="auto"/>
        <w:ind w:left="1691" w:right="0" w:hanging="681"/>
        <w:jc w:val="left"/>
        <w:rPr>
          <w:sz w:val="31"/>
        </w:rPr>
      </w:pPr>
      <w:r>
        <w:rPr>
          <w:sz w:val="31"/>
        </w:rPr>
        <w:t>可以处理提货单剩余重量小于发货数量时，系统允许从其它提货单补足剩余数量。</w:t>
      </w:r>
    </w:p>
    <w:p>
      <w:pPr>
        <w:pStyle w:val="ListParagraph"/>
        <w:numPr>
          <w:ilvl w:val="1"/>
          <w:numId w:val="11"/>
        </w:numPr>
        <w:tabs>
          <w:tab w:val="left" w:pos="1690"/>
          <w:tab w:val="left" w:pos="1691"/>
        </w:tabs>
        <w:spacing w:before="304" w:after="0" w:line="240" w:lineRule="auto"/>
        <w:ind w:left="1691" w:right="0" w:hanging="681"/>
        <w:jc w:val="left"/>
        <w:rPr>
          <w:sz w:val="31"/>
        </w:rPr>
      </w:pPr>
      <w:r>
        <w:rPr>
          <w:sz w:val="31"/>
        </w:rPr>
        <w:t>错误修改采用红单冲销方式，能够跟踪整个修改过程。</w:t>
      </w:r>
    </w:p>
    <w:p>
      <w:pPr>
        <w:pStyle w:val="ListParagraph"/>
        <w:numPr>
          <w:ilvl w:val="1"/>
          <w:numId w:val="11"/>
        </w:numPr>
        <w:tabs>
          <w:tab w:val="left" w:pos="1690"/>
          <w:tab w:val="left" w:pos="1691"/>
        </w:tabs>
        <w:spacing w:before="305" w:after="0" w:line="240" w:lineRule="auto"/>
        <w:ind w:left="1691" w:right="0" w:hanging="681"/>
        <w:jc w:val="left"/>
        <w:rPr>
          <w:sz w:val="31"/>
        </w:rPr>
      </w:pPr>
      <w:r>
        <w:rPr>
          <w:sz w:val="31"/>
        </w:rPr>
        <w:t>能够处理超电子衡称量额定值计量问题。</w:t>
      </w:r>
    </w:p>
    <w:p>
      <w:pPr>
        <w:pStyle w:val="ListParagraph"/>
        <w:numPr>
          <w:ilvl w:val="1"/>
          <w:numId w:val="11"/>
        </w:numPr>
        <w:tabs>
          <w:tab w:val="left" w:pos="1690"/>
          <w:tab w:val="left" w:pos="1691"/>
        </w:tabs>
        <w:spacing w:before="305" w:after="0" w:line="240" w:lineRule="auto"/>
        <w:ind w:left="1691" w:right="0" w:hanging="681"/>
        <w:jc w:val="left"/>
        <w:rPr>
          <w:sz w:val="31"/>
        </w:rPr>
      </w:pPr>
      <w:r>
        <w:rPr>
          <w:sz w:val="31"/>
        </w:rPr>
        <w:t>系统提供采购合同管理功能。</w:t>
      </w:r>
    </w:p>
    <w:p>
      <w:pPr>
        <w:pStyle w:val="ListParagraph"/>
        <w:numPr>
          <w:ilvl w:val="1"/>
          <w:numId w:val="11"/>
        </w:numPr>
        <w:tabs>
          <w:tab w:val="left" w:pos="1690"/>
          <w:tab w:val="left" w:pos="1691"/>
        </w:tabs>
        <w:spacing w:before="305" w:after="0" w:line="240" w:lineRule="auto"/>
        <w:ind w:left="1691" w:right="0" w:hanging="681"/>
        <w:jc w:val="left"/>
        <w:rPr>
          <w:sz w:val="31"/>
        </w:rPr>
      </w:pPr>
      <w:r>
        <w:rPr>
          <w:sz w:val="31"/>
        </w:rPr>
        <w:t>提供根据过磅单自动生成采购入库单、销售出库单转入库存系统中。</w:t>
      </w:r>
    </w:p>
    <w:p>
      <w:pPr>
        <w:spacing w:after="0" w:line="240" w:lineRule="auto"/>
        <w:jc w:val="left"/>
        <w:rPr>
          <w:sz w:val="31"/>
        </w:rPr>
        <w:sectPr>
          <w:headerReference w:type="default" r:id="rId35"/>
          <w:footerReference w:type="default" r:id="rId36"/>
          <w:pgSz w:w="17860" w:h="25260"/>
          <w:pgMar w:top="1540" w:right="1000" w:bottom="2060" w:left="2320" w:header="1056" w:footer="1820"/>
          <w:pgNumType w:start="15"/>
          <w:cols w:space="708"/>
        </w:sectPr>
      </w:pPr>
    </w:p>
    <w:p>
      <w:pPr>
        <w:pStyle w:val="BodyText"/>
        <w:rPr>
          <w:sz w:val="20"/>
        </w:rPr>
      </w:pPr>
    </w:p>
    <w:p>
      <w:pPr>
        <w:pStyle w:val="ListParagraph"/>
        <w:numPr>
          <w:ilvl w:val="1"/>
          <w:numId w:val="9"/>
        </w:numPr>
        <w:tabs>
          <w:tab w:val="left" w:pos="1690"/>
          <w:tab w:val="left" w:pos="1691"/>
        </w:tabs>
        <w:spacing w:before="221" w:after="0" w:line="432" w:lineRule="auto"/>
        <w:ind w:left="380" w:right="1758" w:firstLine="629"/>
        <w:jc w:val="left"/>
        <w:rPr>
          <w:sz w:val="31"/>
        </w:rPr>
      </w:pPr>
      <w:r>
        <w:rPr>
          <w:spacing w:val="-1"/>
          <w:sz w:val="31"/>
        </w:rPr>
        <w:t xml:space="preserve">系统采用大型网络数据库，数据集中存放，从而使企业整个司磅数据安全可靠， </w:t>
      </w:r>
      <w:r>
        <w:rPr>
          <w:sz w:val="31"/>
        </w:rPr>
        <w:t>信息共享。</w:t>
      </w:r>
    </w:p>
    <w:p>
      <w:pPr>
        <w:pStyle w:val="ListParagraph"/>
        <w:numPr>
          <w:ilvl w:val="1"/>
          <w:numId w:val="9"/>
        </w:numPr>
        <w:tabs>
          <w:tab w:val="left" w:pos="1690"/>
          <w:tab w:val="left" w:pos="1691"/>
        </w:tabs>
        <w:spacing w:before="0" w:after="0" w:line="372" w:lineRule="exact"/>
        <w:ind w:left="1691" w:right="0" w:hanging="681"/>
        <w:jc w:val="left"/>
        <w:rPr>
          <w:sz w:val="31"/>
        </w:rPr>
      </w:pPr>
      <w:r>
        <w:rPr>
          <w:sz w:val="31"/>
        </w:rPr>
        <w:t>提供发货日报表、收货日报表、发货任意统计表，收货任意统计表、过磅单查询、</w:t>
      </w:r>
    </w:p>
    <w:p>
      <w:pPr>
        <w:pStyle w:val="BodyText"/>
        <w:spacing w:before="10"/>
        <w:rPr>
          <w:sz w:val="24"/>
        </w:rPr>
      </w:pPr>
    </w:p>
    <w:p>
      <w:pPr>
        <w:pStyle w:val="BodyText"/>
        <w:ind w:left="380"/>
      </w:pPr>
      <w:r>
        <w:t>销售提货单查询等强大的查询和统计功能，使各级领导能够实时了解、监控整个司磅业务全</w:t>
      </w:r>
    </w:p>
    <w:p>
      <w:pPr>
        <w:pStyle w:val="BodyText"/>
        <w:spacing w:before="12"/>
        <w:rPr>
          <w:sz w:val="18"/>
        </w:rPr>
      </w:pPr>
    </w:p>
    <w:p>
      <w:pPr>
        <w:spacing w:after="0"/>
        <w:rPr>
          <w:sz w:val="18"/>
        </w:rPr>
        <w:sectPr>
          <w:headerReference w:type="default" r:id="rId37"/>
          <w:footerReference w:type="default" r:id="rId38"/>
          <w:pgSz w:w="17860" w:h="25260"/>
          <w:pgMar w:top="1540" w:right="1000" w:bottom="2060" w:left="2320" w:header="1056" w:footer="1820"/>
          <w:pgNumType w:start="16"/>
          <w:cols w:space="708"/>
        </w:sectPr>
      </w:pPr>
    </w:p>
    <w:p>
      <w:pPr>
        <w:pStyle w:val="BodyText"/>
        <w:spacing w:before="63"/>
        <w:ind w:left="380"/>
      </w:pPr>
      <w:r>
        <w:t>过程。</w:t>
      </w:r>
    </w:p>
    <w:p>
      <w:pPr>
        <w:pStyle w:val="BodyText"/>
        <w:spacing w:before="4"/>
        <w:rPr>
          <w:sz w:val="49"/>
        </w:rPr>
      </w:pPr>
      <w:r>
        <w:br w:type="column"/>
      </w:r>
    </w:p>
    <w:p>
      <w:pPr>
        <w:pStyle w:val="Heading1"/>
        <w:numPr>
          <w:ilvl w:val="1"/>
          <w:numId w:val="8"/>
        </w:numPr>
        <w:tabs>
          <w:tab w:val="left" w:pos="695"/>
        </w:tabs>
        <w:spacing w:before="0" w:after="0" w:line="240" w:lineRule="auto"/>
        <w:ind w:left="694" w:right="0" w:hanging="721"/>
        <w:jc w:val="left"/>
        <w:rPr>
          <w:rFonts w:ascii="Arial" w:eastAsia="Arial"/>
        </w:rPr>
      </w:pPr>
      <w:r>
        <w:t>化验管理</w:t>
      </w:r>
    </w:p>
    <w:p>
      <w:pPr>
        <w:spacing w:after="0" w:line="240" w:lineRule="auto"/>
        <w:jc w:val="left"/>
        <w:rPr>
          <w:rFonts w:ascii="Arial" w:eastAsia="Arial"/>
        </w:rPr>
        <w:sectPr>
          <w:headerReference w:type="default" r:id="rId39"/>
          <w:footerReference w:type="default" r:id="rId40"/>
          <w:type w:val="continuous"/>
          <w:pgSz w:w="17860" w:h="25260"/>
          <w:pgMar w:top="1540" w:right="1000" w:bottom="2020" w:left="2320" w:header="708" w:footer="708"/>
          <w:pgNumType w:start="17"/>
          <w:cols w:num="2" w:space="708" w:equalWidth="0">
            <w:col w:w="1332" w:space="40"/>
            <w:col w:w="13168" w:space="0"/>
          </w:cols>
        </w:sectPr>
      </w:pPr>
    </w:p>
    <w:p>
      <w:pPr>
        <w:pStyle w:val="BodyText"/>
        <w:spacing w:before="10"/>
        <w:rPr>
          <w:b/>
          <w:sz w:val="24"/>
        </w:rPr>
      </w:pPr>
    </w:p>
    <w:p>
      <w:pPr>
        <w:pStyle w:val="Heading2"/>
        <w:numPr>
          <w:ilvl w:val="2"/>
          <w:numId w:val="8"/>
        </w:numPr>
        <w:tabs>
          <w:tab w:val="left" w:pos="1876"/>
        </w:tabs>
        <w:spacing w:before="91" w:after="0" w:line="240" w:lineRule="auto"/>
        <w:ind w:left="1875" w:right="0" w:hanging="653"/>
        <w:jc w:val="left"/>
        <w:rPr>
          <w:rFonts w:ascii="Arial" w:eastAsia="Arial"/>
          <w:sz w:val="40"/>
        </w:rPr>
      </w:pPr>
      <w:r>
        <w:t>化验管理难点分析</w:t>
      </w:r>
    </w:p>
    <w:p>
      <w:pPr>
        <w:pStyle w:val="BodyText"/>
        <w:spacing w:before="7"/>
        <w:rPr>
          <w:rFonts w:ascii="黑体"/>
          <w:b/>
          <w:sz w:val="34"/>
        </w:rPr>
      </w:pPr>
    </w:p>
    <w:p>
      <w:pPr>
        <w:pStyle w:val="BodyText"/>
        <w:spacing w:line="424" w:lineRule="auto"/>
        <w:ind w:left="380" w:right="1684" w:firstLine="629"/>
      </w:pPr>
      <w:r>
        <w:rPr>
          <w:spacing w:val="-10"/>
        </w:rPr>
        <w:t>煤焦化企业的化验数据繁多而且重要，化验结果直接影响产品的各项指标，因此化验数</w:t>
      </w:r>
      <w:r>
        <w:t>据的管理一直是选煤厂行业面临的重要问题。</w:t>
      </w:r>
    </w:p>
    <w:p>
      <w:pPr>
        <w:pStyle w:val="BodyText"/>
        <w:spacing w:line="396" w:lineRule="exact"/>
        <w:ind w:left="1010"/>
      </w:pPr>
      <w:r>
        <w:t>如果手工记录化验数据，工作量十分巨大，而且易出现差错。</w:t>
      </w:r>
    </w:p>
    <w:p>
      <w:pPr>
        <w:pStyle w:val="BodyText"/>
        <w:spacing w:before="10"/>
        <w:rPr>
          <w:sz w:val="23"/>
        </w:rPr>
      </w:pPr>
    </w:p>
    <w:p>
      <w:pPr>
        <w:pStyle w:val="BodyText"/>
        <w:spacing w:before="1" w:line="424" w:lineRule="auto"/>
        <w:ind w:left="380" w:right="1656" w:firstLine="629"/>
      </w:pPr>
      <w:r>
        <w:t>由于化验数据不能及时上报给上级领导</w:t>
      </w:r>
      <w:r>
        <w:rPr>
          <w:spacing w:val="-15"/>
        </w:rPr>
        <w:t>，使生产遭受巨大损失也是煤焦化行业面临的一</w:t>
      </w:r>
      <w:r>
        <w:t>个难题。</w:t>
      </w:r>
    </w:p>
    <w:p>
      <w:pPr>
        <w:pStyle w:val="Heading2"/>
        <w:numPr>
          <w:ilvl w:val="2"/>
          <w:numId w:val="8"/>
        </w:numPr>
        <w:tabs>
          <w:tab w:val="left" w:pos="1876"/>
        </w:tabs>
        <w:spacing w:before="0" w:after="0" w:line="491" w:lineRule="exact"/>
        <w:ind w:left="1875" w:right="0" w:hanging="653"/>
        <w:jc w:val="left"/>
        <w:rPr>
          <w:rFonts w:ascii="Arial" w:eastAsia="Arial"/>
          <w:sz w:val="40"/>
        </w:rPr>
      </w:pPr>
      <w:r>
        <w:t>化验中容易出现的问题</w:t>
      </w:r>
    </w:p>
    <w:p>
      <w:pPr>
        <w:pStyle w:val="BodyText"/>
        <w:spacing w:before="7"/>
        <w:rPr>
          <w:rFonts w:ascii="黑体"/>
          <w:b/>
          <w:sz w:val="34"/>
        </w:rPr>
      </w:pPr>
    </w:p>
    <w:p>
      <w:pPr>
        <w:pStyle w:val="BodyText"/>
        <w:spacing w:line="424" w:lineRule="auto"/>
        <w:ind w:left="380" w:right="1488" w:firstLine="629"/>
      </w:pPr>
      <w:r>
        <w:t>在日常的化验管理中，在巨大的利益驱动下，一些化验员与客户勾结，谎报化验结果， 使企业遭受巨大损失。</w:t>
      </w:r>
    </w:p>
    <w:p>
      <w:pPr>
        <w:pStyle w:val="Heading2"/>
        <w:numPr>
          <w:ilvl w:val="2"/>
          <w:numId w:val="8"/>
        </w:numPr>
        <w:tabs>
          <w:tab w:val="left" w:pos="1876"/>
        </w:tabs>
        <w:spacing w:before="0" w:after="0" w:line="492" w:lineRule="exact"/>
        <w:ind w:left="1875" w:right="0" w:hanging="653"/>
        <w:jc w:val="left"/>
        <w:rPr>
          <w:rFonts w:ascii="Arial" w:eastAsia="Arial"/>
          <w:sz w:val="40"/>
        </w:rPr>
      </w:pPr>
      <w:r>
        <w:pict>
          <v:group id="_x0000_s1089" style="width:271pt;height:78pt;margin-top:49.11pt;margin-left:486pt;mso-position-horizontal-relative:page;position:absolute;z-index:251661312" coordorigin="9720,982" coordsize="5420,1560">
            <v:shape id="_x0000_s1090" type="#_x0000_t75" style="width:5420;height:1560;left:9720;position:absolute;top:982" stroked="f">
              <v:imagedata r:id="rId41" o:title=""/>
            </v:shape>
            <v:shape id="_x0000_s1091" type="#_x0000_t202" style="width:1288;height:317;left:10172;position:absolute;top:1101" filled="f" stroked="f">
              <v:textbox inset="0,0,0,0">
                <w:txbxContent>
                  <w:p>
                    <w:pPr>
                      <w:spacing w:before="0" w:line="317" w:lineRule="exact"/>
                      <w:ind w:left="0" w:right="0" w:firstLine="0"/>
                      <w:jc w:val="left"/>
                      <w:rPr>
                        <w:sz w:val="31"/>
                      </w:rPr>
                    </w:pPr>
                    <w:r>
                      <w:rPr>
                        <w:sz w:val="31"/>
                      </w:rPr>
                      <w:t>批准采样</w:t>
                    </w:r>
                  </w:p>
                </w:txbxContent>
              </v:textbox>
            </v:shape>
            <v:shape id="_x0000_s1092" type="#_x0000_t202" style="width:1288;height:317;left:13413;position:absolute;top:1101" filled="f" stroked="f">
              <v:textbox inset="0,0,0,0">
                <w:txbxContent>
                  <w:p>
                    <w:pPr>
                      <w:spacing w:before="0" w:line="317" w:lineRule="exact"/>
                      <w:ind w:left="0" w:right="0" w:firstLine="0"/>
                      <w:jc w:val="left"/>
                      <w:rPr>
                        <w:sz w:val="31"/>
                      </w:rPr>
                    </w:pPr>
                    <w:r>
                      <w:rPr>
                        <w:sz w:val="31"/>
                      </w:rPr>
                      <w:t>申报资源</w:t>
                    </w:r>
                  </w:p>
                </w:txbxContent>
              </v:textbox>
            </v:shape>
          </v:group>
        </w:pict>
      </w:r>
      <w:r>
        <w:pict>
          <v:group id="_x0000_s1093" style="width:109pt;height:25pt;margin-top:49.11pt;margin-left:324pt;mso-position-horizontal-relative:page;position:absolute;z-index:251662336" coordorigin="6480,982" coordsize="2180,500">
            <v:shape id="_x0000_s1094" type="#_x0000_t75" style="width:2180;height:500;left:6480;position:absolute;top:982" stroked="f">
              <v:imagedata r:id="rId42" o:title=""/>
            </v:shape>
            <v:shape id="_x0000_s1095" type="#_x0000_t202" style="width:2180;height:500;left:6480;position:absolute;top:982" filled="f" stroked="f">
              <v:textbox inset="0,0,0,0">
                <w:txbxContent>
                  <w:p>
                    <w:pPr>
                      <w:spacing w:before="82"/>
                      <w:ind w:left="451" w:right="0" w:firstLine="0"/>
                      <w:jc w:val="left"/>
                      <w:rPr>
                        <w:sz w:val="31"/>
                      </w:rPr>
                    </w:pPr>
                    <w:r>
                      <w:rPr>
                        <w:sz w:val="31"/>
                      </w:rPr>
                      <w:t>原料购进</w:t>
                    </w:r>
                  </w:p>
                </w:txbxContent>
              </v:textbox>
            </v:shape>
          </v:group>
        </w:pict>
      </w:r>
      <w:r>
        <w:pict>
          <v:group id="_x0000_s1096" style="width:109pt;height:25pt;margin-top:49.11pt;margin-left:162pt;mso-position-horizontal-relative:page;position:absolute;z-index:251663360" coordorigin="3240,982" coordsize="2180,500">
            <v:shape id="_x0000_s1097" type="#_x0000_t75" style="width:2180;height:500;left:3240;position:absolute;top:982" stroked="f">
              <v:imagedata r:id="rId42" o:title=""/>
            </v:shape>
            <v:shape id="_x0000_s1098" type="#_x0000_t202" style="width:2180;height:500;left:3240;position:absolute;top:982" filled="f" stroked="f">
              <v:textbox inset="0,0,0,0">
                <w:txbxContent>
                  <w:p>
                    <w:pPr>
                      <w:spacing w:before="82"/>
                      <w:ind w:left="450" w:right="0" w:firstLine="0"/>
                      <w:jc w:val="left"/>
                      <w:rPr>
                        <w:sz w:val="31"/>
                      </w:rPr>
                    </w:pPr>
                    <w:r>
                      <w:rPr>
                        <w:sz w:val="31"/>
                      </w:rPr>
                      <w:t>生产化验</w:t>
                    </w:r>
                  </w:p>
                </w:txbxContent>
              </v:textbox>
            </v:shape>
          </v:group>
        </w:pict>
      </w:r>
      <w:r>
        <w:drawing>
          <wp:anchor distT="0" distB="0" distL="0" distR="0" simplePos="0" relativeHeight="251664384" behindDoc="0" locked="0" layoutInCell="1" allowOverlap="1">
            <wp:simplePos x="0" y="0"/>
            <wp:positionH relativeFrom="page">
              <wp:posOffset>4762500</wp:posOffset>
            </wp:positionH>
            <wp:positionV relativeFrom="paragraph">
              <wp:posOffset>1068168</wp:posOffset>
            </wp:positionV>
            <wp:extent cx="139350" cy="468725"/>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pic:cNvPicPr/>
                  </pic:nvPicPr>
                  <pic:blipFill>
                    <a:blip xmlns:r="http://schemas.openxmlformats.org/officeDocument/2006/relationships" r:embed="rId43" cstate="print"/>
                    <a:stretch>
                      <a:fillRect/>
                    </a:stretch>
                  </pic:blipFill>
                  <pic:spPr>
                    <a:xfrm>
                      <a:off x="0" y="0"/>
                      <a:ext cx="139350" cy="468725"/>
                    </a:xfrm>
                    <a:prstGeom prst="rect">
                      <a:avLst/>
                    </a:prstGeom>
                  </pic:spPr>
                </pic:pic>
              </a:graphicData>
            </a:graphic>
          </wp:anchor>
        </w:drawing>
      </w:r>
      <w:r>
        <w:pict>
          <v:line id="_x0000_s1099" style="mso-position-horizontal-relative:page;position:absolute;z-index:251665408" from="216.5pt,135.1pt" to="216.5pt,84.1pt" stroked="t" strokecolor="black" strokeweight="2.13pt">
            <v:stroke dashstyle="longDash"/>
          </v:line>
        </w:pict>
      </w:r>
      <w:r>
        <w:t>化验管理解决方案</w: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5"/>
        <w:rPr>
          <w:rFonts w:ascii="黑体"/>
          <w:b/>
          <w:sz w:val="20"/>
        </w:rPr>
      </w:pPr>
      <w:r>
        <w:pict>
          <v:group id="_x0000_s1100" style="width:541.6pt;height:200.85pt;margin-top:15.03pt;margin-left:162pt;mso-position-horizontal-relative:page;mso-wrap-distance-left:0;mso-wrap-distance-right:0;position:absolute;z-index:-251650048" coordorigin="3240,301" coordsize="10832,4017">
            <v:shape id="_x0000_s1101" type="#_x0000_t75" style="width:10832;height:4017;left:3240;position:absolute;top:300" stroked="f">
              <v:imagedata r:id="rId44" o:title=""/>
            </v:shape>
            <v:shape id="_x0000_s1102" type="#_x0000_t202" style="width:1604;height:317;left:6773;position:absolute;top:432" filled="f" stroked="f">
              <v:textbox inset="0,0,0,0">
                <w:txbxContent>
                  <w:p>
                    <w:pPr>
                      <w:spacing w:before="0" w:line="317" w:lineRule="exact"/>
                      <w:ind w:left="0" w:right="0" w:firstLine="0"/>
                      <w:jc w:val="left"/>
                      <w:rPr>
                        <w:sz w:val="31"/>
                      </w:rPr>
                    </w:pPr>
                    <w:r>
                      <w:rPr>
                        <w:sz w:val="31"/>
                      </w:rPr>
                      <w:t>采样员采样</w:t>
                    </w:r>
                  </w:p>
                </w:txbxContent>
              </v:textbox>
            </v:shape>
            <v:shape id="_x0000_s1103" type="#_x0000_t202" style="width:1921;height:317;left:3373;position:absolute;top:2070" filled="f" stroked="f">
              <v:textbox inset="0,0,0,0">
                <w:txbxContent>
                  <w:p>
                    <w:pPr>
                      <w:spacing w:before="0" w:line="317" w:lineRule="exact"/>
                      <w:ind w:left="0" w:right="0" w:firstLine="0"/>
                      <w:jc w:val="left"/>
                      <w:rPr>
                        <w:sz w:val="31"/>
                      </w:rPr>
                    </w:pPr>
                    <w:r>
                      <w:rPr>
                        <w:sz w:val="31"/>
                      </w:rPr>
                      <w:t>煤样信息保存</w:t>
                    </w:r>
                  </w:p>
                </w:txbxContent>
              </v:textbox>
            </v:shape>
            <v:shape id="_x0000_s1104" type="#_x0000_t202" style="width:1604;height:317;left:6773;position:absolute;top:2070" filled="f" stroked="f">
              <v:textbox inset="0,0,0,0">
                <w:txbxContent>
                  <w:p>
                    <w:pPr>
                      <w:spacing w:before="0" w:line="317" w:lineRule="exact"/>
                      <w:ind w:left="0" w:right="0" w:firstLine="0"/>
                      <w:jc w:val="left"/>
                      <w:rPr>
                        <w:sz w:val="31"/>
                      </w:rPr>
                    </w:pPr>
                    <w:r>
                      <w:rPr>
                        <w:sz w:val="31"/>
                      </w:rPr>
                      <w:t>制样员制样</w:t>
                    </w:r>
                  </w:p>
                </w:txbxContent>
              </v:textbox>
            </v:shape>
            <v:shape id="_x0000_s1105" type="#_x0000_t202" style="width:1921;height:317;left:6614;position:absolute;top:3943" filled="f" stroked="f">
              <v:textbox inset="0,0,0,0">
                <w:txbxContent>
                  <w:p>
                    <w:pPr>
                      <w:spacing w:before="0" w:line="317" w:lineRule="exact"/>
                      <w:ind w:left="0" w:right="0" w:firstLine="0"/>
                      <w:jc w:val="left"/>
                      <w:rPr>
                        <w:sz w:val="31"/>
                      </w:rPr>
                    </w:pPr>
                    <w:r>
                      <w:rPr>
                        <w:sz w:val="31"/>
                      </w:rPr>
                      <w:t>生成煤样编号</w:t>
                    </w:r>
                  </w:p>
                </w:txbxContent>
              </v:textbox>
            </v:shape>
            <w10:wrap type="topAndBottom"/>
          </v:group>
        </w:pict>
      </w:r>
      <w:r>
        <w:pict>
          <v:group id="_x0000_s1106" style="width:433pt;height:95pt;margin-top:226.03pt;margin-left:324pt;mso-position-horizontal-relative:page;mso-wrap-distance-left:0;mso-wrap-distance-right:0;position:absolute;z-index:-251649024" coordorigin="6480,4521" coordsize="8660,1900">
            <v:shape id="_x0000_s1107" type="#_x0000_t75" style="width:8660;height:1900;left:6480;position:absolute;top:4520" stroked="f">
              <v:imagedata r:id="rId45" o:title=""/>
            </v:shape>
            <v:shape id="_x0000_s1108" type="#_x0000_t202" style="width:1604;height:317;left:6773;position:absolute;top:5581" filled="f" stroked="f">
              <v:textbox inset="0,0,0,0">
                <w:txbxContent>
                  <w:p>
                    <w:pPr>
                      <w:spacing w:before="0" w:line="317" w:lineRule="exact"/>
                      <w:ind w:left="0" w:right="0" w:firstLine="0"/>
                      <w:jc w:val="left"/>
                      <w:rPr>
                        <w:sz w:val="31"/>
                      </w:rPr>
                    </w:pPr>
                    <w:r>
                      <w:rPr>
                        <w:sz w:val="31"/>
                      </w:rPr>
                      <w:t>化验员化验</w:t>
                    </w:r>
                  </w:p>
                </w:txbxContent>
              </v:textbox>
            </v:shape>
            <v:shape id="_x0000_s1109" type="#_x0000_t202" style="width:1288;height:785;left:10172;position:absolute;top:5109" filled="f" stroked="f">
              <v:textbox inset="0,0,0,0">
                <w:txbxContent>
                  <w:p>
                    <w:pPr>
                      <w:spacing w:before="0" w:line="359" w:lineRule="exact"/>
                      <w:ind w:left="0" w:right="0" w:firstLine="0"/>
                      <w:jc w:val="left"/>
                      <w:rPr>
                        <w:sz w:val="31"/>
                      </w:rPr>
                    </w:pPr>
                    <w:r>
                      <w:rPr>
                        <w:sz w:val="31"/>
                      </w:rPr>
                      <w:t>结果是否</w:t>
                    </w:r>
                  </w:p>
                  <w:p>
                    <w:pPr>
                      <w:spacing w:before="71" w:line="355" w:lineRule="exact"/>
                      <w:ind w:left="154" w:right="0" w:firstLine="0"/>
                      <w:jc w:val="left"/>
                      <w:rPr>
                        <w:sz w:val="31"/>
                      </w:rPr>
                    </w:pPr>
                    <w:r>
                      <w:rPr>
                        <w:sz w:val="31"/>
                      </w:rPr>
                      <w:t>异常？</w:t>
                    </w:r>
                  </w:p>
                </w:txbxContent>
              </v:textbox>
            </v:shape>
            <v:shape id="_x0000_s1110" type="#_x0000_t202" style="width:440;height:270;left:12231;position:absolute;top:5390" filled="f" stroked="f">
              <v:textbox inset="0,0,0,0">
                <w:txbxContent>
                  <w:p>
                    <w:pPr>
                      <w:spacing w:before="12" w:line="257" w:lineRule="exact"/>
                      <w:ind w:left="0" w:right="0" w:firstLine="0"/>
                      <w:jc w:val="left"/>
                      <w:rPr>
                        <w:rFonts w:ascii="Arial"/>
                        <w:sz w:val="27"/>
                      </w:rPr>
                    </w:pPr>
                    <w:r>
                      <w:rPr>
                        <w:rFonts w:ascii="Arial"/>
                        <w:w w:val="90"/>
                        <w:sz w:val="27"/>
                      </w:rPr>
                      <w:t>Yes</w:t>
                    </w:r>
                  </w:p>
                </w:txbxContent>
              </v:textbox>
            </v:shape>
            <v:shape id="_x0000_s1111" type="#_x0000_t202" style="width:1288;height:317;left:13413;position:absolute;top:5581" filled="f" stroked="f">
              <v:textbox inset="0,0,0,0">
                <w:txbxContent>
                  <w:p>
                    <w:pPr>
                      <w:spacing w:before="0" w:line="317" w:lineRule="exact"/>
                      <w:ind w:left="0" w:right="0" w:firstLine="0"/>
                      <w:jc w:val="left"/>
                      <w:rPr>
                        <w:sz w:val="31"/>
                      </w:rPr>
                    </w:pPr>
                    <w:r>
                      <w:rPr>
                        <w:sz w:val="31"/>
                      </w:rPr>
                      <w:t>二次化验</w:t>
                    </w:r>
                  </w:p>
                </w:txbxContent>
              </v:textbox>
            </v:shape>
            <w10:wrap type="topAndBottom"/>
          </v:group>
        </w:pict>
      </w:r>
    </w:p>
    <w:p>
      <w:pPr>
        <w:pStyle w:val="BodyText"/>
        <w:spacing w:before="7"/>
        <w:rPr>
          <w:rFonts w:ascii="黑体"/>
          <w:b/>
          <w:sz w:val="10"/>
        </w:rPr>
      </w:pPr>
    </w:p>
    <w:p>
      <w:pPr>
        <w:spacing w:after="0"/>
        <w:rPr>
          <w:rFonts w:ascii="黑体"/>
          <w:sz w:val="10"/>
        </w:rPr>
        <w:sectPr>
          <w:headerReference w:type="default" r:id="rId46"/>
          <w:footerReference w:type="default" r:id="rId47"/>
          <w:type w:val="continuous"/>
          <w:pgSz w:w="17860" w:h="25260"/>
          <w:pgMar w:top="1540" w:right="1000" w:bottom="2020" w:left="2320" w:header="708" w:footer="708"/>
          <w:pgNumType w:start="18"/>
          <w:cols w:space="708"/>
        </w:sect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9"/>
        <w:rPr>
          <w:rFonts w:ascii="黑体"/>
          <w:b/>
          <w:sz w:val="18"/>
        </w:rPr>
      </w:pPr>
    </w:p>
    <w:p>
      <w:pPr>
        <w:pStyle w:val="BodyText"/>
        <w:ind w:left="7400"/>
        <w:rPr>
          <w:rFonts w:ascii="黑体"/>
          <w:sz w:val="20"/>
        </w:rPr>
      </w:pPr>
      <w:r>
        <w:rPr>
          <w:rFonts w:ascii="黑体"/>
          <w:sz w:val="20"/>
        </w:rPr>
        <w:pict>
          <v:group id="_x0000_i1112" style="width:285pt;height:165pt;mso-position-horizontal-relative:char;mso-position-vertical-relative:line" coordorigin="0,0" coordsize="5700,3300">
            <v:shape id="_x0000_s1113" type="#_x0000_t75" style="width:5700;height:3300;position:absolute" stroked="f">
              <v:imagedata r:id="rId48" o:title=""/>
            </v:shape>
            <v:shape id="_x0000_s1114" type="#_x0000_t202" style="width:290;height:270;left:678;position:absolute;top:396" filled="f" stroked="f">
              <v:textbox inset="0,0,0,0">
                <w:txbxContent>
                  <w:p>
                    <w:pPr>
                      <w:spacing w:before="0" w:line="270" w:lineRule="exact"/>
                      <w:ind w:left="0" w:right="0" w:firstLine="0"/>
                      <w:jc w:val="left"/>
                      <w:rPr>
                        <w:rFonts w:ascii="幼圆"/>
                        <w:sz w:val="27"/>
                      </w:rPr>
                    </w:pPr>
                    <w:r>
                      <w:rPr>
                        <w:rFonts w:ascii="幼圆"/>
                        <w:sz w:val="27"/>
                      </w:rPr>
                      <w:t>No</w:t>
                    </w:r>
                  </w:p>
                </w:txbxContent>
              </v:textbox>
            </v:shape>
            <v:shape id="_x0000_s1115" type="#_x0000_t202" style="width:1604;height:317;left:3263;position:absolute;top:832"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化验单查询</w:t>
                    </w:r>
                  </w:p>
                </w:txbxContent>
              </v:textbox>
            </v:shape>
            <v:shape id="_x0000_s1116" type="#_x0000_t202" style="width:1604;height:317;left:293;position:absolute;top:1534"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打印化验单</w:t>
                    </w:r>
                  </w:p>
                </w:txbxContent>
              </v:textbox>
            </v:shape>
            <v:shape id="_x0000_s1117" type="#_x0000_t202" style="width:1604;height:317;left:3534;position:absolute;top:1534"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采样登记表</w:t>
                    </w:r>
                  </w:p>
                </w:txbxContent>
              </v:textbox>
            </v:shape>
            <v:shape id="_x0000_s1118" type="#_x0000_t202" style="width:1921;height:317;left:3646;position:absolute;top:2236"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制样信息查询</w:t>
                    </w:r>
                  </w:p>
                </w:txbxContent>
              </v:textbox>
            </v:shape>
            <w10:wrap type="none"/>
          </v:group>
        </w:pic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10"/>
        <w:rPr>
          <w:rFonts w:ascii="黑体"/>
          <w:b/>
          <w:sz w:val="15"/>
        </w:rPr>
      </w:pPr>
    </w:p>
    <w:p>
      <w:pPr>
        <w:pStyle w:val="Heading4"/>
        <w:rPr>
          <w:rFonts w:ascii="幼圆" w:eastAsia="幼圆" w:hint="eastAsia"/>
        </w:rPr>
      </w:pPr>
      <w:r>
        <w:rPr>
          <w:rFonts w:ascii="幼圆" w:eastAsia="幼圆" w:hint="eastAsia"/>
        </w:rPr>
        <w:t>化验流程设计：</w:t>
      </w:r>
    </w:p>
    <w:p>
      <w:pPr>
        <w:pStyle w:val="BodyText"/>
        <w:spacing w:before="10"/>
        <w:rPr>
          <w:rFonts w:ascii="幼圆"/>
          <w:b/>
          <w:sz w:val="22"/>
        </w:rPr>
      </w:pPr>
    </w:p>
    <w:p>
      <w:pPr>
        <w:pStyle w:val="BodyText"/>
        <w:ind w:left="1791" w:right="1858"/>
        <w:jc w:val="center"/>
        <w:rPr>
          <w:rFonts w:ascii="幼圆" w:eastAsia="幼圆" w:hint="eastAsia"/>
        </w:rPr>
      </w:pPr>
      <w:r>
        <w:rPr>
          <w:rFonts w:ascii="幼圆" w:eastAsia="幼圆" w:hint="eastAsia"/>
        </w:rPr>
        <w:t>企业在签订采购合同前，由化验部门提出化验申请，经上级领导部门批准后由采</w:t>
      </w:r>
    </w:p>
    <w:p>
      <w:pPr>
        <w:pStyle w:val="BodyText"/>
        <w:spacing w:before="11"/>
        <w:rPr>
          <w:rFonts w:ascii="幼圆"/>
          <w:sz w:val="20"/>
        </w:rPr>
      </w:pPr>
    </w:p>
    <w:p>
      <w:pPr>
        <w:pStyle w:val="BodyText"/>
        <w:spacing w:before="50"/>
        <w:ind w:left="380"/>
        <w:rPr>
          <w:rFonts w:ascii="幼圆" w:eastAsia="幼圆" w:hint="eastAsia"/>
        </w:rPr>
      </w:pPr>
      <w:r>
        <w:rPr>
          <w:rFonts w:ascii="幼圆" w:eastAsia="幼圆" w:hint="eastAsia"/>
        </w:rPr>
        <w:t>样员采集煤样。</w:t>
      </w:r>
    </w:p>
    <w:p>
      <w:pPr>
        <w:pStyle w:val="BodyText"/>
        <w:spacing w:before="10"/>
        <w:rPr>
          <w:rFonts w:ascii="幼圆"/>
          <w:sz w:val="22"/>
        </w:rPr>
      </w:pPr>
    </w:p>
    <w:p>
      <w:pPr>
        <w:pStyle w:val="BodyText"/>
        <w:ind w:left="1691"/>
        <w:rPr>
          <w:rFonts w:ascii="幼圆" w:eastAsia="幼圆" w:hint="eastAsia"/>
        </w:rPr>
      </w:pPr>
      <w:r>
        <w:rPr>
          <w:rFonts w:ascii="幼圆" w:eastAsia="幼圆" w:hint="eastAsia"/>
        </w:rPr>
        <w:t>签订采购合同后，原料购进，由采样员采集煤样。</w:t>
      </w:r>
    </w:p>
    <w:p>
      <w:pPr>
        <w:pStyle w:val="BodyText"/>
        <w:spacing w:before="10"/>
        <w:rPr>
          <w:rFonts w:ascii="幼圆"/>
          <w:sz w:val="23"/>
        </w:rPr>
      </w:pPr>
    </w:p>
    <w:p>
      <w:pPr>
        <w:pStyle w:val="BodyText"/>
        <w:spacing w:before="1"/>
        <w:ind w:left="1691"/>
        <w:rPr>
          <w:rFonts w:ascii="幼圆" w:eastAsia="幼圆" w:hint="eastAsia"/>
        </w:rPr>
      </w:pPr>
      <w:r>
        <w:rPr>
          <w:rFonts w:ascii="幼圆" w:eastAsia="幼圆" w:hint="eastAsia"/>
        </w:rPr>
        <w:t>在生产过程中，由采样员分多次采集煤样进行化验，实时监控生产过程中煤炭的</w:t>
      </w:r>
    </w:p>
    <w:p>
      <w:pPr>
        <w:pStyle w:val="BodyText"/>
        <w:spacing w:before="9"/>
        <w:rPr>
          <w:rFonts w:ascii="幼圆"/>
          <w:sz w:val="24"/>
        </w:rPr>
      </w:pPr>
    </w:p>
    <w:p>
      <w:pPr>
        <w:pStyle w:val="BodyText"/>
        <w:spacing w:before="1"/>
        <w:ind w:left="380"/>
        <w:rPr>
          <w:rFonts w:ascii="幼圆" w:eastAsia="幼圆" w:hint="eastAsia"/>
        </w:rPr>
      </w:pPr>
      <w:r>
        <w:rPr>
          <w:rFonts w:ascii="幼圆" w:eastAsia="幼圆" w:hint="eastAsia"/>
        </w:rPr>
        <w:t>各项指标</w:t>
      </w:r>
    </w:p>
    <w:p>
      <w:pPr>
        <w:pStyle w:val="BodyText"/>
        <w:spacing w:before="10"/>
        <w:rPr>
          <w:rFonts w:ascii="幼圆"/>
          <w:sz w:val="22"/>
        </w:rPr>
      </w:pPr>
    </w:p>
    <w:p>
      <w:pPr>
        <w:pStyle w:val="BodyText"/>
        <w:spacing w:line="432" w:lineRule="auto"/>
        <w:ind w:left="380" w:right="1758" w:firstLine="1310"/>
        <w:rPr>
          <w:rFonts w:ascii="幼圆" w:eastAsia="幼圆" w:hint="eastAsia"/>
        </w:rPr>
      </w:pPr>
      <w:r>
        <w:rPr>
          <w:rFonts w:ascii="幼圆" w:eastAsia="幼圆" w:hint="eastAsia"/>
        </w:rPr>
        <w:t>采样员采集好煤样后交给制样员进行制样。登记采样编号、采样品种、供应商、车号等信息。</w:t>
      </w:r>
    </w:p>
    <w:p>
      <w:pPr>
        <w:pStyle w:val="BodyText"/>
        <w:spacing w:line="372" w:lineRule="exact"/>
        <w:ind w:left="1691"/>
        <w:rPr>
          <w:rFonts w:ascii="幼圆" w:eastAsia="幼圆" w:hint="eastAsia"/>
        </w:rPr>
      </w:pPr>
      <w:r>
        <w:rPr>
          <w:rFonts w:ascii="幼圆" w:eastAsia="幼圆" w:hint="eastAsia"/>
        </w:rPr>
        <w:t>制样员打印煤样编号贴在煤样上送化验人员化验。</w:t>
      </w:r>
    </w:p>
    <w:p>
      <w:pPr>
        <w:pStyle w:val="BodyText"/>
        <w:spacing w:before="10"/>
        <w:rPr>
          <w:rFonts w:ascii="幼圆"/>
          <w:sz w:val="23"/>
        </w:rPr>
      </w:pPr>
    </w:p>
    <w:p>
      <w:pPr>
        <w:pStyle w:val="BodyText"/>
        <w:spacing w:line="432" w:lineRule="auto"/>
        <w:ind w:left="380" w:right="1441" w:firstLine="1310"/>
        <w:rPr>
          <w:rFonts w:ascii="幼圆" w:eastAsia="幼圆" w:hint="eastAsia"/>
        </w:rPr>
      </w:pPr>
      <w:r>
        <w:rPr>
          <w:rFonts w:ascii="幼圆" w:eastAsia="幼圆" w:hint="eastAsia"/>
        </w:rPr>
        <w:t>化验员化验后，根据采样编号录入化验结果。系统自动屏蔽供应商、车号等信息， 化验员无法知道供应商、承运车辆信息，从而避免了化验员作弊。</w:t>
      </w:r>
    </w:p>
    <w:p>
      <w:pPr>
        <w:pStyle w:val="BodyText"/>
        <w:spacing w:line="371" w:lineRule="exact"/>
        <w:ind w:left="1691"/>
        <w:rPr>
          <w:rFonts w:ascii="幼圆" w:eastAsia="幼圆" w:hint="eastAsia"/>
        </w:rPr>
      </w:pPr>
      <w:r>
        <w:rPr>
          <w:rFonts w:ascii="幼圆" w:eastAsia="幼圆" w:hint="eastAsia"/>
        </w:rPr>
        <w:t>系统根据采样编号自动可以把化验数据信息与过磅单对应起来。</w:t>
      </w:r>
    </w:p>
    <w:p>
      <w:pPr>
        <w:pStyle w:val="BodyText"/>
        <w:spacing w:before="10"/>
        <w:rPr>
          <w:rFonts w:ascii="幼圆"/>
          <w:sz w:val="23"/>
        </w:rPr>
      </w:pPr>
    </w:p>
    <w:p>
      <w:pPr>
        <w:pStyle w:val="BodyText"/>
        <w:spacing w:line="432" w:lineRule="auto"/>
        <w:ind w:left="380" w:right="1758" w:firstLine="1310"/>
        <w:rPr>
          <w:rFonts w:ascii="幼圆" w:eastAsia="幼圆" w:hint="eastAsia"/>
        </w:rPr>
      </w:pPr>
      <w:r>
        <w:rPr>
          <w:rFonts w:ascii="幼圆" w:eastAsia="幼圆" w:hint="eastAsia"/>
        </w:rPr>
        <w:t>系统根据以往数据对当前化验结果进行异常判定，如果发现化验结果异常则自动报警通知化验人员检查，可根据情况进行二次化验比对。</w:t>
      </w:r>
    </w:p>
    <w:p>
      <w:pPr>
        <w:pStyle w:val="BodyText"/>
        <w:spacing w:line="371" w:lineRule="exact"/>
        <w:ind w:left="1691"/>
        <w:rPr>
          <w:rFonts w:ascii="幼圆" w:eastAsia="幼圆" w:hint="eastAsia"/>
        </w:rPr>
      </w:pPr>
      <w:r>
        <w:rPr>
          <w:rFonts w:ascii="幼圆" w:eastAsia="幼圆" w:hint="eastAsia"/>
        </w:rPr>
        <w:t>系统可以自动形成采样登记表、化验单日报表等。</w:t>
      </w:r>
    </w:p>
    <w:p>
      <w:pPr>
        <w:pStyle w:val="Heading2"/>
        <w:numPr>
          <w:ilvl w:val="2"/>
          <w:numId w:val="8"/>
        </w:numPr>
        <w:tabs>
          <w:tab w:val="left" w:pos="2066"/>
        </w:tabs>
        <w:spacing w:before="274" w:after="0" w:line="240" w:lineRule="auto"/>
        <w:ind w:left="2065" w:right="0" w:hanging="843"/>
        <w:jc w:val="left"/>
        <w:rPr>
          <w:rFonts w:ascii="幼圆" w:eastAsia="幼圆" w:hint="eastAsia"/>
        </w:rPr>
      </w:pPr>
      <w:r>
        <w:rPr>
          <w:rFonts w:ascii="幼圆" w:eastAsia="幼圆" w:hint="eastAsia"/>
        </w:rPr>
        <w:t>化验管理系统功能分析</w:t>
      </w:r>
    </w:p>
    <w:p>
      <w:pPr>
        <w:pStyle w:val="BodyText"/>
        <w:spacing w:before="8"/>
        <w:rPr>
          <w:rFonts w:ascii="幼圆"/>
          <w:b/>
          <w:sz w:val="29"/>
        </w:rPr>
      </w:pPr>
    </w:p>
    <w:p>
      <w:pPr>
        <w:pStyle w:val="BodyText"/>
        <w:spacing w:before="50"/>
        <w:ind w:left="1791" w:right="1858"/>
        <w:jc w:val="center"/>
        <w:rPr>
          <w:rFonts w:ascii="幼圆" w:eastAsia="幼圆" w:hint="eastAsia"/>
        </w:rPr>
      </w:pPr>
      <w:r>
        <w:rPr>
          <w:rFonts w:ascii="幼圆" w:eastAsia="幼圆" w:hint="eastAsia"/>
        </w:rPr>
        <w:t>系统提供化验数据管理功能，化验员在录入化验数据将无法知道供应商、车号等</w:t>
      </w:r>
    </w:p>
    <w:p>
      <w:pPr>
        <w:pStyle w:val="BodyText"/>
        <w:spacing w:before="11"/>
        <w:rPr>
          <w:rFonts w:ascii="幼圆"/>
          <w:sz w:val="20"/>
        </w:rPr>
      </w:pPr>
    </w:p>
    <w:p>
      <w:pPr>
        <w:pStyle w:val="BodyText"/>
        <w:spacing w:before="50"/>
        <w:ind w:left="380"/>
        <w:rPr>
          <w:rFonts w:ascii="幼圆" w:eastAsia="幼圆" w:hint="eastAsia"/>
        </w:rPr>
      </w:pPr>
      <w:r>
        <w:rPr>
          <w:rFonts w:ascii="幼圆" w:eastAsia="幼圆" w:hint="eastAsia"/>
        </w:rPr>
        <w:t>信息。</w:t>
      </w:r>
    </w:p>
    <w:p>
      <w:pPr>
        <w:pStyle w:val="BodyText"/>
        <w:spacing w:before="12"/>
        <w:rPr>
          <w:rFonts w:ascii="幼圆"/>
          <w:sz w:val="18"/>
        </w:rPr>
      </w:pPr>
    </w:p>
    <w:p>
      <w:pPr>
        <w:pStyle w:val="BodyText"/>
        <w:spacing w:before="50"/>
        <w:ind w:left="1791" w:right="1858"/>
        <w:jc w:val="center"/>
        <w:rPr>
          <w:rFonts w:ascii="幼圆" w:eastAsia="幼圆" w:hint="eastAsia"/>
        </w:rPr>
      </w:pPr>
      <w:r>
        <w:rPr>
          <w:rFonts w:ascii="幼圆" w:eastAsia="幼圆" w:hint="eastAsia"/>
        </w:rPr>
        <w:t>化验结果异常，系统能够自动报警，从而解决由于化验员失误或者供货商煤炭质</w:t>
      </w:r>
    </w:p>
    <w:p>
      <w:pPr>
        <w:pStyle w:val="BodyText"/>
        <w:spacing w:before="11"/>
        <w:rPr>
          <w:rFonts w:ascii="幼圆"/>
          <w:sz w:val="20"/>
        </w:rPr>
      </w:pPr>
    </w:p>
    <w:p>
      <w:pPr>
        <w:pStyle w:val="BodyText"/>
        <w:spacing w:before="50"/>
        <w:ind w:left="380"/>
        <w:rPr>
          <w:rFonts w:ascii="幼圆" w:eastAsia="幼圆" w:hint="eastAsia"/>
        </w:rPr>
      </w:pPr>
      <w:r>
        <w:rPr>
          <w:rFonts w:ascii="幼圆" w:eastAsia="幼圆" w:hint="eastAsia"/>
        </w:rPr>
        <w:t>量低下给企业造成的不必要的损失。</w:t>
      </w:r>
    </w:p>
    <w:p>
      <w:pPr>
        <w:pStyle w:val="BodyText"/>
        <w:spacing w:before="10"/>
        <w:rPr>
          <w:rFonts w:ascii="幼圆"/>
          <w:sz w:val="22"/>
        </w:rPr>
      </w:pPr>
    </w:p>
    <w:p>
      <w:pPr>
        <w:pStyle w:val="BodyText"/>
        <w:ind w:left="1791" w:right="1858"/>
        <w:jc w:val="center"/>
        <w:rPr>
          <w:rFonts w:ascii="幼圆" w:eastAsia="幼圆" w:hint="eastAsia"/>
        </w:rPr>
      </w:pPr>
      <w:r>
        <w:rPr>
          <w:rFonts w:ascii="幼圆" w:eastAsia="幼圆" w:hint="eastAsia"/>
        </w:rPr>
        <w:t>可以与磅房管理系统连接，监控每车煤炭的质量，从而有效的解决在运输过程中</w:t>
      </w:r>
    </w:p>
    <w:p>
      <w:pPr>
        <w:spacing w:after="0"/>
        <w:jc w:val="center"/>
        <w:rPr>
          <w:rFonts w:ascii="幼圆" w:eastAsia="幼圆" w:hint="eastAsia"/>
        </w:rPr>
        <w:sectPr>
          <w:headerReference w:type="default" r:id="rId49"/>
          <w:footerReference w:type="default" r:id="rId50"/>
          <w:pgSz w:w="17860" w:h="25260"/>
          <w:pgMar w:top="1540" w:right="1000" w:bottom="2020" w:left="2320" w:header="1056" w:footer="1820"/>
          <w:pgNumType w:start="19"/>
          <w:cols w:space="708"/>
        </w:sectPr>
      </w:pPr>
    </w:p>
    <w:p>
      <w:pPr>
        <w:pStyle w:val="BodyText"/>
        <w:rPr>
          <w:rFonts w:ascii="幼圆"/>
          <w:sz w:val="20"/>
        </w:rPr>
      </w:pPr>
    </w:p>
    <w:p>
      <w:pPr>
        <w:pStyle w:val="BodyText"/>
        <w:spacing w:before="234"/>
        <w:ind w:left="380"/>
      </w:pPr>
      <w:r>
        <w:t>司机的舞弊行为。</w:t>
      </w:r>
    </w:p>
    <w:p>
      <w:pPr>
        <w:pStyle w:val="BodyText"/>
        <w:spacing w:before="11"/>
        <w:rPr>
          <w:sz w:val="22"/>
        </w:rPr>
      </w:pPr>
    </w:p>
    <w:p>
      <w:pPr>
        <w:pStyle w:val="ListParagraph"/>
        <w:numPr>
          <w:ilvl w:val="1"/>
          <w:numId w:val="12"/>
        </w:numPr>
        <w:tabs>
          <w:tab w:val="left" w:pos="1690"/>
          <w:tab w:val="left" w:pos="1691"/>
        </w:tabs>
        <w:spacing w:before="0" w:after="0" w:line="432" w:lineRule="auto"/>
        <w:ind w:left="380" w:right="1758" w:firstLine="629"/>
        <w:jc w:val="left"/>
        <w:rPr>
          <w:sz w:val="31"/>
        </w:rPr>
      </w:pPr>
      <w:r>
        <w:rPr>
          <w:spacing w:val="-1"/>
          <w:sz w:val="31"/>
        </w:rPr>
        <w:t>可以及时将化验结果上报给上级领导，在第一时间解决由于煤炭质量不合格造成</w:t>
      </w:r>
      <w:r>
        <w:rPr>
          <w:sz w:val="31"/>
        </w:rPr>
        <w:t>的实际问题，将损失最小化。</w:t>
      </w:r>
    </w:p>
    <w:p>
      <w:pPr>
        <w:pStyle w:val="ListParagraph"/>
        <w:numPr>
          <w:ilvl w:val="1"/>
          <w:numId w:val="12"/>
        </w:numPr>
        <w:tabs>
          <w:tab w:val="left" w:pos="1690"/>
          <w:tab w:val="left" w:pos="1691"/>
        </w:tabs>
        <w:spacing w:before="0" w:after="0" w:line="372" w:lineRule="exact"/>
        <w:ind w:left="1691" w:right="0" w:hanging="681"/>
        <w:jc w:val="left"/>
        <w:rPr>
          <w:sz w:val="31"/>
        </w:rPr>
      </w:pPr>
      <w:r>
        <w:rPr>
          <w:sz w:val="31"/>
        </w:rPr>
        <w:t>记录异常的化验结果，能够跟踪整个化验过程。</w:t>
      </w:r>
    </w:p>
    <w:p>
      <w:pPr>
        <w:pStyle w:val="ListParagraph"/>
        <w:numPr>
          <w:ilvl w:val="1"/>
          <w:numId w:val="12"/>
        </w:numPr>
        <w:tabs>
          <w:tab w:val="left" w:pos="1690"/>
          <w:tab w:val="left" w:pos="1691"/>
        </w:tabs>
        <w:spacing w:before="305" w:after="0" w:line="240" w:lineRule="auto"/>
        <w:ind w:left="1691" w:right="0" w:hanging="681"/>
        <w:jc w:val="left"/>
        <w:rPr>
          <w:sz w:val="31"/>
        </w:rPr>
      </w:pPr>
      <w:r>
        <w:rPr>
          <w:sz w:val="31"/>
        </w:rPr>
        <w:t>系统提供化验单分类管理功能。</w:t>
      </w:r>
    </w:p>
    <w:p>
      <w:pPr>
        <w:pStyle w:val="ListParagraph"/>
        <w:numPr>
          <w:ilvl w:val="1"/>
          <w:numId w:val="12"/>
        </w:numPr>
        <w:tabs>
          <w:tab w:val="left" w:pos="1690"/>
          <w:tab w:val="left" w:pos="1691"/>
        </w:tabs>
        <w:spacing w:before="304" w:after="0" w:line="240" w:lineRule="auto"/>
        <w:ind w:left="1691" w:right="0" w:hanging="681"/>
        <w:jc w:val="left"/>
        <w:rPr>
          <w:sz w:val="31"/>
        </w:rPr>
      </w:pPr>
      <w:r>
        <w:rPr>
          <w:sz w:val="31"/>
        </w:rPr>
        <w:t>系统采用大型网络数据库，数据集中存放，从而使企业整个化验数据安全可靠，</w:t>
      </w:r>
    </w:p>
    <w:p>
      <w:pPr>
        <w:pStyle w:val="BodyText"/>
        <w:spacing w:before="12"/>
        <w:rPr>
          <w:sz w:val="19"/>
        </w:rPr>
      </w:pPr>
    </w:p>
    <w:p>
      <w:pPr>
        <w:pStyle w:val="BodyText"/>
        <w:spacing w:before="62"/>
        <w:ind w:left="380"/>
      </w:pPr>
      <w:r>
        <w:t>信息共享。</w:t>
      </w:r>
    </w:p>
    <w:p>
      <w:pPr>
        <w:pStyle w:val="BodyText"/>
        <w:rPr>
          <w:sz w:val="17"/>
        </w:rPr>
      </w:pPr>
    </w:p>
    <w:p>
      <w:pPr>
        <w:pStyle w:val="ListParagraph"/>
        <w:numPr>
          <w:ilvl w:val="1"/>
          <w:numId w:val="12"/>
        </w:numPr>
        <w:tabs>
          <w:tab w:val="left" w:pos="1690"/>
          <w:tab w:val="left" w:pos="1691"/>
        </w:tabs>
        <w:spacing w:before="75" w:after="0" w:line="240" w:lineRule="auto"/>
        <w:ind w:left="1691" w:right="0" w:hanging="681"/>
        <w:jc w:val="left"/>
        <w:rPr>
          <w:sz w:val="31"/>
        </w:rPr>
      </w:pPr>
      <w:r>
        <w:rPr>
          <w:sz w:val="31"/>
        </w:rPr>
        <w:t>系统提供强大的权限管理系统保证数据的安全性和保密性。</w:t>
      </w:r>
    </w:p>
    <w:p>
      <w:pPr>
        <w:pStyle w:val="ListParagraph"/>
        <w:numPr>
          <w:ilvl w:val="1"/>
          <w:numId w:val="12"/>
        </w:numPr>
        <w:tabs>
          <w:tab w:val="left" w:pos="1690"/>
          <w:tab w:val="left" w:pos="1691"/>
        </w:tabs>
        <w:spacing w:before="305" w:after="0" w:line="240" w:lineRule="auto"/>
        <w:ind w:left="1691" w:right="0" w:hanging="681"/>
        <w:jc w:val="left"/>
        <w:rPr>
          <w:sz w:val="31"/>
        </w:rPr>
      </w:pPr>
      <w:r>
        <w:rPr>
          <w:sz w:val="31"/>
        </w:rPr>
        <w:t>提供化验单日报表、采样登记表、化验单查询等强大的查询和统计功能，使各级</w:t>
      </w:r>
    </w:p>
    <w:p>
      <w:pPr>
        <w:pStyle w:val="BodyText"/>
        <w:spacing w:before="12"/>
        <w:rPr>
          <w:sz w:val="19"/>
        </w:rPr>
      </w:pPr>
    </w:p>
    <w:p>
      <w:pPr>
        <w:pStyle w:val="BodyText"/>
        <w:spacing w:before="62"/>
        <w:ind w:left="380"/>
      </w:pPr>
      <w:r>
        <w:t>领导能够实时了解、监控整个化验管理的全过程。</w:t>
      </w:r>
    </w:p>
    <w:p>
      <w:pPr>
        <w:pStyle w:val="Heading1"/>
        <w:numPr>
          <w:ilvl w:val="1"/>
          <w:numId w:val="8"/>
        </w:numPr>
        <w:tabs>
          <w:tab w:val="left" w:pos="2429"/>
        </w:tabs>
        <w:spacing w:before="172" w:after="0" w:line="240" w:lineRule="auto"/>
        <w:ind w:left="2429" w:right="0" w:hanging="1084"/>
        <w:jc w:val="left"/>
        <w:rPr>
          <w:rFonts w:ascii="Arial" w:eastAsia="Arial"/>
        </w:rPr>
      </w:pPr>
      <w:r>
        <w:t>生产管理</w:t>
      </w:r>
    </w:p>
    <w:p>
      <w:pPr>
        <w:pStyle w:val="Heading2"/>
        <w:numPr>
          <w:ilvl w:val="0"/>
          <w:numId w:val="6"/>
        </w:numPr>
        <w:tabs>
          <w:tab w:val="left" w:pos="1876"/>
        </w:tabs>
        <w:spacing w:before="409" w:after="0" w:line="240" w:lineRule="auto"/>
        <w:ind w:left="1875" w:right="0" w:hanging="653"/>
        <w:jc w:val="left"/>
      </w:pPr>
      <w:r>
        <w:t>生产管理难点分析</w:t>
      </w:r>
    </w:p>
    <w:p>
      <w:pPr>
        <w:pStyle w:val="BodyText"/>
        <w:spacing w:before="7"/>
        <w:rPr>
          <w:rFonts w:ascii="黑体"/>
          <w:b/>
          <w:sz w:val="34"/>
        </w:rPr>
      </w:pPr>
    </w:p>
    <w:p>
      <w:pPr>
        <w:pStyle w:val="BodyText"/>
        <w:spacing w:before="1" w:line="424" w:lineRule="auto"/>
        <w:ind w:left="380" w:right="1661" w:firstLine="629"/>
        <w:jc w:val="both"/>
      </w:pPr>
      <w:r>
        <w:rPr>
          <w:spacing w:val="-9"/>
        </w:rPr>
        <w:t>选煤厂企业的生产数据繁多而且重要，生产数据实时性要求较高，生产过程中产生的数</w:t>
      </w:r>
      <w:r>
        <w:rPr>
          <w:spacing w:val="-19"/>
        </w:rPr>
        <w:t>据结果直接影响产品的各项指标，以及产品数量。因此生产数据的管理一直是选煤厂行业需</w:t>
      </w:r>
      <w:r>
        <w:t>要解决的最大问题。</w:t>
      </w:r>
    </w:p>
    <w:p>
      <w:pPr>
        <w:pStyle w:val="BodyText"/>
        <w:spacing w:line="424" w:lineRule="auto"/>
        <w:ind w:left="1010" w:right="1520"/>
      </w:pPr>
      <w:r>
        <w:rPr>
          <w:spacing w:val="-21"/>
        </w:rPr>
        <w:t>如果手工记录生产数据，工作量十分巨大，而且易出现差错，而且数据不能保证实时性。</w:t>
      </w:r>
      <w:r>
        <w:t>由于生产数据不能及时上报给上级领导</w:t>
      </w:r>
      <w:r>
        <w:rPr>
          <w:spacing w:val="-14"/>
        </w:rPr>
        <w:t>，使生产遭受巨大损失也是选煤厂行业面临的一</w:t>
      </w:r>
    </w:p>
    <w:p>
      <w:pPr>
        <w:pStyle w:val="BodyText"/>
        <w:spacing w:line="395" w:lineRule="exact"/>
        <w:ind w:left="380"/>
      </w:pPr>
      <w:r>
        <w:t>个难题。</w:t>
      </w:r>
    </w:p>
    <w:p>
      <w:pPr>
        <w:pStyle w:val="Heading2"/>
        <w:numPr>
          <w:ilvl w:val="0"/>
          <w:numId w:val="6"/>
        </w:numPr>
        <w:tabs>
          <w:tab w:val="left" w:pos="1876"/>
        </w:tabs>
        <w:spacing w:before="257" w:after="0" w:line="240" w:lineRule="auto"/>
        <w:ind w:left="1875" w:right="0" w:hanging="653"/>
        <w:jc w:val="left"/>
      </w:pPr>
      <w:r>
        <w:t>生产过程中的造成损失原因分析</w:t>
      </w:r>
    </w:p>
    <w:p>
      <w:pPr>
        <w:pStyle w:val="BodyText"/>
        <w:spacing w:before="7"/>
        <w:rPr>
          <w:rFonts w:ascii="黑体"/>
          <w:b/>
          <w:sz w:val="34"/>
        </w:rPr>
      </w:pPr>
    </w:p>
    <w:p>
      <w:pPr>
        <w:pStyle w:val="BodyText"/>
        <w:spacing w:line="424" w:lineRule="auto"/>
        <w:ind w:left="380" w:right="1488" w:firstLine="629"/>
      </w:pPr>
      <w:r>
        <w:t>在日常的生产管理中，由于工作人员的工作失误，计量出现误差，化验数据、产量、生产状况等信息传递不能做到及时有效，导致出现工作中种种失误，使企业遭受巨大损失。</w:t>
      </w:r>
    </w:p>
    <w:p>
      <w:pPr>
        <w:pStyle w:val="Heading2"/>
        <w:numPr>
          <w:ilvl w:val="0"/>
          <w:numId w:val="6"/>
        </w:numPr>
        <w:tabs>
          <w:tab w:val="left" w:pos="1876"/>
        </w:tabs>
        <w:spacing w:before="0" w:after="0" w:line="491" w:lineRule="exact"/>
        <w:ind w:left="1875" w:right="0" w:hanging="653"/>
        <w:jc w:val="left"/>
      </w:pPr>
      <w:r>
        <w:t>生产管理解决方案</w:t>
      </w:r>
    </w:p>
    <w:p>
      <w:pPr>
        <w:spacing w:after="0" w:line="491" w:lineRule="exact"/>
        <w:jc w:val="left"/>
        <w:sectPr>
          <w:headerReference w:type="default" r:id="rId51"/>
          <w:footerReference w:type="default" r:id="rId52"/>
          <w:pgSz w:w="17860" w:h="25260"/>
          <w:pgMar w:top="1540" w:right="1000" w:bottom="2060" w:left="2320" w:header="1056" w:footer="1820"/>
          <w:pgNumType w:start="20"/>
          <w:cols w:space="708"/>
        </w:sectPr>
      </w:pPr>
    </w:p>
    <w:p>
      <w:pPr>
        <w:pStyle w:val="BodyText"/>
        <w:rPr>
          <w:rFonts w:ascii="黑体"/>
          <w:b/>
          <w:sz w:val="20"/>
        </w:rPr>
      </w:pPr>
    </w:p>
    <w:p>
      <w:pPr>
        <w:pStyle w:val="BodyText"/>
        <w:spacing w:before="3"/>
        <w:rPr>
          <w:rFonts w:ascii="黑体"/>
          <w:b/>
          <w:sz w:val="21"/>
        </w:rPr>
      </w:pPr>
    </w:p>
    <w:p>
      <w:pPr>
        <w:pStyle w:val="BodyText"/>
        <w:ind w:left="380"/>
        <w:rPr>
          <w:rFonts w:ascii="黑体"/>
          <w:sz w:val="20"/>
        </w:rPr>
      </w:pPr>
      <w:r>
        <w:rPr>
          <w:rFonts w:ascii="黑体"/>
          <w:sz w:val="20"/>
        </w:rPr>
        <w:pict>
          <v:group id="_x0000_i1119" style="width:703pt;height:470pt;mso-position-horizontal-relative:char;mso-position-vertical-relative:line" coordorigin="0,0" coordsize="14060,9400">
            <v:shape id="_x0000_s1120" type="#_x0000_t75" style="width:14060;height:9400;position:absolute" stroked="f">
              <v:imagedata r:id="rId53" o:title=""/>
            </v:shape>
            <v:shape id="_x0000_s1121" type="#_x0000_t202" style="width:1921;height:317;left:403;position:absolute;top:1316"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原料存量统计</w:t>
                    </w:r>
                  </w:p>
                </w:txbxContent>
              </v:textbox>
            </v:shape>
            <v:shape id="_x0000_s1122" type="#_x0000_t202" style="width:1288;height:317;left:4231;position:absolute;top:2014"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原料上称</w:t>
                    </w:r>
                  </w:p>
                </w:txbxContent>
              </v:textbox>
            </v:shape>
            <v:shape id="_x0000_s1123" type="#_x0000_t202" style="width:1604;height:317;left:8663;position:absolute;top:3652"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产品皮带称</w:t>
                    </w:r>
                  </w:p>
                </w:txbxContent>
              </v:textbox>
            </v:shape>
            <v:shape id="_x0000_s1124" type="#_x0000_t202" style="width:2940;height:1254;left:3756;position:absolute;top:4588" filled="f" stroked="f">
              <v:textbox inset="0,0,0,0">
                <w:txbxContent>
                  <w:p>
                    <w:pPr>
                      <w:spacing w:before="0" w:line="347" w:lineRule="exact"/>
                      <w:ind w:left="0" w:right="0" w:firstLine="0"/>
                      <w:jc w:val="left"/>
                      <w:rPr>
                        <w:rFonts w:ascii="幼圆" w:eastAsia="幼圆" w:hint="eastAsia"/>
                        <w:sz w:val="31"/>
                      </w:rPr>
                    </w:pPr>
                    <w:r>
                      <w:rPr>
                        <w:rFonts w:ascii="幼圆" w:eastAsia="幼圆" w:hint="eastAsia"/>
                        <w:sz w:val="31"/>
                      </w:rPr>
                      <w:t>原料皮带称状态</w:t>
                    </w:r>
                  </w:p>
                  <w:p>
                    <w:pPr>
                      <w:spacing w:before="5" w:line="470" w:lineRule="exact"/>
                      <w:ind w:left="385" w:right="18" w:hanging="270"/>
                      <w:jc w:val="left"/>
                      <w:rPr>
                        <w:rFonts w:ascii="幼圆" w:eastAsia="幼圆" w:hint="eastAsia"/>
                        <w:sz w:val="31"/>
                      </w:rPr>
                    </w:pPr>
                    <w:r>
                      <w:rPr>
                        <w:rFonts w:ascii="幼圆" w:eastAsia="幼圆" w:hint="eastAsia"/>
                        <w:sz w:val="31"/>
                      </w:rPr>
                      <w:t xml:space="preserve">设备运行情况查询 </w:t>
                    </w:r>
                    <w:r>
                      <w:rPr>
                        <w:rFonts w:ascii="幼圆" w:eastAsia="幼圆" w:hint="eastAsia"/>
                        <w:spacing w:val="-3"/>
                        <w:sz w:val="31"/>
                      </w:rPr>
                      <w:t>原料使用情况查询</w:t>
                    </w:r>
                  </w:p>
                </w:txbxContent>
              </v:textbox>
            </v:shape>
            <v:shape id="_x0000_s1125" type="#_x0000_t202" style="width:971;height:785;left:8436;position:absolute;top:5525" filled="f" stroked="f">
              <v:textbox inset="0,0,0,0">
                <w:txbxContent>
                  <w:p>
                    <w:pPr>
                      <w:spacing w:before="0" w:line="347" w:lineRule="exact"/>
                      <w:ind w:left="0" w:right="0" w:firstLine="0"/>
                      <w:jc w:val="left"/>
                      <w:rPr>
                        <w:rFonts w:ascii="幼圆" w:eastAsia="幼圆" w:hint="eastAsia"/>
                        <w:sz w:val="31"/>
                      </w:rPr>
                    </w:pPr>
                    <w:r>
                      <w:rPr>
                        <w:rFonts w:ascii="幼圆" w:eastAsia="幼圆" w:hint="eastAsia"/>
                        <w:sz w:val="31"/>
                      </w:rPr>
                      <w:t>生产采</w:t>
                    </w:r>
                  </w:p>
                  <w:p>
                    <w:pPr>
                      <w:spacing w:before="71" w:line="367" w:lineRule="exact"/>
                      <w:ind w:left="0" w:right="0" w:firstLine="0"/>
                      <w:jc w:val="left"/>
                      <w:rPr>
                        <w:rFonts w:ascii="幼圆" w:eastAsia="幼圆" w:hint="eastAsia"/>
                        <w:sz w:val="31"/>
                      </w:rPr>
                    </w:pPr>
                    <w:r>
                      <w:rPr>
                        <w:rFonts w:ascii="幼圆" w:eastAsia="幼圆" w:hint="eastAsia"/>
                        <w:sz w:val="31"/>
                      </w:rPr>
                      <w:t>样化验</w:t>
                    </w:r>
                  </w:p>
                </w:txbxContent>
              </v:textbox>
            </v:shape>
            <v:shape id="_x0000_s1126" type="#_x0000_t202" style="width:2670;height:1253;left:10777;position:absolute;top:5759" filled="f" stroked="f">
              <v:textbox inset="0,0,0,0">
                <w:txbxContent>
                  <w:p>
                    <w:pPr>
                      <w:spacing w:before="0" w:line="347" w:lineRule="exact"/>
                      <w:ind w:left="0" w:right="0" w:firstLine="0"/>
                      <w:jc w:val="left"/>
                      <w:rPr>
                        <w:rFonts w:ascii="幼圆" w:eastAsia="幼圆" w:hint="eastAsia"/>
                        <w:sz w:val="31"/>
                      </w:rPr>
                    </w:pPr>
                    <w:r>
                      <w:rPr>
                        <w:rFonts w:ascii="幼圆" w:eastAsia="幼圆" w:hint="eastAsia"/>
                        <w:sz w:val="31"/>
                      </w:rPr>
                      <w:t>产品皮带称状态</w:t>
                    </w:r>
                  </w:p>
                  <w:p>
                    <w:pPr>
                      <w:spacing w:before="0" w:line="470" w:lineRule="atLeast"/>
                      <w:ind w:left="698" w:right="18" w:hanging="584"/>
                      <w:jc w:val="left"/>
                      <w:rPr>
                        <w:rFonts w:ascii="幼圆" w:eastAsia="幼圆" w:hint="eastAsia"/>
                        <w:sz w:val="31"/>
                      </w:rPr>
                    </w:pPr>
                    <w:r>
                      <w:rPr>
                        <w:rFonts w:ascii="幼圆" w:eastAsia="幼圆" w:hint="eastAsia"/>
                        <w:sz w:val="31"/>
                      </w:rPr>
                      <w:t>设备运行情况查询生产情况查询</w:t>
                    </w:r>
                  </w:p>
                </w:txbxContent>
              </v:textbox>
            </v:shape>
            <w10:wrap type="none"/>
          </v:group>
        </w:pict>
      </w:r>
    </w:p>
    <w:p>
      <w:pPr>
        <w:pStyle w:val="BodyText"/>
        <w:rPr>
          <w:rFonts w:ascii="黑体"/>
          <w:b/>
          <w:sz w:val="20"/>
        </w:rPr>
      </w:pPr>
    </w:p>
    <w:p>
      <w:pPr>
        <w:pStyle w:val="BodyText"/>
        <w:spacing w:before="6"/>
        <w:rPr>
          <w:rFonts w:ascii="黑体"/>
          <w:b/>
          <w:sz w:val="10"/>
        </w:rPr>
      </w:pPr>
      <w:r>
        <w:pict>
          <v:group id="_x0000_s1127" style="width:515pt;height:177pt;margin-top:8.69pt;margin-left:148pt;mso-position-horizontal-relative:page;mso-wrap-distance-left:0;mso-wrap-distance-right:0;position:absolute;z-index:-251648000" coordorigin="2960,174" coordsize="10300,3540">
            <v:shape id="_x0000_s1128" type="#_x0000_t75" style="width:10300;height:3540;left:2960;position:absolute;top:173" stroked="f">
              <v:imagedata r:id="rId54" o:title=""/>
            </v:shape>
            <v:shape id="_x0000_s1129" type="#_x0000_t202" style="width:1604;height:785;left:3262;position:absolute;top:305" filled="f" stroked="f">
              <v:textbox inset="0,0,0,0">
                <w:txbxContent>
                  <w:p>
                    <w:pPr>
                      <w:spacing w:before="0" w:line="347" w:lineRule="exact"/>
                      <w:ind w:left="0" w:right="0" w:firstLine="0"/>
                      <w:jc w:val="left"/>
                      <w:rPr>
                        <w:rFonts w:ascii="幼圆" w:eastAsia="幼圆" w:hint="eastAsia"/>
                        <w:sz w:val="31"/>
                      </w:rPr>
                    </w:pPr>
                    <w:r>
                      <w:rPr>
                        <w:rFonts w:ascii="幼圆" w:eastAsia="幼圆" w:hint="eastAsia"/>
                        <w:sz w:val="31"/>
                      </w:rPr>
                      <w:t>副产品产量</w:t>
                    </w:r>
                  </w:p>
                  <w:p>
                    <w:pPr>
                      <w:spacing w:before="71" w:line="367" w:lineRule="exact"/>
                      <w:ind w:left="158" w:right="0" w:firstLine="0"/>
                      <w:jc w:val="left"/>
                      <w:rPr>
                        <w:rFonts w:ascii="幼圆" w:eastAsia="幼圆" w:hint="eastAsia"/>
                        <w:sz w:val="31"/>
                      </w:rPr>
                    </w:pPr>
                    <w:r>
                      <w:rPr>
                        <w:rFonts w:ascii="幼圆" w:eastAsia="幼圆" w:hint="eastAsia"/>
                        <w:sz w:val="31"/>
                      </w:rPr>
                      <w:t>以及存放</w:t>
                    </w:r>
                  </w:p>
                </w:txbxContent>
              </v:textbox>
            </v:shape>
            <v:shape id="_x0000_s1130" type="#_x0000_t202" style="width:1604;height:785;left:6096;position:absolute;top:305" filled="f" stroked="f">
              <v:textbox inset="0,0,0,0">
                <w:txbxContent>
                  <w:p>
                    <w:pPr>
                      <w:spacing w:before="0" w:line="347" w:lineRule="exact"/>
                      <w:ind w:left="0" w:right="18" w:firstLine="0"/>
                      <w:jc w:val="center"/>
                      <w:rPr>
                        <w:rFonts w:ascii="幼圆" w:eastAsia="幼圆" w:hint="eastAsia"/>
                        <w:sz w:val="31"/>
                      </w:rPr>
                    </w:pPr>
                    <w:r>
                      <w:rPr>
                        <w:rFonts w:ascii="幼圆" w:eastAsia="幼圆" w:hint="eastAsia"/>
                        <w:sz w:val="31"/>
                      </w:rPr>
                      <w:t>主产品存入</w:t>
                    </w:r>
                  </w:p>
                  <w:p>
                    <w:pPr>
                      <w:spacing w:before="71" w:line="367" w:lineRule="exact"/>
                      <w:ind w:left="0" w:right="17" w:firstLine="0"/>
                      <w:jc w:val="center"/>
                      <w:rPr>
                        <w:rFonts w:ascii="幼圆" w:eastAsia="幼圆" w:hint="eastAsia"/>
                        <w:sz w:val="31"/>
                      </w:rPr>
                    </w:pPr>
                    <w:r>
                      <w:rPr>
                        <w:rFonts w:ascii="幼圆" w:eastAsia="幼圆" w:hint="eastAsia"/>
                        <w:sz w:val="31"/>
                      </w:rPr>
                      <w:t>数量</w:t>
                    </w:r>
                  </w:p>
                </w:txbxContent>
              </v:textbox>
            </v:shape>
            <v:shape id="_x0000_s1131" type="#_x0000_t202" style="width:1604;height:782;left:9203;position:absolute;top:305" filled="f" stroked="f">
              <v:textbox inset="0,0,0,0">
                <w:txbxContent>
                  <w:p>
                    <w:pPr>
                      <w:spacing w:before="0" w:line="347" w:lineRule="exact"/>
                      <w:ind w:left="0" w:right="18" w:firstLine="0"/>
                      <w:jc w:val="center"/>
                      <w:rPr>
                        <w:rFonts w:ascii="幼圆" w:eastAsia="幼圆" w:hint="eastAsia"/>
                        <w:sz w:val="31"/>
                      </w:rPr>
                    </w:pPr>
                    <w:r>
                      <w:rPr>
                        <w:rFonts w:ascii="幼圆" w:eastAsia="幼圆" w:hint="eastAsia"/>
                        <w:sz w:val="31"/>
                      </w:rPr>
                      <w:t>主产品存入</w:t>
                    </w:r>
                  </w:p>
                  <w:p>
                    <w:pPr>
                      <w:spacing w:before="67" w:line="367" w:lineRule="exact"/>
                      <w:ind w:left="0" w:right="23" w:firstLine="0"/>
                      <w:jc w:val="center"/>
                      <w:rPr>
                        <w:rFonts w:ascii="幼圆" w:eastAsia="幼圆" w:hint="eastAsia"/>
                        <w:sz w:val="31"/>
                      </w:rPr>
                    </w:pPr>
                    <w:r>
                      <w:rPr>
                        <w:rFonts w:ascii="幼圆" w:eastAsia="幼圆" w:hint="eastAsia"/>
                        <w:sz w:val="31"/>
                      </w:rPr>
                      <w:t>数量</w:t>
                    </w:r>
                  </w:p>
                </w:txbxContent>
              </v:textbox>
            </v:shape>
            <v:shape id="_x0000_s1132" type="#_x0000_t202" style="width:1604;height:317;left:11226;position:absolute;top:2879" filled="f" stroked="f">
              <v:textbox inset="0,0,0,0">
                <w:txbxContent>
                  <w:p>
                    <w:pPr>
                      <w:spacing w:before="0" w:line="317" w:lineRule="exact"/>
                      <w:ind w:left="0" w:right="0" w:firstLine="0"/>
                      <w:jc w:val="left"/>
                      <w:rPr>
                        <w:rFonts w:ascii="幼圆" w:eastAsia="幼圆" w:hint="eastAsia"/>
                        <w:sz w:val="31"/>
                      </w:rPr>
                    </w:pPr>
                    <w:r>
                      <w:rPr>
                        <w:rFonts w:ascii="幼圆" w:eastAsia="幼圆" w:hint="eastAsia"/>
                        <w:sz w:val="31"/>
                      </w:rPr>
                      <w:t>生产日报表</w:t>
                    </w:r>
                  </w:p>
                </w:txbxContent>
              </v:textbox>
            </v:shape>
            <w10:wrap type="topAndBottom"/>
          </v:group>
        </w:pict>
      </w:r>
    </w:p>
    <w:p>
      <w:pPr>
        <w:pStyle w:val="BodyText"/>
        <w:rPr>
          <w:rFonts w:ascii="黑体"/>
          <w:b/>
          <w:sz w:val="20"/>
        </w:rPr>
      </w:pPr>
    </w:p>
    <w:p>
      <w:pPr>
        <w:pStyle w:val="BodyText"/>
        <w:spacing w:before="7"/>
        <w:rPr>
          <w:rFonts w:ascii="黑体"/>
          <w:b/>
          <w:sz w:val="22"/>
        </w:rPr>
      </w:pPr>
    </w:p>
    <w:p>
      <w:pPr>
        <w:pStyle w:val="Heading4"/>
        <w:rPr>
          <w:rFonts w:ascii="幼圆" w:eastAsia="幼圆" w:hint="eastAsia"/>
        </w:rPr>
      </w:pPr>
      <w:r>
        <w:rPr>
          <w:rFonts w:ascii="幼圆" w:eastAsia="幼圆" w:hint="eastAsia"/>
        </w:rPr>
        <w:t>生产流程设计：</w:t>
      </w:r>
    </w:p>
    <w:p>
      <w:pPr>
        <w:pStyle w:val="BodyText"/>
        <w:spacing w:before="10"/>
        <w:rPr>
          <w:rFonts w:ascii="幼圆"/>
          <w:b/>
          <w:sz w:val="22"/>
        </w:rPr>
      </w:pPr>
    </w:p>
    <w:p>
      <w:pPr>
        <w:pStyle w:val="BodyText"/>
        <w:ind w:left="1691"/>
        <w:rPr>
          <w:rFonts w:ascii="幼圆" w:eastAsia="幼圆" w:hint="eastAsia"/>
        </w:rPr>
      </w:pPr>
      <w:r>
        <w:rPr>
          <w:rFonts w:ascii="幼圆" w:eastAsia="幼圆" w:hint="eastAsia"/>
        </w:rPr>
        <w:t>原料购进后，由生产部门负责进行生产活动。</w:t>
      </w:r>
    </w:p>
    <w:p>
      <w:pPr>
        <w:pStyle w:val="BodyText"/>
        <w:spacing w:before="10"/>
        <w:rPr>
          <w:rFonts w:ascii="幼圆"/>
          <w:sz w:val="23"/>
        </w:rPr>
      </w:pPr>
    </w:p>
    <w:p>
      <w:pPr>
        <w:pStyle w:val="BodyText"/>
        <w:ind w:left="1691"/>
        <w:rPr>
          <w:rFonts w:ascii="幼圆" w:eastAsia="幼圆" w:hint="eastAsia"/>
        </w:rPr>
      </w:pPr>
      <w:r>
        <w:rPr>
          <w:rFonts w:ascii="幼圆" w:eastAsia="幼圆" w:hint="eastAsia"/>
        </w:rPr>
        <w:t>原料由原料皮带称或其他方式送入生产车间，进行加工处理，原料皮带称（或其</w:t>
      </w:r>
    </w:p>
    <w:p>
      <w:pPr>
        <w:pStyle w:val="BodyText"/>
        <w:rPr>
          <w:rFonts w:ascii="幼圆"/>
          <w:sz w:val="21"/>
        </w:rPr>
      </w:pPr>
    </w:p>
    <w:p>
      <w:pPr>
        <w:pStyle w:val="BodyText"/>
        <w:spacing w:before="50" w:line="417" w:lineRule="auto"/>
        <w:ind w:left="1691" w:right="2753" w:hanging="1311"/>
        <w:rPr>
          <w:rFonts w:ascii="幼圆" w:eastAsia="幼圆" w:hint="eastAsia"/>
        </w:rPr>
      </w:pPr>
      <w:r>
        <w:rPr>
          <w:rFonts w:ascii="幼圆" w:eastAsia="幼圆" w:hint="eastAsia"/>
        </w:rPr>
        <w:t>他方式）的实时数据基本反映了原材料的使用情况以及生产产品数量等基本信息。生产出来的产品由产品皮带称等方式放置到产品存放地点。</w:t>
      </w:r>
    </w:p>
    <w:p>
      <w:pPr>
        <w:pStyle w:val="BodyText"/>
        <w:spacing w:before="9"/>
        <w:ind w:left="1691"/>
        <w:rPr>
          <w:rFonts w:ascii="幼圆" w:eastAsia="幼圆" w:hint="eastAsia"/>
        </w:rPr>
      </w:pPr>
      <w:r>
        <w:rPr>
          <w:rFonts w:ascii="幼圆" w:eastAsia="幼圆" w:hint="eastAsia"/>
        </w:rPr>
        <w:t>其它副产品的产量由工作人员进行计算，存放地点由工作人员录入。</w:t>
      </w:r>
    </w:p>
    <w:p>
      <w:pPr>
        <w:pStyle w:val="BodyText"/>
        <w:spacing w:before="10"/>
        <w:rPr>
          <w:rFonts w:ascii="幼圆"/>
          <w:sz w:val="23"/>
        </w:rPr>
      </w:pPr>
    </w:p>
    <w:p>
      <w:pPr>
        <w:pStyle w:val="BodyText"/>
        <w:spacing w:line="432" w:lineRule="auto"/>
        <w:ind w:left="380" w:right="1758" w:firstLine="1310"/>
        <w:rPr>
          <w:rFonts w:ascii="幼圆" w:eastAsia="幼圆" w:hint="eastAsia"/>
        </w:rPr>
      </w:pPr>
      <w:r>
        <w:rPr>
          <w:rFonts w:ascii="幼圆" w:eastAsia="幼圆" w:hint="eastAsia"/>
        </w:rPr>
        <w:t>在生产过程中，由采样员分多次采集煤样等进行化验，实时监控生产过程中煤炭的各项指标。</w:t>
      </w:r>
    </w:p>
    <w:p>
      <w:pPr>
        <w:pStyle w:val="BodyText"/>
        <w:spacing w:line="371" w:lineRule="exact"/>
        <w:ind w:left="1691"/>
        <w:rPr>
          <w:rFonts w:ascii="幼圆" w:eastAsia="幼圆" w:hint="eastAsia"/>
        </w:rPr>
      </w:pPr>
      <w:r>
        <w:rPr>
          <w:rFonts w:ascii="幼圆" w:eastAsia="幼圆" w:hint="eastAsia"/>
        </w:rPr>
        <w:t>化验员化验得出的化验数据与生产的产品数量进行逻辑联系，根据采样时间，计</w:t>
      </w:r>
    </w:p>
    <w:p>
      <w:pPr>
        <w:pStyle w:val="BodyText"/>
        <w:spacing w:before="10"/>
        <w:rPr>
          <w:rFonts w:ascii="幼圆"/>
          <w:sz w:val="24"/>
        </w:rPr>
      </w:pPr>
    </w:p>
    <w:p>
      <w:pPr>
        <w:pStyle w:val="BodyText"/>
        <w:ind w:left="380"/>
        <w:rPr>
          <w:rFonts w:ascii="幼圆" w:eastAsia="幼圆" w:hint="eastAsia"/>
        </w:rPr>
      </w:pPr>
      <w:r>
        <w:rPr>
          <w:rFonts w:ascii="幼圆" w:eastAsia="幼圆" w:hint="eastAsia"/>
          <w:spacing w:val="-10"/>
        </w:rPr>
        <w:t>算本次采样与上次采样的时间差，同时计算本段时间的产量，存放地点等信息。信息及时存</w:t>
      </w:r>
    </w:p>
    <w:p>
      <w:pPr>
        <w:spacing w:after="0"/>
        <w:rPr>
          <w:rFonts w:ascii="幼圆" w:eastAsia="幼圆" w:hint="eastAsia"/>
        </w:rPr>
        <w:sectPr>
          <w:headerReference w:type="default" r:id="rId55"/>
          <w:footerReference w:type="default" r:id="rId56"/>
          <w:pgSz w:w="17860" w:h="25260"/>
          <w:pgMar w:top="1540" w:right="1000" w:bottom="2020" w:left="2320" w:header="1056" w:footer="1820"/>
          <w:pgNumType w:start="21"/>
          <w:cols w:space="708"/>
        </w:sectPr>
      </w:pPr>
    </w:p>
    <w:p>
      <w:pPr>
        <w:pStyle w:val="BodyText"/>
        <w:rPr>
          <w:rFonts w:ascii="幼圆"/>
          <w:sz w:val="20"/>
        </w:rPr>
      </w:pPr>
    </w:p>
    <w:p>
      <w:pPr>
        <w:pStyle w:val="BodyText"/>
        <w:spacing w:before="234"/>
        <w:ind w:left="380"/>
      </w:pPr>
      <w:r>
        <w:t>储以便管理者实时查询，以便控制产品质量，提高资源利用率。</w:t>
      </w:r>
    </w:p>
    <w:p>
      <w:pPr>
        <w:pStyle w:val="BodyText"/>
        <w:spacing w:before="11"/>
        <w:rPr>
          <w:sz w:val="22"/>
        </w:rPr>
      </w:pPr>
    </w:p>
    <w:p>
      <w:pPr>
        <w:pStyle w:val="ListParagraph"/>
        <w:numPr>
          <w:ilvl w:val="1"/>
          <w:numId w:val="13"/>
        </w:numPr>
        <w:tabs>
          <w:tab w:val="left" w:pos="1690"/>
          <w:tab w:val="left" w:pos="1691"/>
        </w:tabs>
        <w:spacing w:before="0" w:after="0" w:line="240" w:lineRule="auto"/>
        <w:ind w:left="1691" w:right="0" w:hanging="681"/>
        <w:jc w:val="left"/>
        <w:rPr>
          <w:sz w:val="31"/>
        </w:rPr>
      </w:pPr>
      <w:r>
        <w:rPr>
          <w:sz w:val="31"/>
        </w:rPr>
        <w:t>系统可以自动形成生产日报表、产品存放示意图、设备运行情况统计表等。</w:t>
      </w:r>
    </w:p>
    <w:p>
      <w:pPr>
        <w:pStyle w:val="Heading2"/>
        <w:numPr>
          <w:ilvl w:val="0"/>
          <w:numId w:val="6"/>
        </w:numPr>
        <w:tabs>
          <w:tab w:val="left" w:pos="2066"/>
        </w:tabs>
        <w:spacing w:before="273" w:after="0" w:line="240" w:lineRule="auto"/>
        <w:ind w:left="2065" w:right="0" w:hanging="843"/>
        <w:jc w:val="left"/>
        <w:rPr>
          <w:rFonts w:ascii="宋体" w:eastAsia="宋体" w:hint="eastAsia"/>
        </w:rPr>
      </w:pPr>
      <w:r>
        <w:rPr>
          <w:rFonts w:ascii="宋体" w:eastAsia="宋体" w:hint="eastAsia"/>
        </w:rPr>
        <w:t>生产管理系统功能分析</w:t>
      </w:r>
    </w:p>
    <w:p>
      <w:pPr>
        <w:pStyle w:val="BodyText"/>
        <w:spacing w:before="9"/>
        <w:rPr>
          <w:b/>
          <w:sz w:val="27"/>
        </w:rPr>
      </w:pPr>
    </w:p>
    <w:p>
      <w:pPr>
        <w:pStyle w:val="ListParagraph"/>
        <w:numPr>
          <w:ilvl w:val="1"/>
          <w:numId w:val="13"/>
        </w:numPr>
        <w:tabs>
          <w:tab w:val="left" w:pos="1690"/>
          <w:tab w:val="left" w:pos="1691"/>
        </w:tabs>
        <w:spacing w:before="75" w:after="0" w:line="240" w:lineRule="auto"/>
        <w:ind w:left="1691" w:right="0" w:hanging="681"/>
        <w:jc w:val="left"/>
        <w:rPr>
          <w:sz w:val="31"/>
        </w:rPr>
      </w:pPr>
      <w:r>
        <w:rPr>
          <w:sz w:val="31"/>
        </w:rPr>
        <w:t>系统提供生产管理功能，皮带称等实时进行数据计量，同时记录累积数据。</w:t>
      </w:r>
    </w:p>
    <w:p>
      <w:pPr>
        <w:pStyle w:val="ListParagraph"/>
        <w:numPr>
          <w:ilvl w:val="1"/>
          <w:numId w:val="13"/>
        </w:numPr>
        <w:tabs>
          <w:tab w:val="left" w:pos="1690"/>
          <w:tab w:val="left" w:pos="1691"/>
        </w:tabs>
        <w:spacing w:before="305" w:after="0" w:line="240" w:lineRule="auto"/>
        <w:ind w:left="1691" w:right="0" w:hanging="681"/>
        <w:jc w:val="left"/>
        <w:rPr>
          <w:sz w:val="31"/>
        </w:rPr>
      </w:pPr>
      <w:r>
        <w:rPr>
          <w:sz w:val="31"/>
        </w:rPr>
        <w:t>通过对皮带称以及电子磅、轨道衡、料斗称等数量统计基本计算出原材料使用情</w:t>
      </w:r>
    </w:p>
    <w:p>
      <w:pPr>
        <w:pStyle w:val="BodyText"/>
        <w:spacing w:before="11"/>
        <w:rPr>
          <w:sz w:val="19"/>
        </w:rPr>
      </w:pPr>
    </w:p>
    <w:p>
      <w:pPr>
        <w:pStyle w:val="BodyText"/>
        <w:spacing w:before="63"/>
        <w:ind w:left="380"/>
      </w:pPr>
      <w:r>
        <w:t>况以及产品生产情况。</w:t>
      </w:r>
    </w:p>
    <w:p>
      <w:pPr>
        <w:pStyle w:val="BodyText"/>
        <w:spacing w:before="10"/>
        <w:rPr>
          <w:sz w:val="22"/>
        </w:rPr>
      </w:pPr>
    </w:p>
    <w:p>
      <w:pPr>
        <w:pStyle w:val="ListParagraph"/>
        <w:numPr>
          <w:ilvl w:val="1"/>
          <w:numId w:val="13"/>
        </w:numPr>
        <w:tabs>
          <w:tab w:val="left" w:pos="1690"/>
          <w:tab w:val="left" w:pos="1691"/>
        </w:tabs>
        <w:spacing w:before="0" w:after="0" w:line="432" w:lineRule="auto"/>
        <w:ind w:left="380" w:right="1441" w:firstLine="629"/>
        <w:jc w:val="left"/>
        <w:rPr>
          <w:sz w:val="31"/>
        </w:rPr>
      </w:pPr>
      <w:r>
        <w:rPr>
          <w:spacing w:val="-1"/>
          <w:sz w:val="31"/>
        </w:rPr>
        <w:t xml:space="preserve">结合生产过程中的产品抽检控制产品质量。可以及时将化验结果上报给上级领导， </w:t>
      </w:r>
      <w:r>
        <w:rPr>
          <w:sz w:val="31"/>
        </w:rPr>
        <w:t>在第一时间解决由于产品质量不合格造成的实际问题，将损失最小化。</w:t>
      </w:r>
    </w:p>
    <w:p>
      <w:pPr>
        <w:pStyle w:val="ListParagraph"/>
        <w:numPr>
          <w:ilvl w:val="1"/>
          <w:numId w:val="13"/>
        </w:numPr>
        <w:tabs>
          <w:tab w:val="left" w:pos="1690"/>
          <w:tab w:val="left" w:pos="1691"/>
        </w:tabs>
        <w:spacing w:before="0" w:after="0" w:line="372" w:lineRule="exact"/>
        <w:ind w:left="1691" w:right="0" w:hanging="681"/>
        <w:jc w:val="left"/>
        <w:rPr>
          <w:sz w:val="31"/>
        </w:rPr>
      </w:pPr>
      <w:r>
        <w:rPr>
          <w:sz w:val="31"/>
        </w:rPr>
        <w:t>记录异常的生产情况结果，能够跟踪整个产品生产过程。</w:t>
      </w:r>
    </w:p>
    <w:p>
      <w:pPr>
        <w:pStyle w:val="ListParagraph"/>
        <w:numPr>
          <w:ilvl w:val="1"/>
          <w:numId w:val="13"/>
        </w:numPr>
        <w:tabs>
          <w:tab w:val="left" w:pos="1690"/>
          <w:tab w:val="left" w:pos="1691"/>
        </w:tabs>
        <w:spacing w:before="305" w:after="0" w:line="240" w:lineRule="auto"/>
        <w:ind w:left="1691" w:right="0" w:hanging="681"/>
        <w:jc w:val="left"/>
        <w:rPr>
          <w:sz w:val="31"/>
        </w:rPr>
      </w:pPr>
      <w:r>
        <w:rPr>
          <w:sz w:val="31"/>
        </w:rPr>
        <w:t>系统提供生产数据，以及产品产量等分类管理功能。</w:t>
      </w:r>
    </w:p>
    <w:p>
      <w:pPr>
        <w:pStyle w:val="ListParagraph"/>
        <w:numPr>
          <w:ilvl w:val="1"/>
          <w:numId w:val="13"/>
        </w:numPr>
        <w:tabs>
          <w:tab w:val="left" w:pos="1690"/>
          <w:tab w:val="left" w:pos="1691"/>
        </w:tabs>
        <w:spacing w:before="304" w:after="0" w:line="240" w:lineRule="auto"/>
        <w:ind w:left="1691" w:right="0" w:hanging="681"/>
        <w:jc w:val="left"/>
        <w:rPr>
          <w:sz w:val="31"/>
        </w:rPr>
      </w:pPr>
      <w:r>
        <w:rPr>
          <w:sz w:val="31"/>
        </w:rPr>
        <w:t>通过产量统计配合销售人员有效调控销售计划。</w:t>
      </w:r>
    </w:p>
    <w:p>
      <w:pPr>
        <w:pStyle w:val="ListParagraph"/>
        <w:numPr>
          <w:ilvl w:val="1"/>
          <w:numId w:val="13"/>
        </w:numPr>
        <w:tabs>
          <w:tab w:val="left" w:pos="1690"/>
          <w:tab w:val="left" w:pos="1691"/>
        </w:tabs>
        <w:spacing w:before="305" w:after="0" w:line="240" w:lineRule="auto"/>
        <w:ind w:left="1691" w:right="0" w:hanging="681"/>
        <w:jc w:val="left"/>
        <w:rPr>
          <w:sz w:val="31"/>
        </w:rPr>
      </w:pPr>
      <w:r>
        <w:rPr>
          <w:sz w:val="31"/>
        </w:rPr>
        <w:t>估算原料使用情况，使得采购环节工作进行的更为顺利。</w:t>
      </w:r>
    </w:p>
    <w:p>
      <w:pPr>
        <w:pStyle w:val="ListParagraph"/>
        <w:numPr>
          <w:ilvl w:val="1"/>
          <w:numId w:val="13"/>
        </w:numPr>
        <w:tabs>
          <w:tab w:val="left" w:pos="1690"/>
          <w:tab w:val="left" w:pos="1691"/>
        </w:tabs>
        <w:spacing w:before="305" w:after="0" w:line="240" w:lineRule="auto"/>
        <w:ind w:left="1691" w:right="0" w:hanging="681"/>
        <w:jc w:val="left"/>
        <w:rPr>
          <w:sz w:val="31"/>
        </w:rPr>
      </w:pPr>
      <w:r>
        <w:rPr>
          <w:sz w:val="31"/>
        </w:rPr>
        <w:t>提供生产日报表、生产情况记录表、生产抽检数据查询等强大的查询和统计功能，</w:t>
      </w:r>
    </w:p>
    <w:p>
      <w:pPr>
        <w:pStyle w:val="BodyText"/>
        <w:spacing w:before="12"/>
        <w:rPr>
          <w:sz w:val="19"/>
        </w:rPr>
      </w:pPr>
    </w:p>
    <w:p>
      <w:pPr>
        <w:pStyle w:val="BodyText"/>
        <w:spacing w:before="62"/>
        <w:ind w:left="380"/>
      </w:pPr>
      <w:r>
        <w:t>使各级领导能够实时了解、监控整个生产管理的全过程。</w:t>
      </w:r>
    </w:p>
    <w:p>
      <w:pPr>
        <w:pStyle w:val="BodyText"/>
        <w:spacing w:before="10"/>
        <w:rPr>
          <w:sz w:val="22"/>
        </w:rPr>
      </w:pPr>
    </w:p>
    <w:p>
      <w:pPr>
        <w:pStyle w:val="ListParagraph"/>
        <w:numPr>
          <w:ilvl w:val="1"/>
          <w:numId w:val="13"/>
        </w:numPr>
        <w:tabs>
          <w:tab w:val="left" w:pos="1690"/>
          <w:tab w:val="left" w:pos="1691"/>
        </w:tabs>
        <w:spacing w:before="0" w:after="0" w:line="240" w:lineRule="auto"/>
        <w:ind w:left="1691" w:right="0" w:hanging="681"/>
        <w:jc w:val="left"/>
        <w:rPr>
          <w:sz w:val="31"/>
        </w:rPr>
      </w:pPr>
      <w:r>
        <w:rPr>
          <w:sz w:val="31"/>
        </w:rPr>
        <w:t>提供产品存放位置图，图形化显示现有库存以及产品存放位置。</w:t>
      </w:r>
    </w:p>
    <w:p>
      <w:pPr>
        <w:pStyle w:val="Heading1"/>
        <w:numPr>
          <w:ilvl w:val="1"/>
          <w:numId w:val="8"/>
        </w:numPr>
        <w:tabs>
          <w:tab w:val="left" w:pos="2429"/>
        </w:tabs>
        <w:spacing w:before="186" w:after="0" w:line="240" w:lineRule="auto"/>
        <w:ind w:left="2429" w:right="0" w:hanging="1084"/>
        <w:jc w:val="left"/>
        <w:rPr>
          <w:rFonts w:ascii="Arial" w:eastAsia="Arial"/>
        </w:rPr>
      </w:pPr>
      <w:r>
        <w:t>销售管理</w:t>
      </w:r>
    </w:p>
    <w:p>
      <w:pPr>
        <w:pStyle w:val="Heading2"/>
        <w:numPr>
          <w:ilvl w:val="0"/>
          <w:numId w:val="5"/>
        </w:numPr>
        <w:tabs>
          <w:tab w:val="left" w:pos="1876"/>
        </w:tabs>
        <w:spacing w:before="408" w:after="0" w:line="240" w:lineRule="auto"/>
        <w:ind w:left="1875" w:right="0" w:hanging="653"/>
        <w:jc w:val="left"/>
      </w:pPr>
      <w:r>
        <w:t>销售管理难点分析</w:t>
      </w:r>
    </w:p>
    <w:p>
      <w:pPr>
        <w:pStyle w:val="BodyText"/>
        <w:spacing w:before="8"/>
        <w:rPr>
          <w:rFonts w:ascii="黑体"/>
          <w:b/>
          <w:sz w:val="34"/>
        </w:rPr>
      </w:pPr>
    </w:p>
    <w:p>
      <w:pPr>
        <w:pStyle w:val="BodyText"/>
        <w:spacing w:line="424" w:lineRule="auto"/>
        <w:ind w:left="380" w:right="1805" w:firstLine="629"/>
      </w:pPr>
      <w:r>
        <w:t>销售过程中产品存放位置以及产品存量不能有效反映导致销售过程中出现重复性工作频繁，产品销售计划制定缓慢。</w:t>
      </w:r>
    </w:p>
    <w:p>
      <w:pPr>
        <w:pStyle w:val="BodyText"/>
        <w:spacing w:line="395" w:lineRule="exact"/>
        <w:ind w:left="1010"/>
      </w:pPr>
      <w:r>
        <w:t>公路销售和铁路销售数据统计工作量十分巨大，而且易出现差错。</w:t>
      </w:r>
    </w:p>
    <w:p>
      <w:pPr>
        <w:pStyle w:val="BodyText"/>
        <w:spacing w:before="10"/>
        <w:rPr>
          <w:sz w:val="23"/>
        </w:rPr>
      </w:pPr>
    </w:p>
    <w:p>
      <w:pPr>
        <w:pStyle w:val="BodyText"/>
        <w:spacing w:line="424" w:lineRule="auto"/>
        <w:ind w:left="380" w:right="1681" w:firstLine="629"/>
      </w:pPr>
      <w:r>
        <w:rPr>
          <w:spacing w:val="-11"/>
        </w:rPr>
        <w:t>公司管理层不能及时了解销售情况，往往只能得到过去几天的销售数据。信息传递严重</w:t>
      </w:r>
      <w:r>
        <w:t>不畅通。</w:t>
      </w:r>
    </w:p>
    <w:p>
      <w:pPr>
        <w:pStyle w:val="BodyText"/>
        <w:spacing w:line="396" w:lineRule="exact"/>
        <w:ind w:left="1010"/>
      </w:pPr>
      <w:r>
        <w:t>销售量的统计烦琐，不容易控制，对客户的应收应付不能及时反映。</w:t>
      </w:r>
    </w:p>
    <w:p>
      <w:pPr>
        <w:pStyle w:val="BodyText"/>
        <w:spacing w:before="10"/>
        <w:rPr>
          <w:sz w:val="23"/>
        </w:rPr>
      </w:pPr>
    </w:p>
    <w:p>
      <w:pPr>
        <w:pStyle w:val="BodyText"/>
        <w:ind w:left="1010"/>
      </w:pPr>
      <w:r>
        <w:t>销售计划和生产情况联系紧密，由于信息共享的不及时而导致销售计划的无法正常制</w:t>
      </w:r>
    </w:p>
    <w:p>
      <w:pPr>
        <w:pStyle w:val="BodyText"/>
        <w:spacing w:before="12"/>
        <w:rPr>
          <w:sz w:val="18"/>
        </w:rPr>
      </w:pPr>
    </w:p>
    <w:p>
      <w:pPr>
        <w:pStyle w:val="BodyText"/>
        <w:spacing w:before="62"/>
        <w:ind w:left="380"/>
      </w:pPr>
      <w:r>
        <w:t>定。</w:t>
      </w:r>
    </w:p>
    <w:p>
      <w:pPr>
        <w:pStyle w:val="Heading2"/>
        <w:numPr>
          <w:ilvl w:val="0"/>
          <w:numId w:val="5"/>
        </w:numPr>
        <w:tabs>
          <w:tab w:val="left" w:pos="1876"/>
        </w:tabs>
        <w:spacing w:before="260" w:after="0" w:line="240" w:lineRule="auto"/>
        <w:ind w:left="1875" w:right="0" w:hanging="653"/>
        <w:jc w:val="left"/>
      </w:pPr>
      <w:r>
        <w:t>销售中的容易造成工作失误的原因分析</w:t>
      </w:r>
    </w:p>
    <w:p>
      <w:pPr>
        <w:pStyle w:val="BodyText"/>
        <w:spacing w:before="9"/>
        <w:rPr>
          <w:rFonts w:ascii="黑体"/>
          <w:b/>
          <w:sz w:val="29"/>
        </w:rPr>
      </w:pPr>
    </w:p>
    <w:p>
      <w:pPr>
        <w:pStyle w:val="BodyText"/>
        <w:spacing w:before="62" w:line="424" w:lineRule="auto"/>
        <w:ind w:left="380" w:right="1684" w:firstLine="629"/>
      </w:pPr>
      <w:r>
        <w:rPr>
          <w:spacing w:val="-12"/>
        </w:rPr>
        <w:t>在现有的销售管理过程中，公司领导者对销售数据的了解不能做到及时有效，导致销售</w:t>
      </w:r>
      <w:r>
        <w:t>计划的难以制定，往往销售计划需要通过人为计算得出，不能做到及时准确。</w:t>
      </w:r>
    </w:p>
    <w:p>
      <w:pPr>
        <w:spacing w:after="0" w:line="424" w:lineRule="auto"/>
        <w:sectPr>
          <w:headerReference w:type="default" r:id="rId57"/>
          <w:footerReference w:type="default" r:id="rId58"/>
          <w:pgSz w:w="17860" w:h="25260"/>
          <w:pgMar w:top="1540" w:right="1000" w:bottom="2060" w:left="2320" w:header="1056" w:footer="1820"/>
          <w:pgNumType w:start="22"/>
          <w:cols w:space="708"/>
        </w:sectPr>
      </w:pPr>
    </w:p>
    <w:p>
      <w:pPr>
        <w:pStyle w:val="BodyText"/>
        <w:spacing w:before="9"/>
        <w:rPr>
          <w:sz w:val="27"/>
        </w:rPr>
      </w:pPr>
    </w:p>
    <w:p>
      <w:pPr>
        <w:pStyle w:val="Heading2"/>
        <w:numPr>
          <w:ilvl w:val="0"/>
          <w:numId w:val="5"/>
        </w:numPr>
        <w:tabs>
          <w:tab w:val="left" w:pos="1876"/>
        </w:tabs>
        <w:spacing w:before="91" w:after="0" w:line="240" w:lineRule="auto"/>
        <w:ind w:left="1875" w:right="0" w:hanging="653"/>
        <w:jc w:val="left"/>
        <w:rPr>
          <w:rFonts w:ascii="幼圆" w:eastAsia="幼圆" w:hint="eastAsia"/>
        </w:rPr>
      </w:pPr>
      <w:r>
        <w:rPr>
          <w:rFonts w:ascii="幼圆" w:eastAsia="幼圆" w:hint="eastAsia"/>
        </w:rPr>
        <w:t>销售管理解决方案</w:t>
      </w: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spacing w:before="5"/>
        <w:rPr>
          <w:rFonts w:ascii="幼圆"/>
          <w:b/>
          <w:sz w:val="21"/>
        </w:rPr>
      </w:pPr>
      <w:r>
        <w:pict>
          <v:group id="_x0000_s1133" style="width:542.6pt;height:523.6pt;margin-top:15.65pt;margin-left:229pt;mso-position-horizontal-relative:page;mso-wrap-distance-left:0;mso-wrap-distance-right:0;position:absolute;z-index:-251644928" coordorigin="4580,313" coordsize="10852,10472">
            <v:shape id="_x0000_s1134" type="#_x0000_t75" style="width:10852;height:10472;left:4580;position:absolute;top:313" stroked="f">
              <v:imagedata r:id="rId59" o:title=""/>
            </v:shape>
            <v:shape id="_x0000_s1135" type="#_x0000_t202" style="width:1288;height:317;left:5040;position:absolute;top:440" filled="f" stroked="f">
              <v:textbox inset="0,0,0,0">
                <w:txbxContent>
                  <w:p>
                    <w:pPr>
                      <w:spacing w:before="0" w:line="317" w:lineRule="exact"/>
                      <w:ind w:left="0" w:right="0" w:firstLine="0"/>
                      <w:jc w:val="left"/>
                      <w:rPr>
                        <w:sz w:val="31"/>
                      </w:rPr>
                    </w:pPr>
                    <w:r>
                      <w:rPr>
                        <w:sz w:val="31"/>
                      </w:rPr>
                      <w:t>销售合同</w:t>
                    </w:r>
                  </w:p>
                </w:txbxContent>
              </v:textbox>
            </v:shape>
            <v:shape id="_x0000_s1136" type="#_x0000_t202" style="width:1288;height:317;left:7741;position:absolute;top:440" filled="f" stroked="f">
              <v:textbox inset="0,0,0,0">
                <w:txbxContent>
                  <w:p>
                    <w:pPr>
                      <w:spacing w:before="0" w:line="317" w:lineRule="exact"/>
                      <w:ind w:left="0" w:right="0" w:firstLine="0"/>
                      <w:jc w:val="left"/>
                      <w:rPr>
                        <w:sz w:val="31"/>
                      </w:rPr>
                    </w:pPr>
                    <w:r>
                      <w:rPr>
                        <w:sz w:val="31"/>
                      </w:rPr>
                      <w:t>产品库存</w:t>
                    </w:r>
                  </w:p>
                </w:txbxContent>
              </v:textbox>
            </v:shape>
            <v:shape id="_x0000_s1137" type="#_x0000_t202" style="width:1604;height:317;left:10283;position:absolute;top:440" filled="f" stroked="f">
              <v:textbox inset="0,0,0,0">
                <w:txbxContent>
                  <w:p>
                    <w:pPr>
                      <w:spacing w:before="0" w:line="317" w:lineRule="exact"/>
                      <w:ind w:left="0" w:right="0" w:firstLine="0"/>
                      <w:jc w:val="left"/>
                      <w:rPr>
                        <w:sz w:val="31"/>
                      </w:rPr>
                    </w:pPr>
                    <w:r>
                      <w:rPr>
                        <w:sz w:val="31"/>
                      </w:rPr>
                      <w:t>销售剩余量</w:t>
                    </w:r>
                  </w:p>
                </w:txbxContent>
              </v:textbox>
            </v:shape>
            <v:shape id="_x0000_s1138" type="#_x0000_t202" style="width:1288;height:317;left:7741;position:absolute;top:2079" filled="f" stroked="f">
              <v:textbox inset="0,0,0,0">
                <w:txbxContent>
                  <w:p>
                    <w:pPr>
                      <w:spacing w:before="0" w:line="317" w:lineRule="exact"/>
                      <w:ind w:left="0" w:right="0" w:firstLine="0"/>
                      <w:jc w:val="left"/>
                      <w:rPr>
                        <w:sz w:val="31"/>
                      </w:rPr>
                    </w:pPr>
                    <w:r>
                      <w:rPr>
                        <w:sz w:val="31"/>
                      </w:rPr>
                      <w:t>销售计划</w:t>
                    </w:r>
                  </w:p>
                </w:txbxContent>
              </v:textbox>
            </v:shape>
            <v:shape id="_x0000_s1139" type="#_x0000_t202" style="width:654;height:317;left:12645;position:absolute;top:2547" filled="f" stroked="f">
              <v:textbox inset="0,0,0,0">
                <w:txbxContent>
                  <w:p>
                    <w:pPr>
                      <w:spacing w:before="0" w:line="317" w:lineRule="exact"/>
                      <w:ind w:left="0" w:right="0" w:firstLine="0"/>
                      <w:jc w:val="left"/>
                      <w:rPr>
                        <w:sz w:val="31"/>
                      </w:rPr>
                    </w:pPr>
                    <w:r>
                      <w:rPr>
                        <w:sz w:val="31"/>
                      </w:rPr>
                      <w:t>检装</w:t>
                    </w:r>
                  </w:p>
                </w:txbxContent>
              </v:textbox>
            </v:shape>
            <v:shape id="_x0000_s1140" type="#_x0000_t202" style="width:1288;height:317;left:5310;position:absolute;top:3951" filled="f" stroked="f">
              <v:textbox inset="0,0,0,0">
                <w:txbxContent>
                  <w:p>
                    <w:pPr>
                      <w:spacing w:before="0" w:line="317" w:lineRule="exact"/>
                      <w:ind w:left="0" w:right="0" w:firstLine="0"/>
                      <w:jc w:val="left"/>
                      <w:rPr>
                        <w:sz w:val="31"/>
                      </w:rPr>
                    </w:pPr>
                    <w:r>
                      <w:rPr>
                        <w:sz w:val="31"/>
                      </w:rPr>
                      <w:t>煤场监控</w:t>
                    </w:r>
                  </w:p>
                </w:txbxContent>
              </v:textbox>
            </v:shape>
            <v:shape id="_x0000_s1141" type="#_x0000_t202" style="width:1288;height:317;left:8551;position:absolute;top:3951" filled="f" stroked="f">
              <v:textbox inset="0,0,0,0">
                <w:txbxContent>
                  <w:p>
                    <w:pPr>
                      <w:spacing w:before="0" w:line="317" w:lineRule="exact"/>
                      <w:ind w:left="0" w:right="0" w:firstLine="0"/>
                      <w:jc w:val="left"/>
                      <w:rPr>
                        <w:sz w:val="31"/>
                      </w:rPr>
                    </w:pPr>
                    <w:r>
                      <w:rPr>
                        <w:sz w:val="31"/>
                      </w:rPr>
                      <w:t>仓库监控</w:t>
                    </w:r>
                  </w:p>
                </w:txbxContent>
              </v:textbox>
            </v:shape>
            <v:shape id="_x0000_s1142" type="#_x0000_t202" style="width:1288;height:317;left:12332;position:absolute;top:3951" filled="f" stroked="f">
              <v:textbox inset="0,0,0,0">
                <w:txbxContent>
                  <w:p>
                    <w:pPr>
                      <w:spacing w:before="0" w:line="317" w:lineRule="exact"/>
                      <w:ind w:left="0" w:right="0" w:firstLine="0"/>
                      <w:jc w:val="left"/>
                      <w:rPr>
                        <w:sz w:val="31"/>
                      </w:rPr>
                    </w:pPr>
                    <w:r>
                      <w:rPr>
                        <w:sz w:val="31"/>
                      </w:rPr>
                      <w:t>铁路销售</w:t>
                    </w:r>
                  </w:p>
                </w:txbxContent>
              </v:textbox>
            </v:shape>
            <v:shape id="_x0000_s1143" type="#_x0000_t202" style="width:1288;height:317;left:8551;position:absolute;top:5121" filled="f" stroked="f">
              <v:textbox inset="0,0,0,0">
                <w:txbxContent>
                  <w:p>
                    <w:pPr>
                      <w:spacing w:before="0" w:line="317" w:lineRule="exact"/>
                      <w:ind w:left="0" w:right="0" w:firstLine="0"/>
                      <w:jc w:val="left"/>
                      <w:rPr>
                        <w:sz w:val="31"/>
                      </w:rPr>
                    </w:pPr>
                    <w:r>
                      <w:rPr>
                        <w:sz w:val="31"/>
                      </w:rPr>
                      <w:t>公路销售</w:t>
                    </w:r>
                  </w:p>
                </w:txbxContent>
              </v:textbox>
            </v:shape>
            <v:shape id="_x0000_s1144" type="#_x0000_t202" style="width:3228;height:1531;left:8213;position:absolute;top:6291" filled="f" stroked="f">
              <v:textbox inset="0,0,0,0">
                <w:txbxContent>
                  <w:p>
                    <w:pPr>
                      <w:spacing w:before="0" w:line="359" w:lineRule="exact"/>
                      <w:ind w:left="0" w:right="0" w:firstLine="0"/>
                      <w:jc w:val="left"/>
                      <w:rPr>
                        <w:sz w:val="31"/>
                      </w:rPr>
                    </w:pPr>
                    <w:r>
                      <w:rPr>
                        <w:sz w:val="31"/>
                      </w:rPr>
                      <w:t>公路销售日报表</w:t>
                    </w:r>
                  </w:p>
                  <w:p>
                    <w:pPr>
                      <w:spacing w:before="17" w:line="242" w:lineRule="auto"/>
                      <w:ind w:left="813" w:right="511" w:hanging="497"/>
                      <w:jc w:val="left"/>
                      <w:rPr>
                        <w:sz w:val="31"/>
                      </w:rPr>
                    </w:pPr>
                    <w:r>
                      <w:rPr>
                        <w:sz w:val="31"/>
                      </w:rPr>
                      <w:t>公路销售统计表销售情况查询</w:t>
                    </w:r>
                  </w:p>
                  <w:p>
                    <w:pPr>
                      <w:spacing w:before="0" w:line="352" w:lineRule="exact"/>
                      <w:ind w:left="990" w:right="0" w:firstLine="0"/>
                      <w:jc w:val="left"/>
                      <w:rPr>
                        <w:sz w:val="31"/>
                      </w:rPr>
                    </w:pPr>
                    <w:r>
                      <w:rPr>
                        <w:sz w:val="31"/>
                      </w:rPr>
                      <w:t>任意统计查询表</w:t>
                    </w:r>
                  </w:p>
                </w:txbxContent>
              </v:textbox>
            </v:shape>
            <v:shape id="_x0000_s1145" type="#_x0000_t202" style="width:3228;height:1535;left:11860;position:absolute;top:6312" filled="f" stroked="f">
              <v:textbox inset="0,0,0,0">
                <w:txbxContent>
                  <w:p>
                    <w:pPr>
                      <w:spacing w:before="0" w:line="359" w:lineRule="exact"/>
                      <w:ind w:left="0" w:right="0" w:firstLine="0"/>
                      <w:jc w:val="left"/>
                      <w:rPr>
                        <w:sz w:val="31"/>
                      </w:rPr>
                    </w:pPr>
                    <w:r>
                      <w:rPr>
                        <w:sz w:val="31"/>
                      </w:rPr>
                      <w:t>铁路销售日报表</w:t>
                    </w:r>
                  </w:p>
                  <w:p>
                    <w:pPr>
                      <w:spacing w:before="17" w:line="242" w:lineRule="auto"/>
                      <w:ind w:left="810" w:right="514" w:hanging="497"/>
                      <w:jc w:val="left"/>
                      <w:rPr>
                        <w:sz w:val="31"/>
                      </w:rPr>
                    </w:pPr>
                    <w:r>
                      <w:rPr>
                        <w:sz w:val="31"/>
                      </w:rPr>
                      <w:t>铁路销售统计表销售情况查询</w:t>
                    </w:r>
                  </w:p>
                  <w:p>
                    <w:pPr>
                      <w:spacing w:before="1" w:line="355" w:lineRule="exact"/>
                      <w:ind w:left="990" w:right="0" w:firstLine="0"/>
                      <w:jc w:val="left"/>
                      <w:rPr>
                        <w:sz w:val="31"/>
                      </w:rPr>
                    </w:pPr>
                    <w:r>
                      <w:rPr>
                        <w:sz w:val="31"/>
                      </w:rPr>
                      <w:t>任意统计查询表</w:t>
                    </w:r>
                  </w:p>
                </w:txbxContent>
              </v:textbox>
            </v:shape>
            <v:shape id="_x0000_s1146" type="#_x0000_t202" style="width:654;height:317;left:7244;position:absolute;top:10410" filled="f" stroked="f">
              <v:textbox inset="0,0,0,0">
                <w:txbxContent>
                  <w:p>
                    <w:pPr>
                      <w:spacing w:before="0" w:line="317" w:lineRule="exact"/>
                      <w:ind w:left="0" w:right="0" w:firstLine="0"/>
                      <w:jc w:val="left"/>
                      <w:rPr>
                        <w:sz w:val="31"/>
                      </w:rPr>
                    </w:pPr>
                    <w:r>
                      <w:rPr>
                        <w:sz w:val="31"/>
                      </w:rPr>
                      <w:t>总帐</w:t>
                    </w:r>
                  </w:p>
                </w:txbxContent>
              </v:textbox>
            </v:shape>
            <v:shape id="_x0000_s1147" type="#_x0000_t202" style="width:1604;height:317;left:10823;position:absolute;top:10384" filled="f" stroked="f">
              <v:textbox inset="0,0,0,0">
                <w:txbxContent>
                  <w:p>
                    <w:pPr>
                      <w:spacing w:before="0" w:line="317" w:lineRule="exact"/>
                      <w:ind w:left="0" w:right="0" w:firstLine="0"/>
                      <w:jc w:val="left"/>
                      <w:rPr>
                        <w:sz w:val="31"/>
                      </w:rPr>
                    </w:pPr>
                    <w:r>
                      <w:rPr>
                        <w:sz w:val="31"/>
                      </w:rPr>
                      <w:t>销售往来帐</w:t>
                    </w:r>
                  </w:p>
                </w:txbxContent>
              </v:textbox>
            </v:shape>
            <w10:wrap type="topAndBottom"/>
          </v:group>
        </w:pict>
      </w: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Heading4"/>
        <w:spacing w:before="207"/>
      </w:pPr>
      <w:r>
        <w:t>销售合同管理流程设计：</w:t>
      </w:r>
    </w:p>
    <w:p>
      <w:pPr>
        <w:pStyle w:val="BodyText"/>
        <w:spacing w:before="10"/>
        <w:rPr>
          <w:b/>
          <w:sz w:val="23"/>
        </w:rPr>
      </w:pPr>
    </w:p>
    <w:p>
      <w:pPr>
        <w:pStyle w:val="BodyText"/>
        <w:spacing w:line="424" w:lineRule="auto"/>
        <w:ind w:left="380" w:right="1656" w:firstLine="629"/>
      </w:pPr>
      <w:r>
        <w:t>目前该行业销售主要是针对大客户销售</w:t>
      </w:r>
      <w:r>
        <w:rPr>
          <w:spacing w:val="-15"/>
        </w:rPr>
        <w:t>，所以合同的签订及执行情况需要即时掌握并进</w:t>
      </w:r>
      <w:r>
        <w:t>行统计，我们为销售合同管理制订以下流程。</w:t>
      </w:r>
    </w:p>
    <w:p>
      <w:pPr>
        <w:pStyle w:val="BodyText"/>
        <w:rPr>
          <w:sz w:val="20"/>
        </w:rPr>
      </w:pPr>
    </w:p>
    <w:p>
      <w:pPr>
        <w:pStyle w:val="BodyText"/>
        <w:spacing w:before="6"/>
        <w:rPr>
          <w:sz w:val="16"/>
        </w:rPr>
      </w:pPr>
      <w:r>
        <w:pict>
          <v:group id="_x0000_s1148" style="width:82pt;height:37pt;margin-top:12.54pt;margin-left:378pt;mso-position-horizontal-relative:page;mso-wrap-distance-left:0;mso-wrap-distance-right:0;position:absolute;z-index:-251643904" coordorigin="7560,251" coordsize="1640,740">
            <v:shape id="_x0000_s1149" type="#_x0000_t75" style="width:1640;height:740;left:7560;position:absolute;top:250" stroked="f">
              <v:imagedata r:id="rId60" o:title=""/>
            </v:shape>
            <v:shape id="_x0000_s1150" type="#_x0000_t202" style="width:1640;height:740;left:7560;position:absolute;top:250" filled="f" stroked="f">
              <v:textbox inset="0,0,0,0">
                <w:txbxContent>
                  <w:p>
                    <w:pPr>
                      <w:spacing w:before="215"/>
                      <w:ind w:left="494" w:right="0" w:firstLine="0"/>
                      <w:jc w:val="left"/>
                      <w:rPr>
                        <w:sz w:val="31"/>
                      </w:rPr>
                    </w:pPr>
                    <w:r>
                      <w:rPr>
                        <w:sz w:val="31"/>
                      </w:rPr>
                      <w:t>开始</w:t>
                    </w:r>
                  </w:p>
                </w:txbxContent>
              </v:textbox>
            </v:shape>
            <w10:wrap type="topAndBottom"/>
          </v:group>
        </w:pict>
      </w:r>
    </w:p>
    <w:p>
      <w:pPr>
        <w:pStyle w:val="BodyText"/>
        <w:spacing w:before="3"/>
        <w:rPr>
          <w:sz w:val="23"/>
        </w:rPr>
      </w:pPr>
    </w:p>
    <w:p>
      <w:pPr>
        <w:pStyle w:val="Heading1"/>
        <w:spacing w:before="142" w:line="184" w:lineRule="auto"/>
        <w:ind w:left="11842" w:right="2217"/>
        <w:jc w:val="right"/>
      </w:pPr>
      <w:r>
        <w:drawing>
          <wp:anchor distT="0" distB="0" distL="0" distR="0" simplePos="0" relativeHeight="251669504" behindDoc="0" locked="0" layoutInCell="1" allowOverlap="1">
            <wp:simplePos x="0" y="0"/>
            <wp:positionH relativeFrom="page">
              <wp:posOffset>5257800</wp:posOffset>
            </wp:positionH>
            <wp:positionV relativeFrom="paragraph">
              <wp:posOffset>-80390</wp:posOffset>
            </wp:positionV>
            <wp:extent cx="127000" cy="609600"/>
            <wp:effectExtent l="0" t="0" r="0" b="0"/>
            <wp:wrapNone/>
            <wp:docPr id="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5.png"/>
                    <pic:cNvPicPr/>
                  </pic:nvPicPr>
                  <pic:blipFill>
                    <a:blip xmlns:r="http://schemas.openxmlformats.org/officeDocument/2006/relationships" r:embed="rId61" cstate="print"/>
                    <a:stretch>
                      <a:fillRect/>
                    </a:stretch>
                  </pic:blipFill>
                  <pic:spPr>
                    <a:xfrm>
                      <a:off x="0" y="0"/>
                      <a:ext cx="127000" cy="60960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9588500</wp:posOffset>
            </wp:positionH>
            <wp:positionV relativeFrom="paragraph">
              <wp:posOffset>46609</wp:posOffset>
            </wp:positionV>
            <wp:extent cx="12700" cy="914400"/>
            <wp:effectExtent l="0" t="0" r="0" b="0"/>
            <wp:wrapNone/>
            <wp:docPr id="1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6.png"/>
                    <pic:cNvPicPr/>
                  </pic:nvPicPr>
                  <pic:blipFill>
                    <a:blip xmlns:r="http://schemas.openxmlformats.org/officeDocument/2006/relationships" r:embed="rId62" cstate="print"/>
                    <a:stretch>
                      <a:fillRect/>
                    </a:stretch>
                  </pic:blipFill>
                  <pic:spPr>
                    <a:xfrm>
                      <a:off x="0" y="0"/>
                      <a:ext cx="12700" cy="914400"/>
                    </a:xfrm>
                    <a:prstGeom prst="rect">
                      <a:avLst/>
                    </a:prstGeom>
                  </pic:spPr>
                </pic:pic>
              </a:graphicData>
            </a:graphic>
          </wp:anchor>
        </w:drawing>
      </w:r>
      <w:r>
        <w:rPr>
          <w:w w:val="95"/>
        </w:rPr>
        <w:t>客户</w:t>
      </w:r>
    </w:p>
    <w:p>
      <w:pPr>
        <w:spacing w:before="0" w:line="339" w:lineRule="exact"/>
        <w:ind w:left="0" w:right="1691" w:firstLine="0"/>
        <w:jc w:val="right"/>
        <w:rPr>
          <w:sz w:val="27"/>
        </w:rPr>
      </w:pPr>
      <w:r>
        <w:rPr>
          <w:sz w:val="27"/>
        </w:rPr>
        <w:t xml:space="preserve">第 </w:t>
      </w:r>
      <w:r>
        <w:rPr>
          <w:rFonts w:ascii="Arial" w:eastAsia="Arial"/>
          <w:sz w:val="27"/>
        </w:rPr>
        <w:t xml:space="preserve">12 </w:t>
      </w:r>
      <w:r>
        <w:rPr>
          <w:sz w:val="27"/>
        </w:rPr>
        <w:t xml:space="preserve">页 共 </w:t>
      </w:r>
      <w:r>
        <w:rPr>
          <w:rFonts w:ascii="Arial" w:eastAsia="Arial"/>
          <w:sz w:val="27"/>
        </w:rPr>
        <w:t xml:space="preserve">31 </w:t>
      </w:r>
      <w:r>
        <w:rPr>
          <w:sz w:val="27"/>
        </w:rPr>
        <w:t>页</w:t>
      </w:r>
    </w:p>
    <w:p>
      <w:pPr>
        <w:spacing w:after="0" w:line="339" w:lineRule="exact"/>
        <w:jc w:val="right"/>
        <w:rPr>
          <w:sz w:val="27"/>
        </w:rPr>
        <w:sectPr>
          <w:headerReference w:type="default" r:id="rId63"/>
          <w:footerReference w:type="default" r:id="rId64"/>
          <w:pgSz w:w="17860" w:h="25260"/>
          <w:pgMar w:top="1540" w:right="1000" w:bottom="280" w:left="2320" w:header="1054" w:footer="0"/>
          <w:pgNumType w:start="23"/>
          <w:cols w:space="708"/>
        </w:sectPr>
      </w:pPr>
    </w:p>
    <w:p>
      <w:pPr>
        <w:pStyle w:val="BodyText"/>
        <w:rPr>
          <w:sz w:val="20"/>
        </w:rPr>
      </w:pPr>
      <w:r>
        <w:pict>
          <v:group id="_x0000_s1151" style="width:116pt;height:57pt;margin-top:1114pt;margin-left:227pt;mso-position-horizontal-relative:page;mso-position-vertical-relative:page;position:absolute;z-index:251681792" coordorigin="4540,22280" coordsize="2320,1140">
            <v:shape id="_x0000_s1152" type="#_x0000_t75" style="width:2320;height:1140;left:4540;position:absolute;top:22280" stroked="f">
              <v:imagedata r:id="rId65" o:title=""/>
            </v:shape>
            <v:shape id="_x0000_s1153" type="#_x0000_t202" style="width:2320;height:1140;left:4540;position:absolute;top:22280" filled="f" stroked="f">
              <v:textbox inset="0,0,0,0">
                <w:txbxContent>
                  <w:p>
                    <w:pPr>
                      <w:spacing w:before="195" w:line="283" w:lineRule="auto"/>
                      <w:ind w:left="525" w:right="526" w:firstLine="0"/>
                      <w:jc w:val="left"/>
                      <w:rPr>
                        <w:sz w:val="31"/>
                      </w:rPr>
                    </w:pPr>
                    <w:r>
                      <w:rPr>
                        <w:sz w:val="31"/>
                      </w:rPr>
                      <w:t>销售发货处理流程</w:t>
                    </w:r>
                  </w:p>
                </w:txbxContent>
              </v:textbox>
            </v:shape>
          </v:group>
        </w:pict>
      </w:r>
    </w:p>
    <w:p>
      <w:pPr>
        <w:pStyle w:val="BodyText"/>
        <w:rPr>
          <w:sz w:val="20"/>
        </w:rPr>
      </w:pPr>
    </w:p>
    <w:p>
      <w:pPr>
        <w:pStyle w:val="BodyText"/>
        <w:rPr>
          <w:sz w:val="20"/>
        </w:rPr>
      </w:pPr>
    </w:p>
    <w:p>
      <w:pPr>
        <w:pStyle w:val="BodyText"/>
        <w:rPr>
          <w:sz w:val="20"/>
        </w:rPr>
      </w:pPr>
    </w:p>
    <w:p>
      <w:pPr>
        <w:pStyle w:val="BodyText"/>
        <w:spacing w:before="11"/>
        <w:rPr>
          <w:sz w:val="15"/>
        </w:rPr>
      </w:pPr>
    </w:p>
    <w:p>
      <w:pPr>
        <w:pStyle w:val="BodyText"/>
        <w:ind w:left="4820"/>
        <w:rPr>
          <w:sz w:val="20"/>
        </w:rPr>
      </w:pPr>
      <w:r>
        <w:rPr>
          <w:sz w:val="20"/>
        </w:rPr>
        <w:pict>
          <v:group id="_x0000_i1154" style="width:124pt;height:37pt;mso-position-horizontal-relative:char;mso-position-vertical-relative:line" coordorigin="0,0" coordsize="2480,740">
            <v:shape id="_x0000_s1155" type="#_x0000_t75" style="width:2480;height:740;position:absolute" stroked="f">
              <v:imagedata r:id="rId66" o:title=""/>
            </v:shape>
            <v:shape id="_x0000_s1156" type="#_x0000_t202" style="width:2480;height:740;position:absolute" filled="f" stroked="f">
              <v:textbox inset="0,0,0,0">
                <w:txbxContent>
                  <w:p>
                    <w:pPr>
                      <w:spacing w:before="202"/>
                      <w:ind w:left="601" w:right="0" w:firstLine="0"/>
                      <w:jc w:val="left"/>
                      <w:rPr>
                        <w:sz w:val="31"/>
                      </w:rPr>
                    </w:pPr>
                    <w:r>
                      <w:rPr>
                        <w:sz w:val="31"/>
                      </w:rPr>
                      <w:t>定货申请</w:t>
                    </w:r>
                  </w:p>
                </w:txbxContent>
              </v:textbox>
            </v:shape>
            <w10:wrap type="none"/>
          </v:group>
        </w:pict>
      </w:r>
    </w:p>
    <w:p>
      <w:pPr>
        <w:pStyle w:val="BodyText"/>
        <w:rPr>
          <w:sz w:val="20"/>
        </w:rPr>
      </w:pPr>
    </w:p>
    <w:p>
      <w:pPr>
        <w:pStyle w:val="BodyText"/>
        <w:spacing w:before="6"/>
        <w:rPr>
          <w:sz w:val="10"/>
        </w:rPr>
      </w:pPr>
      <w:r>
        <w:pict>
          <v:group id="_x0000_s1157" style="width:664pt;height:189pt;margin-top:8.69pt;margin-left:124pt;mso-position-horizontal-relative:page;mso-wrap-distance-left:0;mso-wrap-distance-right:0;position:absolute;z-index:-251632640" coordorigin="2480,174" coordsize="13280,3780">
            <v:shape id="_x0000_s1158" type="#_x0000_t75" style="width:13280;height:3780;left:2480;position:absolute;top:173" stroked="f">
              <v:imagedata r:id="rId67" o:title=""/>
            </v:shape>
            <v:shape id="_x0000_s1159" type="#_x0000_t202" style="width:1288;height:785;left:7741;position:absolute;top:1710" filled="f" stroked="f">
              <v:textbox inset="0,0,0,0">
                <w:txbxContent>
                  <w:p>
                    <w:pPr>
                      <w:spacing w:before="0" w:line="359" w:lineRule="exact"/>
                      <w:ind w:left="0" w:right="0" w:firstLine="0"/>
                      <w:jc w:val="left"/>
                      <w:rPr>
                        <w:sz w:val="31"/>
                      </w:rPr>
                    </w:pPr>
                    <w:r>
                      <w:rPr>
                        <w:sz w:val="31"/>
                      </w:rPr>
                      <w:t>制作手工</w:t>
                    </w:r>
                  </w:p>
                  <w:p>
                    <w:pPr>
                      <w:spacing w:before="71" w:line="355" w:lineRule="exact"/>
                      <w:ind w:left="0" w:right="0" w:firstLine="0"/>
                      <w:jc w:val="left"/>
                      <w:rPr>
                        <w:sz w:val="31"/>
                      </w:rPr>
                    </w:pPr>
                    <w:r>
                      <w:rPr>
                        <w:sz w:val="31"/>
                      </w:rPr>
                      <w:t>销售合同</w:t>
                    </w:r>
                  </w:p>
                </w:txbxContent>
              </v:textbox>
            </v:shape>
            <w10:wrap type="topAndBottom"/>
          </v:group>
        </w:pict>
      </w:r>
    </w:p>
    <w:p>
      <w:pPr>
        <w:pStyle w:val="BodyText"/>
        <w:spacing w:before="10"/>
        <w:rPr>
          <w:sz w:val="24"/>
        </w:rPr>
      </w:pPr>
    </w:p>
    <w:p>
      <w:pPr>
        <w:pStyle w:val="Heading1"/>
        <w:spacing w:before="142" w:line="184" w:lineRule="auto"/>
        <w:ind w:left="11868" w:right="2190"/>
        <w:jc w:val="both"/>
      </w:pPr>
      <w:r>
        <w:pict>
          <v:group id="_x0000_s1160" style="width:231pt;height:63pt;margin-top:-8.34pt;margin-left:351pt;mso-position-horizontal-relative:page;position:absolute;z-index:251679744" coordorigin="7020,-167" coordsize="4620,1260">
            <v:shape id="_x0000_s1161" type="#_x0000_t75" style="width:4620;height:1260;left:7020;position:absolute;top:-167" stroked="f">
              <v:imagedata r:id="rId68" o:title=""/>
            </v:shape>
            <v:shape id="_x0000_s1162" type="#_x0000_t202" style="width:1288;height:918;left:7701;position:absolute;top:150" filled="f" stroked="f">
              <v:textbox inset="0,0,0,0">
                <w:txbxContent>
                  <w:p>
                    <w:pPr>
                      <w:spacing w:before="36" w:line="182" w:lineRule="auto"/>
                      <w:ind w:left="0" w:right="18" w:firstLine="0"/>
                      <w:jc w:val="both"/>
                      <w:rPr>
                        <w:sz w:val="31"/>
                      </w:rPr>
                    </w:pPr>
                    <w:r>
                      <w:rPr>
                        <w:sz w:val="31"/>
                      </w:rPr>
                      <w:t>销售总监审批通过是</w:t>
                    </w:r>
                  </w:p>
                </w:txbxContent>
              </v:textbox>
            </v:shape>
            <v:shape id="_x0000_s1163" type="#_x0000_t202" style="width:249;height:317;left:10319;position:absolute;top:330" filled="f" stroked="f">
              <v:textbox inset="0,0,0,0">
                <w:txbxContent>
                  <w:p>
                    <w:pPr>
                      <w:spacing w:before="21" w:line="296" w:lineRule="exact"/>
                      <w:ind w:left="0" w:right="0" w:firstLine="0"/>
                      <w:jc w:val="left"/>
                      <w:rPr>
                        <w:rFonts w:ascii="Arial"/>
                        <w:sz w:val="31"/>
                      </w:rPr>
                    </w:pPr>
                    <w:r>
                      <w:rPr>
                        <w:rFonts w:ascii="Arial"/>
                        <w:w w:val="102"/>
                        <w:sz w:val="31"/>
                      </w:rPr>
                      <w:t>N</w:t>
                    </w:r>
                  </w:p>
                </w:txbxContent>
              </v:textbox>
            </v:shape>
          </v:group>
        </w:pict>
      </w:r>
      <w:r>
        <w:rPr>
          <w:w w:val="95"/>
        </w:rPr>
        <w:t>销售员</w:t>
      </w:r>
    </w:p>
    <w:p>
      <w:pPr>
        <w:pStyle w:val="BodyText"/>
        <w:spacing w:before="3"/>
        <w:rPr>
          <w:b/>
          <w:sz w:val="10"/>
        </w:rPr>
      </w:pPr>
      <w:r>
        <w:pict>
          <v:group id="_x0000_s1164" style="width:28pt;height:49pt;margin-top:8.54pt;margin-left:396pt;mso-position-horizontal-relative:page;mso-wrap-distance-left:0;mso-wrap-distance-right:0;position:absolute;z-index:-251631616" coordorigin="7920,171" coordsize="560,980">
            <v:shape id="_x0000_s1165" type="#_x0000_t75" style="width:560;height:980;left:7920;position:absolute;top:170" stroked="f">
              <v:imagedata r:id="rId69" o:title=""/>
            </v:shape>
            <v:shape id="_x0000_s1166" type="#_x0000_t202" style="width:560;height:980;left:7920;position:absolute;top:170" filled="f" stroked="f">
              <v:textbox inset="0,0,0,0">
                <w:txbxContent>
                  <w:p>
                    <w:pPr>
                      <w:spacing w:before="11" w:line="240" w:lineRule="auto"/>
                      <w:rPr>
                        <w:b/>
                        <w:sz w:val="43"/>
                      </w:rPr>
                    </w:pPr>
                  </w:p>
                  <w:p>
                    <w:pPr>
                      <w:spacing w:before="0"/>
                      <w:ind w:left="12" w:right="0" w:firstLine="0"/>
                      <w:jc w:val="left"/>
                      <w:rPr>
                        <w:rFonts w:ascii="Arial"/>
                        <w:sz w:val="31"/>
                      </w:rPr>
                    </w:pPr>
                    <w:r>
                      <w:rPr>
                        <w:rFonts w:ascii="Arial"/>
                        <w:w w:val="110"/>
                        <w:sz w:val="31"/>
                      </w:rPr>
                      <w:t>Y</w:t>
                    </w:r>
                  </w:p>
                </w:txbxContent>
              </v:textbox>
            </v:shape>
            <w10:wrap type="topAndBottom"/>
          </v:group>
        </w:pict>
      </w:r>
      <w:r>
        <w:drawing>
          <wp:anchor distT="0" distB="0" distL="0" distR="0" simplePos="0" relativeHeight="251673600" behindDoc="0" locked="0" layoutInCell="1" allowOverlap="1">
            <wp:simplePos x="0" y="0"/>
            <wp:positionH relativeFrom="page">
              <wp:posOffset>8737600</wp:posOffset>
            </wp:positionH>
            <wp:positionV relativeFrom="paragraph">
              <wp:posOffset>413289</wp:posOffset>
            </wp:positionV>
            <wp:extent cx="874109" cy="12668"/>
            <wp:effectExtent l="0" t="0" r="0" b="0"/>
            <wp:wrapTopAndBottom/>
            <wp:docPr id="1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2.png"/>
                    <pic:cNvPicPr/>
                  </pic:nvPicPr>
                  <pic:blipFill>
                    <a:blip xmlns:r="http://schemas.openxmlformats.org/officeDocument/2006/relationships" r:embed="rId70" cstate="print"/>
                    <a:stretch>
                      <a:fillRect/>
                    </a:stretch>
                  </pic:blipFill>
                  <pic:spPr>
                    <a:xfrm>
                      <a:off x="0" y="0"/>
                      <a:ext cx="874109" cy="12668"/>
                    </a:xfrm>
                    <a:prstGeom prst="rect">
                      <a:avLst/>
                    </a:prstGeom>
                  </pic:spPr>
                </pic:pic>
              </a:graphicData>
            </a:graphic>
          </wp:anchor>
        </w:drawing>
      </w:r>
      <w:r>
        <w:pict>
          <v:group id="_x0000_s1167" style="width:120pt;height:37pt;margin-top:78.54pt;margin-left:358pt;mso-position-horizontal-relative:page;mso-wrap-distance-left:0;mso-wrap-distance-right:0;position:absolute;z-index:-251630592" coordorigin="7160,1571" coordsize="2400,740">
            <v:shape id="_x0000_s1168" type="#_x0000_t75" style="width:2400;height:740;left:7160;position:absolute;top:1570" stroked="f">
              <v:imagedata r:id="rId71" o:title=""/>
            </v:shape>
            <v:shape id="_x0000_s1169" type="#_x0000_t202" style="width:2400;height:740;left:7160;position:absolute;top:1570" filled="f" stroked="f">
              <v:textbox inset="0,0,0,0">
                <w:txbxContent>
                  <w:p>
                    <w:pPr>
                      <w:spacing w:before="194"/>
                      <w:ind w:left="242" w:right="0" w:firstLine="0"/>
                      <w:jc w:val="left"/>
                      <w:rPr>
                        <w:sz w:val="31"/>
                      </w:rPr>
                    </w:pPr>
                    <w:r>
                      <w:rPr>
                        <w:sz w:val="31"/>
                      </w:rPr>
                      <w:t>标准手工合同</w:t>
                    </w:r>
                  </w:p>
                </w:txbxContent>
              </v:textbox>
            </v:shape>
            <w10:wrap type="topAndBottom"/>
          </v:group>
        </w:pict>
      </w:r>
      <w:r>
        <w:drawing>
          <wp:anchor distT="0" distB="0" distL="0" distR="0" simplePos="0" relativeHeight="251674624" behindDoc="0" locked="0" layoutInCell="1" allowOverlap="1">
            <wp:simplePos x="0" y="0"/>
            <wp:positionH relativeFrom="page">
              <wp:posOffset>5301488</wp:posOffset>
            </wp:positionH>
            <wp:positionV relativeFrom="paragraph">
              <wp:posOffset>1568989</wp:posOffset>
            </wp:positionV>
            <wp:extent cx="39782" cy="635507"/>
            <wp:effectExtent l="0" t="0" r="0" b="0"/>
            <wp:wrapTopAndBottom/>
            <wp:docPr id="1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4.png"/>
                    <pic:cNvPicPr/>
                  </pic:nvPicPr>
                  <pic:blipFill>
                    <a:blip xmlns:r="http://schemas.openxmlformats.org/officeDocument/2006/relationships" r:embed="rId72" cstate="print"/>
                    <a:stretch>
                      <a:fillRect/>
                    </a:stretch>
                  </pic:blipFill>
                  <pic:spPr>
                    <a:xfrm>
                      <a:off x="0" y="0"/>
                      <a:ext cx="39782" cy="635507"/>
                    </a:xfrm>
                    <a:prstGeom prst="rect">
                      <a:avLst/>
                    </a:prstGeom>
                  </pic:spPr>
                </pic:pic>
              </a:graphicData>
            </a:graphic>
          </wp:anchor>
        </w:drawing>
      </w:r>
      <w:r>
        <w:drawing>
          <wp:anchor distT="0" distB="0" distL="0" distR="0" simplePos="0" relativeHeight="251675648" behindDoc="0" locked="0" layoutInCell="1" allowOverlap="1">
            <wp:simplePos x="0" y="0"/>
            <wp:positionH relativeFrom="page">
              <wp:posOffset>1536700</wp:posOffset>
            </wp:positionH>
            <wp:positionV relativeFrom="paragraph">
              <wp:posOffset>2450877</wp:posOffset>
            </wp:positionV>
            <wp:extent cx="8399049" cy="620744"/>
            <wp:effectExtent l="0" t="0" r="0" b="0"/>
            <wp:wrapTopAndBottom/>
            <wp:docPr id="1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5.png"/>
                    <pic:cNvPicPr/>
                  </pic:nvPicPr>
                  <pic:blipFill>
                    <a:blip xmlns:r="http://schemas.openxmlformats.org/officeDocument/2006/relationships" r:embed="rId73" cstate="print"/>
                    <a:stretch>
                      <a:fillRect/>
                    </a:stretch>
                  </pic:blipFill>
                  <pic:spPr>
                    <a:xfrm>
                      <a:off x="0" y="0"/>
                      <a:ext cx="8399049" cy="620744"/>
                    </a:xfrm>
                    <a:prstGeom prst="rect">
                      <a:avLst/>
                    </a:prstGeom>
                  </pic:spPr>
                </pic:pic>
              </a:graphicData>
            </a:graphic>
          </wp:anchor>
        </w:drawing>
      </w:r>
      <w:r>
        <w:pict>
          <v:group id="_x0000_s1170" style="width:511pt;height:42pt;margin-top:260.54pt;margin-left:228pt;mso-position-horizontal-relative:page;mso-wrap-distance-left:0;mso-wrap-distance-right:0;position:absolute;z-index:-251629568" coordorigin="4560,5211" coordsize="10220,840">
            <v:shape id="_x0000_s1171" type="#_x0000_t75" style="width:10220;height:840;left:4560;position:absolute;top:5210" stroked="f">
              <v:imagedata r:id="rId74" o:title=""/>
            </v:shape>
            <v:shape id="_x0000_s1172" type="#_x0000_t202" style="width:1921;height:317;left:4839;position:absolute;top:5443" filled="f" stroked="f">
              <v:textbox inset="0,0,0,0">
                <w:txbxContent>
                  <w:p>
                    <w:pPr>
                      <w:spacing w:before="0" w:line="317" w:lineRule="exact"/>
                      <w:ind w:left="0" w:right="0" w:firstLine="0"/>
                      <w:jc w:val="left"/>
                      <w:rPr>
                        <w:sz w:val="31"/>
                      </w:rPr>
                    </w:pPr>
                    <w:r>
                      <w:rPr>
                        <w:sz w:val="31"/>
                      </w:rPr>
                      <w:t>销售定单输入</w:t>
                    </w:r>
                  </w:p>
                </w:txbxContent>
              </v:textbox>
            </v:shape>
            <v:shape id="_x0000_s1173" type="#_x0000_t202" style="width:1604;height:317;left:8584;position:absolute;top:5504" filled="f" stroked="f">
              <v:textbox inset="0,0,0,0">
                <w:txbxContent>
                  <w:p>
                    <w:pPr>
                      <w:spacing w:before="0" w:line="317" w:lineRule="exact"/>
                      <w:ind w:left="0" w:right="0" w:firstLine="0"/>
                      <w:jc w:val="left"/>
                      <w:rPr>
                        <w:sz w:val="31"/>
                      </w:rPr>
                    </w:pPr>
                    <w:r>
                      <w:rPr>
                        <w:sz w:val="31"/>
                      </w:rPr>
                      <w:t>收款通知单</w:t>
                    </w:r>
                  </w:p>
                </w:txbxContent>
              </v:textbox>
            </v:shape>
            <v:shape id="_x0000_s1174" type="#_x0000_t202" style="width:1921;height:317;left:12314;position:absolute;top:5465" filled="f" stroked="f">
              <v:textbox inset="0,0,0,0">
                <w:txbxContent>
                  <w:p>
                    <w:pPr>
                      <w:spacing w:before="0" w:line="317" w:lineRule="exact"/>
                      <w:ind w:left="0" w:right="0" w:firstLine="0"/>
                      <w:jc w:val="left"/>
                      <w:rPr>
                        <w:sz w:val="31"/>
                      </w:rPr>
                    </w:pPr>
                    <w:r>
                      <w:rPr>
                        <w:sz w:val="31"/>
                      </w:rPr>
                      <w:t>收款处理流程</w:t>
                    </w:r>
                  </w:p>
                </w:txbxContent>
              </v:textbox>
            </v:shape>
            <w10:wrap type="topAndBottom"/>
          </v:group>
        </w:pict>
      </w:r>
      <w:r>
        <w:drawing>
          <wp:anchor distT="0" distB="0" distL="0" distR="0" simplePos="0" relativeHeight="251676672" behindDoc="0" locked="0" layoutInCell="1" allowOverlap="1">
            <wp:simplePos x="0" y="0"/>
            <wp:positionH relativeFrom="page">
              <wp:posOffset>3568700</wp:posOffset>
            </wp:positionH>
            <wp:positionV relativeFrom="paragraph">
              <wp:posOffset>4058189</wp:posOffset>
            </wp:positionV>
            <wp:extent cx="139350" cy="608076"/>
            <wp:effectExtent l="0" t="0" r="0" b="0"/>
            <wp:wrapTopAndBottom/>
            <wp:docPr id="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7.png"/>
                    <pic:cNvPicPr/>
                  </pic:nvPicPr>
                  <pic:blipFill>
                    <a:blip xmlns:r="http://schemas.openxmlformats.org/officeDocument/2006/relationships" r:embed="rId75" cstate="print"/>
                    <a:stretch>
                      <a:fillRect/>
                    </a:stretch>
                  </pic:blipFill>
                  <pic:spPr>
                    <a:xfrm>
                      <a:off x="0" y="0"/>
                      <a:ext cx="139350" cy="608076"/>
                    </a:xfrm>
                    <a:prstGeom prst="rect">
                      <a:avLst/>
                    </a:prstGeom>
                  </pic:spPr>
                </pic:pic>
              </a:graphicData>
            </a:graphic>
          </wp:anchor>
        </w:drawing>
      </w:r>
      <w:r>
        <w:drawing>
          <wp:anchor distT="0" distB="0" distL="0" distR="0" simplePos="0" relativeHeight="251677696" behindDoc="0" locked="0" layoutInCell="1" allowOverlap="1">
            <wp:simplePos x="0" y="0"/>
            <wp:positionH relativeFrom="page">
              <wp:posOffset>8343900</wp:posOffset>
            </wp:positionH>
            <wp:positionV relativeFrom="paragraph">
              <wp:posOffset>4070889</wp:posOffset>
            </wp:positionV>
            <wp:extent cx="126682" cy="810768"/>
            <wp:effectExtent l="0" t="0" r="0" b="0"/>
            <wp:wrapTopAndBottom/>
            <wp:docPr id="2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8.png"/>
                    <pic:cNvPicPr/>
                  </pic:nvPicPr>
                  <pic:blipFill>
                    <a:blip xmlns:r="http://schemas.openxmlformats.org/officeDocument/2006/relationships" r:embed="rId76" cstate="print"/>
                    <a:stretch>
                      <a:fillRect/>
                    </a:stretch>
                  </pic:blipFill>
                  <pic:spPr>
                    <a:xfrm>
                      <a:off x="0" y="0"/>
                      <a:ext cx="126682" cy="810768"/>
                    </a:xfrm>
                    <a:prstGeom prst="rect">
                      <a:avLst/>
                    </a:prstGeom>
                  </pic:spPr>
                </pic:pic>
              </a:graphicData>
            </a:graphic>
          </wp:anchor>
        </w:drawing>
      </w:r>
    </w:p>
    <w:p>
      <w:pPr>
        <w:pStyle w:val="BodyText"/>
        <w:spacing w:before="6"/>
        <w:rPr>
          <w:b/>
          <w:sz w:val="27"/>
        </w:rPr>
      </w:pPr>
    </w:p>
    <w:p>
      <w:pPr>
        <w:pStyle w:val="BodyText"/>
        <w:spacing w:before="2"/>
        <w:rPr>
          <w:b/>
          <w:sz w:val="7"/>
        </w:rPr>
      </w:pPr>
    </w:p>
    <w:p>
      <w:pPr>
        <w:pStyle w:val="BodyText"/>
        <w:spacing w:before="12"/>
        <w:rPr>
          <w:b/>
          <w:sz w:val="24"/>
        </w:rPr>
      </w:pPr>
    </w:p>
    <w:p>
      <w:pPr>
        <w:pStyle w:val="BodyText"/>
        <w:spacing w:before="10"/>
        <w:rPr>
          <w:b/>
          <w:sz w:val="23"/>
        </w:rPr>
      </w:pPr>
    </w:p>
    <w:p>
      <w:pPr>
        <w:pStyle w:val="BodyText"/>
        <w:spacing w:before="2"/>
        <w:rPr>
          <w:b/>
          <w:sz w:val="21"/>
        </w:rPr>
      </w:pPr>
    </w:p>
    <w:p>
      <w:pPr>
        <w:pStyle w:val="BodyText"/>
        <w:spacing w:before="10"/>
        <w:rPr>
          <w:b/>
          <w:sz w:val="5"/>
        </w:rPr>
      </w:pPr>
    </w:p>
    <w:p>
      <w:pPr>
        <w:pStyle w:val="BodyText"/>
        <w:ind w:left="2040"/>
        <w:rPr>
          <w:sz w:val="20"/>
        </w:rPr>
      </w:pPr>
      <w:r>
        <w:rPr>
          <w:sz w:val="20"/>
        </w:rPr>
        <w:pict>
          <v:group id="_x0000_i1175" style="width:446pt;height:37pt;mso-position-horizontal-relative:char;mso-position-vertical-relative:line" coordorigin="0,0" coordsize="8920,740">
            <v:shape id="_x0000_s1176" type="#_x0000_t75" style="width:8920;height:740;position:absolute" stroked="f">
              <v:imagedata r:id="rId77" o:title=""/>
            </v:shape>
            <v:shape id="_x0000_s1177" type="#_x0000_t202" style="width:2238;height:317;left:234;position:absolute;top:233" filled="f" stroked="f">
              <v:textbox inset="0,0,0,0">
                <w:txbxContent>
                  <w:p>
                    <w:pPr>
                      <w:spacing w:before="0" w:line="317" w:lineRule="exact"/>
                      <w:ind w:left="0" w:right="0" w:firstLine="0"/>
                      <w:jc w:val="left"/>
                      <w:rPr>
                        <w:sz w:val="31"/>
                      </w:rPr>
                    </w:pPr>
                    <w:r>
                      <w:rPr>
                        <w:sz w:val="31"/>
                      </w:rPr>
                      <w:t>已收款销售定单</w:t>
                    </w:r>
                  </w:p>
                </w:txbxContent>
              </v:textbox>
            </v:shape>
            <v:shape id="_x0000_s1178" type="#_x0000_t202" style="width:2238;height:317;left:4058;position:absolute;top:233" filled="f" stroked="f">
              <v:textbox inset="0,0,0,0">
                <w:txbxContent>
                  <w:p>
                    <w:pPr>
                      <w:spacing w:before="0" w:line="317" w:lineRule="exact"/>
                      <w:ind w:left="0" w:right="0" w:firstLine="0"/>
                      <w:jc w:val="left"/>
                      <w:rPr>
                        <w:sz w:val="31"/>
                      </w:rPr>
                    </w:pPr>
                    <w:r>
                      <w:rPr>
                        <w:sz w:val="31"/>
                      </w:rPr>
                      <w:t>未收款销售定单</w:t>
                    </w:r>
                  </w:p>
                </w:txbxContent>
              </v:textbox>
            </v:shape>
            <w10:wrap type="none"/>
          </v:group>
        </w:pict>
      </w:r>
    </w:p>
    <w:p>
      <w:pPr>
        <w:pStyle w:val="BodyText"/>
        <w:rPr>
          <w:b/>
          <w:sz w:val="20"/>
        </w:rPr>
      </w:pPr>
    </w:p>
    <w:p>
      <w:pPr>
        <w:spacing w:before="314" w:line="184" w:lineRule="auto"/>
        <w:ind w:left="11868" w:right="2190" w:firstLine="0"/>
        <w:jc w:val="both"/>
        <w:rPr>
          <w:b/>
          <w:sz w:val="48"/>
        </w:rPr>
      </w:pPr>
      <w:r>
        <w:drawing>
          <wp:anchor distT="0" distB="0" distL="0" distR="0" simplePos="0" relativeHeight="251680768" behindDoc="0" locked="0" layoutInCell="1" allowOverlap="1">
            <wp:simplePos x="0" y="0"/>
            <wp:positionH relativeFrom="page">
              <wp:posOffset>3556000</wp:posOffset>
            </wp:positionH>
            <wp:positionV relativeFrom="paragraph">
              <wp:posOffset>-54736</wp:posOffset>
            </wp:positionV>
            <wp:extent cx="139700" cy="609600"/>
            <wp:effectExtent l="0" t="0" r="0" b="0"/>
            <wp:wrapNone/>
            <wp:docPr id="2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0.png"/>
                    <pic:cNvPicPr/>
                  </pic:nvPicPr>
                  <pic:blipFill>
                    <a:blip xmlns:r="http://schemas.openxmlformats.org/officeDocument/2006/relationships" r:embed="rId78" cstate="print"/>
                    <a:stretch>
                      <a:fillRect/>
                    </a:stretch>
                  </pic:blipFill>
                  <pic:spPr>
                    <a:xfrm>
                      <a:off x="0" y="0"/>
                      <a:ext cx="139700" cy="609600"/>
                    </a:xfrm>
                    <a:prstGeom prst="rect">
                      <a:avLst/>
                    </a:prstGeom>
                  </pic:spPr>
                </pic:pic>
              </a:graphicData>
            </a:graphic>
          </wp:anchor>
        </w:drawing>
      </w:r>
      <w:r>
        <w:pict>
          <v:group id="_x0000_s1179" style="width:309pt;height:118pt;margin-top:64.69pt;margin-left:223pt;mso-position-horizontal-relative:page;position:absolute;z-index:251682816" coordorigin="4460,1294" coordsize="6180,2360">
            <v:shape id="_x0000_s1180" type="#_x0000_t75" style="width:6180;height:2360;left:4460;position:absolute;top:1293" stroked="f">
              <v:imagedata r:id="rId79" o:title=""/>
            </v:shape>
            <v:shape id="_x0000_s1181" type="#_x0000_t202" style="width:1921;height:317;left:4749;position:absolute;top:1539" filled="f" stroked="f">
              <v:textbox inset="0,0,0,0">
                <w:txbxContent>
                  <w:p>
                    <w:pPr>
                      <w:spacing w:before="0" w:line="317" w:lineRule="exact"/>
                      <w:ind w:left="0" w:right="0" w:firstLine="0"/>
                      <w:jc w:val="left"/>
                      <w:rPr>
                        <w:sz w:val="31"/>
                      </w:rPr>
                    </w:pPr>
                    <w:r>
                      <w:rPr>
                        <w:sz w:val="31"/>
                      </w:rPr>
                      <w:t>销售定单审核</w:t>
                    </w:r>
                  </w:p>
                </w:txbxContent>
              </v:textbox>
            </v:shape>
            <v:shape id="_x0000_s1182" type="#_x0000_t202" style="width:1921;height:317;left:8457;position:absolute;top:1546" filled="f" stroked="f">
              <v:textbox inset="0,0,0,0">
                <w:txbxContent>
                  <w:p>
                    <w:pPr>
                      <w:spacing w:before="0" w:line="317" w:lineRule="exact"/>
                      <w:ind w:left="0" w:right="0" w:firstLine="0"/>
                      <w:jc w:val="left"/>
                      <w:rPr>
                        <w:sz w:val="31"/>
                      </w:rPr>
                    </w:pPr>
                    <w:r>
                      <w:rPr>
                        <w:sz w:val="31"/>
                      </w:rPr>
                      <w:t>销售定单变更</w:t>
                    </w:r>
                  </w:p>
                </w:txbxContent>
              </v:textbox>
            </v:shape>
          </v:group>
        </w:pict>
      </w:r>
      <w:r>
        <w:rPr>
          <w:b/>
          <w:w w:val="95"/>
          <w:sz w:val="48"/>
        </w:rPr>
        <w:t>统计员</w:t>
      </w:r>
    </w:p>
    <w:p>
      <w:pPr>
        <w:pStyle w:val="BodyText"/>
        <w:rPr>
          <w:b/>
          <w:sz w:val="20"/>
        </w:rPr>
      </w:pPr>
    </w:p>
    <w:p>
      <w:pPr>
        <w:pStyle w:val="BodyText"/>
        <w:spacing w:before="10"/>
        <w:rPr>
          <w:b/>
          <w:sz w:val="26"/>
        </w:rPr>
      </w:pPr>
      <w:r>
        <w:drawing>
          <wp:anchor distT="0" distB="0" distL="0" distR="0" simplePos="0" relativeHeight="251678720" behindDoc="0" locked="0" layoutInCell="1" allowOverlap="1">
            <wp:simplePos x="0" y="0"/>
            <wp:positionH relativeFrom="page">
              <wp:posOffset>8737600</wp:posOffset>
            </wp:positionH>
            <wp:positionV relativeFrom="paragraph">
              <wp:posOffset>243197</wp:posOffset>
            </wp:positionV>
            <wp:extent cx="874109" cy="12668"/>
            <wp:effectExtent l="0" t="0" r="0" b="0"/>
            <wp:wrapTopAndBottom/>
            <wp:docPr id="2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2.png"/>
                    <pic:cNvPicPr/>
                  </pic:nvPicPr>
                  <pic:blipFill>
                    <a:blip xmlns:r="http://schemas.openxmlformats.org/officeDocument/2006/relationships" r:embed="rId70" cstate="print"/>
                    <a:stretch>
                      <a:fillRect/>
                    </a:stretch>
                  </pic:blipFill>
                  <pic:spPr>
                    <a:xfrm>
                      <a:off x="0" y="0"/>
                      <a:ext cx="874109" cy="12668"/>
                    </a:xfrm>
                    <a:prstGeom prst="rect">
                      <a:avLst/>
                    </a:prstGeom>
                  </pic:spPr>
                </pic:pic>
              </a:graphicData>
            </a:graphic>
          </wp:anchor>
        </w:drawing>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19"/>
        </w:rPr>
      </w:pPr>
      <w:r>
        <w:pict>
          <v:group id="_x0000_s1183" style="width:123pt;height:37pt;margin-top:14.49pt;margin-left:409pt;mso-position-horizontal-relative:page;mso-wrap-distance-left:0;mso-wrap-distance-right:0;position:absolute;z-index:-251628544" coordorigin="8180,290" coordsize="2460,740">
            <v:shape id="_x0000_s1184" type="#_x0000_t75" style="width:2460;height:740;left:8180;position:absolute;top:289" stroked="f">
              <v:imagedata r:id="rId80" o:title=""/>
            </v:shape>
            <v:shape id="_x0000_s1185" type="#_x0000_t202" style="width:2460;height:740;left:8180;position:absolute;top:289" filled="f" stroked="f">
              <v:textbox inset="0,0,0,0">
                <w:txbxContent>
                  <w:p>
                    <w:pPr>
                      <w:spacing w:before="201"/>
                      <w:ind w:left="281" w:right="0" w:firstLine="0"/>
                      <w:jc w:val="left"/>
                      <w:rPr>
                        <w:sz w:val="31"/>
                      </w:rPr>
                    </w:pPr>
                    <w:r>
                      <w:rPr>
                        <w:sz w:val="31"/>
                      </w:rPr>
                      <w:t>关闭销售定单</w:t>
                    </w:r>
                  </w:p>
                </w:txbxContent>
              </v:textbox>
            </v:shape>
            <w10:wrap type="topAndBottom"/>
          </v:group>
        </w:pict>
      </w:r>
    </w:p>
    <w:p>
      <w:pPr>
        <w:spacing w:after="0"/>
        <w:rPr>
          <w:sz w:val="19"/>
        </w:rPr>
      </w:pPr>
      <w:r>
        <w:rPr>
          <w:sz w:val="19"/>
        </w:rPr>
        <w:br/>
      </w:r>
      <w:r>
        <w:rPr>
          <w:sz w:val="19"/>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1" w:history="1">
        <w:r>
          <w:rPr>
            <w:rFonts w:ascii="SimSun" w:eastAsia="SimSun" w:hAnsi="SimSun" w:cs="SimSun"/>
            <w:b/>
            <w:bCs/>
            <w:color w:val="0000EE"/>
            <w:sz w:val="30"/>
            <w:szCs w:val="30"/>
            <w:u w:val="single" w:color="0000EE"/>
          </w:rPr>
          <w:t>https://d.book118.com/307065005101006042</w:t>
        </w:r>
      </w:hyperlink>
    </w:p>
    <w:p>
      <w:pPr>
        <w:spacing w:after="0"/>
        <w:rPr>
          <w:sz w:val="19"/>
        </w:rPr>
      </w:pPr>
    </w:p>
    <w:sectPr>
      <w:headerReference w:type="default" r:id="rId82"/>
      <w:footerReference w:type="default" r:id="rId83"/>
      <w:pgSz w:w="17860" w:h="25260"/>
      <w:pgMar w:top="1540" w:right="1000" w:bottom="1860" w:left="2320" w:header="1054" w:footer="1680"/>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Bookman Old Style">
    <w:altName w:val="Bookman Old Style"/>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20.1pt;height:17.75pt;margin-top:1158.66pt;margin-left:642.24pt;mso-position-horizontal-relative:page;mso-position-vertical-relative:page;position:absolute;z-index:-251658240"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w:t>
                </w:r>
                <w:r>
                  <w:fldChar w:fldCharType="end"/>
                </w:r>
                <w:r>
                  <w:rPr>
                    <w:rFonts w:ascii="幼圆" w:eastAsia="幼圆" w:hint="eastAsia"/>
                    <w:sz w:val="27"/>
                  </w:rPr>
                  <w:t xml:space="preserve"> 页 共 31 页</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20.1pt;height:17.75pt;margin-top:1158.66pt;margin-left:642.24pt;mso-position-horizontal-relative:page;mso-position-vertical-relative:page;position:absolute;z-index:-251657216"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20.1pt;height:17.75pt;margin-top:1158.66pt;margin-left:642.24pt;mso-position-horizontal-relative:page;mso-position-vertical-relative:page;position:absolute;z-index:-251656192"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20.1pt;height:17.75pt;margin-top:1158.66pt;margin-left:642.24pt;mso-position-horizontal-relative:page;mso-position-vertical-relative:page;position:absolute;z-index:-251655168"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20.1pt;height:17.75pt;margin-top:1158.66pt;margin-left:642.24pt;mso-position-horizontal-relative:page;mso-position-vertical-relative:page;position:absolute;z-index:-251654144"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20.1pt;height:17.75pt;margin-top:1158.66pt;margin-left:642.24pt;mso-position-horizontal-relative:page;mso-position-vertical-relative:page;position:absolute;z-index:-251653120"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6</w:t>
                </w:r>
                <w:r>
                  <w:fldChar w:fldCharType="end"/>
                </w:r>
                <w:r>
                  <w:rPr>
                    <w:rFonts w:ascii="幼圆" w:eastAsia="幼圆" w:hint="eastAsia"/>
                    <w:sz w:val="27"/>
                  </w:rPr>
                  <w:t xml:space="preserve"> 页 共 31 页</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20.1pt;height:17.75pt;margin-top:1158.66pt;margin-left:642.24pt;mso-position-horizontal-relative:page;mso-position-vertical-relative:page;position:absolute;z-index:-251652096"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20.1pt;height:17.75pt;margin-top:1158.66pt;margin-left:642.24pt;mso-position-horizontal-relative:page;mso-position-vertical-relative:page;position:absolute;z-index:-251651072"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20.1pt;height:17.75pt;margin-top:1158.66pt;margin-left:642.24pt;mso-position-horizontal-relative:page;mso-position-vertical-relative:page;position:absolute;z-index:-251650048"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20.1pt;height:17.75pt;margin-top:1158.66pt;margin-left:642.24pt;mso-position-horizontal-relative:page;mso-position-vertical-relative:page;position:absolute;z-index:-251649024"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120.1pt;height:17.75pt;margin-top:1158.66pt;margin-left:642.24pt;mso-position-horizontal-relative:page;mso-position-vertical-relative:page;position:absolute;z-index:-251648000"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120.1pt;height:17.75pt;margin-top:1158.66pt;margin-left:642.24pt;mso-position-horizontal-relative:page;mso-position-vertical-relative:page;position:absolute;z-index:-251646976"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12</w:t>
                </w:r>
                <w:r>
                  <w:fldChar w:fldCharType="end"/>
                </w:r>
                <w:r>
                  <w:rPr>
                    <w:rFonts w:ascii="幼圆" w:eastAsia="幼圆" w:hint="eastAsia"/>
                    <w:sz w:val="27"/>
                  </w:rPr>
                  <w:t xml:space="preserve"> 页 共 31 页</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120.1pt;height:17.75pt;margin-top:1158.66pt;margin-left:642.24pt;mso-position-horizontal-relative:page;mso-position-vertical-relative:page;position:absolute;z-index:-251645952"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13</w:t>
                </w:r>
                <w:r>
                  <w:fldChar w:fldCharType="end"/>
                </w:r>
                <w:r>
                  <w:rPr>
                    <w:rFonts w:ascii="幼圆" w:eastAsia="幼圆" w:hint="eastAsia"/>
                    <w:sz w:val="27"/>
                  </w:rPr>
                  <w:t xml:space="preserve"> 页 共 31 页</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120.1pt;height:17.75pt;margin-top:1158.66pt;margin-left:642.24pt;mso-position-horizontal-relative:page;mso-position-vertical-relative:page;position:absolute;z-index:-251644928"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14</w:t>
                </w:r>
                <w:r>
                  <w:fldChar w:fldCharType="end"/>
                </w:r>
                <w:r>
                  <w:rPr>
                    <w:rFonts w:ascii="幼圆" w:eastAsia="幼圆" w:hint="eastAsia"/>
                    <w:sz w:val="27"/>
                  </w:rPr>
                  <w:t xml:space="preserve"> 页 共 31 页</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120.1pt;height:17.75pt;margin-top:1158.66pt;margin-left:642.24pt;mso-position-horizontal-relative:page;mso-position-vertical-relative:page;position:absolute;z-index:-251643904"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15</w:t>
                </w:r>
                <w:r>
                  <w:fldChar w:fldCharType="end"/>
                </w:r>
                <w:r>
                  <w:rPr>
                    <w:rFonts w:ascii="幼圆" w:eastAsia="幼圆" w:hint="eastAsia"/>
                    <w:sz w:val="27"/>
                  </w:rPr>
                  <w:t xml:space="preserve"> 页 共 31 页</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120.1pt;height:17.75pt;margin-top:1158.66pt;margin-left:642.24pt;mso-position-horizontal-relative:page;mso-position-vertical-relative:page;position:absolute;z-index:-251642880"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16</w:t>
                </w:r>
                <w:r>
                  <w:fldChar w:fldCharType="end"/>
                </w:r>
                <w:r>
                  <w:rPr>
                    <w:rFonts w:ascii="幼圆" w:eastAsia="幼圆" w:hint="eastAsia"/>
                    <w:sz w:val="27"/>
                  </w:rPr>
                  <w:t xml:space="preserve"> 页 共 31 页</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120.1pt;height:17.75pt;margin-top:1158.66pt;margin-left:642.24pt;mso-position-horizontal-relative:page;mso-position-vertical-relative:page;position:absolute;z-index:-251641856"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120.1pt;height:17.75pt;margin-top:1158.66pt;margin-left:642.24pt;mso-position-horizontal-relative:page;mso-position-vertical-relative:page;position:absolute;z-index:-251640832"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11</w:t>
                </w:r>
                <w:r>
                  <w:fldChar w:fldCharType="end"/>
                </w:r>
                <w:r>
                  <w:rPr>
                    <w:rFonts w:ascii="幼圆" w:eastAsia="幼圆" w:hint="eastAsia"/>
                    <w:sz w:val="27"/>
                  </w:rPr>
                  <w:t xml:space="preserve"> 页 共 31 页</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120.1pt;height:17.75pt;margin-top:1158.66pt;margin-left:642.24pt;mso-position-horizontal-relative:page;mso-position-vertical-relative:page;position:absolute;z-index:-251639808"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19</w:t>
                </w:r>
                <w:r>
                  <w:fldChar w:fldCharType="end"/>
                </w:r>
                <w:r>
                  <w:rPr>
                    <w:rFonts w:ascii="幼圆" w:eastAsia="幼圆" w:hint="eastAsia"/>
                    <w:sz w:val="27"/>
                  </w:rPr>
                  <w:t xml:space="preserve"> 页 共 31 页</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120.1pt;height:17.75pt;margin-top:1158.66pt;margin-left:642.24pt;mso-position-horizontal-relative:page;mso-position-vertical-relative:page;position:absolute;z-index:-251638784"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20</w:t>
                </w:r>
                <w:r>
                  <w:fldChar w:fldCharType="end"/>
                </w:r>
                <w:r>
                  <w:rPr>
                    <w:rFonts w:ascii="幼圆" w:eastAsia="幼圆" w:hint="eastAsia"/>
                    <w:sz w:val="27"/>
                  </w:rPr>
                  <w:t xml:space="preserve"> 页 共 31 页</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120.1pt;height:17.75pt;margin-top:1158.66pt;margin-left:642.24pt;mso-position-horizontal-relative:page;mso-position-vertical-relative:page;position:absolute;z-index:-251637760"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21</w:t>
                </w:r>
                <w:r>
                  <w:fldChar w:fldCharType="end"/>
                </w:r>
                <w:r>
                  <w:rPr>
                    <w:rFonts w:ascii="幼圆" w:eastAsia="幼圆" w:hint="eastAsia"/>
                    <w:sz w:val="27"/>
                  </w:rPr>
                  <w:t xml:space="preserve"> 页 共 31 页</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120.1pt;height:17.75pt;margin-top:1158.66pt;margin-left:642.24pt;mso-position-horizontal-relative:page;mso-position-vertical-relative:page;position:absolute;z-index:-251636736" filled="f" stroked="f">
          <v:textbox inset="0,0,0,0">
            <w:txbxContent>
              <w:p>
                <w:pPr>
                  <w:spacing w:before="15" w:line="339" w:lineRule="exact"/>
                  <w:ind w:left="20" w:right="0" w:firstLine="0"/>
                  <w:jc w:val="left"/>
                  <w:rPr>
                    <w:rFonts w:ascii="幼圆" w:eastAsia="幼圆" w:hint="eastAsia"/>
                    <w:sz w:val="27"/>
                  </w:rPr>
                </w:pPr>
                <w:r>
                  <w:rPr>
                    <w:rFonts w:ascii="幼圆" w:eastAsia="幼圆" w:hint="eastAsia"/>
                    <w:sz w:val="27"/>
                  </w:rPr>
                  <w:t xml:space="preserve">第 </w:t>
                </w:r>
                <w:r>
                  <w:fldChar w:fldCharType="begin"/>
                </w:r>
                <w:r>
                  <w:rPr>
                    <w:rFonts w:ascii="幼圆" w:eastAsia="幼圆" w:hint="eastAsia"/>
                    <w:sz w:val="27"/>
                  </w:rPr>
                  <w:instrText xml:space="preserve"> PAGE </w:instrText>
                </w:r>
                <w:r>
                  <w:fldChar w:fldCharType="separate"/>
                </w:r>
                <w:r>
                  <w:rPr>
                    <w:rFonts w:ascii="幼圆" w:eastAsia="幼圆" w:hint="eastAsia"/>
                    <w:sz w:val="27"/>
                  </w:rPr>
                  <w:t>22</w:t>
                </w:r>
                <w:r>
                  <w:fldChar w:fldCharType="end"/>
                </w:r>
                <w:r>
                  <w:rPr>
                    <w:rFonts w:ascii="幼圆" w:eastAsia="幼圆" w:hint="eastAsia"/>
                    <w:sz w:val="27"/>
                  </w:rPr>
                  <w:t xml:space="preserve"> 页 共 31 页</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120.1pt;height:18.25pt;margin-top:1158.66pt;margin-left:642.24pt;mso-position-horizontal-relative:page;mso-position-vertical-relative:page;position:absolute;z-index:-251635712" filled="f" stroked="f">
          <v:textbox inset="0,0,0,0">
            <w:txbxContent>
              <w:p>
                <w:pPr>
                  <w:spacing w:before="15"/>
                  <w:ind w:left="20" w:right="0" w:firstLine="0"/>
                  <w:jc w:val="left"/>
                  <w:rPr>
                    <w:sz w:val="27"/>
                  </w:rPr>
                </w:pP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13</w:t>
                </w:r>
                <w:r>
                  <w:fldChar w:fldCharType="end"/>
                </w:r>
                <w:r>
                  <w:rPr>
                    <w:rFonts w:ascii="Arial" w:eastAsia="Arial"/>
                    <w:sz w:val="27"/>
                  </w:rPr>
                  <w:t xml:space="preserve"> </w:t>
                </w:r>
                <w:r>
                  <w:rPr>
                    <w:sz w:val="27"/>
                  </w:rPr>
                  <w:t xml:space="preserve">页 共 </w:t>
                </w:r>
                <w:r>
                  <w:rPr>
                    <w:rFonts w:ascii="Arial" w:eastAsia="Arial"/>
                    <w:sz w:val="27"/>
                  </w:rPr>
                  <w:t xml:space="preserve">31 </w:t>
                </w:r>
                <w:r>
                  <w:rPr>
                    <w:sz w:val="27"/>
                  </w:rPr>
                  <w:t>页</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82.2pt;height:17.1pt;margin-top:51.81pt;margin-left:355.48pt;mso-position-horizontal-relative:page;mso-position-vertical-relative:page;position:absolute;z-index:-251657216"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438609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6098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182.2pt;height:17.1pt;margin-top:51.81pt;margin-left:355.48pt;mso-position-horizontal-relative:page;mso-position-vertical-relative:page;position:absolute;z-index:-251655168"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342214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2148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182.2pt;height:17.1pt;margin-top:51.81pt;margin-left:355.48pt;mso-position-horizontal-relative:page;mso-position-vertical-relative:page;position:absolute;z-index:-251653120"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141013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0132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82.2pt;height:17.1pt;margin-top:51.81pt;margin-left:355.48pt;mso-position-horizontal-relative:page;mso-position-vertical-relative:page;position:absolute;z-index:-251651072"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9224512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5120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182.2pt;height:17.1pt;margin-top:51.81pt;margin-left:355.48pt;mso-position-horizontal-relative:page;mso-position-vertical-relative:page;position:absolute;z-index:-251649024"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9388101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1011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182.2pt;height:17.1pt;margin-top:51.81pt;margin-left:355.48pt;mso-position-horizontal-relative:page;mso-position-vertical-relative:page;position:absolute;z-index:-251646976"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2757196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196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182.2pt;height:17.1pt;margin-top:51.81pt;margin-left:355.48pt;mso-position-horizontal-relative:page;mso-position-vertical-relative:page;position:absolute;z-index:-251644928"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812044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0440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182.2pt;height:17.1pt;margin-top:51.81pt;margin-left:355.48pt;mso-position-horizontal-relative:page;mso-position-vertical-relative:page;position:absolute;z-index:-251642880"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929760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7602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182.2pt;height:17.1pt;margin-top:51.81pt;margin-left:355.48pt;mso-position-horizontal-relative:page;mso-position-vertical-relative:page;position:absolute;z-index:-251640832"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5333297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2971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182.2pt;height:17.1pt;margin-top:51.81pt;margin-left:355.48pt;mso-position-horizontal-relative:page;mso-position-vertical-relative:page;position:absolute;z-index:-251638784"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4155513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5130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182.2pt;height:17.1pt;margin-top:51.81pt;margin-left:355.48pt;mso-position-horizontal-relative:page;mso-position-vertical-relative:page;position:absolute;z-index:-251636736"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1105217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2172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182.2pt;height:17.1pt;margin-top:51.81pt;margin-left:355.48pt;mso-position-horizontal-relative:page;mso-position-vertical-relative:page;position:absolute;z-index:-251634688"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3627305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3052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182.2pt;height:17.1pt;margin-top:51.81pt;margin-left:355.48pt;mso-position-horizontal-relative:page;mso-position-vertical-relative:page;position:absolute;z-index:-251632640"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113948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9489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182.2pt;height:17.1pt;margin-top:51.81pt;margin-left:355.48pt;mso-position-horizontal-relative:page;mso-position-vertical-relative:page;position:absolute;z-index:-251630592"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8639268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2688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182.2pt;height:17.1pt;margin-top:51.81pt;margin-left:355.48pt;mso-position-horizontal-relative:page;mso-position-vertical-relative:page;position:absolute;z-index:-251628544"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254810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810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182.2pt;height:17.1pt;margin-top:51.81pt;margin-left:355.48pt;mso-position-horizontal-relative:page;mso-position-vertical-relative:page;position:absolute;z-index:-251626496"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699382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3825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182.2pt;height:17.1pt;margin-top:51.81pt;margin-left:355.48pt;mso-position-horizontal-relative:page;mso-position-vertical-relative:page;position:absolute;z-index:-251624448"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006069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699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182.2pt;height:17.1pt;margin-top:51.81pt;margin-left:355.48pt;mso-position-horizontal-relative:page;mso-position-vertical-relative:page;position:absolute;z-index:-251622400"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8597414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4149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182.2pt;height:17.1pt;margin-top:51.81pt;margin-left:355.48pt;mso-position-horizontal-relative:page;mso-position-vertical-relative:page;position:absolute;z-index:-251620352"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5283836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8367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182.2pt;height:17.1pt;margin-top:51.81pt;margin-left:355.48pt;mso-position-horizontal-relative:page;mso-position-vertical-relative:page;position:absolute;z-index:-251618304"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6149968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9968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182.2pt;height:17.1pt;margin-top:51.81pt;margin-left:355.48pt;mso-position-horizontal-relative:page;mso-position-vertical-relative:page;position:absolute;z-index:-251616256"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201733854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3854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182.2pt;height:17.1pt;margin-top:51.81pt;margin-left:355.48pt;mso-position-horizontal-relative:page;mso-position-vertical-relative:page;position:absolute;z-index:-251614208" filled="f" stroked="f">
          <v:textbox inset="0,0,0,0">
            <w:txbxContent>
              <w:p>
                <w:pPr>
                  <w:spacing w:before="13"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182.2pt;height:17.2pt;margin-top:51.69pt;margin-left:355.48pt;mso-position-horizontal-relative:page;mso-position-vertical-relative:page;position:absolute;z-index:-251612160" filled="f" stroked="f">
          <v:textbox inset="0,0,0,0">
            <w:txbxContent>
              <w:p>
                <w:pPr>
                  <w:spacing w:before="15"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1676400</wp:posOffset>
          </wp:positionH>
          <wp:positionV relativeFrom="page">
            <wp:posOffset>850900</wp:posOffset>
          </wp:positionV>
          <wp:extent cx="8001000" cy="381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4" type="#_x0000_t202" style="width:182.2pt;height:17.2pt;margin-top:51.69pt;margin-left:355.48pt;mso-position-horizontal-relative:page;mso-position-vertical-relative:page;position:absolute;z-index:-251610112" filled="f" stroked="f">
          <v:textbox inset="0,0,0,0">
            <w:txbxContent>
              <w:p>
                <w:pPr>
                  <w:spacing w:before="15" w:line="328" w:lineRule="exact"/>
                  <w:ind w:left="20" w:right="0" w:firstLine="0"/>
                  <w:jc w:val="left"/>
                  <w:rPr>
                    <w:sz w:val="27"/>
                  </w:rPr>
                </w:pPr>
                <w:r>
                  <w:rPr>
                    <w:spacing w:val="-16"/>
                    <w:sz w:val="27"/>
                  </w:rPr>
                  <w:t xml:space="preserve">煤焦化企业 </w:t>
                </w:r>
                <w:r>
                  <w:rPr>
                    <w:rFonts w:ascii="Arial" w:eastAsia="Arial"/>
                    <w:sz w:val="27"/>
                  </w:rPr>
                  <w:t>ERP</w:t>
                </w:r>
                <w:r>
                  <w:rPr>
                    <w:rFonts w:ascii="Arial" w:eastAsia="Arial"/>
                    <w:spacing w:val="-32"/>
                    <w:sz w:val="27"/>
                  </w:rPr>
                  <w:t xml:space="preserve"> </w:t>
                </w:r>
                <w:r>
                  <w:rPr>
                    <w:sz w:val="27"/>
                  </w:rPr>
                  <w:t>系统整体方案</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3D71A"/>
    <w:multiLevelType w:val="hybridMultilevel"/>
    <w:tmpl w:val="00000000"/>
    <w:lvl w:ilvl="0">
      <w:start w:val="1"/>
      <w:numFmt w:val="decimal"/>
      <w:lvlText w:val="%1）"/>
      <w:lvlJc w:val="left"/>
      <w:pPr>
        <w:ind w:left="1850" w:hanging="631"/>
        <w:jc w:val="left"/>
      </w:pPr>
      <w:rPr>
        <w:rFonts w:ascii="Arial" w:eastAsia="Arial" w:hAnsi="Arial" w:cs="Arial" w:hint="default"/>
        <w:spacing w:val="-2"/>
        <w:w w:val="90"/>
        <w:sz w:val="40"/>
        <w:szCs w:val="40"/>
      </w:rPr>
    </w:lvl>
    <w:lvl w:ilvl="1">
      <w:start w:val="0"/>
      <w:numFmt w:val="bullet"/>
      <w:lvlText w:val="•"/>
      <w:lvlJc w:val="left"/>
      <w:pPr>
        <w:ind w:left="3127" w:hanging="631"/>
      </w:pPr>
      <w:rPr>
        <w:rFonts w:hint="default"/>
      </w:rPr>
    </w:lvl>
    <w:lvl w:ilvl="2">
      <w:start w:val="0"/>
      <w:numFmt w:val="bullet"/>
      <w:lvlText w:val="•"/>
      <w:lvlJc w:val="left"/>
      <w:pPr>
        <w:ind w:left="4395" w:hanging="631"/>
      </w:pPr>
      <w:rPr>
        <w:rFonts w:hint="default"/>
      </w:rPr>
    </w:lvl>
    <w:lvl w:ilvl="3">
      <w:start w:val="0"/>
      <w:numFmt w:val="bullet"/>
      <w:lvlText w:val="•"/>
      <w:lvlJc w:val="left"/>
      <w:pPr>
        <w:ind w:left="5663" w:hanging="631"/>
      </w:pPr>
      <w:rPr>
        <w:rFonts w:hint="default"/>
      </w:rPr>
    </w:lvl>
    <w:lvl w:ilvl="4">
      <w:start w:val="0"/>
      <w:numFmt w:val="bullet"/>
      <w:lvlText w:val="•"/>
      <w:lvlJc w:val="left"/>
      <w:pPr>
        <w:ind w:left="6931" w:hanging="631"/>
      </w:pPr>
      <w:rPr>
        <w:rFonts w:hint="default"/>
      </w:rPr>
    </w:lvl>
    <w:lvl w:ilvl="5">
      <w:start w:val="0"/>
      <w:numFmt w:val="bullet"/>
      <w:lvlText w:val="•"/>
      <w:lvlJc w:val="left"/>
      <w:pPr>
        <w:ind w:left="8199" w:hanging="631"/>
      </w:pPr>
      <w:rPr>
        <w:rFonts w:hint="default"/>
      </w:rPr>
    </w:lvl>
    <w:lvl w:ilvl="6">
      <w:start w:val="0"/>
      <w:numFmt w:val="bullet"/>
      <w:lvlText w:val="•"/>
      <w:lvlJc w:val="left"/>
      <w:pPr>
        <w:ind w:left="9467" w:hanging="631"/>
      </w:pPr>
      <w:rPr>
        <w:rFonts w:hint="default"/>
      </w:rPr>
    </w:lvl>
    <w:lvl w:ilvl="7">
      <w:start w:val="0"/>
      <w:numFmt w:val="bullet"/>
      <w:lvlText w:val="•"/>
      <w:lvlJc w:val="left"/>
      <w:pPr>
        <w:ind w:left="10735" w:hanging="631"/>
      </w:pPr>
      <w:rPr>
        <w:rFonts w:hint="default"/>
      </w:rPr>
    </w:lvl>
    <w:lvl w:ilvl="8">
      <w:start w:val="0"/>
      <w:numFmt w:val="bullet"/>
      <w:lvlText w:val="•"/>
      <w:lvlJc w:val="left"/>
      <w:pPr>
        <w:ind w:left="12003" w:hanging="631"/>
      </w:pPr>
      <w:rPr>
        <w:rFonts w:hint="default"/>
      </w:rPr>
    </w:lvl>
  </w:abstractNum>
  <w:abstractNum w:abstractNumId="1">
    <w:nsid w:val="0C3F1ACF"/>
    <w:multiLevelType w:val="hybridMultilevel"/>
    <w:tmpl w:val="00000000"/>
    <w:lvl w:ilvl="0">
      <w:start w:val="1"/>
      <w:numFmt w:val="decimal"/>
      <w:lvlText w:val="%1）"/>
      <w:lvlJc w:val="left"/>
      <w:pPr>
        <w:ind w:left="1875" w:hanging="653"/>
        <w:jc w:val="left"/>
      </w:pPr>
      <w:rPr>
        <w:rFonts w:ascii="Arial" w:eastAsia="Arial" w:hAnsi="Arial" w:cs="Arial" w:hint="default"/>
        <w:b/>
        <w:bCs/>
        <w:spacing w:val="-4"/>
        <w:w w:val="99"/>
        <w:sz w:val="40"/>
        <w:szCs w:val="40"/>
      </w:rPr>
    </w:lvl>
    <w:lvl w:ilvl="1">
      <w:start w:val="0"/>
      <w:numFmt w:val="bullet"/>
      <w:lvlText w:val="•"/>
      <w:lvlJc w:val="left"/>
      <w:pPr>
        <w:ind w:left="3145" w:hanging="653"/>
      </w:pPr>
      <w:rPr>
        <w:rFonts w:hint="default"/>
      </w:rPr>
    </w:lvl>
    <w:lvl w:ilvl="2">
      <w:start w:val="0"/>
      <w:numFmt w:val="bullet"/>
      <w:lvlText w:val="•"/>
      <w:lvlJc w:val="left"/>
      <w:pPr>
        <w:ind w:left="4411" w:hanging="653"/>
      </w:pPr>
      <w:rPr>
        <w:rFonts w:hint="default"/>
      </w:rPr>
    </w:lvl>
    <w:lvl w:ilvl="3">
      <w:start w:val="0"/>
      <w:numFmt w:val="bullet"/>
      <w:lvlText w:val="•"/>
      <w:lvlJc w:val="left"/>
      <w:pPr>
        <w:ind w:left="5677" w:hanging="653"/>
      </w:pPr>
      <w:rPr>
        <w:rFonts w:hint="default"/>
      </w:rPr>
    </w:lvl>
    <w:lvl w:ilvl="4">
      <w:start w:val="0"/>
      <w:numFmt w:val="bullet"/>
      <w:lvlText w:val="•"/>
      <w:lvlJc w:val="left"/>
      <w:pPr>
        <w:ind w:left="6943" w:hanging="653"/>
      </w:pPr>
      <w:rPr>
        <w:rFonts w:hint="default"/>
      </w:rPr>
    </w:lvl>
    <w:lvl w:ilvl="5">
      <w:start w:val="0"/>
      <w:numFmt w:val="bullet"/>
      <w:lvlText w:val="•"/>
      <w:lvlJc w:val="left"/>
      <w:pPr>
        <w:ind w:left="8209" w:hanging="653"/>
      </w:pPr>
      <w:rPr>
        <w:rFonts w:hint="default"/>
      </w:rPr>
    </w:lvl>
    <w:lvl w:ilvl="6">
      <w:start w:val="0"/>
      <w:numFmt w:val="bullet"/>
      <w:lvlText w:val="•"/>
      <w:lvlJc w:val="left"/>
      <w:pPr>
        <w:ind w:left="9475" w:hanging="653"/>
      </w:pPr>
      <w:rPr>
        <w:rFonts w:hint="default"/>
      </w:rPr>
    </w:lvl>
    <w:lvl w:ilvl="7">
      <w:start w:val="0"/>
      <w:numFmt w:val="bullet"/>
      <w:lvlText w:val="•"/>
      <w:lvlJc w:val="left"/>
      <w:pPr>
        <w:ind w:left="10741" w:hanging="653"/>
      </w:pPr>
      <w:rPr>
        <w:rFonts w:hint="default"/>
      </w:rPr>
    </w:lvl>
    <w:lvl w:ilvl="8">
      <w:start w:val="0"/>
      <w:numFmt w:val="bullet"/>
      <w:lvlText w:val="•"/>
      <w:lvlJc w:val="left"/>
      <w:pPr>
        <w:ind w:left="12007" w:hanging="653"/>
      </w:pPr>
      <w:rPr>
        <w:rFonts w:hint="default"/>
      </w:rPr>
    </w:lvl>
  </w:abstractNum>
  <w:abstractNum w:abstractNumId="2">
    <w:nsid w:val="0EE973EA"/>
    <w:multiLevelType w:val="hybridMultilevel"/>
    <w:tmpl w:val="00000000"/>
    <w:lvl w:ilvl="0">
      <w:start w:val="1"/>
      <w:numFmt w:val="decimal"/>
      <w:lvlText w:val="%1）"/>
      <w:lvlJc w:val="left"/>
      <w:pPr>
        <w:ind w:left="1875" w:hanging="653"/>
        <w:jc w:val="left"/>
      </w:pPr>
      <w:rPr>
        <w:rFonts w:ascii="Arial" w:eastAsia="Arial" w:hAnsi="Arial" w:cs="Arial" w:hint="default"/>
        <w:b/>
        <w:bCs/>
        <w:spacing w:val="-4"/>
        <w:w w:val="99"/>
        <w:sz w:val="40"/>
        <w:szCs w:val="40"/>
      </w:rPr>
    </w:lvl>
    <w:lvl w:ilvl="1">
      <w:start w:val="0"/>
      <w:numFmt w:val="bullet"/>
      <w:lvlText w:val="•"/>
      <w:lvlJc w:val="left"/>
      <w:pPr>
        <w:ind w:left="3145" w:hanging="653"/>
      </w:pPr>
      <w:rPr>
        <w:rFonts w:hint="default"/>
      </w:rPr>
    </w:lvl>
    <w:lvl w:ilvl="2">
      <w:start w:val="0"/>
      <w:numFmt w:val="bullet"/>
      <w:lvlText w:val="•"/>
      <w:lvlJc w:val="left"/>
      <w:pPr>
        <w:ind w:left="4411" w:hanging="653"/>
      </w:pPr>
      <w:rPr>
        <w:rFonts w:hint="default"/>
      </w:rPr>
    </w:lvl>
    <w:lvl w:ilvl="3">
      <w:start w:val="0"/>
      <w:numFmt w:val="bullet"/>
      <w:lvlText w:val="•"/>
      <w:lvlJc w:val="left"/>
      <w:pPr>
        <w:ind w:left="5677" w:hanging="653"/>
      </w:pPr>
      <w:rPr>
        <w:rFonts w:hint="default"/>
      </w:rPr>
    </w:lvl>
    <w:lvl w:ilvl="4">
      <w:start w:val="0"/>
      <w:numFmt w:val="bullet"/>
      <w:lvlText w:val="•"/>
      <w:lvlJc w:val="left"/>
      <w:pPr>
        <w:ind w:left="6943" w:hanging="653"/>
      </w:pPr>
      <w:rPr>
        <w:rFonts w:hint="default"/>
      </w:rPr>
    </w:lvl>
    <w:lvl w:ilvl="5">
      <w:start w:val="0"/>
      <w:numFmt w:val="bullet"/>
      <w:lvlText w:val="•"/>
      <w:lvlJc w:val="left"/>
      <w:pPr>
        <w:ind w:left="8209" w:hanging="653"/>
      </w:pPr>
      <w:rPr>
        <w:rFonts w:hint="default"/>
      </w:rPr>
    </w:lvl>
    <w:lvl w:ilvl="6">
      <w:start w:val="0"/>
      <w:numFmt w:val="bullet"/>
      <w:lvlText w:val="•"/>
      <w:lvlJc w:val="left"/>
      <w:pPr>
        <w:ind w:left="9475" w:hanging="653"/>
      </w:pPr>
      <w:rPr>
        <w:rFonts w:hint="default"/>
      </w:rPr>
    </w:lvl>
    <w:lvl w:ilvl="7">
      <w:start w:val="0"/>
      <w:numFmt w:val="bullet"/>
      <w:lvlText w:val="•"/>
      <w:lvlJc w:val="left"/>
      <w:pPr>
        <w:ind w:left="10741" w:hanging="653"/>
      </w:pPr>
      <w:rPr>
        <w:rFonts w:hint="default"/>
      </w:rPr>
    </w:lvl>
    <w:lvl w:ilvl="8">
      <w:start w:val="0"/>
      <w:numFmt w:val="bullet"/>
      <w:lvlText w:val="•"/>
      <w:lvlJc w:val="left"/>
      <w:pPr>
        <w:ind w:left="12007" w:hanging="653"/>
      </w:pPr>
      <w:rPr>
        <w:rFonts w:hint="default"/>
      </w:rPr>
    </w:lvl>
  </w:abstractNum>
  <w:abstractNum w:abstractNumId="3">
    <w:nsid w:val="33634B96"/>
    <w:multiLevelType w:val="hybridMultilevel"/>
    <w:tmpl w:val="00000000"/>
    <w:lvl w:ilvl="0">
      <w:start w:val="1"/>
      <w:numFmt w:val="decimal"/>
      <w:lvlText w:val="%1）"/>
      <w:lvlJc w:val="left"/>
      <w:pPr>
        <w:ind w:left="1875" w:hanging="653"/>
        <w:jc w:val="left"/>
      </w:pPr>
      <w:rPr>
        <w:rFonts w:ascii="Arial" w:eastAsia="Arial" w:hAnsi="Arial" w:cs="Arial" w:hint="default"/>
        <w:b/>
        <w:bCs/>
        <w:spacing w:val="-4"/>
        <w:w w:val="99"/>
        <w:sz w:val="40"/>
        <w:szCs w:val="40"/>
      </w:rPr>
    </w:lvl>
    <w:lvl w:ilvl="1">
      <w:start w:val="0"/>
      <w:numFmt w:val="bullet"/>
      <w:lvlText w:val="•"/>
      <w:lvlJc w:val="left"/>
      <w:pPr>
        <w:ind w:left="3145" w:hanging="653"/>
      </w:pPr>
      <w:rPr>
        <w:rFonts w:hint="default"/>
      </w:rPr>
    </w:lvl>
    <w:lvl w:ilvl="2">
      <w:start w:val="0"/>
      <w:numFmt w:val="bullet"/>
      <w:lvlText w:val="•"/>
      <w:lvlJc w:val="left"/>
      <w:pPr>
        <w:ind w:left="4411" w:hanging="653"/>
      </w:pPr>
      <w:rPr>
        <w:rFonts w:hint="default"/>
      </w:rPr>
    </w:lvl>
    <w:lvl w:ilvl="3">
      <w:start w:val="0"/>
      <w:numFmt w:val="bullet"/>
      <w:lvlText w:val="•"/>
      <w:lvlJc w:val="left"/>
      <w:pPr>
        <w:ind w:left="5677" w:hanging="653"/>
      </w:pPr>
      <w:rPr>
        <w:rFonts w:hint="default"/>
      </w:rPr>
    </w:lvl>
    <w:lvl w:ilvl="4">
      <w:start w:val="0"/>
      <w:numFmt w:val="bullet"/>
      <w:lvlText w:val="•"/>
      <w:lvlJc w:val="left"/>
      <w:pPr>
        <w:ind w:left="6943" w:hanging="653"/>
      </w:pPr>
      <w:rPr>
        <w:rFonts w:hint="default"/>
      </w:rPr>
    </w:lvl>
    <w:lvl w:ilvl="5">
      <w:start w:val="0"/>
      <w:numFmt w:val="bullet"/>
      <w:lvlText w:val="•"/>
      <w:lvlJc w:val="left"/>
      <w:pPr>
        <w:ind w:left="8209" w:hanging="653"/>
      </w:pPr>
      <w:rPr>
        <w:rFonts w:hint="default"/>
      </w:rPr>
    </w:lvl>
    <w:lvl w:ilvl="6">
      <w:start w:val="0"/>
      <w:numFmt w:val="bullet"/>
      <w:lvlText w:val="•"/>
      <w:lvlJc w:val="left"/>
      <w:pPr>
        <w:ind w:left="9475" w:hanging="653"/>
      </w:pPr>
      <w:rPr>
        <w:rFonts w:hint="default"/>
      </w:rPr>
    </w:lvl>
    <w:lvl w:ilvl="7">
      <w:start w:val="0"/>
      <w:numFmt w:val="bullet"/>
      <w:lvlText w:val="•"/>
      <w:lvlJc w:val="left"/>
      <w:pPr>
        <w:ind w:left="10741" w:hanging="653"/>
      </w:pPr>
      <w:rPr>
        <w:rFonts w:hint="default"/>
      </w:rPr>
    </w:lvl>
    <w:lvl w:ilvl="8">
      <w:start w:val="0"/>
      <w:numFmt w:val="bullet"/>
      <w:lvlText w:val="•"/>
      <w:lvlJc w:val="left"/>
      <w:pPr>
        <w:ind w:left="12007" w:hanging="653"/>
      </w:pPr>
      <w:rPr>
        <w:rFonts w:hint="default"/>
      </w:rPr>
    </w:lvl>
  </w:abstractNum>
  <w:abstractNum w:abstractNumId="4">
    <w:nsid w:val="41850EFA"/>
    <w:multiLevelType w:val="hybridMultilevel"/>
    <w:tmpl w:val="00000000"/>
    <w:lvl w:ilvl="0">
      <w:start w:val="0"/>
      <w:numFmt w:val="bullet"/>
      <w:lvlText w:val="&quot;"/>
      <w:lvlJc w:val="left"/>
      <w:pPr>
        <w:ind w:left="1264" w:hanging="810"/>
      </w:pPr>
      <w:rPr>
        <w:rFonts w:ascii="宋体" w:eastAsia="宋体" w:hAnsi="宋体" w:cs="宋体" w:hint="default"/>
        <w:w w:val="204"/>
        <w:sz w:val="31"/>
        <w:szCs w:val="31"/>
      </w:rPr>
    </w:lvl>
    <w:lvl w:ilvl="1">
      <w:start w:val="0"/>
      <w:numFmt w:val="bullet"/>
      <w:lvlText w:val=""/>
      <w:lvlJc w:val="left"/>
      <w:pPr>
        <w:ind w:left="380" w:hanging="681"/>
      </w:pPr>
      <w:rPr>
        <w:rFonts w:ascii="Wingdings" w:eastAsia="Wingdings" w:hAnsi="Wingdings" w:cs="Wingdings" w:hint="default"/>
        <w:w w:val="102"/>
        <w:sz w:val="31"/>
        <w:szCs w:val="31"/>
      </w:rPr>
    </w:lvl>
    <w:lvl w:ilvl="2">
      <w:start w:val="0"/>
      <w:numFmt w:val="bullet"/>
      <w:lvlText w:val=""/>
      <w:lvlJc w:val="left"/>
      <w:pPr>
        <w:ind w:left="1691" w:hanging="591"/>
      </w:pPr>
      <w:rPr>
        <w:rFonts w:ascii="Wingdings" w:eastAsia="Wingdings" w:hAnsi="Wingdings" w:cs="Wingdings" w:hint="default"/>
        <w:w w:val="100"/>
        <w:sz w:val="36"/>
        <w:szCs w:val="36"/>
      </w:rPr>
    </w:lvl>
    <w:lvl w:ilvl="3">
      <w:start w:val="0"/>
      <w:numFmt w:val="bullet"/>
      <w:lvlText w:val="•"/>
      <w:lvlJc w:val="left"/>
      <w:pPr>
        <w:ind w:left="1983" w:hanging="591"/>
      </w:pPr>
      <w:rPr>
        <w:rFonts w:hint="default"/>
      </w:rPr>
    </w:lvl>
    <w:lvl w:ilvl="4">
      <w:start w:val="0"/>
      <w:numFmt w:val="bullet"/>
      <w:lvlText w:val="•"/>
      <w:lvlJc w:val="left"/>
      <w:pPr>
        <w:ind w:left="2266" w:hanging="591"/>
      </w:pPr>
      <w:rPr>
        <w:rFonts w:hint="default"/>
      </w:rPr>
    </w:lvl>
    <w:lvl w:ilvl="5">
      <w:start w:val="0"/>
      <w:numFmt w:val="bullet"/>
      <w:lvlText w:val="•"/>
      <w:lvlJc w:val="left"/>
      <w:pPr>
        <w:ind w:left="2550" w:hanging="591"/>
      </w:pPr>
      <w:rPr>
        <w:rFonts w:hint="default"/>
      </w:rPr>
    </w:lvl>
    <w:lvl w:ilvl="6">
      <w:start w:val="0"/>
      <w:numFmt w:val="bullet"/>
      <w:lvlText w:val="•"/>
      <w:lvlJc w:val="left"/>
      <w:pPr>
        <w:ind w:left="2833" w:hanging="591"/>
      </w:pPr>
      <w:rPr>
        <w:rFonts w:hint="default"/>
      </w:rPr>
    </w:lvl>
    <w:lvl w:ilvl="7">
      <w:start w:val="0"/>
      <w:numFmt w:val="bullet"/>
      <w:lvlText w:val="•"/>
      <w:lvlJc w:val="left"/>
      <w:pPr>
        <w:ind w:left="3116" w:hanging="591"/>
      </w:pPr>
      <w:rPr>
        <w:rFonts w:hint="default"/>
      </w:rPr>
    </w:lvl>
    <w:lvl w:ilvl="8">
      <w:start w:val="0"/>
      <w:numFmt w:val="bullet"/>
      <w:lvlText w:val="•"/>
      <w:lvlJc w:val="left"/>
      <w:pPr>
        <w:ind w:left="3400" w:hanging="591"/>
      </w:pPr>
      <w:rPr>
        <w:rFonts w:hint="default"/>
      </w:rPr>
    </w:lvl>
  </w:abstractNum>
  <w:abstractNum w:abstractNumId="5">
    <w:nsid w:val="46B9409B"/>
    <w:multiLevelType w:val="hybridMultilevel"/>
    <w:tmpl w:val="00000000"/>
    <w:lvl w:ilvl="0">
      <w:start w:val="0"/>
      <w:numFmt w:val="bullet"/>
      <w:lvlText w:val="&quot;"/>
      <w:lvlJc w:val="left"/>
      <w:pPr>
        <w:ind w:left="1264" w:hanging="810"/>
      </w:pPr>
      <w:rPr>
        <w:rFonts w:ascii="宋体" w:eastAsia="宋体" w:hAnsi="宋体" w:cs="宋体" w:hint="default"/>
        <w:w w:val="204"/>
        <w:sz w:val="31"/>
        <w:szCs w:val="31"/>
      </w:rPr>
    </w:lvl>
    <w:lvl w:ilvl="1">
      <w:start w:val="0"/>
      <w:numFmt w:val="bullet"/>
      <w:lvlText w:val=""/>
      <w:lvlJc w:val="left"/>
      <w:pPr>
        <w:ind w:left="380" w:hanging="681"/>
      </w:pPr>
      <w:rPr>
        <w:rFonts w:ascii="Wingdings" w:eastAsia="Wingdings" w:hAnsi="Wingdings" w:cs="Wingdings" w:hint="default"/>
        <w:w w:val="102"/>
        <w:sz w:val="31"/>
        <w:szCs w:val="31"/>
      </w:rPr>
    </w:lvl>
    <w:lvl w:ilvl="2">
      <w:start w:val="0"/>
      <w:numFmt w:val="bullet"/>
      <w:lvlText w:val=""/>
      <w:lvlJc w:val="left"/>
      <w:pPr>
        <w:ind w:left="1691" w:hanging="591"/>
      </w:pPr>
      <w:rPr>
        <w:rFonts w:ascii="Wingdings" w:eastAsia="Wingdings" w:hAnsi="Wingdings" w:cs="Wingdings" w:hint="default"/>
        <w:w w:val="100"/>
        <w:sz w:val="36"/>
        <w:szCs w:val="36"/>
      </w:rPr>
    </w:lvl>
    <w:lvl w:ilvl="3">
      <w:start w:val="0"/>
      <w:numFmt w:val="bullet"/>
      <w:lvlText w:val="•"/>
      <w:lvlJc w:val="left"/>
      <w:pPr>
        <w:ind w:left="1983" w:hanging="591"/>
      </w:pPr>
      <w:rPr>
        <w:rFonts w:hint="default"/>
      </w:rPr>
    </w:lvl>
    <w:lvl w:ilvl="4">
      <w:start w:val="0"/>
      <w:numFmt w:val="bullet"/>
      <w:lvlText w:val="•"/>
      <w:lvlJc w:val="left"/>
      <w:pPr>
        <w:ind w:left="2266" w:hanging="591"/>
      </w:pPr>
      <w:rPr>
        <w:rFonts w:hint="default"/>
      </w:rPr>
    </w:lvl>
    <w:lvl w:ilvl="5">
      <w:start w:val="0"/>
      <w:numFmt w:val="bullet"/>
      <w:lvlText w:val="•"/>
      <w:lvlJc w:val="left"/>
      <w:pPr>
        <w:ind w:left="2550" w:hanging="591"/>
      </w:pPr>
      <w:rPr>
        <w:rFonts w:hint="default"/>
      </w:rPr>
    </w:lvl>
    <w:lvl w:ilvl="6">
      <w:start w:val="0"/>
      <w:numFmt w:val="bullet"/>
      <w:lvlText w:val="•"/>
      <w:lvlJc w:val="left"/>
      <w:pPr>
        <w:ind w:left="2833" w:hanging="591"/>
      </w:pPr>
      <w:rPr>
        <w:rFonts w:hint="default"/>
      </w:rPr>
    </w:lvl>
    <w:lvl w:ilvl="7">
      <w:start w:val="0"/>
      <w:numFmt w:val="bullet"/>
      <w:lvlText w:val="•"/>
      <w:lvlJc w:val="left"/>
      <w:pPr>
        <w:ind w:left="3116" w:hanging="591"/>
      </w:pPr>
      <w:rPr>
        <w:rFonts w:hint="default"/>
      </w:rPr>
    </w:lvl>
    <w:lvl w:ilvl="8">
      <w:start w:val="0"/>
      <w:numFmt w:val="bullet"/>
      <w:lvlText w:val="•"/>
      <w:lvlJc w:val="left"/>
      <w:pPr>
        <w:ind w:left="3400" w:hanging="591"/>
      </w:pPr>
      <w:rPr>
        <w:rFonts w:hint="default"/>
      </w:rPr>
    </w:lvl>
  </w:abstractNum>
  <w:abstractNum w:abstractNumId="6">
    <w:nsid w:val="4F8B4BE1"/>
    <w:multiLevelType w:val="hybridMultilevel"/>
    <w:tmpl w:val="00000000"/>
    <w:lvl w:ilvl="0">
      <w:start w:val="0"/>
      <w:numFmt w:val="bullet"/>
      <w:lvlText w:val="&quot;"/>
      <w:lvlJc w:val="left"/>
      <w:pPr>
        <w:ind w:left="1264" w:hanging="810"/>
      </w:pPr>
      <w:rPr>
        <w:rFonts w:ascii="宋体" w:eastAsia="宋体" w:hAnsi="宋体" w:cs="宋体" w:hint="default"/>
        <w:w w:val="204"/>
        <w:sz w:val="31"/>
        <w:szCs w:val="31"/>
      </w:rPr>
    </w:lvl>
    <w:lvl w:ilvl="1">
      <w:start w:val="0"/>
      <w:numFmt w:val="bullet"/>
      <w:lvlText w:val=""/>
      <w:lvlJc w:val="left"/>
      <w:pPr>
        <w:ind w:left="380" w:hanging="681"/>
      </w:pPr>
      <w:rPr>
        <w:rFonts w:ascii="Wingdings" w:eastAsia="Wingdings" w:hAnsi="Wingdings" w:cs="Wingdings" w:hint="default"/>
        <w:w w:val="102"/>
        <w:sz w:val="31"/>
        <w:szCs w:val="31"/>
      </w:rPr>
    </w:lvl>
    <w:lvl w:ilvl="2">
      <w:start w:val="0"/>
      <w:numFmt w:val="bullet"/>
      <w:lvlText w:val=""/>
      <w:lvlJc w:val="left"/>
      <w:pPr>
        <w:ind w:left="1691" w:hanging="591"/>
      </w:pPr>
      <w:rPr>
        <w:rFonts w:ascii="Wingdings" w:eastAsia="Wingdings" w:hAnsi="Wingdings" w:cs="Wingdings" w:hint="default"/>
        <w:w w:val="100"/>
        <w:sz w:val="36"/>
        <w:szCs w:val="36"/>
      </w:rPr>
    </w:lvl>
    <w:lvl w:ilvl="3">
      <w:start w:val="0"/>
      <w:numFmt w:val="bullet"/>
      <w:lvlText w:val="•"/>
      <w:lvlJc w:val="left"/>
      <w:pPr>
        <w:ind w:left="1983" w:hanging="591"/>
      </w:pPr>
      <w:rPr>
        <w:rFonts w:hint="default"/>
      </w:rPr>
    </w:lvl>
    <w:lvl w:ilvl="4">
      <w:start w:val="0"/>
      <w:numFmt w:val="bullet"/>
      <w:lvlText w:val="•"/>
      <w:lvlJc w:val="left"/>
      <w:pPr>
        <w:ind w:left="2266" w:hanging="591"/>
      </w:pPr>
      <w:rPr>
        <w:rFonts w:hint="default"/>
      </w:rPr>
    </w:lvl>
    <w:lvl w:ilvl="5">
      <w:start w:val="0"/>
      <w:numFmt w:val="bullet"/>
      <w:lvlText w:val="•"/>
      <w:lvlJc w:val="left"/>
      <w:pPr>
        <w:ind w:left="2550" w:hanging="591"/>
      </w:pPr>
      <w:rPr>
        <w:rFonts w:hint="default"/>
      </w:rPr>
    </w:lvl>
    <w:lvl w:ilvl="6">
      <w:start w:val="0"/>
      <w:numFmt w:val="bullet"/>
      <w:lvlText w:val="•"/>
      <w:lvlJc w:val="left"/>
      <w:pPr>
        <w:ind w:left="2833" w:hanging="591"/>
      </w:pPr>
      <w:rPr>
        <w:rFonts w:hint="default"/>
      </w:rPr>
    </w:lvl>
    <w:lvl w:ilvl="7">
      <w:start w:val="0"/>
      <w:numFmt w:val="bullet"/>
      <w:lvlText w:val="•"/>
      <w:lvlJc w:val="left"/>
      <w:pPr>
        <w:ind w:left="3116" w:hanging="591"/>
      </w:pPr>
      <w:rPr>
        <w:rFonts w:hint="default"/>
      </w:rPr>
    </w:lvl>
    <w:lvl w:ilvl="8">
      <w:start w:val="0"/>
      <w:numFmt w:val="bullet"/>
      <w:lvlText w:val="•"/>
      <w:lvlJc w:val="left"/>
      <w:pPr>
        <w:ind w:left="3400" w:hanging="591"/>
      </w:pPr>
      <w:rPr>
        <w:rFonts w:hint="default"/>
      </w:rPr>
    </w:lvl>
  </w:abstractNum>
  <w:abstractNum w:abstractNumId="7">
    <w:nsid w:val="5D4E914E"/>
    <w:multiLevelType w:val="hybridMultilevel"/>
    <w:tmpl w:val="00000000"/>
    <w:lvl w:ilvl="0">
      <w:start w:val="0"/>
      <w:numFmt w:val="bullet"/>
      <w:lvlText w:val="&quot;"/>
      <w:lvlJc w:val="left"/>
      <w:pPr>
        <w:ind w:left="1264" w:hanging="810"/>
      </w:pPr>
      <w:rPr>
        <w:rFonts w:ascii="宋体" w:eastAsia="宋体" w:hAnsi="宋体" w:cs="宋体" w:hint="default"/>
        <w:w w:val="204"/>
        <w:sz w:val="31"/>
        <w:szCs w:val="31"/>
      </w:rPr>
    </w:lvl>
    <w:lvl w:ilvl="1">
      <w:start w:val="0"/>
      <w:numFmt w:val="bullet"/>
      <w:lvlText w:val=""/>
      <w:lvlJc w:val="left"/>
      <w:pPr>
        <w:ind w:left="380" w:hanging="681"/>
      </w:pPr>
      <w:rPr>
        <w:rFonts w:ascii="Wingdings" w:eastAsia="Wingdings" w:hAnsi="Wingdings" w:cs="Wingdings" w:hint="default"/>
        <w:w w:val="102"/>
        <w:sz w:val="31"/>
        <w:szCs w:val="31"/>
      </w:rPr>
    </w:lvl>
    <w:lvl w:ilvl="2">
      <w:start w:val="0"/>
      <w:numFmt w:val="bullet"/>
      <w:lvlText w:val=""/>
      <w:lvlJc w:val="left"/>
      <w:pPr>
        <w:ind w:left="1691" w:hanging="591"/>
      </w:pPr>
      <w:rPr>
        <w:rFonts w:ascii="Wingdings" w:eastAsia="Wingdings" w:hAnsi="Wingdings" w:cs="Wingdings" w:hint="default"/>
        <w:w w:val="100"/>
        <w:sz w:val="36"/>
        <w:szCs w:val="36"/>
      </w:rPr>
    </w:lvl>
    <w:lvl w:ilvl="3">
      <w:start w:val="0"/>
      <w:numFmt w:val="bullet"/>
      <w:lvlText w:val="•"/>
      <w:lvlJc w:val="left"/>
      <w:pPr>
        <w:ind w:left="1983" w:hanging="591"/>
      </w:pPr>
      <w:rPr>
        <w:rFonts w:hint="default"/>
      </w:rPr>
    </w:lvl>
    <w:lvl w:ilvl="4">
      <w:start w:val="0"/>
      <w:numFmt w:val="bullet"/>
      <w:lvlText w:val="•"/>
      <w:lvlJc w:val="left"/>
      <w:pPr>
        <w:ind w:left="2266" w:hanging="591"/>
      </w:pPr>
      <w:rPr>
        <w:rFonts w:hint="default"/>
      </w:rPr>
    </w:lvl>
    <w:lvl w:ilvl="5">
      <w:start w:val="0"/>
      <w:numFmt w:val="bullet"/>
      <w:lvlText w:val="•"/>
      <w:lvlJc w:val="left"/>
      <w:pPr>
        <w:ind w:left="2550" w:hanging="591"/>
      </w:pPr>
      <w:rPr>
        <w:rFonts w:hint="default"/>
      </w:rPr>
    </w:lvl>
    <w:lvl w:ilvl="6">
      <w:start w:val="0"/>
      <w:numFmt w:val="bullet"/>
      <w:lvlText w:val="•"/>
      <w:lvlJc w:val="left"/>
      <w:pPr>
        <w:ind w:left="2833" w:hanging="591"/>
      </w:pPr>
      <w:rPr>
        <w:rFonts w:hint="default"/>
      </w:rPr>
    </w:lvl>
    <w:lvl w:ilvl="7">
      <w:start w:val="0"/>
      <w:numFmt w:val="bullet"/>
      <w:lvlText w:val="•"/>
      <w:lvlJc w:val="left"/>
      <w:pPr>
        <w:ind w:left="3116" w:hanging="591"/>
      </w:pPr>
      <w:rPr>
        <w:rFonts w:hint="default"/>
      </w:rPr>
    </w:lvl>
    <w:lvl w:ilvl="8">
      <w:start w:val="0"/>
      <w:numFmt w:val="bullet"/>
      <w:lvlText w:val="•"/>
      <w:lvlJc w:val="left"/>
      <w:pPr>
        <w:ind w:left="3400" w:hanging="591"/>
      </w:pPr>
      <w:rPr>
        <w:rFonts w:hint="default"/>
      </w:rPr>
    </w:lvl>
  </w:abstractNum>
  <w:abstractNum w:abstractNumId="8">
    <w:nsid w:val="651C80A3"/>
    <w:multiLevelType w:val="hybridMultilevel"/>
    <w:tmpl w:val="00000000"/>
    <w:lvl w:ilvl="0">
      <w:start w:val="0"/>
      <w:numFmt w:val="bullet"/>
      <w:lvlText w:val=""/>
      <w:lvlJc w:val="left"/>
      <w:pPr>
        <w:ind w:left="380" w:hanging="2539"/>
      </w:pPr>
      <w:rPr>
        <w:rFonts w:ascii="Wingdings" w:eastAsia="Wingdings" w:hAnsi="Wingdings" w:cs="Wingdings" w:hint="default"/>
        <w:w w:val="102"/>
        <w:sz w:val="31"/>
        <w:szCs w:val="31"/>
      </w:rPr>
    </w:lvl>
    <w:lvl w:ilvl="1">
      <w:start w:val="0"/>
      <w:numFmt w:val="bullet"/>
      <w:lvlText w:val="•"/>
      <w:lvlJc w:val="left"/>
      <w:pPr>
        <w:ind w:left="1795" w:hanging="2539"/>
      </w:pPr>
      <w:rPr>
        <w:rFonts w:hint="default"/>
      </w:rPr>
    </w:lvl>
    <w:lvl w:ilvl="2">
      <w:start w:val="0"/>
      <w:numFmt w:val="bullet"/>
      <w:lvlText w:val="•"/>
      <w:lvlJc w:val="left"/>
      <w:pPr>
        <w:ind w:left="3211" w:hanging="2539"/>
      </w:pPr>
      <w:rPr>
        <w:rFonts w:hint="default"/>
      </w:rPr>
    </w:lvl>
    <w:lvl w:ilvl="3">
      <w:start w:val="0"/>
      <w:numFmt w:val="bullet"/>
      <w:lvlText w:val="•"/>
      <w:lvlJc w:val="left"/>
      <w:pPr>
        <w:ind w:left="4627" w:hanging="2539"/>
      </w:pPr>
      <w:rPr>
        <w:rFonts w:hint="default"/>
      </w:rPr>
    </w:lvl>
    <w:lvl w:ilvl="4">
      <w:start w:val="0"/>
      <w:numFmt w:val="bullet"/>
      <w:lvlText w:val="•"/>
      <w:lvlJc w:val="left"/>
      <w:pPr>
        <w:ind w:left="6043" w:hanging="2539"/>
      </w:pPr>
      <w:rPr>
        <w:rFonts w:hint="default"/>
      </w:rPr>
    </w:lvl>
    <w:lvl w:ilvl="5">
      <w:start w:val="0"/>
      <w:numFmt w:val="bullet"/>
      <w:lvlText w:val="•"/>
      <w:lvlJc w:val="left"/>
      <w:pPr>
        <w:ind w:left="7459" w:hanging="2539"/>
      </w:pPr>
      <w:rPr>
        <w:rFonts w:hint="default"/>
      </w:rPr>
    </w:lvl>
    <w:lvl w:ilvl="6">
      <w:start w:val="0"/>
      <w:numFmt w:val="bullet"/>
      <w:lvlText w:val="•"/>
      <w:lvlJc w:val="left"/>
      <w:pPr>
        <w:ind w:left="8875" w:hanging="2539"/>
      </w:pPr>
      <w:rPr>
        <w:rFonts w:hint="default"/>
      </w:rPr>
    </w:lvl>
    <w:lvl w:ilvl="7">
      <w:start w:val="0"/>
      <w:numFmt w:val="bullet"/>
      <w:lvlText w:val="•"/>
      <w:lvlJc w:val="left"/>
      <w:pPr>
        <w:ind w:left="10291" w:hanging="2539"/>
      </w:pPr>
      <w:rPr>
        <w:rFonts w:hint="default"/>
      </w:rPr>
    </w:lvl>
    <w:lvl w:ilvl="8">
      <w:start w:val="0"/>
      <w:numFmt w:val="bullet"/>
      <w:lvlText w:val="•"/>
      <w:lvlJc w:val="left"/>
      <w:pPr>
        <w:ind w:left="11707" w:hanging="2539"/>
      </w:pPr>
      <w:rPr>
        <w:rFonts w:hint="default"/>
      </w:rPr>
    </w:lvl>
  </w:abstractNum>
  <w:abstractNum w:abstractNumId="9">
    <w:nsid w:val="6687D61A"/>
    <w:multiLevelType w:val="hybridMultilevel"/>
    <w:tmpl w:val="00000000"/>
    <w:lvl w:ilvl="0">
      <w:start w:val="3"/>
      <w:numFmt w:val="decimal"/>
      <w:lvlText w:val="%1"/>
      <w:lvlJc w:val="left"/>
      <w:pPr>
        <w:ind w:left="2065" w:hanging="720"/>
        <w:jc w:val="left"/>
      </w:pPr>
      <w:rPr>
        <w:rFonts w:hint="default"/>
      </w:rPr>
    </w:lvl>
    <w:lvl w:ilvl="1">
      <w:start w:val="1"/>
      <w:numFmt w:val="decimal"/>
      <w:lvlText w:val="%1.%2"/>
      <w:lvlJc w:val="left"/>
      <w:pPr>
        <w:ind w:left="2065" w:hanging="720"/>
        <w:jc w:val="right"/>
      </w:pPr>
      <w:rPr>
        <w:rFonts w:hint="default"/>
        <w:b/>
        <w:bCs/>
        <w:w w:val="89"/>
      </w:rPr>
    </w:lvl>
    <w:lvl w:ilvl="2">
      <w:start w:val="1"/>
      <w:numFmt w:val="decimal"/>
      <w:lvlText w:val="%3）"/>
      <w:lvlJc w:val="left"/>
      <w:pPr>
        <w:ind w:left="1875" w:hanging="653"/>
        <w:jc w:val="left"/>
      </w:pPr>
      <w:rPr>
        <w:rFonts w:hint="default"/>
        <w:b/>
        <w:bCs/>
        <w:spacing w:val="-4"/>
        <w:w w:val="99"/>
      </w:rPr>
    </w:lvl>
    <w:lvl w:ilvl="3">
      <w:start w:val="0"/>
      <w:numFmt w:val="bullet"/>
      <w:lvlText w:val="•"/>
      <w:lvlJc w:val="left"/>
      <w:pPr>
        <w:ind w:left="4833" w:hanging="653"/>
      </w:pPr>
      <w:rPr>
        <w:rFonts w:hint="default"/>
      </w:rPr>
    </w:lvl>
    <w:lvl w:ilvl="4">
      <w:start w:val="0"/>
      <w:numFmt w:val="bullet"/>
      <w:lvlText w:val="•"/>
      <w:lvlJc w:val="left"/>
      <w:pPr>
        <w:ind w:left="6219" w:hanging="653"/>
      </w:pPr>
      <w:rPr>
        <w:rFonts w:hint="default"/>
      </w:rPr>
    </w:lvl>
    <w:lvl w:ilvl="5">
      <w:start w:val="0"/>
      <w:numFmt w:val="bullet"/>
      <w:lvlText w:val="•"/>
      <w:lvlJc w:val="left"/>
      <w:pPr>
        <w:ind w:left="7606" w:hanging="653"/>
      </w:pPr>
      <w:rPr>
        <w:rFonts w:hint="default"/>
      </w:rPr>
    </w:lvl>
    <w:lvl w:ilvl="6">
      <w:start w:val="0"/>
      <w:numFmt w:val="bullet"/>
      <w:lvlText w:val="•"/>
      <w:lvlJc w:val="left"/>
      <w:pPr>
        <w:ind w:left="8993" w:hanging="653"/>
      </w:pPr>
      <w:rPr>
        <w:rFonts w:hint="default"/>
      </w:rPr>
    </w:lvl>
    <w:lvl w:ilvl="7">
      <w:start w:val="0"/>
      <w:numFmt w:val="bullet"/>
      <w:lvlText w:val="•"/>
      <w:lvlJc w:val="left"/>
      <w:pPr>
        <w:ind w:left="10379" w:hanging="653"/>
      </w:pPr>
      <w:rPr>
        <w:rFonts w:hint="default"/>
      </w:rPr>
    </w:lvl>
    <w:lvl w:ilvl="8">
      <w:start w:val="0"/>
      <w:numFmt w:val="bullet"/>
      <w:lvlText w:val="•"/>
      <w:lvlJc w:val="left"/>
      <w:pPr>
        <w:ind w:left="11766" w:hanging="653"/>
      </w:pPr>
      <w:rPr>
        <w:rFonts w:hint="default"/>
      </w:rPr>
    </w:lvl>
  </w:abstractNum>
  <w:abstractNum w:abstractNumId="10">
    <w:nsid w:val="7216F983"/>
    <w:multiLevelType w:val="hybridMultilevel"/>
    <w:tmpl w:val="00000000"/>
    <w:lvl w:ilvl="0">
      <w:start w:val="3"/>
      <w:numFmt w:val="decimal"/>
      <w:lvlText w:val="%1"/>
      <w:lvlJc w:val="left"/>
      <w:pPr>
        <w:ind w:left="2065" w:hanging="720"/>
        <w:jc w:val="left"/>
      </w:pPr>
      <w:rPr>
        <w:rFonts w:hint="default"/>
      </w:rPr>
    </w:lvl>
    <w:lvl w:ilvl="1">
      <w:start w:val="1"/>
      <w:numFmt w:val="decimal"/>
      <w:lvlText w:val="%1.%2"/>
      <w:lvlJc w:val="left"/>
      <w:pPr>
        <w:ind w:left="2065" w:hanging="720"/>
        <w:jc w:val="right"/>
      </w:pPr>
      <w:rPr>
        <w:rFonts w:hint="default"/>
        <w:b/>
        <w:bCs/>
        <w:w w:val="89"/>
      </w:rPr>
    </w:lvl>
    <w:lvl w:ilvl="2">
      <w:start w:val="1"/>
      <w:numFmt w:val="decimal"/>
      <w:lvlText w:val="%3）"/>
      <w:lvlJc w:val="left"/>
      <w:pPr>
        <w:ind w:left="1875" w:hanging="653"/>
        <w:jc w:val="left"/>
      </w:pPr>
      <w:rPr>
        <w:rFonts w:hint="default"/>
        <w:b/>
        <w:bCs/>
        <w:spacing w:val="-4"/>
        <w:w w:val="99"/>
      </w:rPr>
    </w:lvl>
    <w:lvl w:ilvl="3">
      <w:start w:val="0"/>
      <w:numFmt w:val="bullet"/>
      <w:lvlText w:val="•"/>
      <w:lvlJc w:val="left"/>
      <w:pPr>
        <w:ind w:left="4833" w:hanging="653"/>
      </w:pPr>
      <w:rPr>
        <w:rFonts w:hint="default"/>
      </w:rPr>
    </w:lvl>
    <w:lvl w:ilvl="4">
      <w:start w:val="0"/>
      <w:numFmt w:val="bullet"/>
      <w:lvlText w:val="•"/>
      <w:lvlJc w:val="left"/>
      <w:pPr>
        <w:ind w:left="6219" w:hanging="653"/>
      </w:pPr>
      <w:rPr>
        <w:rFonts w:hint="default"/>
      </w:rPr>
    </w:lvl>
    <w:lvl w:ilvl="5">
      <w:start w:val="0"/>
      <w:numFmt w:val="bullet"/>
      <w:lvlText w:val="•"/>
      <w:lvlJc w:val="left"/>
      <w:pPr>
        <w:ind w:left="7606" w:hanging="653"/>
      </w:pPr>
      <w:rPr>
        <w:rFonts w:hint="default"/>
      </w:rPr>
    </w:lvl>
    <w:lvl w:ilvl="6">
      <w:start w:val="0"/>
      <w:numFmt w:val="bullet"/>
      <w:lvlText w:val="•"/>
      <w:lvlJc w:val="left"/>
      <w:pPr>
        <w:ind w:left="8993" w:hanging="653"/>
      </w:pPr>
      <w:rPr>
        <w:rFonts w:hint="default"/>
      </w:rPr>
    </w:lvl>
    <w:lvl w:ilvl="7">
      <w:start w:val="0"/>
      <w:numFmt w:val="bullet"/>
      <w:lvlText w:val="•"/>
      <w:lvlJc w:val="left"/>
      <w:pPr>
        <w:ind w:left="10379" w:hanging="653"/>
      </w:pPr>
      <w:rPr>
        <w:rFonts w:hint="default"/>
      </w:rPr>
    </w:lvl>
    <w:lvl w:ilvl="8">
      <w:start w:val="0"/>
      <w:numFmt w:val="bullet"/>
      <w:lvlText w:val="•"/>
      <w:lvlJc w:val="left"/>
      <w:pPr>
        <w:ind w:left="11766" w:hanging="653"/>
      </w:pPr>
      <w:rPr>
        <w:rFonts w:hint="default"/>
      </w:rPr>
    </w:lvl>
  </w:abstractNum>
  <w:abstractNum w:abstractNumId="11">
    <w:nsid w:val="76FF3102"/>
    <w:multiLevelType w:val="hybridMultilevel"/>
    <w:tmpl w:val="00000000"/>
    <w:lvl w:ilvl="0">
      <w:start w:val="1"/>
      <w:numFmt w:val="decimal"/>
      <w:lvlText w:val="%1）"/>
      <w:lvlJc w:val="left"/>
      <w:pPr>
        <w:ind w:left="2861" w:hanging="1851"/>
        <w:jc w:val="left"/>
      </w:pPr>
      <w:rPr>
        <w:rFonts w:hint="default"/>
        <w:w w:val="91"/>
      </w:rPr>
    </w:lvl>
    <w:lvl w:ilvl="1">
      <w:start w:val="1"/>
      <w:numFmt w:val="decimal"/>
      <w:lvlText w:val="%2."/>
      <w:lvlJc w:val="left"/>
      <w:pPr>
        <w:ind w:left="1850" w:hanging="631"/>
        <w:jc w:val="left"/>
      </w:pPr>
      <w:rPr>
        <w:rFonts w:ascii="黑体" w:eastAsia="黑体" w:hAnsi="黑体" w:cs="黑体" w:hint="default"/>
        <w:spacing w:val="-2"/>
        <w:w w:val="100"/>
        <w:sz w:val="40"/>
        <w:szCs w:val="40"/>
      </w:rPr>
    </w:lvl>
    <w:lvl w:ilvl="2">
      <w:start w:val="0"/>
      <w:numFmt w:val="bullet"/>
      <w:lvlText w:val="•"/>
      <w:lvlJc w:val="left"/>
      <w:pPr>
        <w:ind w:left="4157" w:hanging="631"/>
      </w:pPr>
      <w:rPr>
        <w:rFonts w:hint="default"/>
      </w:rPr>
    </w:lvl>
    <w:lvl w:ilvl="3">
      <w:start w:val="0"/>
      <w:numFmt w:val="bullet"/>
      <w:lvlText w:val="•"/>
      <w:lvlJc w:val="left"/>
      <w:pPr>
        <w:ind w:left="5455" w:hanging="631"/>
      </w:pPr>
      <w:rPr>
        <w:rFonts w:hint="default"/>
      </w:rPr>
    </w:lvl>
    <w:lvl w:ilvl="4">
      <w:start w:val="0"/>
      <w:numFmt w:val="bullet"/>
      <w:lvlText w:val="•"/>
      <w:lvlJc w:val="left"/>
      <w:pPr>
        <w:ind w:left="6753" w:hanging="631"/>
      </w:pPr>
      <w:rPr>
        <w:rFonts w:hint="default"/>
      </w:rPr>
    </w:lvl>
    <w:lvl w:ilvl="5">
      <w:start w:val="0"/>
      <w:numFmt w:val="bullet"/>
      <w:lvlText w:val="•"/>
      <w:lvlJc w:val="left"/>
      <w:pPr>
        <w:ind w:left="8050" w:hanging="631"/>
      </w:pPr>
      <w:rPr>
        <w:rFonts w:hint="default"/>
      </w:rPr>
    </w:lvl>
    <w:lvl w:ilvl="6">
      <w:start w:val="0"/>
      <w:numFmt w:val="bullet"/>
      <w:lvlText w:val="•"/>
      <w:lvlJc w:val="left"/>
      <w:pPr>
        <w:ind w:left="9348" w:hanging="631"/>
      </w:pPr>
      <w:rPr>
        <w:rFonts w:hint="default"/>
      </w:rPr>
    </w:lvl>
    <w:lvl w:ilvl="7">
      <w:start w:val="0"/>
      <w:numFmt w:val="bullet"/>
      <w:lvlText w:val="•"/>
      <w:lvlJc w:val="left"/>
      <w:pPr>
        <w:ind w:left="10646" w:hanging="631"/>
      </w:pPr>
      <w:rPr>
        <w:rFonts w:hint="default"/>
      </w:rPr>
    </w:lvl>
    <w:lvl w:ilvl="8">
      <w:start w:val="0"/>
      <w:numFmt w:val="bullet"/>
      <w:lvlText w:val="•"/>
      <w:lvlJc w:val="left"/>
      <w:pPr>
        <w:ind w:left="11944" w:hanging="631"/>
      </w:pPr>
      <w:rPr>
        <w:rFonts w:hint="default"/>
      </w:rPr>
    </w:lvl>
  </w:abstractNum>
  <w:abstractNum w:abstractNumId="12">
    <w:nsid w:val="79FA1120"/>
    <w:multiLevelType w:val="hybridMultilevel"/>
    <w:tmpl w:val="00000000"/>
    <w:lvl w:ilvl="0">
      <w:start w:val="0"/>
      <w:numFmt w:val="bullet"/>
      <w:lvlText w:val=""/>
      <w:lvlJc w:val="left"/>
      <w:pPr>
        <w:ind w:left="380" w:hanging="972"/>
      </w:pPr>
      <w:rPr>
        <w:rFonts w:hint="default"/>
        <w:w w:val="102"/>
      </w:rPr>
    </w:lvl>
    <w:lvl w:ilvl="1">
      <w:start w:val="0"/>
      <w:numFmt w:val="bullet"/>
      <w:lvlText w:val="•"/>
      <w:lvlJc w:val="left"/>
      <w:pPr>
        <w:ind w:left="1795" w:hanging="972"/>
      </w:pPr>
      <w:rPr>
        <w:rFonts w:hint="default"/>
      </w:rPr>
    </w:lvl>
    <w:lvl w:ilvl="2">
      <w:start w:val="0"/>
      <w:numFmt w:val="bullet"/>
      <w:lvlText w:val="•"/>
      <w:lvlJc w:val="left"/>
      <w:pPr>
        <w:ind w:left="3211" w:hanging="972"/>
      </w:pPr>
      <w:rPr>
        <w:rFonts w:hint="default"/>
      </w:rPr>
    </w:lvl>
    <w:lvl w:ilvl="3">
      <w:start w:val="0"/>
      <w:numFmt w:val="bullet"/>
      <w:lvlText w:val="•"/>
      <w:lvlJc w:val="left"/>
      <w:pPr>
        <w:ind w:left="4627" w:hanging="972"/>
      </w:pPr>
      <w:rPr>
        <w:rFonts w:hint="default"/>
      </w:rPr>
    </w:lvl>
    <w:lvl w:ilvl="4">
      <w:start w:val="0"/>
      <w:numFmt w:val="bullet"/>
      <w:lvlText w:val="•"/>
      <w:lvlJc w:val="left"/>
      <w:pPr>
        <w:ind w:left="6043" w:hanging="972"/>
      </w:pPr>
      <w:rPr>
        <w:rFonts w:hint="default"/>
      </w:rPr>
    </w:lvl>
    <w:lvl w:ilvl="5">
      <w:start w:val="0"/>
      <w:numFmt w:val="bullet"/>
      <w:lvlText w:val="•"/>
      <w:lvlJc w:val="left"/>
      <w:pPr>
        <w:ind w:left="7459" w:hanging="972"/>
      </w:pPr>
      <w:rPr>
        <w:rFonts w:hint="default"/>
      </w:rPr>
    </w:lvl>
    <w:lvl w:ilvl="6">
      <w:start w:val="0"/>
      <w:numFmt w:val="bullet"/>
      <w:lvlText w:val="•"/>
      <w:lvlJc w:val="left"/>
      <w:pPr>
        <w:ind w:left="8875" w:hanging="972"/>
      </w:pPr>
      <w:rPr>
        <w:rFonts w:hint="default"/>
      </w:rPr>
    </w:lvl>
    <w:lvl w:ilvl="7">
      <w:start w:val="0"/>
      <w:numFmt w:val="bullet"/>
      <w:lvlText w:val="•"/>
      <w:lvlJc w:val="left"/>
      <w:pPr>
        <w:ind w:left="10291" w:hanging="972"/>
      </w:pPr>
      <w:rPr>
        <w:rFonts w:hint="default"/>
      </w:rPr>
    </w:lvl>
    <w:lvl w:ilvl="8">
      <w:start w:val="0"/>
      <w:numFmt w:val="bullet"/>
      <w:lvlText w:val="•"/>
      <w:lvlJc w:val="left"/>
      <w:pPr>
        <w:ind w:left="11707" w:hanging="972"/>
      </w:pPr>
      <w:rPr>
        <w:rFonts w:hint="default"/>
      </w:rPr>
    </w:lvl>
  </w:abstractNum>
  <w:num w:numId="1">
    <w:abstractNumId w:val="11"/>
  </w:num>
  <w:num w:numId="2">
    <w:abstractNumId w:val="8"/>
  </w:num>
  <w:num w:numId="3">
    <w:abstractNumId w:val="0"/>
  </w:num>
  <w:num w:numId="4">
    <w:abstractNumId w:val="12"/>
  </w:num>
  <w:num w:numId="5">
    <w:abstractNumId w:val="1"/>
  </w:num>
  <w:num w:numId="6">
    <w:abstractNumId w:val="2"/>
  </w:num>
  <w:num w:numId="7">
    <w:abstractNumId w:val="3"/>
  </w:num>
  <w:num w:numId="8">
    <w:abstractNumId w:val="9"/>
  </w:num>
  <w:num w:numId="9">
    <w:abstractNumId w:val="4"/>
  </w:num>
  <w:num w:numId="10">
    <w:abstractNumId w:val="10"/>
  </w:num>
  <w:num w:numId="11">
    <w:abstractNumId w:val="6"/>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345"/>
      <w:outlineLvl w:val="0"/>
    </w:pPr>
    <w:rPr>
      <w:rFonts w:ascii="宋体" w:eastAsia="宋体" w:hAnsi="宋体" w:cs="宋体"/>
      <w:b/>
      <w:bCs/>
      <w:sz w:val="48"/>
      <w:szCs w:val="48"/>
    </w:rPr>
  </w:style>
  <w:style w:type="paragraph" w:styleId="Heading2">
    <w:name w:val="heading 2"/>
    <w:basedOn w:val="Normal"/>
    <w:uiPriority w:val="1"/>
    <w:qFormat/>
    <w:pPr>
      <w:ind w:left="1875" w:hanging="653"/>
      <w:outlineLvl w:val="1"/>
    </w:pPr>
    <w:rPr>
      <w:rFonts w:ascii="黑体" w:eastAsia="黑体" w:hAnsi="黑体" w:cs="黑体"/>
      <w:b/>
      <w:bCs/>
      <w:sz w:val="42"/>
      <w:szCs w:val="42"/>
    </w:rPr>
  </w:style>
  <w:style w:type="paragraph" w:styleId="Heading3">
    <w:name w:val="heading 3"/>
    <w:basedOn w:val="Normal"/>
    <w:uiPriority w:val="1"/>
    <w:qFormat/>
    <w:pPr>
      <w:spacing w:before="42"/>
      <w:ind w:left="1850" w:hanging="632"/>
      <w:outlineLvl w:val="2"/>
    </w:pPr>
    <w:rPr>
      <w:rFonts w:ascii="黑体" w:eastAsia="黑体" w:hAnsi="黑体" w:cs="黑体"/>
      <w:sz w:val="42"/>
      <w:szCs w:val="42"/>
    </w:rPr>
  </w:style>
  <w:style w:type="paragraph" w:styleId="Heading4">
    <w:name w:val="heading 4"/>
    <w:basedOn w:val="Normal"/>
    <w:uiPriority w:val="1"/>
    <w:qFormat/>
    <w:pPr>
      <w:spacing w:before="50"/>
      <w:ind w:left="1014"/>
      <w:outlineLvl w:val="3"/>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Title">
    <w:name w:val="Title"/>
    <w:basedOn w:val="Normal"/>
    <w:uiPriority w:val="1"/>
    <w:qFormat/>
    <w:pPr>
      <w:spacing w:before="89"/>
      <w:ind w:left="1791" w:right="1814"/>
      <w:jc w:val="center"/>
    </w:pPr>
    <w:rPr>
      <w:rFonts w:ascii="黑体" w:eastAsia="黑体" w:hAnsi="黑体" w:cs="黑体"/>
      <w:b/>
      <w:bCs/>
      <w:sz w:val="66"/>
      <w:szCs w:val="66"/>
    </w:rPr>
  </w:style>
  <w:style w:type="paragraph" w:styleId="ListParagraph">
    <w:name w:val="List Paragraph"/>
    <w:basedOn w:val="Normal"/>
    <w:uiPriority w:val="1"/>
    <w:qFormat/>
    <w:pPr>
      <w:ind w:left="1691" w:hanging="681"/>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image" Target="media/image2.png"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image" Target="media/image3.png"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image" Target="media/image4.png"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header" Target="header1.xml" /><Relationship Id="rId40" Type="http://schemas.openxmlformats.org/officeDocument/2006/relationships/footer" Target="footer17.xml" /><Relationship Id="rId41" Type="http://schemas.openxmlformats.org/officeDocument/2006/relationships/image" Target="media/image5.png" /><Relationship Id="rId42" Type="http://schemas.openxmlformats.org/officeDocument/2006/relationships/image" Target="media/image6.png" /><Relationship Id="rId43" Type="http://schemas.openxmlformats.org/officeDocument/2006/relationships/image" Target="media/image7.png" /><Relationship Id="rId44" Type="http://schemas.openxmlformats.org/officeDocument/2006/relationships/image" Target="media/image8.png" /><Relationship Id="rId45" Type="http://schemas.openxmlformats.org/officeDocument/2006/relationships/image" Target="media/image9.png" /><Relationship Id="rId46" Type="http://schemas.openxmlformats.org/officeDocument/2006/relationships/header" Target="header18.xml" /><Relationship Id="rId47" Type="http://schemas.openxmlformats.org/officeDocument/2006/relationships/footer" Target="footer18.xml" /><Relationship Id="rId48" Type="http://schemas.openxmlformats.org/officeDocument/2006/relationships/image" Target="media/image10.png" /><Relationship Id="rId49" Type="http://schemas.openxmlformats.org/officeDocument/2006/relationships/header" Target="header19.xml" /><Relationship Id="rId5" Type="http://schemas.openxmlformats.org/officeDocument/2006/relationships/footer" Target="footer1.xml" /><Relationship Id="rId50" Type="http://schemas.openxmlformats.org/officeDocument/2006/relationships/footer" Target="footer19.xml" /><Relationship Id="rId51" Type="http://schemas.openxmlformats.org/officeDocument/2006/relationships/header" Target="header20.xml" /><Relationship Id="rId52" Type="http://schemas.openxmlformats.org/officeDocument/2006/relationships/footer" Target="footer20.xml" /><Relationship Id="rId53" Type="http://schemas.openxmlformats.org/officeDocument/2006/relationships/image" Target="media/image11.png" /><Relationship Id="rId54" Type="http://schemas.openxmlformats.org/officeDocument/2006/relationships/image" Target="media/image12.png" /><Relationship Id="rId55" Type="http://schemas.openxmlformats.org/officeDocument/2006/relationships/header" Target="header21.xml" /><Relationship Id="rId56" Type="http://schemas.openxmlformats.org/officeDocument/2006/relationships/footer" Target="footer21.xml" /><Relationship Id="rId57" Type="http://schemas.openxmlformats.org/officeDocument/2006/relationships/header" Target="header22.xml" /><Relationship Id="rId58" Type="http://schemas.openxmlformats.org/officeDocument/2006/relationships/footer" Target="footer22.xml" /><Relationship Id="rId59" Type="http://schemas.openxmlformats.org/officeDocument/2006/relationships/image" Target="media/image13.png" /><Relationship Id="rId6" Type="http://schemas.openxmlformats.org/officeDocument/2006/relationships/header" Target="header2.xml" /><Relationship Id="rId60" Type="http://schemas.openxmlformats.org/officeDocument/2006/relationships/image" Target="media/image14.png" /><Relationship Id="rId61" Type="http://schemas.openxmlformats.org/officeDocument/2006/relationships/image" Target="media/image15.png" /><Relationship Id="rId62" Type="http://schemas.openxmlformats.org/officeDocument/2006/relationships/image" Target="media/image16.png" /><Relationship Id="rId63" Type="http://schemas.openxmlformats.org/officeDocument/2006/relationships/header" Target="header23.xml" /><Relationship Id="rId64" Type="http://schemas.openxmlformats.org/officeDocument/2006/relationships/footer" Target="footer23.xml" /><Relationship Id="rId65" Type="http://schemas.openxmlformats.org/officeDocument/2006/relationships/image" Target="media/image17.png" /><Relationship Id="rId66" Type="http://schemas.openxmlformats.org/officeDocument/2006/relationships/image" Target="media/image18.png" /><Relationship Id="rId67" Type="http://schemas.openxmlformats.org/officeDocument/2006/relationships/image" Target="media/image19.png" /><Relationship Id="rId68" Type="http://schemas.openxmlformats.org/officeDocument/2006/relationships/image" Target="media/image20.png" /><Relationship Id="rId69" Type="http://schemas.openxmlformats.org/officeDocument/2006/relationships/image" Target="media/image21.png" /><Relationship Id="rId7" Type="http://schemas.openxmlformats.org/officeDocument/2006/relationships/footer" Target="footer2.xml" /><Relationship Id="rId70" Type="http://schemas.openxmlformats.org/officeDocument/2006/relationships/image" Target="media/image22.png" /><Relationship Id="rId71" Type="http://schemas.openxmlformats.org/officeDocument/2006/relationships/image" Target="media/image23.png" /><Relationship Id="rId72" Type="http://schemas.openxmlformats.org/officeDocument/2006/relationships/image" Target="media/image24.png" /><Relationship Id="rId73" Type="http://schemas.openxmlformats.org/officeDocument/2006/relationships/image" Target="media/image25.png" /><Relationship Id="rId74" Type="http://schemas.openxmlformats.org/officeDocument/2006/relationships/image" Target="media/image26.png" /><Relationship Id="rId75" Type="http://schemas.openxmlformats.org/officeDocument/2006/relationships/image" Target="media/image27.png" /><Relationship Id="rId76" Type="http://schemas.openxmlformats.org/officeDocument/2006/relationships/image" Target="media/image28.png" /><Relationship Id="rId77" Type="http://schemas.openxmlformats.org/officeDocument/2006/relationships/image" Target="media/image29.png" /><Relationship Id="rId78" Type="http://schemas.openxmlformats.org/officeDocument/2006/relationships/image" Target="media/image30.png" /><Relationship Id="rId79" Type="http://schemas.openxmlformats.org/officeDocument/2006/relationships/image" Target="media/image31.png" /><Relationship Id="rId8" Type="http://schemas.openxmlformats.org/officeDocument/2006/relationships/header" Target="header3.xml" /><Relationship Id="rId80" Type="http://schemas.openxmlformats.org/officeDocument/2006/relationships/image" Target="media/image32.png" /><Relationship Id="rId81" Type="http://schemas.openxmlformats.org/officeDocument/2006/relationships/hyperlink" Target="https://d.book118.com/307065005101006042" TargetMode="External" /><Relationship Id="rId82" Type="http://schemas.openxmlformats.org/officeDocument/2006/relationships/header" Target="header24.xml" /><Relationship Id="rId83" Type="http://schemas.openxmlformats.org/officeDocument/2006/relationships/footer" Target="footer24.xml" /><Relationship Id="rId84" Type="http://schemas.openxmlformats.org/officeDocument/2006/relationships/theme" Target="theme/theme1.xml" /><Relationship Id="rId85" Type="http://schemas.openxmlformats.org/officeDocument/2006/relationships/numbering" Target="numbering.xml" /><Relationship Id="rId86" Type="http://schemas.openxmlformats.org/officeDocument/2006/relationships/styles" Target="styles.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_rels/header20.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2024-01-25T15:11:16Z</dcterms:created>
  <dcterms:modified xsi:type="dcterms:W3CDTF">2024-01-25T15:11:16Z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2022-11-28T00:00:00Z</vt:filetime>
  </property>
  <property fmtid="{D5CDD505-2E9C-101B-9397-08002B2CF9AE}" pid="3" name="LastSaved">
    <vt:filetime>2024-01-25T00:00:00Z</vt:filetime>
  </property>
</Properties>
</file>